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02" w:rsidRDefault="00AE4F02" w:rsidP="00D5394A">
      <w:pPr>
        <w:ind w:left="-1418"/>
      </w:pPr>
      <w:bookmarkStart w:id="0" w:name="_GoBack"/>
      <w:bookmarkEnd w:id="0"/>
    </w:p>
    <w:p w:rsidR="00D5394A" w:rsidRDefault="00AF751A" w:rsidP="00AF751A">
      <w:pPr>
        <w:jc w:val="center"/>
        <w:sectPr w:rsidR="00D5394A" w:rsidSect="00C21B3D">
          <w:footerReference w:type="default" r:id="rId11"/>
          <w:pgSz w:w="11906" w:h="16838"/>
          <w:pgMar w:top="22" w:right="1440" w:bottom="1440" w:left="1440" w:header="0" w:footer="567" w:gutter="0"/>
          <w:cols w:space="708"/>
          <w:docGrid w:linePitch="360"/>
        </w:sectPr>
      </w:pPr>
      <w:r w:rsidRPr="003C6433">
        <w:rPr>
          <w:noProof/>
          <w:lang w:eastAsia="en-AU"/>
        </w:rPr>
        <w:drawing>
          <wp:inline distT="0" distB="0" distL="0" distR="0" wp14:anchorId="1C245416" wp14:editId="38BA8F15">
            <wp:extent cx="1879600" cy="1301750"/>
            <wp:effectExtent l="0" t="0" r="6350" b="0"/>
            <wp:docPr id="1" name="Picture 12" descr="Logo: Australian Government, Classification Board.&#10;&#10;Locked Bag 3, Haymarket NSW 1240&#10;Telephone 02 92897100&#10;www.classification.gov.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B3D" w:rsidRPr="00F55BAE" w:rsidRDefault="00B466E5" w:rsidP="00C90DB3">
      <w:pPr>
        <w:pStyle w:val="Heading1"/>
        <w:spacing w:before="240"/>
        <w:rPr>
          <w:sz w:val="40"/>
          <w:szCs w:val="40"/>
        </w:rPr>
      </w:pPr>
      <w:r w:rsidRPr="00F55BAE">
        <w:rPr>
          <w:sz w:val="40"/>
          <w:szCs w:val="40"/>
        </w:rPr>
        <w:t>Media Release</w:t>
      </w:r>
      <w:r w:rsidR="00573FDD">
        <w:rPr>
          <w:sz w:val="40"/>
          <w:szCs w:val="40"/>
        </w:rPr>
        <w:t>—</w:t>
      </w:r>
      <w:r w:rsidRPr="00F55BAE">
        <w:rPr>
          <w:sz w:val="40"/>
          <w:szCs w:val="40"/>
        </w:rPr>
        <w:t>Response to the News.com.au article</w:t>
      </w:r>
      <w:r w:rsidR="007F7720" w:rsidRPr="00F55BAE">
        <w:rPr>
          <w:sz w:val="40"/>
          <w:szCs w:val="40"/>
        </w:rPr>
        <w:t xml:space="preserve"> </w:t>
      </w:r>
      <w:r w:rsidR="007F7720" w:rsidRPr="00F55BAE">
        <w:rPr>
          <w:i/>
          <w:sz w:val="40"/>
          <w:szCs w:val="40"/>
        </w:rPr>
        <w:t>‘News.com.au forced to remove Islamic State article after Classification Board decision, sparking censorship concerns’</w:t>
      </w:r>
      <w:r w:rsidR="00F55BAE" w:rsidRPr="00F55BAE">
        <w:rPr>
          <w:i/>
          <w:sz w:val="40"/>
          <w:szCs w:val="40"/>
        </w:rPr>
        <w:t xml:space="preserve"> </w:t>
      </w:r>
      <w:r w:rsidR="00F55BAE" w:rsidRPr="00F55BAE">
        <w:rPr>
          <w:sz w:val="40"/>
          <w:szCs w:val="40"/>
        </w:rPr>
        <w:t>and Adjudication 1732 by the Australian Press Council</w:t>
      </w:r>
    </w:p>
    <w:p w:rsidR="00B466E5" w:rsidRDefault="00B466E5" w:rsidP="00B466E5">
      <w:pPr>
        <w:rPr>
          <w:color w:val="000000"/>
        </w:rPr>
      </w:pPr>
      <w:r>
        <w:rPr>
          <w:color w:val="000000"/>
        </w:rPr>
        <w:t>28 February 2018</w:t>
      </w:r>
    </w:p>
    <w:p w:rsidR="00B466E5" w:rsidRDefault="00B466E5" w:rsidP="00B466E5">
      <w:pPr>
        <w:rPr>
          <w:color w:val="000000"/>
        </w:rPr>
      </w:pPr>
      <w:r w:rsidRPr="00322093">
        <w:rPr>
          <w:color w:val="000000"/>
        </w:rPr>
        <w:t xml:space="preserve">An article published on the website </w:t>
      </w:r>
      <w:r>
        <w:rPr>
          <w:i/>
          <w:color w:val="000000"/>
        </w:rPr>
        <w:t>News</w:t>
      </w:r>
      <w:r w:rsidRPr="00322093">
        <w:rPr>
          <w:i/>
          <w:color w:val="000000"/>
        </w:rPr>
        <w:t>.com.au</w:t>
      </w:r>
      <w:r w:rsidRPr="00322093">
        <w:rPr>
          <w:color w:val="000000"/>
        </w:rPr>
        <w:t xml:space="preserve"> on </w:t>
      </w:r>
      <w:r>
        <w:rPr>
          <w:color w:val="000000"/>
        </w:rPr>
        <w:t>28 February 2018 (7:41am)</w:t>
      </w:r>
      <w:r w:rsidRPr="00322093">
        <w:rPr>
          <w:color w:val="000000"/>
        </w:rPr>
        <w:t xml:space="preserve"> by </w:t>
      </w:r>
      <w:r>
        <w:rPr>
          <w:color w:val="000000"/>
        </w:rPr>
        <w:t>Charis Chang</w:t>
      </w:r>
      <w:r w:rsidRPr="00322093">
        <w:rPr>
          <w:color w:val="000000"/>
        </w:rPr>
        <w:t xml:space="preserve"> claims that the Classification Board </w:t>
      </w:r>
      <w:r>
        <w:rPr>
          <w:color w:val="000000"/>
        </w:rPr>
        <w:t xml:space="preserve">has, for what appears to be the first time, </w:t>
      </w:r>
      <w:r w:rsidR="001A7484">
        <w:rPr>
          <w:color w:val="000000"/>
        </w:rPr>
        <w:t>‘</w:t>
      </w:r>
      <w:r w:rsidRPr="004B54BF">
        <w:rPr>
          <w:i/>
          <w:color w:val="000000"/>
        </w:rPr>
        <w:t>taken the extraordinary censorship decision to ban an Australian news site from reporting a terror threat</w:t>
      </w:r>
      <w:r w:rsidRPr="004B54BF">
        <w:rPr>
          <w:color w:val="000000"/>
        </w:rPr>
        <w:t>.</w:t>
      </w:r>
      <w:r w:rsidR="001A7484">
        <w:rPr>
          <w:color w:val="000000"/>
        </w:rPr>
        <w:t>’</w:t>
      </w:r>
      <w:r>
        <w:rPr>
          <w:color w:val="000000"/>
        </w:rPr>
        <w:t xml:space="preserve"> </w:t>
      </w:r>
    </w:p>
    <w:p w:rsidR="00B466E5" w:rsidRDefault="00B466E5" w:rsidP="00B466E5">
      <w:pPr>
        <w:rPr>
          <w:color w:val="000000"/>
        </w:rPr>
      </w:pPr>
      <w:r w:rsidRPr="00322093">
        <w:rPr>
          <w:color w:val="000000"/>
        </w:rPr>
        <w:t xml:space="preserve">Contrary to the claims of </w:t>
      </w:r>
      <w:r>
        <w:rPr>
          <w:color w:val="000000"/>
        </w:rPr>
        <w:t>Charis Chang</w:t>
      </w:r>
      <w:r w:rsidRPr="00322093">
        <w:rPr>
          <w:color w:val="000000"/>
        </w:rPr>
        <w:t xml:space="preserve">, the Board did not </w:t>
      </w:r>
      <w:r w:rsidRPr="004B54BF">
        <w:rPr>
          <w:color w:val="000000"/>
        </w:rPr>
        <w:t>ban an Australian news site from reporting a terror threat</w:t>
      </w:r>
      <w:r>
        <w:rPr>
          <w:color w:val="000000"/>
        </w:rPr>
        <w:t xml:space="preserve">. On 1 June 2017, the Board received an application for classification from the </w:t>
      </w:r>
      <w:r w:rsidRPr="00DB17C9">
        <w:rPr>
          <w:color w:val="000000"/>
        </w:rPr>
        <w:t xml:space="preserve">Office of the </w:t>
      </w:r>
      <w:proofErr w:type="spellStart"/>
      <w:r w:rsidRPr="00DB17C9">
        <w:rPr>
          <w:color w:val="000000"/>
        </w:rPr>
        <w:t>eSafety</w:t>
      </w:r>
      <w:proofErr w:type="spellEnd"/>
      <w:r w:rsidRPr="00DB17C9">
        <w:rPr>
          <w:color w:val="000000"/>
        </w:rPr>
        <w:t xml:space="preserve"> Commissioner</w:t>
      </w:r>
      <w:r>
        <w:rPr>
          <w:color w:val="000000"/>
        </w:rPr>
        <w:t xml:space="preserve"> which consisted of an online webpage and related content. </w:t>
      </w:r>
      <w:r w:rsidRPr="00DB17C9">
        <w:rPr>
          <w:color w:val="000000"/>
        </w:rPr>
        <w:t>The webpage co</w:t>
      </w:r>
      <w:r>
        <w:rPr>
          <w:color w:val="000000"/>
        </w:rPr>
        <w:t>ntained</w:t>
      </w:r>
      <w:r w:rsidRPr="00DB17C9">
        <w:rPr>
          <w:color w:val="000000"/>
        </w:rPr>
        <w:t xml:space="preserve"> a news article titled “Islamic State terror guide encourages lu</w:t>
      </w:r>
      <w:r>
        <w:rPr>
          <w:color w:val="000000"/>
        </w:rPr>
        <w:t>ring victims via Gumtree, eBay” (the original article).</w:t>
      </w:r>
      <w:r w:rsidRPr="00DB17C9">
        <w:rPr>
          <w:color w:val="000000"/>
        </w:rPr>
        <w:t xml:space="preserve"> </w:t>
      </w:r>
    </w:p>
    <w:p w:rsidR="00B466E5" w:rsidRDefault="00B466E5" w:rsidP="00B466E5">
      <w:pPr>
        <w:rPr>
          <w:color w:val="000000"/>
        </w:rPr>
      </w:pPr>
      <w:r>
        <w:rPr>
          <w:color w:val="000000"/>
        </w:rPr>
        <w:t>The Board noted</w:t>
      </w:r>
      <w:r w:rsidRPr="00DB17C9">
        <w:rPr>
          <w:color w:val="000000"/>
        </w:rPr>
        <w:t xml:space="preserve"> that despite the context of a news article, there </w:t>
      </w:r>
      <w:r>
        <w:rPr>
          <w:color w:val="000000"/>
        </w:rPr>
        <w:t>was</w:t>
      </w:r>
      <w:r w:rsidRPr="00DB17C9">
        <w:rPr>
          <w:color w:val="000000"/>
        </w:rPr>
        <w:t xml:space="preserve"> only limited author text and the overwhelming </w:t>
      </w:r>
      <w:r>
        <w:rPr>
          <w:color w:val="000000"/>
        </w:rPr>
        <w:t>majority of the article consisted</w:t>
      </w:r>
      <w:r w:rsidRPr="00DB17C9">
        <w:rPr>
          <w:color w:val="000000"/>
        </w:rPr>
        <w:t xml:space="preserve"> of detailed references and substantial verbatim quotations from Islamic State’s propaganda magazine, </w:t>
      </w:r>
      <w:proofErr w:type="spellStart"/>
      <w:r w:rsidRPr="00DB17C9">
        <w:rPr>
          <w:i/>
          <w:color w:val="000000"/>
        </w:rPr>
        <w:t>Rumiyah</w:t>
      </w:r>
      <w:proofErr w:type="spellEnd"/>
      <w:r w:rsidRPr="00DB17C9">
        <w:rPr>
          <w:color w:val="000000"/>
        </w:rPr>
        <w:t xml:space="preserve"> (published in </w:t>
      </w:r>
      <w:r>
        <w:rPr>
          <w:color w:val="000000"/>
        </w:rPr>
        <w:t xml:space="preserve">the </w:t>
      </w:r>
      <w:r w:rsidRPr="00DB17C9">
        <w:rPr>
          <w:color w:val="000000"/>
        </w:rPr>
        <w:t>English</w:t>
      </w:r>
      <w:r>
        <w:rPr>
          <w:color w:val="000000"/>
        </w:rPr>
        <w:t xml:space="preserve"> language</w:t>
      </w:r>
      <w:r w:rsidRPr="00DB17C9">
        <w:rPr>
          <w:color w:val="000000"/>
        </w:rPr>
        <w:t>).</w:t>
      </w:r>
    </w:p>
    <w:p w:rsidR="00B466E5" w:rsidRDefault="00B466E5" w:rsidP="00B466E5">
      <w:pPr>
        <w:rPr>
          <w:color w:val="000000"/>
        </w:rPr>
      </w:pPr>
      <w:r>
        <w:rPr>
          <w:color w:val="000000"/>
        </w:rPr>
        <w:t xml:space="preserve">Section 9A of the Classification Act requires the Board to consider whether or not </w:t>
      </w:r>
      <w:r w:rsidRPr="00C706A1">
        <w:rPr>
          <w:color w:val="000000"/>
        </w:rPr>
        <w:t xml:space="preserve">the </w:t>
      </w:r>
      <w:r>
        <w:rPr>
          <w:color w:val="000000"/>
        </w:rPr>
        <w:t>“</w:t>
      </w:r>
      <w:r w:rsidRPr="00C706A1">
        <w:rPr>
          <w:color w:val="000000"/>
        </w:rPr>
        <w:t>depiction or description could reasonably be considered to be done merely as part of public discussion or debate or as entertainment or satire.</w:t>
      </w:r>
      <w:r>
        <w:rPr>
          <w:color w:val="000000"/>
        </w:rPr>
        <w:t xml:space="preserve">” </w:t>
      </w:r>
    </w:p>
    <w:p w:rsidR="00B466E5" w:rsidRDefault="00B466E5" w:rsidP="00B466E5">
      <w:pPr>
        <w:rPr>
          <w:color w:val="000000"/>
        </w:rPr>
      </w:pPr>
      <w:r>
        <w:rPr>
          <w:color w:val="000000"/>
        </w:rPr>
        <w:t>O</w:t>
      </w:r>
      <w:r w:rsidRPr="00DB17C9">
        <w:rPr>
          <w:color w:val="000000"/>
        </w:rPr>
        <w:t xml:space="preserve">wing to the detailed references and lengthy quotations from </w:t>
      </w:r>
      <w:proofErr w:type="spellStart"/>
      <w:r w:rsidRPr="00DB17C9">
        <w:rPr>
          <w:i/>
          <w:color w:val="000000"/>
        </w:rPr>
        <w:t>Rumiyah</w:t>
      </w:r>
      <w:proofErr w:type="spellEnd"/>
      <w:r w:rsidRPr="00DB17C9">
        <w:rPr>
          <w:color w:val="000000"/>
        </w:rPr>
        <w:t xml:space="preserve">, the content </w:t>
      </w:r>
      <w:r>
        <w:rPr>
          <w:color w:val="000000"/>
        </w:rPr>
        <w:t>of the article</w:t>
      </w:r>
      <w:r w:rsidRPr="00DB17C9">
        <w:rPr>
          <w:color w:val="000000"/>
        </w:rPr>
        <w:t>, pursuant to Section 9A (2</w:t>
      </w:r>
      <w:proofErr w:type="gramStart"/>
      <w:r w:rsidRPr="00DB17C9">
        <w:rPr>
          <w:color w:val="000000"/>
        </w:rPr>
        <w:t>)(</w:t>
      </w:r>
      <w:proofErr w:type="gramEnd"/>
      <w:r w:rsidRPr="00DB17C9">
        <w:rPr>
          <w:color w:val="000000"/>
        </w:rPr>
        <w:t>b) of the Classification Act</w:t>
      </w:r>
      <w:r>
        <w:rPr>
          <w:color w:val="000000"/>
        </w:rPr>
        <w:t>, indirectly provided</w:t>
      </w:r>
      <w:r w:rsidRPr="00DB17C9">
        <w:rPr>
          <w:color w:val="000000"/>
        </w:rPr>
        <w:t xml:space="preserve"> instruction on the doing of a terrorist act. As such, the </w:t>
      </w:r>
      <w:r>
        <w:rPr>
          <w:color w:val="000000"/>
        </w:rPr>
        <w:t xml:space="preserve">Board determined that the </w:t>
      </w:r>
      <w:r w:rsidRPr="00DB17C9">
        <w:rPr>
          <w:color w:val="000000"/>
        </w:rPr>
        <w:t xml:space="preserve">content should be Refused Classification pursuant to Schedule 7 of the </w:t>
      </w:r>
      <w:r w:rsidRPr="00BA51E7">
        <w:rPr>
          <w:i/>
          <w:color w:val="000000"/>
        </w:rPr>
        <w:t>Broadcasting Services Act 1992</w:t>
      </w:r>
      <w:r w:rsidRPr="00BA51E7">
        <w:rPr>
          <w:color w:val="000000"/>
        </w:rPr>
        <w:t xml:space="preserve"> </w:t>
      </w:r>
      <w:r w:rsidRPr="00DB17C9">
        <w:rPr>
          <w:color w:val="000000"/>
        </w:rPr>
        <w:t xml:space="preserve">and in accordance with Section 9A of the </w:t>
      </w:r>
      <w:r w:rsidRPr="00BA51E7">
        <w:rPr>
          <w:i/>
          <w:color w:val="000000"/>
        </w:rPr>
        <w:t>Classification (Publications, Films and Computer Games) Act 1995</w:t>
      </w:r>
      <w:r w:rsidRPr="00BA51E7">
        <w:rPr>
          <w:color w:val="000000"/>
        </w:rPr>
        <w:t>.</w:t>
      </w:r>
    </w:p>
    <w:p w:rsidR="00573FDD" w:rsidRDefault="00B466E5" w:rsidP="00C90DB3">
      <w:pPr>
        <w:spacing w:before="240" w:after="360"/>
        <w:rPr>
          <w:color w:val="000000"/>
        </w:rPr>
      </w:pPr>
      <w:r>
        <w:rPr>
          <w:color w:val="000000"/>
        </w:rPr>
        <w:t xml:space="preserve">The Board agrees with </w:t>
      </w:r>
      <w:r w:rsidRPr="00EF455B">
        <w:rPr>
          <w:color w:val="000000"/>
        </w:rPr>
        <w:t>News.com.au editor-in-chief</w:t>
      </w:r>
      <w:r>
        <w:rPr>
          <w:color w:val="000000"/>
        </w:rPr>
        <w:t>,</w:t>
      </w:r>
      <w:r w:rsidRPr="00EF455B">
        <w:rPr>
          <w:color w:val="000000"/>
        </w:rPr>
        <w:t xml:space="preserve"> Kate de Brito</w:t>
      </w:r>
      <w:r>
        <w:rPr>
          <w:color w:val="000000"/>
        </w:rPr>
        <w:t xml:space="preserve">, that </w:t>
      </w:r>
      <w:r w:rsidR="001A7484">
        <w:rPr>
          <w:color w:val="000000"/>
        </w:rPr>
        <w:t>‘</w:t>
      </w:r>
      <w:r w:rsidRPr="00EF455B">
        <w:rPr>
          <w:i/>
          <w:color w:val="000000"/>
        </w:rPr>
        <w:t>Australians have a right to know if their safety or lives are being placed at risk</w:t>
      </w:r>
      <w:r w:rsidR="001A7484">
        <w:rPr>
          <w:i/>
          <w:color w:val="000000"/>
        </w:rPr>
        <w:t>’</w:t>
      </w:r>
      <w:r>
        <w:rPr>
          <w:color w:val="000000"/>
        </w:rPr>
        <w:t>, but notes the temperance of this by the Australian Press Council, which in Adjudication 1732 (</w:t>
      </w:r>
      <w:hyperlink r:id="rId13" w:history="1">
        <w:r w:rsidR="00F55BAE">
          <w:rPr>
            <w:rStyle w:val="Hyperlink"/>
          </w:rPr>
          <w:t>Australian Press Council Adjudication 1732 document</w:t>
        </w:r>
      </w:hyperlink>
      <w:r>
        <w:rPr>
          <w:color w:val="000000"/>
        </w:rPr>
        <w:t xml:space="preserve">) found that the original article </w:t>
      </w:r>
      <w:r w:rsidR="001A7484">
        <w:rPr>
          <w:color w:val="000000"/>
        </w:rPr>
        <w:t>‘</w:t>
      </w:r>
      <w:r w:rsidRPr="00EF455B">
        <w:rPr>
          <w:i/>
          <w:color w:val="000000"/>
        </w:rPr>
        <w:t>did publish much of the source material from IS verbatim, with limited author input and accompanying analysis or context</w:t>
      </w:r>
      <w:r w:rsidR="001A7484">
        <w:rPr>
          <w:i/>
          <w:color w:val="000000"/>
        </w:rPr>
        <w:t>’</w:t>
      </w:r>
      <w:r>
        <w:rPr>
          <w:color w:val="000000"/>
        </w:rPr>
        <w:t xml:space="preserve"> and that </w:t>
      </w:r>
      <w:r w:rsidR="001A7484">
        <w:rPr>
          <w:color w:val="000000"/>
        </w:rPr>
        <w:t>‘</w:t>
      </w:r>
      <w:r w:rsidRPr="00EF455B">
        <w:rPr>
          <w:i/>
          <w:color w:val="000000"/>
        </w:rPr>
        <w:t>republishing content from terrorist entities in this manner can perpetuate the purpose of such propaganda and give publicity to its ideas and practices</w:t>
      </w:r>
      <w:r w:rsidR="001A7484">
        <w:rPr>
          <w:i/>
          <w:color w:val="000000"/>
        </w:rPr>
        <w:t>’</w:t>
      </w:r>
      <w:r>
        <w:rPr>
          <w:color w:val="000000"/>
        </w:rPr>
        <w:t xml:space="preserve">, and </w:t>
      </w:r>
      <w:r w:rsidR="001A7484">
        <w:rPr>
          <w:color w:val="000000"/>
        </w:rPr>
        <w:t>‘</w:t>
      </w:r>
      <w:r w:rsidRPr="00BA51E7">
        <w:rPr>
          <w:i/>
          <w:color w:val="000000"/>
        </w:rPr>
        <w:t>could pose a risk to public safety, and reasonable steps should be taken to prevent such an outcome</w:t>
      </w:r>
      <w:r w:rsidRPr="00BA51E7">
        <w:rPr>
          <w:color w:val="000000"/>
        </w:rPr>
        <w:t>.</w:t>
      </w:r>
      <w:r w:rsidR="001A7484">
        <w:rPr>
          <w:color w:val="000000"/>
        </w:rPr>
        <w:t>’</w:t>
      </w:r>
    </w:p>
    <w:p w:rsidR="007F7720" w:rsidRDefault="007F7720" w:rsidP="00C90DB3">
      <w:pPr>
        <w:spacing w:before="240" w:after="360"/>
      </w:pPr>
      <w:r>
        <w:rPr>
          <w:color w:val="000000"/>
        </w:rPr>
        <w:t>Margaret Anderson</w:t>
      </w:r>
      <w:r>
        <w:rPr>
          <w:color w:val="000000"/>
        </w:rPr>
        <w:br/>
        <w:t>Acting Director</w:t>
      </w:r>
      <w:r w:rsidR="00C90DB3">
        <w:rPr>
          <w:color w:val="000000"/>
        </w:rPr>
        <w:br/>
        <w:t>Classification Board</w:t>
      </w:r>
    </w:p>
    <w:sectPr w:rsidR="007F7720" w:rsidSect="00C90DB3">
      <w:headerReference w:type="default" r:id="rId14"/>
      <w:footerReference w:type="default" r:id="rId15"/>
      <w:type w:val="continuous"/>
      <w:pgSz w:w="11906" w:h="16838"/>
      <w:pgMar w:top="907" w:right="1134" w:bottom="851" w:left="119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123" w:rsidRDefault="004D4123" w:rsidP="00D5394A">
      <w:pPr>
        <w:spacing w:after="0"/>
      </w:pPr>
      <w:r>
        <w:separator/>
      </w:r>
    </w:p>
  </w:endnote>
  <w:endnote w:type="continuationSeparator" w:id="0">
    <w:p w:rsidR="004D4123" w:rsidRDefault="004D4123" w:rsidP="00D539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22" w:rsidRDefault="00601322" w:rsidP="00C21B3D">
    <w:pPr>
      <w:pStyle w:val="Footer"/>
      <w:tabs>
        <w:tab w:val="left" w:pos="3119"/>
        <w:tab w:val="left" w:pos="5670"/>
      </w:tabs>
      <w:jc w:val="center"/>
    </w:pPr>
    <w:r w:rsidRPr="009257FA">
      <w:rPr>
        <w:sz w:val="18"/>
      </w:rPr>
      <w:t>Locked Bag 3, Haymarket NSW 1240</w:t>
    </w:r>
    <w:r>
      <w:rPr>
        <w:sz w:val="18"/>
      </w:rPr>
      <w:tab/>
    </w:r>
    <w:r w:rsidRPr="009257FA">
      <w:rPr>
        <w:sz w:val="18"/>
      </w:rPr>
      <w:t>Telephone 02 92897100</w:t>
    </w:r>
    <w:r>
      <w:rPr>
        <w:sz w:val="18"/>
      </w:rPr>
      <w:tab/>
    </w:r>
    <w:hyperlink r:id="rId1" w:history="1">
      <w:r w:rsidRPr="009257FA">
        <w:rPr>
          <w:rStyle w:val="Hyperlink"/>
          <w:sz w:val="18"/>
        </w:rPr>
        <w:t>www.classification.gov.au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22" w:rsidRPr="00C21B3D" w:rsidRDefault="00C21B3D" w:rsidP="00C21B3D">
    <w:pPr>
      <w:pStyle w:val="Footer"/>
      <w:tabs>
        <w:tab w:val="left" w:pos="3119"/>
        <w:tab w:val="left" w:pos="5670"/>
      </w:tabs>
      <w:jc w:val="center"/>
      <w:rPr>
        <w:rStyle w:val="Hyperlink"/>
        <w:color w:val="auto"/>
        <w:sz w:val="18"/>
        <w:u w:val="none"/>
      </w:rPr>
    </w:pPr>
    <w:r w:rsidRPr="009257FA">
      <w:rPr>
        <w:sz w:val="18"/>
      </w:rPr>
      <w:t>Locked Bag 3, Haymarket NSW 1240</w:t>
    </w:r>
    <w:r>
      <w:rPr>
        <w:sz w:val="18"/>
      </w:rPr>
      <w:tab/>
    </w:r>
    <w:r w:rsidRPr="009257FA">
      <w:rPr>
        <w:sz w:val="18"/>
      </w:rPr>
      <w:t>Telephone 02 92897100</w:t>
    </w:r>
    <w:r>
      <w:rPr>
        <w:sz w:val="18"/>
      </w:rPr>
      <w:tab/>
    </w:r>
    <w:hyperlink r:id="rId1" w:history="1">
      <w:r w:rsidRPr="009257FA">
        <w:rPr>
          <w:rStyle w:val="Hyperlink"/>
          <w:sz w:val="18"/>
        </w:rPr>
        <w:t>www.classification.gov.au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123" w:rsidRDefault="004D4123" w:rsidP="00D5394A">
      <w:pPr>
        <w:spacing w:after="0"/>
      </w:pPr>
      <w:r>
        <w:separator/>
      </w:r>
    </w:p>
  </w:footnote>
  <w:footnote w:type="continuationSeparator" w:id="0">
    <w:p w:rsidR="004D4123" w:rsidRDefault="004D4123" w:rsidP="00D539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22" w:rsidRDefault="00601322" w:rsidP="00D5394A">
    <w:pPr>
      <w:pStyle w:val="Header"/>
      <w:ind w:left="-1418"/>
    </w:pPr>
    <w:r>
      <w:rPr>
        <w:noProof/>
        <w:lang w:eastAsia="en-AU"/>
      </w:rPr>
      <w:drawing>
        <wp:inline distT="0" distB="0" distL="0" distR="0" wp14:anchorId="653CF1EB" wp14:editId="6E19A3E7">
          <wp:extent cx="7549815" cy="367665"/>
          <wp:effectExtent l="0" t="0" r="0" b="0"/>
          <wp:docPr id="4" name="Picture 4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lassification-header-band-no-tex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02" cy="368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1322" w:rsidRPr="00A96536" w:rsidRDefault="00601322" w:rsidP="00D5394A">
    <w:pPr>
      <w:pStyle w:val="Header"/>
      <w:tabs>
        <w:tab w:val="clear" w:pos="9026"/>
        <w:tab w:val="right" w:pos="9333"/>
      </w:tabs>
    </w:pPr>
    <w:r>
      <w:t>Classification Board</w:t>
    </w:r>
    <w:r w:rsidRPr="00A96536">
      <w:tab/>
    </w:r>
    <w:r w:rsidRPr="00A96536">
      <w:tab/>
      <w:t>&lt;month year&gt;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F2D20"/>
    <w:multiLevelType w:val="hybridMultilevel"/>
    <w:tmpl w:val="1AC69F2C"/>
    <w:lvl w:ilvl="0" w:tplc="8DEAB1F2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cs="Calibri"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504F0"/>
    <w:multiLevelType w:val="hybridMultilevel"/>
    <w:tmpl w:val="AC4ED6F8"/>
    <w:lvl w:ilvl="0" w:tplc="91E8E848">
      <w:start w:val="1"/>
      <w:numFmt w:val="bullet"/>
      <w:pStyle w:val="Checkboxemptybulletpoint"/>
      <w:lvlText w:val="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F293A"/>
        <w:sz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23"/>
    <w:rsid w:val="00022C06"/>
    <w:rsid w:val="00023CE7"/>
    <w:rsid w:val="001472FC"/>
    <w:rsid w:val="001A7484"/>
    <w:rsid w:val="0025271A"/>
    <w:rsid w:val="00392BB1"/>
    <w:rsid w:val="003E6E7C"/>
    <w:rsid w:val="004A3220"/>
    <w:rsid w:val="004D4123"/>
    <w:rsid w:val="00573FDD"/>
    <w:rsid w:val="00601322"/>
    <w:rsid w:val="00604BCF"/>
    <w:rsid w:val="00621601"/>
    <w:rsid w:val="006373C4"/>
    <w:rsid w:val="0065451C"/>
    <w:rsid w:val="007E17EA"/>
    <w:rsid w:val="007F7720"/>
    <w:rsid w:val="0090556C"/>
    <w:rsid w:val="00A369E0"/>
    <w:rsid w:val="00AC6498"/>
    <w:rsid w:val="00AE4F02"/>
    <w:rsid w:val="00AF751A"/>
    <w:rsid w:val="00B466E5"/>
    <w:rsid w:val="00BB0E59"/>
    <w:rsid w:val="00C21B3D"/>
    <w:rsid w:val="00C90DB3"/>
    <w:rsid w:val="00CB07B4"/>
    <w:rsid w:val="00CC18E1"/>
    <w:rsid w:val="00D5394A"/>
    <w:rsid w:val="00DD5D52"/>
    <w:rsid w:val="00E601D2"/>
    <w:rsid w:val="00E81D12"/>
    <w:rsid w:val="00EA6D34"/>
    <w:rsid w:val="00F55BAE"/>
    <w:rsid w:val="00FB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7B24377-EB22-48EF-9043-53CAE2DF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56C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0556C"/>
    <w:pPr>
      <w:keepNext/>
      <w:spacing w:before="400"/>
      <w:outlineLvl w:val="0"/>
    </w:pPr>
    <w:rPr>
      <w:rFonts w:asciiTheme="majorHAnsi" w:eastAsiaTheme="majorEastAsia" w:hAnsiTheme="majorHAnsi" w:cstheme="majorBidi"/>
      <w:b/>
      <w:color w:val="0F293A"/>
      <w:sz w:val="4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56C"/>
    <w:pPr>
      <w:keepNext/>
      <w:spacing w:before="120"/>
      <w:outlineLvl w:val="1"/>
    </w:pPr>
    <w:rPr>
      <w:rFonts w:asciiTheme="majorHAnsi" w:eastAsiaTheme="majorEastAsia" w:hAnsiTheme="majorHAnsi" w:cstheme="majorBidi"/>
      <w:b/>
      <w:color w:val="07478C"/>
      <w:sz w:val="3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56C"/>
    <w:pPr>
      <w:keepNext/>
      <w:spacing w:before="120" w:after="120"/>
      <w:outlineLvl w:val="2"/>
    </w:pPr>
    <w:rPr>
      <w:rFonts w:asciiTheme="majorHAnsi" w:eastAsiaTheme="majorEastAsia" w:hAnsiTheme="majorHAnsi" w:cstheme="majorBidi"/>
      <w:b/>
      <w:color w:val="07478C"/>
      <w:sz w:val="30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556C"/>
    <w:pPr>
      <w:keepNext/>
      <w:spacing w:before="120" w:after="60"/>
      <w:outlineLvl w:val="3"/>
    </w:pPr>
    <w:rPr>
      <w:rFonts w:asciiTheme="majorHAnsi" w:eastAsiaTheme="majorEastAsia" w:hAnsiTheme="majorHAnsi" w:cstheme="majorBidi"/>
      <w:b/>
      <w:iCs/>
      <w:color w:val="07478C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556C"/>
    <w:pPr>
      <w:keepNext/>
      <w:spacing w:after="60"/>
      <w:outlineLvl w:val="4"/>
    </w:pPr>
    <w:rPr>
      <w:rFonts w:asciiTheme="majorHAnsi" w:eastAsiaTheme="majorEastAsia" w:hAnsiTheme="majorHAnsi" w:cstheme="majorBidi"/>
      <w:color w:val="07478C"/>
      <w:lang w:eastAsia="en-US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90556C"/>
    <w:pPr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94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394A"/>
  </w:style>
  <w:style w:type="paragraph" w:styleId="Footer">
    <w:name w:val="footer"/>
    <w:basedOn w:val="Normal"/>
    <w:link w:val="FooterChar"/>
    <w:uiPriority w:val="99"/>
    <w:unhideWhenUsed/>
    <w:rsid w:val="00D5394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394A"/>
  </w:style>
  <w:style w:type="character" w:styleId="Hyperlink">
    <w:name w:val="Hyperlink"/>
    <w:basedOn w:val="DefaultParagraphFont"/>
    <w:uiPriority w:val="99"/>
    <w:unhideWhenUsed/>
    <w:rsid w:val="00D5394A"/>
    <w:rPr>
      <w:color w:val="095EBB"/>
      <w:u w:val="single"/>
    </w:rPr>
  </w:style>
  <w:style w:type="table" w:styleId="TableGrid">
    <w:name w:val="Table Grid"/>
    <w:basedOn w:val="TableNormal"/>
    <w:uiPriority w:val="39"/>
    <w:rsid w:val="00D539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0556C"/>
    <w:rPr>
      <w:rFonts w:asciiTheme="majorHAnsi" w:eastAsiaTheme="majorEastAsia" w:hAnsiTheme="majorHAnsi" w:cstheme="majorBidi"/>
      <w:b/>
      <w:color w:val="07478C"/>
      <w:sz w:val="3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0556C"/>
    <w:rPr>
      <w:rFonts w:asciiTheme="majorHAnsi" w:eastAsiaTheme="majorEastAsia" w:hAnsiTheme="majorHAnsi" w:cstheme="majorBidi"/>
      <w:b/>
      <w:color w:val="07478C"/>
      <w:sz w:val="30"/>
      <w:szCs w:val="24"/>
      <w:lang w:eastAsia="en-US"/>
    </w:rPr>
  </w:style>
  <w:style w:type="paragraph" w:customStyle="1" w:styleId="Bullet">
    <w:name w:val="Bullet"/>
    <w:basedOn w:val="Normal"/>
    <w:qFormat/>
    <w:rsid w:val="00D5394A"/>
    <w:pPr>
      <w:numPr>
        <w:numId w:val="1"/>
      </w:numPr>
      <w:ind w:left="567" w:hanging="567"/>
      <w:contextualSpacing/>
    </w:pPr>
    <w:rPr>
      <w:rFonts w:eastAsiaTheme="minorHAnsi"/>
      <w:lang w:eastAsia="en-US"/>
    </w:rPr>
  </w:style>
  <w:style w:type="paragraph" w:customStyle="1" w:styleId="Tablerowcolumnheading">
    <w:name w:val="Table row/column heading"/>
    <w:basedOn w:val="Normal"/>
    <w:next w:val="Normal"/>
    <w:rsid w:val="00D5394A"/>
    <w:pPr>
      <w:spacing w:after="0"/>
    </w:pPr>
    <w:rPr>
      <w:rFonts w:eastAsia="Times New Roman" w:cs="Times New Roman"/>
      <w:b/>
      <w:bCs/>
      <w:szCs w:val="20"/>
      <w:lang w:eastAsia="en-US"/>
    </w:rPr>
  </w:style>
  <w:style w:type="paragraph" w:customStyle="1" w:styleId="Checkboxemptybulletpoint">
    <w:name w:val="Check box empty bullet point"/>
    <w:basedOn w:val="Bullet"/>
    <w:qFormat/>
    <w:rsid w:val="00D5394A"/>
    <w:pPr>
      <w:numPr>
        <w:numId w:val="2"/>
      </w:numPr>
      <w:spacing w:after="0"/>
      <w:ind w:left="567" w:hanging="567"/>
    </w:pPr>
  </w:style>
  <w:style w:type="paragraph" w:customStyle="1" w:styleId="Tableheadingrow">
    <w:name w:val="Table heading row"/>
    <w:basedOn w:val="Normal"/>
    <w:qFormat/>
    <w:rsid w:val="0090556C"/>
    <w:pPr>
      <w:spacing w:after="0"/>
    </w:pPr>
    <w:rPr>
      <w:rFonts w:eastAsia="Times New Roman" w:cs="Times New Roman"/>
      <w:b/>
      <w:bCs/>
      <w:szCs w:val="20"/>
      <w:lang w:eastAsia="en-US"/>
    </w:rPr>
  </w:style>
  <w:style w:type="paragraph" w:customStyle="1" w:styleId="Tablerowtext">
    <w:name w:val="Table row text"/>
    <w:basedOn w:val="Normal"/>
    <w:qFormat/>
    <w:rsid w:val="0090556C"/>
    <w:pPr>
      <w:spacing w:after="0"/>
      <w:contextualSpacing/>
    </w:pPr>
    <w:rPr>
      <w:rFonts w:eastAsia="Times New Roman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0556C"/>
    <w:rPr>
      <w:rFonts w:asciiTheme="majorHAnsi" w:eastAsiaTheme="majorEastAsia" w:hAnsiTheme="majorHAnsi" w:cstheme="majorBidi"/>
      <w:b/>
      <w:color w:val="0F293A"/>
      <w:sz w:val="48"/>
      <w:szCs w:val="3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0556C"/>
    <w:pPr>
      <w:ind w:left="567"/>
    </w:pPr>
    <w:rPr>
      <w:rFonts w:eastAsiaTheme="minorHAnsi"/>
      <w:i/>
      <w:iCs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0556C"/>
    <w:rPr>
      <w:rFonts w:eastAsiaTheme="minorHAnsi"/>
      <w:i/>
      <w:i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0556C"/>
    <w:rPr>
      <w:rFonts w:asciiTheme="majorHAnsi" w:eastAsiaTheme="majorEastAsia" w:hAnsiTheme="majorHAnsi" w:cstheme="majorBidi"/>
      <w:b/>
      <w:iCs/>
      <w:color w:val="07478C"/>
      <w:sz w:val="24"/>
      <w:lang w:eastAsia="en-US"/>
    </w:rPr>
  </w:style>
  <w:style w:type="paragraph" w:customStyle="1" w:styleId="Tablefigureheading">
    <w:name w:val="Table/figure heading"/>
    <w:basedOn w:val="Normal"/>
    <w:qFormat/>
    <w:rsid w:val="0090556C"/>
    <w:pPr>
      <w:keepNext/>
      <w:spacing w:before="40" w:after="0"/>
    </w:pPr>
    <w:rPr>
      <w:rFonts w:asciiTheme="majorHAnsi" w:eastAsiaTheme="minorHAnsi" w:hAnsiTheme="majorHAnsi"/>
      <w:b/>
      <w:color w:val="07478C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0556C"/>
    <w:rPr>
      <w:rFonts w:asciiTheme="majorHAnsi" w:eastAsiaTheme="majorEastAsia" w:hAnsiTheme="majorHAnsi" w:cstheme="majorBidi"/>
      <w:color w:val="07478C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90556C"/>
    <w:rPr>
      <w:rFonts w:asciiTheme="majorHAnsi" w:eastAsiaTheme="majorEastAsia" w:hAnsiTheme="majorHAnsi" w:cstheme="majorBidi"/>
      <w:i/>
      <w:iCs/>
      <w:color w:val="07478C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E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esscouncil.org.au/document-search/adj-1732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assification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assification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FBE8787FA9545A6D27A072289FEAB" ma:contentTypeVersion="1" ma:contentTypeDescription="Create a new document." ma:contentTypeScope="" ma:versionID="e432633e96be6ba8af38a6ac8253cf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A6850-9D85-48FC-9D84-85D04483F9F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EBC012-3CBC-4430-B401-71380153E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801BD-FDC0-4BD9-8DAA-19D0FF159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820378-2FD8-401A-A674-8D55BF70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release—Response to the News.com.au article ‘News.com.au forced to remove Islamic State article after Classification Board decision, sparking censorship concerns’ and Adjudication 1732 by the Australian Press Council</vt:lpstr>
    </vt:vector>
  </TitlesOfParts>
  <Company>Department of Communications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release—Response to the News.com.au article ‘News.com.au forced to remove Islamic State article after Classification Board decision, sparking censorship concerns’ and Adjudication 1732 by the Australian Press Council</dc:title>
  <dc:subject/>
  <dc:creator>Department of Communications and the Arts</dc:creator>
  <cp:keywords/>
  <dc:description/>
  <cp:lastModifiedBy>Hodsdon, Marnie</cp:lastModifiedBy>
  <cp:revision>2</cp:revision>
  <cp:lastPrinted>2018-02-28T03:52:00Z</cp:lastPrinted>
  <dcterms:created xsi:type="dcterms:W3CDTF">2019-08-12T23:53:00Z</dcterms:created>
  <dcterms:modified xsi:type="dcterms:W3CDTF">2019-08-12T23:53:00Z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0x01010089EFBE8787FA9545A6D27A072289FEAB</vt:lpwstr>
  </property>
  <property fmtid="{D5CDD505-2E9C-101B-9397-08002B2CF9AE}" pid="3" name="TrimRevisionNumber">
    <vt:i4>1</vt:i4>
  </property>
</Properties>
</file>