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F31C65" w:rsidP="00F31C65">
      <w:pPr>
        <w:ind w:left="360"/>
        <w:rPr>
          <w:b/>
          <w:sz w:val="28"/>
          <w:szCs w:val="28"/>
        </w:rPr>
      </w:pPr>
      <w:bookmarkStart w:id="0" w:name="_GoBack"/>
      <w:bookmarkEnd w:id="0"/>
    </w:p>
    <w:p w:rsidR="00F31C65" w:rsidRDefault="00F31C65" w:rsidP="00F31C65">
      <w:pPr>
        <w:ind w:left="360"/>
        <w:rPr>
          <w:b/>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6804"/>
      </w:tblGrid>
      <w:tr w:rsidR="00F31C65" w:rsidRPr="007009D5" w:rsidTr="008B1008">
        <w:tblPrEx>
          <w:tblCellMar>
            <w:top w:w="0" w:type="dxa"/>
            <w:bottom w:w="0" w:type="dxa"/>
          </w:tblCellMar>
        </w:tblPrEx>
        <w:trPr>
          <w:cantSplit/>
          <w:jc w:val="center"/>
        </w:trPr>
        <w:tc>
          <w:tcPr>
            <w:tcW w:w="6804" w:type="dxa"/>
          </w:tcPr>
          <w:p w:rsidR="00F31C65" w:rsidRPr="007009D5" w:rsidRDefault="00AE5F8D" w:rsidP="008B1008">
            <w:pPr>
              <w:jc w:val="center"/>
            </w:pPr>
            <w:r w:rsidRPr="00695C2B">
              <w:rPr>
                <w:noProof/>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8B1008"/>
          <w:p w:rsidR="00F31C65" w:rsidRPr="007009D5" w:rsidRDefault="00F31C65" w:rsidP="008B1008"/>
        </w:tc>
      </w:tr>
    </w:tbl>
    <w:p w:rsidR="00F31C65" w:rsidRDefault="00F31C65" w:rsidP="00F31C65"/>
    <w:p w:rsidR="00F31C65" w:rsidRPr="00782BDF" w:rsidRDefault="006368DD" w:rsidP="00F31C65">
      <w:pPr>
        <w:jc w:val="center"/>
        <w:rPr>
          <w:b/>
        </w:rPr>
      </w:pPr>
      <w:r>
        <w:rPr>
          <w:b/>
        </w:rPr>
        <w:t>19</w:t>
      </w:r>
      <w:r w:rsidR="00F31C65">
        <w:rPr>
          <w:b/>
        </w:rPr>
        <w:t xml:space="preserve"> </w:t>
      </w:r>
      <w:r>
        <w:rPr>
          <w:b/>
        </w:rPr>
        <w:t>December</w:t>
      </w:r>
      <w:r w:rsidR="00F31C65">
        <w:rPr>
          <w:b/>
        </w:rPr>
        <w:t xml:space="preserve"> 201</w:t>
      </w:r>
      <w:r w:rsidR="000139A3">
        <w:rPr>
          <w:b/>
        </w:rPr>
        <w:t>1</w:t>
      </w:r>
    </w:p>
    <w:p w:rsidR="00F31C65" w:rsidRPr="00782BDF" w:rsidRDefault="00F31C65" w:rsidP="00F31C65">
      <w:pPr>
        <w:jc w:val="center"/>
        <w:rPr>
          <w:b/>
        </w:rPr>
      </w:pPr>
      <w:smartTag w:uri="urn:schemas-microsoft-com:office:smarttags" w:element="Street">
        <w:smartTag w:uri="urn:schemas-microsoft-com:office:smarttags" w:element="address">
          <w:r w:rsidRPr="00782BDF">
            <w:rPr>
              <w:b/>
            </w:rPr>
            <w:t>23-33 MARY STREET</w:t>
          </w:r>
        </w:smartTag>
      </w:smartTag>
    </w:p>
    <w:p w:rsidR="00F31C65" w:rsidRPr="00782BDF" w:rsidRDefault="00F31C65" w:rsidP="00F31C65">
      <w:pPr>
        <w:jc w:val="center"/>
        <w:rPr>
          <w:b/>
        </w:rPr>
      </w:pPr>
      <w:r w:rsidRPr="00782BDF">
        <w:rPr>
          <w:b/>
        </w:rPr>
        <w:t>SURRY HILLS, NSW</w:t>
      </w:r>
    </w:p>
    <w:p w:rsidR="00F31C65" w:rsidRPr="000501D7" w:rsidRDefault="00F31C65" w:rsidP="00F31C65"/>
    <w:p w:rsidR="00F31C65" w:rsidRPr="00E218DE" w:rsidRDefault="00F31C65" w:rsidP="006368DD">
      <w:pPr>
        <w:pStyle w:val="NormalWeb"/>
        <w:spacing w:before="0" w:beforeAutospacing="0" w:after="0" w:afterAutospacing="0"/>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tab/>
      </w:r>
      <w:r w:rsidRPr="00E218DE">
        <w:rPr>
          <w:rFonts w:ascii="Times New Roman" w:hAnsi="Times New Roman" w:cs="Times New Roman"/>
        </w:rPr>
        <w:t xml:space="preserve">Ms </w:t>
      </w:r>
      <w:r>
        <w:rPr>
          <w:rFonts w:ascii="Times New Roman" w:hAnsi="Times New Roman" w:cs="Times New Roman"/>
        </w:rPr>
        <w:t>Victoria Rubensohn</w:t>
      </w:r>
      <w:r w:rsidRPr="00E218DE">
        <w:rPr>
          <w:rFonts w:ascii="Times New Roman" w:hAnsi="Times New Roman" w:cs="Times New Roman"/>
        </w:rPr>
        <w:t xml:space="preserve"> </w:t>
      </w:r>
      <w:r>
        <w:rPr>
          <w:rFonts w:ascii="Times New Roman" w:hAnsi="Times New Roman" w:cs="Times New Roman"/>
        </w:rPr>
        <w:t xml:space="preserve">AM </w:t>
      </w:r>
      <w:r w:rsidRPr="00E218DE">
        <w:rPr>
          <w:rFonts w:ascii="Times New Roman" w:hAnsi="Times New Roman" w:cs="Times New Roman"/>
        </w:rPr>
        <w:t>(Convenor)</w:t>
      </w:r>
    </w:p>
    <w:p w:rsidR="00F31C65" w:rsidRDefault="00F31C65" w:rsidP="006368D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Ann Stark</w:t>
      </w:r>
    </w:p>
    <w:p w:rsidR="00F31C65" w:rsidRDefault="00F31C65" w:rsidP="006368D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F31C65" w:rsidRPr="000501D7" w:rsidRDefault="00F31C65" w:rsidP="00F31C65"/>
    <w:p w:rsidR="00F31C65" w:rsidRPr="000501D7" w:rsidRDefault="00F31C65" w:rsidP="00F31C65">
      <w:r w:rsidRPr="000501D7">
        <w:rPr>
          <w:b/>
        </w:rPr>
        <w:t>APPLICANT</w:t>
      </w:r>
      <w:r>
        <w:rPr>
          <w:b/>
        </w:rPr>
        <w:tab/>
      </w:r>
      <w:r w:rsidRPr="000501D7">
        <w:tab/>
      </w:r>
      <w:r w:rsidR="006368DD">
        <w:t>Roadshow Films</w:t>
      </w:r>
    </w:p>
    <w:p w:rsidR="00F31C65" w:rsidRPr="000501D7" w:rsidRDefault="00F31C65" w:rsidP="00F31C65"/>
    <w:p w:rsidR="00F31C65" w:rsidRPr="000501D7" w:rsidRDefault="00F31C65" w:rsidP="00F31C65">
      <w:pPr>
        <w:rPr>
          <w:b/>
        </w:rPr>
      </w:pPr>
      <w:r w:rsidRPr="000501D7">
        <w:rPr>
          <w:b/>
        </w:rPr>
        <w:t xml:space="preserve">INTERESTED </w:t>
      </w:r>
    </w:p>
    <w:p w:rsidR="00F31C65" w:rsidRPr="000501D7" w:rsidRDefault="00F31C65" w:rsidP="009A5A5B">
      <w:pPr>
        <w:spacing w:after="240"/>
        <w:ind w:left="2160" w:hanging="2160"/>
      </w:pPr>
      <w:r w:rsidRPr="000501D7">
        <w:rPr>
          <w:b/>
        </w:rPr>
        <w:t>PARTIES</w:t>
      </w:r>
      <w:r w:rsidR="009A5A5B">
        <w:tab/>
      </w:r>
      <w:r w:rsidR="006368DD">
        <w:t>Australian Council on Children and the Media (ACCM)</w:t>
      </w:r>
    </w:p>
    <w:p w:rsidR="00F31C65" w:rsidRPr="000501D7" w:rsidRDefault="00F31C65" w:rsidP="00F31C65">
      <w:pPr>
        <w:ind w:left="2160" w:hanging="2160"/>
      </w:pPr>
      <w:r w:rsidRPr="000501D7">
        <w:rPr>
          <w:b/>
        </w:rPr>
        <w:t>BUSINESS</w:t>
      </w:r>
      <w:r w:rsidRPr="000501D7">
        <w:rPr>
          <w:b/>
          <w:bCs/>
        </w:rPr>
        <w:tab/>
      </w:r>
      <w:r w:rsidR="006368DD" w:rsidRPr="000501D7">
        <w:t xml:space="preserve">To review the Classification Board’s decision to classify </w:t>
      </w:r>
      <w:r w:rsidR="001236A7">
        <w:t>the 3D</w:t>
      </w:r>
      <w:r w:rsidR="006368DD">
        <w:t xml:space="preserve"> version of t</w:t>
      </w:r>
      <w:r w:rsidR="006368DD" w:rsidRPr="000501D7">
        <w:t xml:space="preserve">he </w:t>
      </w:r>
      <w:r w:rsidR="006368DD">
        <w:t xml:space="preserve">film </w:t>
      </w:r>
      <w:r w:rsidR="006368DD">
        <w:rPr>
          <w:i/>
        </w:rPr>
        <w:t xml:space="preserve">Happy Feet Two </w:t>
      </w:r>
      <w:r w:rsidR="006368DD" w:rsidRPr="006368DD">
        <w:rPr>
          <w:b/>
        </w:rPr>
        <w:t>PG</w:t>
      </w:r>
      <w:r w:rsidR="006368DD">
        <w:t xml:space="preserve"> (Parental Guidance) with the consumer advice ‘mild sense of threat’.</w:t>
      </w:r>
    </w:p>
    <w:p w:rsidR="00F31C65" w:rsidRPr="000501D7" w:rsidRDefault="00F31C65" w:rsidP="00F31C65"/>
    <w:p w:rsidR="00F31C65" w:rsidRPr="000501D7" w:rsidRDefault="00F31C65" w:rsidP="00F31C65">
      <w:pPr>
        <w:rPr>
          <w:b/>
        </w:rPr>
      </w:pPr>
      <w:r w:rsidRPr="000501D7">
        <w:rPr>
          <w:b/>
        </w:rPr>
        <w:t xml:space="preserve">DECISION AND REASONS FOR DECISION </w:t>
      </w:r>
    </w:p>
    <w:p w:rsidR="00F31C65" w:rsidRPr="000501D7" w:rsidRDefault="00F31C65" w:rsidP="00F31C65"/>
    <w:p w:rsidR="00F31C65" w:rsidRPr="000501D7" w:rsidRDefault="00F31C65" w:rsidP="00F31C65">
      <w:pPr>
        <w:rPr>
          <w:b/>
        </w:rPr>
      </w:pPr>
      <w:r w:rsidRPr="000501D7">
        <w:rPr>
          <w:b/>
        </w:rPr>
        <w:t>1. Decision</w:t>
      </w:r>
    </w:p>
    <w:p w:rsidR="00F31C65" w:rsidRDefault="00F31C65" w:rsidP="00F31C65">
      <w:pPr>
        <w:pStyle w:val="BodyText3"/>
        <w:rPr>
          <w:sz w:val="24"/>
          <w:szCs w:val="24"/>
        </w:rPr>
      </w:pPr>
    </w:p>
    <w:p w:rsidR="00F31C65" w:rsidRPr="000139A3" w:rsidRDefault="00F31C65" w:rsidP="00F31C65">
      <w:pPr>
        <w:pStyle w:val="BodyText3"/>
        <w:rPr>
          <w:sz w:val="24"/>
          <w:szCs w:val="24"/>
        </w:rPr>
      </w:pPr>
      <w:r w:rsidRPr="003564C4">
        <w:rPr>
          <w:sz w:val="24"/>
          <w:szCs w:val="24"/>
        </w:rPr>
        <w:t xml:space="preserve">The Classification Review Board (the Review Board) </w:t>
      </w:r>
      <w:r>
        <w:rPr>
          <w:sz w:val="24"/>
          <w:szCs w:val="24"/>
        </w:rPr>
        <w:t xml:space="preserve">unanimously </w:t>
      </w:r>
      <w:r w:rsidRPr="003564C4">
        <w:rPr>
          <w:sz w:val="24"/>
          <w:szCs w:val="24"/>
        </w:rPr>
        <w:t>classified</w:t>
      </w:r>
      <w:r w:rsidR="006368DD">
        <w:rPr>
          <w:sz w:val="24"/>
          <w:szCs w:val="24"/>
        </w:rPr>
        <w:t xml:space="preserve"> </w:t>
      </w:r>
      <w:r w:rsidR="001236A7">
        <w:rPr>
          <w:sz w:val="24"/>
          <w:szCs w:val="24"/>
        </w:rPr>
        <w:t>the 3D</w:t>
      </w:r>
      <w:r w:rsidR="006368DD">
        <w:rPr>
          <w:sz w:val="24"/>
          <w:szCs w:val="24"/>
        </w:rPr>
        <w:t xml:space="preserve"> version of</w:t>
      </w:r>
      <w:r w:rsidRPr="003564C4">
        <w:rPr>
          <w:sz w:val="24"/>
          <w:szCs w:val="24"/>
        </w:rPr>
        <w:t xml:space="preserve"> the film</w:t>
      </w:r>
      <w:r>
        <w:rPr>
          <w:sz w:val="24"/>
          <w:szCs w:val="24"/>
        </w:rPr>
        <w:t xml:space="preserve"> </w:t>
      </w:r>
      <w:r w:rsidR="00405ED6" w:rsidRPr="00405ED6">
        <w:rPr>
          <w:sz w:val="24"/>
          <w:szCs w:val="24"/>
        </w:rPr>
        <w:t>G (General)</w:t>
      </w:r>
      <w:r w:rsidRPr="00405ED6">
        <w:rPr>
          <w:sz w:val="24"/>
          <w:szCs w:val="24"/>
        </w:rPr>
        <w:t>, with the consumer advice ‘</w:t>
      </w:r>
      <w:r w:rsidR="00405ED6" w:rsidRPr="00405ED6">
        <w:rPr>
          <w:sz w:val="24"/>
          <w:szCs w:val="24"/>
        </w:rPr>
        <w:t xml:space="preserve">very </w:t>
      </w:r>
      <w:r w:rsidR="006368DD" w:rsidRPr="00405ED6">
        <w:rPr>
          <w:sz w:val="24"/>
          <w:szCs w:val="24"/>
        </w:rPr>
        <w:t>mild sense of threat</w:t>
      </w:r>
      <w:r w:rsidRPr="00405ED6">
        <w:rPr>
          <w:sz w:val="24"/>
          <w:szCs w:val="24"/>
        </w:rPr>
        <w:t>’</w:t>
      </w:r>
      <w:r w:rsidR="00405ED6">
        <w:rPr>
          <w:sz w:val="24"/>
          <w:szCs w:val="24"/>
        </w:rPr>
        <w:t>.</w:t>
      </w:r>
    </w:p>
    <w:p w:rsidR="00F31C65" w:rsidRDefault="00F31C65" w:rsidP="00F31C65">
      <w:pPr>
        <w:rPr>
          <w:b/>
        </w:rPr>
      </w:pPr>
    </w:p>
    <w:p w:rsidR="00F31C65" w:rsidRPr="000501D7" w:rsidRDefault="00F31C65" w:rsidP="00F31C65">
      <w:pPr>
        <w:rPr>
          <w:b/>
        </w:rPr>
      </w:pPr>
      <w:r w:rsidRPr="000501D7">
        <w:rPr>
          <w:b/>
        </w:rPr>
        <w:t>2. Legislative provisions</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 xml:space="preserve">The </w:t>
      </w:r>
      <w:r w:rsidRPr="000501D7">
        <w:rPr>
          <w:i/>
          <w:iCs/>
          <w:sz w:val="24"/>
        </w:rPr>
        <w:t>Classification (Publications, Film and Computer Games) Act</w:t>
      </w:r>
      <w:r w:rsidRPr="000501D7">
        <w:rPr>
          <w:sz w:val="24"/>
        </w:rPr>
        <w:t xml:space="preserve"> 1995 </w:t>
      </w:r>
      <w:r>
        <w:rPr>
          <w:sz w:val="24"/>
        </w:rPr>
        <w:t xml:space="preserve">(Cth) </w:t>
      </w:r>
      <w:r w:rsidRPr="000501D7">
        <w:rPr>
          <w:sz w:val="24"/>
        </w:rPr>
        <w:t xml:space="preserve">(the </w:t>
      </w:r>
      <w:r>
        <w:rPr>
          <w:sz w:val="24"/>
        </w:rPr>
        <w:t xml:space="preserve">Classification </w:t>
      </w:r>
      <w:r w:rsidRPr="000501D7">
        <w:rPr>
          <w:sz w:val="24"/>
        </w:rPr>
        <w:t>Act) governs the classification of films and the review of classification decisions. Section 9 provides that films are to be classified in accordance with the National Classification Code (the Code) and the classification guidelines.</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Relevantly, the Code in paragraph 5 of the Table under the heading ‘</w:t>
      </w:r>
      <w:r>
        <w:rPr>
          <w:sz w:val="24"/>
        </w:rPr>
        <w:t>Films</w:t>
      </w:r>
      <w:r w:rsidRPr="000501D7">
        <w:rPr>
          <w:sz w:val="24"/>
        </w:rPr>
        <w:t>’ provides that:</w:t>
      </w:r>
    </w:p>
    <w:p w:rsidR="00405ED6" w:rsidRPr="000501D7" w:rsidRDefault="00405ED6" w:rsidP="00F31C65">
      <w:pPr>
        <w:pStyle w:val="BodyText"/>
        <w:ind w:left="720"/>
        <w:rPr>
          <w:sz w:val="22"/>
          <w:szCs w:val="22"/>
        </w:rPr>
      </w:pPr>
    </w:p>
    <w:p w:rsidR="00F31C65" w:rsidRDefault="00F31C65" w:rsidP="00F31C65">
      <w:pPr>
        <w:autoSpaceDE w:val="0"/>
        <w:autoSpaceDN w:val="0"/>
        <w:adjustRightInd w:val="0"/>
        <w:rPr>
          <w:sz w:val="21"/>
          <w:szCs w:val="21"/>
        </w:rPr>
      </w:pPr>
      <w:r>
        <w:tab/>
      </w:r>
      <w:r>
        <w:rPr>
          <w:sz w:val="21"/>
          <w:szCs w:val="21"/>
        </w:rPr>
        <w:t>Films (except RC films, X 18+ films, R 18+ films, MA 15+ films and M films) that</w:t>
      </w:r>
    </w:p>
    <w:p w:rsidR="00F31C65" w:rsidRDefault="00F31C65" w:rsidP="00F31C65">
      <w:pPr>
        <w:autoSpaceDE w:val="0"/>
        <w:autoSpaceDN w:val="0"/>
        <w:adjustRightInd w:val="0"/>
        <w:rPr>
          <w:sz w:val="21"/>
          <w:szCs w:val="21"/>
        </w:rPr>
      </w:pPr>
      <w:r>
        <w:rPr>
          <w:sz w:val="21"/>
          <w:szCs w:val="21"/>
        </w:rPr>
        <w:tab/>
        <w:t>cannot be recommended for viewing by persons who are under 15 without the guidance</w:t>
      </w:r>
    </w:p>
    <w:p w:rsidR="00F31C65" w:rsidRDefault="00F31C65" w:rsidP="00F31C65">
      <w:pPr>
        <w:autoSpaceDE w:val="0"/>
        <w:autoSpaceDN w:val="0"/>
        <w:adjustRightInd w:val="0"/>
        <w:rPr>
          <w:sz w:val="23"/>
          <w:szCs w:val="23"/>
        </w:rPr>
      </w:pPr>
      <w:r>
        <w:tab/>
        <w:t xml:space="preserve">of their parents or guardians </w:t>
      </w:r>
      <w:r w:rsidR="00281AFA">
        <w:rPr>
          <w:sz w:val="23"/>
          <w:szCs w:val="23"/>
        </w:rPr>
        <w:t xml:space="preserve">are to be classified ‘PG’, </w:t>
      </w:r>
    </w:p>
    <w:p w:rsidR="00F31C65" w:rsidRDefault="00F31C65" w:rsidP="00F31C65">
      <w:pPr>
        <w:autoSpaceDE w:val="0"/>
        <w:autoSpaceDN w:val="0"/>
        <w:adjustRightInd w:val="0"/>
        <w:rPr>
          <w:sz w:val="23"/>
          <w:szCs w:val="23"/>
        </w:rPr>
      </w:pPr>
    </w:p>
    <w:p w:rsidR="00F31C65" w:rsidRDefault="00F31C65" w:rsidP="00F31C65">
      <w:pPr>
        <w:autoSpaceDE w:val="0"/>
        <w:autoSpaceDN w:val="0"/>
        <w:adjustRightInd w:val="0"/>
      </w:pPr>
      <w:r>
        <w:rPr>
          <w:sz w:val="22"/>
          <w:szCs w:val="22"/>
        </w:rPr>
        <w:tab/>
        <w:t>Films (except RC films, X 18+ films, R 18+ films and MA 15+ films) that cannot be</w:t>
      </w:r>
      <w:r w:rsidR="0015033F">
        <w:rPr>
          <w:sz w:val="22"/>
          <w:szCs w:val="22"/>
        </w:rPr>
        <w:t xml:space="preserve"> </w:t>
      </w:r>
      <w:r>
        <w:rPr>
          <w:sz w:val="22"/>
          <w:szCs w:val="22"/>
        </w:rPr>
        <w:tab/>
        <w:t xml:space="preserve">recommended for viewing by persons who are under 15 </w:t>
      </w:r>
      <w:r w:rsidR="00281AFA">
        <w:t>are to be classified M, and</w:t>
      </w:r>
    </w:p>
    <w:p w:rsidR="00A75948" w:rsidRDefault="00A75948" w:rsidP="00F31C65">
      <w:pPr>
        <w:autoSpaceDE w:val="0"/>
        <w:autoSpaceDN w:val="0"/>
        <w:adjustRightInd w:val="0"/>
      </w:pPr>
    </w:p>
    <w:p w:rsidR="00A75948" w:rsidRPr="001236A7" w:rsidRDefault="00A75948" w:rsidP="00A75948">
      <w:pPr>
        <w:autoSpaceDE w:val="0"/>
        <w:autoSpaceDN w:val="0"/>
        <w:adjustRightInd w:val="0"/>
        <w:ind w:left="720"/>
        <w:rPr>
          <w:sz w:val="21"/>
          <w:szCs w:val="21"/>
        </w:rPr>
      </w:pPr>
      <w:r w:rsidRPr="001236A7">
        <w:rPr>
          <w:sz w:val="21"/>
          <w:szCs w:val="21"/>
        </w:rPr>
        <w:t>All other films are to be classified G.</w:t>
      </w:r>
    </w:p>
    <w:p w:rsidR="00F31C65" w:rsidRDefault="00F31C65" w:rsidP="00F31C65">
      <w:pPr>
        <w:pStyle w:val="BodyText"/>
        <w:rPr>
          <w:sz w:val="24"/>
        </w:rPr>
      </w:pPr>
    </w:p>
    <w:p w:rsidR="00F31C65" w:rsidRPr="000501D7" w:rsidRDefault="00F31C65" w:rsidP="00F31C65">
      <w:pPr>
        <w:pStyle w:val="BodyText"/>
        <w:rPr>
          <w:sz w:val="24"/>
        </w:rPr>
      </w:pPr>
      <w:r w:rsidRPr="000501D7">
        <w:rPr>
          <w:sz w:val="24"/>
        </w:rPr>
        <w:t>The Code also sets out various principles to which classification decisions should give effect, as far as possible.</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Section 11 of the Act requires that the matters to be taken into account in making a decision on the classification of a film include:</w:t>
      </w:r>
    </w:p>
    <w:p w:rsidR="00F31C65" w:rsidRPr="00540E72" w:rsidRDefault="00F31C65" w:rsidP="00F31C65">
      <w:pPr>
        <w:pStyle w:val="BodyText"/>
        <w:spacing w:before="120"/>
        <w:ind w:left="720"/>
        <w:rPr>
          <w:sz w:val="22"/>
          <w:szCs w:val="22"/>
        </w:rPr>
      </w:pPr>
      <w:r w:rsidRPr="00540E72">
        <w:rPr>
          <w:sz w:val="22"/>
          <w:szCs w:val="22"/>
        </w:rPr>
        <w:t>(a) the standards of morality, decency and propriety generally accepted by reasonable adults; and</w:t>
      </w:r>
    </w:p>
    <w:p w:rsidR="00F31C65" w:rsidRPr="00540E72" w:rsidRDefault="00F31C65" w:rsidP="00F31C65">
      <w:pPr>
        <w:pStyle w:val="BodyText"/>
        <w:spacing w:before="120"/>
        <w:ind w:left="720"/>
        <w:rPr>
          <w:sz w:val="22"/>
          <w:szCs w:val="22"/>
        </w:rPr>
      </w:pPr>
      <w:r w:rsidRPr="00540E72">
        <w:rPr>
          <w:sz w:val="22"/>
          <w:szCs w:val="22"/>
        </w:rPr>
        <w:t>(b) the literary, artistic or educational merit (if any) of the film; and</w:t>
      </w:r>
    </w:p>
    <w:p w:rsidR="00F31C65" w:rsidRPr="00540E72" w:rsidRDefault="00F31C65" w:rsidP="00F31C65">
      <w:pPr>
        <w:pStyle w:val="BodyText"/>
        <w:spacing w:before="120"/>
        <w:ind w:left="720"/>
        <w:rPr>
          <w:sz w:val="22"/>
          <w:szCs w:val="22"/>
        </w:rPr>
      </w:pPr>
      <w:r w:rsidRPr="00540E72">
        <w:rPr>
          <w:sz w:val="22"/>
          <w:szCs w:val="22"/>
        </w:rPr>
        <w:t xml:space="preserve">(c) the general character of the film, including whether it is of a medical, legal or scientific character; and </w:t>
      </w:r>
    </w:p>
    <w:p w:rsidR="00F31C65" w:rsidRPr="00540E72" w:rsidRDefault="00F31C65" w:rsidP="00F31C65">
      <w:pPr>
        <w:pStyle w:val="BodyText"/>
        <w:spacing w:before="120"/>
        <w:ind w:left="720"/>
        <w:rPr>
          <w:sz w:val="22"/>
          <w:szCs w:val="22"/>
        </w:rPr>
      </w:pPr>
      <w:r w:rsidRPr="00540E72">
        <w:rPr>
          <w:sz w:val="22"/>
          <w:szCs w:val="22"/>
        </w:rPr>
        <w:t>(d) the persons or class of persons to or amongst whom it is published or is intended or likely to be published.</w:t>
      </w:r>
    </w:p>
    <w:p w:rsidR="00F31C65" w:rsidRPr="000501D7" w:rsidRDefault="00F31C65" w:rsidP="00F31C65">
      <w:pPr>
        <w:pStyle w:val="BodyText"/>
        <w:spacing w:before="120"/>
        <w:rPr>
          <w:sz w:val="24"/>
        </w:rPr>
      </w:pPr>
      <w:r w:rsidRPr="000501D7">
        <w:rPr>
          <w:sz w:val="24"/>
        </w:rPr>
        <w:t xml:space="preserve">Three essential principles underlie the use of the </w:t>
      </w:r>
      <w:r w:rsidRPr="000501D7">
        <w:rPr>
          <w:i/>
          <w:iCs/>
          <w:sz w:val="24"/>
        </w:rPr>
        <w:t xml:space="preserve">Guidelines for the Classification of Films and Computer Games 2005 </w:t>
      </w:r>
      <w:r w:rsidRPr="000501D7">
        <w:rPr>
          <w:sz w:val="24"/>
        </w:rPr>
        <w:t xml:space="preserve">(the </w:t>
      </w:r>
      <w:r>
        <w:rPr>
          <w:sz w:val="24"/>
        </w:rPr>
        <w:t xml:space="preserve">Guidelines), determined under s </w:t>
      </w:r>
      <w:r w:rsidRPr="000501D7">
        <w:rPr>
          <w:sz w:val="24"/>
        </w:rPr>
        <w:t>12 of the Act:</w:t>
      </w:r>
    </w:p>
    <w:p w:rsidR="00F31C65" w:rsidRPr="000501D7" w:rsidRDefault="00F31C65" w:rsidP="00F31C65">
      <w:pPr>
        <w:pStyle w:val="BodyText"/>
        <w:numPr>
          <w:ilvl w:val="0"/>
          <w:numId w:val="2"/>
        </w:numPr>
        <w:autoSpaceDE/>
        <w:autoSpaceDN/>
        <w:adjustRightInd/>
        <w:spacing w:after="120"/>
        <w:rPr>
          <w:sz w:val="24"/>
        </w:rPr>
      </w:pPr>
      <w:r>
        <w:rPr>
          <w:sz w:val="24"/>
        </w:rPr>
        <w:t>t</w:t>
      </w:r>
      <w:r w:rsidRPr="000501D7">
        <w:rPr>
          <w:sz w:val="24"/>
        </w:rPr>
        <w:t xml:space="preserve">he </w:t>
      </w:r>
      <w:r>
        <w:rPr>
          <w:sz w:val="24"/>
        </w:rPr>
        <w:t>importance of context</w:t>
      </w:r>
    </w:p>
    <w:p w:rsidR="00F31C65" w:rsidRPr="000501D7" w:rsidRDefault="00F31C65" w:rsidP="00F31C65">
      <w:pPr>
        <w:pStyle w:val="BodyText"/>
        <w:numPr>
          <w:ilvl w:val="0"/>
          <w:numId w:val="2"/>
        </w:numPr>
        <w:autoSpaceDE/>
        <w:autoSpaceDN/>
        <w:adjustRightInd/>
        <w:spacing w:after="120"/>
        <w:rPr>
          <w:sz w:val="24"/>
        </w:rPr>
      </w:pPr>
      <w:r>
        <w:rPr>
          <w:sz w:val="24"/>
        </w:rPr>
        <w:t xml:space="preserve">the assessment of impact, </w:t>
      </w:r>
      <w:r w:rsidRPr="000501D7">
        <w:rPr>
          <w:sz w:val="24"/>
        </w:rPr>
        <w:t>and</w:t>
      </w:r>
    </w:p>
    <w:p w:rsidR="00F31C65" w:rsidRPr="000501D7" w:rsidRDefault="00F31C65" w:rsidP="00F31C65">
      <w:pPr>
        <w:pStyle w:val="BodyText"/>
        <w:numPr>
          <w:ilvl w:val="0"/>
          <w:numId w:val="2"/>
        </w:numPr>
        <w:autoSpaceDE/>
        <w:autoSpaceDN/>
        <w:adjustRightInd/>
        <w:spacing w:after="120"/>
        <w:rPr>
          <w:sz w:val="24"/>
        </w:rPr>
      </w:pPr>
      <w:r>
        <w:rPr>
          <w:sz w:val="24"/>
        </w:rPr>
        <w:t>t</w:t>
      </w:r>
      <w:r w:rsidRPr="000501D7">
        <w:rPr>
          <w:sz w:val="24"/>
        </w:rPr>
        <w:t xml:space="preserve">he six classifiable elements – themes, violence, sex, language, drug use and nudity. </w:t>
      </w:r>
    </w:p>
    <w:p w:rsidR="00F31C65" w:rsidRPr="000501D7" w:rsidRDefault="00F31C65" w:rsidP="00F31C65">
      <w:pPr>
        <w:rPr>
          <w:b/>
        </w:rPr>
      </w:pPr>
      <w:r w:rsidRPr="000501D7">
        <w:rPr>
          <w:b/>
        </w:rPr>
        <w:t>3. Procedure</w:t>
      </w:r>
    </w:p>
    <w:p w:rsidR="00F31C65" w:rsidRPr="000501D7" w:rsidRDefault="00F31C65" w:rsidP="00F31C65"/>
    <w:p w:rsidR="00F31C65" w:rsidRPr="000501D7" w:rsidRDefault="00F31C65" w:rsidP="00F31C65">
      <w:r w:rsidRPr="000501D7">
        <w:t xml:space="preserve">The Review Board met on </w:t>
      </w:r>
      <w:r w:rsidR="006368DD">
        <w:t>19</w:t>
      </w:r>
      <w:r w:rsidR="000139A3">
        <w:t xml:space="preserve"> </w:t>
      </w:r>
      <w:r w:rsidR="006368DD">
        <w:t>December</w:t>
      </w:r>
      <w:r w:rsidR="000139A3">
        <w:t xml:space="preserve"> 2011</w:t>
      </w:r>
      <w:r>
        <w:t xml:space="preserve"> </w:t>
      </w:r>
      <w:r w:rsidRPr="000501D7">
        <w:t xml:space="preserve">in response to the receipt of an application from </w:t>
      </w:r>
      <w:r w:rsidR="006368DD">
        <w:t>Roadshow Films dated</w:t>
      </w:r>
      <w:r w:rsidR="000139A3">
        <w:t xml:space="preserve"> </w:t>
      </w:r>
      <w:r w:rsidR="006368DD">
        <w:t>7</w:t>
      </w:r>
      <w:r w:rsidR="000139A3">
        <w:t xml:space="preserve"> </w:t>
      </w:r>
      <w:r w:rsidR="006368DD">
        <w:t>December</w:t>
      </w:r>
      <w:r w:rsidR="000139A3">
        <w:t xml:space="preserve"> </w:t>
      </w:r>
      <w:r>
        <w:t>201</w:t>
      </w:r>
      <w:r w:rsidR="000139A3">
        <w:t>1</w:t>
      </w:r>
      <w:r w:rsidRPr="000501D7">
        <w:t xml:space="preserve"> to </w:t>
      </w:r>
      <w:r>
        <w:t>conduct the review</w:t>
      </w:r>
      <w:r w:rsidRPr="000501D7">
        <w:t>.</w:t>
      </w:r>
    </w:p>
    <w:p w:rsidR="00F31C65" w:rsidRPr="000501D7" w:rsidRDefault="00F31C65" w:rsidP="00F31C65"/>
    <w:p w:rsidR="00F31C65" w:rsidRPr="000501D7" w:rsidRDefault="000139A3" w:rsidP="00F31C65">
      <w:r>
        <w:t>Three</w:t>
      </w:r>
      <w:r w:rsidR="00F31C65" w:rsidRPr="000501D7">
        <w:t xml:space="preserve"> members of the Review Board viewed</w:t>
      </w:r>
      <w:r w:rsidR="006368DD">
        <w:t xml:space="preserve"> </w:t>
      </w:r>
      <w:r w:rsidR="001236A7">
        <w:t>t</w:t>
      </w:r>
      <w:r w:rsidR="006368DD">
        <w:t>he 3D version of</w:t>
      </w:r>
      <w:r w:rsidR="00F31C65">
        <w:t xml:space="preserve"> the film </w:t>
      </w:r>
      <w:r w:rsidR="00F31C65" w:rsidRPr="000501D7">
        <w:t xml:space="preserve">on </w:t>
      </w:r>
      <w:r w:rsidR="006368DD">
        <w:t>19</w:t>
      </w:r>
      <w:r w:rsidR="001236A7">
        <w:t> </w:t>
      </w:r>
      <w:r w:rsidR="006368DD">
        <w:t>December</w:t>
      </w:r>
      <w:r w:rsidR="00F31C65">
        <w:t xml:space="preserve"> 201</w:t>
      </w:r>
      <w:r>
        <w:t>1</w:t>
      </w:r>
      <w:r w:rsidR="00F31C65" w:rsidRPr="000501D7">
        <w:t>.</w:t>
      </w:r>
      <w:r w:rsidR="00A75948">
        <w:t xml:space="preserve"> </w:t>
      </w:r>
    </w:p>
    <w:p w:rsidR="00F31C65" w:rsidRPr="000501D7" w:rsidRDefault="00F31C65" w:rsidP="00F31C65"/>
    <w:p w:rsidR="00F31C65" w:rsidRPr="000501D7" w:rsidRDefault="00F31C65" w:rsidP="00F31C65">
      <w:r w:rsidRPr="000501D7">
        <w:t xml:space="preserve">The Review Board </w:t>
      </w:r>
      <w:r>
        <w:t>heard</w:t>
      </w:r>
      <w:r w:rsidR="003E1B1C">
        <w:t xml:space="preserve"> an</w:t>
      </w:r>
      <w:r w:rsidRPr="000501D7">
        <w:t xml:space="preserve"> oral submission from </w:t>
      </w:r>
      <w:r w:rsidR="003E1B1C" w:rsidRPr="00305CD2">
        <w:t>Brett Rosengarten</w:t>
      </w:r>
      <w:r w:rsidR="003E1B1C">
        <w:t>, National Sales Manager, Roadshow Films</w:t>
      </w:r>
      <w:r w:rsidRPr="000501D7">
        <w:t xml:space="preserve">. This was provided in addition to a written submission. </w:t>
      </w:r>
    </w:p>
    <w:p w:rsidR="00F31C65" w:rsidRPr="000501D7" w:rsidRDefault="00F31C65" w:rsidP="00F31C65"/>
    <w:p w:rsidR="003E1B1C" w:rsidRDefault="003E1B1C" w:rsidP="00F31C65">
      <w:r>
        <w:t>The Review Board considered a written submission from an interested party, Australian Council on Children and the Media (ACCM).</w:t>
      </w:r>
    </w:p>
    <w:p w:rsidR="003E1B1C" w:rsidRDefault="003E1B1C" w:rsidP="00F31C65"/>
    <w:p w:rsidR="003E1B1C" w:rsidRDefault="003E1B1C" w:rsidP="003E1B1C">
      <w:r w:rsidRPr="000501D7">
        <w:t>The Review Board then considered the matter.</w:t>
      </w:r>
    </w:p>
    <w:p w:rsidR="003E1B1C" w:rsidRPr="000501D7" w:rsidRDefault="003E1B1C" w:rsidP="00F31C65"/>
    <w:p w:rsidR="00F31C65" w:rsidRPr="000501D7" w:rsidRDefault="00F31C65" w:rsidP="00F31C65"/>
    <w:p w:rsidR="00F31C65" w:rsidRPr="000501D7" w:rsidRDefault="00F31C65" w:rsidP="00F31C65">
      <w:pPr>
        <w:rPr>
          <w:b/>
        </w:rPr>
      </w:pPr>
      <w:r w:rsidRPr="000501D7">
        <w:rPr>
          <w:b/>
        </w:rPr>
        <w:t xml:space="preserve">4. Evidence and other material taken into account </w:t>
      </w:r>
    </w:p>
    <w:p w:rsidR="00F31C65" w:rsidRPr="000501D7" w:rsidRDefault="00F31C65" w:rsidP="003E1B1C">
      <w:pPr>
        <w:pStyle w:val="BodyText"/>
        <w:spacing w:before="120" w:after="120"/>
        <w:jc w:val="both"/>
        <w:rPr>
          <w:sz w:val="24"/>
        </w:rPr>
      </w:pPr>
      <w:r w:rsidRPr="000501D7">
        <w:rPr>
          <w:sz w:val="24"/>
        </w:rPr>
        <w:lastRenderedPageBreak/>
        <w:t xml:space="preserve">In reaching its decision the Review Board had regard to the following: </w:t>
      </w:r>
    </w:p>
    <w:p w:rsidR="00F31C65" w:rsidRPr="00C325AA" w:rsidRDefault="003E1B1C" w:rsidP="00F31C65">
      <w:pPr>
        <w:pStyle w:val="BodyText"/>
        <w:numPr>
          <w:ilvl w:val="0"/>
          <w:numId w:val="1"/>
        </w:numPr>
        <w:tabs>
          <w:tab w:val="left" w:pos="1080"/>
        </w:tabs>
        <w:autoSpaceDE/>
        <w:autoSpaceDN/>
        <w:adjustRightInd/>
        <w:spacing w:after="240"/>
        <w:ind w:left="1077"/>
        <w:rPr>
          <w:sz w:val="24"/>
        </w:rPr>
      </w:pPr>
      <w:r>
        <w:rPr>
          <w:sz w:val="24"/>
        </w:rPr>
        <w:t>Roadshow Films</w:t>
      </w:r>
      <w:r w:rsidR="00F31C65" w:rsidRPr="00C325AA">
        <w:rPr>
          <w:sz w:val="24"/>
        </w:rPr>
        <w:t xml:space="preserve"> application for review</w:t>
      </w:r>
    </w:p>
    <w:p w:rsidR="00F31C65" w:rsidRDefault="003E1B1C" w:rsidP="00F31C65">
      <w:pPr>
        <w:pStyle w:val="BodyText"/>
        <w:numPr>
          <w:ilvl w:val="0"/>
          <w:numId w:val="1"/>
        </w:numPr>
        <w:tabs>
          <w:tab w:val="left" w:pos="1080"/>
        </w:tabs>
        <w:autoSpaceDE/>
        <w:autoSpaceDN/>
        <w:adjustRightInd/>
        <w:spacing w:after="240"/>
        <w:ind w:left="1077"/>
        <w:rPr>
          <w:sz w:val="24"/>
        </w:rPr>
      </w:pPr>
      <w:r>
        <w:rPr>
          <w:sz w:val="24"/>
        </w:rPr>
        <w:t>Roadshow Films</w:t>
      </w:r>
      <w:r w:rsidR="000139A3">
        <w:rPr>
          <w:sz w:val="24"/>
        </w:rPr>
        <w:t xml:space="preserve"> </w:t>
      </w:r>
      <w:r w:rsidR="00F31C65" w:rsidRPr="000501D7">
        <w:rPr>
          <w:sz w:val="24"/>
        </w:rPr>
        <w:t>wr</w:t>
      </w:r>
      <w:r w:rsidR="00F31C65">
        <w:rPr>
          <w:sz w:val="24"/>
        </w:rPr>
        <w:t>itten and oral submission</w:t>
      </w:r>
    </w:p>
    <w:p w:rsidR="00F31C65" w:rsidRPr="000501D7" w:rsidRDefault="003E1B1C" w:rsidP="00F31C65">
      <w:pPr>
        <w:pStyle w:val="BodyText"/>
        <w:numPr>
          <w:ilvl w:val="0"/>
          <w:numId w:val="1"/>
        </w:numPr>
        <w:tabs>
          <w:tab w:val="left" w:pos="1080"/>
        </w:tabs>
        <w:autoSpaceDE/>
        <w:autoSpaceDN/>
        <w:adjustRightInd/>
        <w:spacing w:after="240"/>
        <w:ind w:left="1077"/>
        <w:rPr>
          <w:sz w:val="24"/>
        </w:rPr>
      </w:pPr>
      <w:r>
        <w:rPr>
          <w:sz w:val="24"/>
        </w:rPr>
        <w:t>1</w:t>
      </w:r>
      <w:r w:rsidR="000139A3">
        <w:rPr>
          <w:sz w:val="24"/>
        </w:rPr>
        <w:t xml:space="preserve"> </w:t>
      </w:r>
      <w:r w:rsidR="00F31C65">
        <w:rPr>
          <w:sz w:val="24"/>
        </w:rPr>
        <w:t>written submission</w:t>
      </w:r>
      <w:r>
        <w:rPr>
          <w:sz w:val="24"/>
        </w:rPr>
        <w:t xml:space="preserve"> received from ACCM</w:t>
      </w:r>
    </w:p>
    <w:p w:rsidR="00F31C65" w:rsidRPr="00C325AA" w:rsidRDefault="00F31C65" w:rsidP="00F31C65">
      <w:pPr>
        <w:pStyle w:val="BodyText"/>
        <w:numPr>
          <w:ilvl w:val="0"/>
          <w:numId w:val="1"/>
        </w:numPr>
        <w:tabs>
          <w:tab w:val="left" w:pos="1080"/>
        </w:tabs>
        <w:autoSpaceDE/>
        <w:autoSpaceDN/>
        <w:adjustRightInd/>
        <w:spacing w:after="240"/>
        <w:ind w:left="1077"/>
        <w:rPr>
          <w:sz w:val="24"/>
        </w:rPr>
      </w:pPr>
      <w:r w:rsidRPr="00C325AA">
        <w:rPr>
          <w:sz w:val="24"/>
        </w:rPr>
        <w:t xml:space="preserve">the film, </w:t>
      </w:r>
      <w:r w:rsidR="001236A7">
        <w:rPr>
          <w:i/>
          <w:sz w:val="24"/>
        </w:rPr>
        <w:t>Happy Feet Two (</w:t>
      </w:r>
      <w:r w:rsidR="003E1B1C">
        <w:rPr>
          <w:i/>
          <w:sz w:val="24"/>
        </w:rPr>
        <w:t>3D)</w:t>
      </w:r>
    </w:p>
    <w:p w:rsidR="00F31C65" w:rsidRPr="000501D7" w:rsidRDefault="00F31C65" w:rsidP="00F31C65">
      <w:pPr>
        <w:pStyle w:val="BodyText"/>
        <w:numPr>
          <w:ilvl w:val="0"/>
          <w:numId w:val="1"/>
        </w:numPr>
        <w:tabs>
          <w:tab w:val="left" w:pos="1080"/>
        </w:tabs>
        <w:autoSpaceDE/>
        <w:autoSpaceDN/>
        <w:adjustRightInd/>
        <w:spacing w:after="24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 and</w:t>
      </w:r>
    </w:p>
    <w:p w:rsidR="00F31C65" w:rsidRPr="000501D7" w:rsidRDefault="00F31C65" w:rsidP="00F31C65">
      <w:pPr>
        <w:pStyle w:val="BodyText"/>
        <w:numPr>
          <w:ilvl w:val="0"/>
          <w:numId w:val="1"/>
        </w:numPr>
        <w:tabs>
          <w:tab w:val="left" w:pos="1080"/>
        </w:tabs>
        <w:autoSpaceDE/>
        <w:autoSpaceDN/>
        <w:adjustRightInd/>
        <w:spacing w:after="240"/>
        <w:ind w:left="1077"/>
        <w:rPr>
          <w:sz w:val="24"/>
        </w:rPr>
      </w:pPr>
      <w:r>
        <w:rPr>
          <w:sz w:val="24"/>
        </w:rPr>
        <w:t>t</w:t>
      </w:r>
      <w:r w:rsidRPr="000501D7">
        <w:rPr>
          <w:sz w:val="24"/>
        </w:rPr>
        <w:t>he Classification Board’s report</w:t>
      </w:r>
      <w:r>
        <w:rPr>
          <w:sz w:val="24"/>
        </w:rPr>
        <w:br/>
      </w:r>
    </w:p>
    <w:p w:rsidR="00F31C65" w:rsidRDefault="00F31C65" w:rsidP="00F31C65">
      <w:pPr>
        <w:rPr>
          <w:b/>
        </w:rPr>
      </w:pPr>
      <w:r w:rsidRPr="001901CB">
        <w:rPr>
          <w:b/>
        </w:rPr>
        <w:t>5. Synopsis</w:t>
      </w:r>
    </w:p>
    <w:p w:rsidR="00F31C65" w:rsidRDefault="00F31C65" w:rsidP="00F31C65">
      <w:pPr>
        <w:rPr>
          <w:b/>
        </w:rPr>
      </w:pPr>
    </w:p>
    <w:p w:rsidR="00F31C65" w:rsidRDefault="00BC2893" w:rsidP="00F31C65">
      <w:r>
        <w:t>Mumble</w:t>
      </w:r>
      <w:r w:rsidR="00405ED6">
        <w:t xml:space="preserve"> </w:t>
      </w:r>
      <w:r w:rsidR="00214F4C">
        <w:t>engages the assistance</w:t>
      </w:r>
      <w:r w:rsidR="00405ED6">
        <w:t xml:space="preserve"> of other </w:t>
      </w:r>
      <w:r w:rsidR="00214F4C">
        <w:t xml:space="preserve">Antarctic inhabitants (such as </w:t>
      </w:r>
      <w:r w:rsidR="00405ED6">
        <w:t>penguins, elephant seals and a puffin</w:t>
      </w:r>
      <w:r w:rsidR="00214F4C">
        <w:t>)</w:t>
      </w:r>
      <w:r w:rsidR="00405ED6">
        <w:t xml:space="preserve">, </w:t>
      </w:r>
      <w:r w:rsidR="00214F4C">
        <w:t>in efforts</w:t>
      </w:r>
      <w:r w:rsidR="00405ED6">
        <w:t xml:space="preserve"> to save his colony of emperor </w:t>
      </w:r>
      <w:r w:rsidR="00214F4C">
        <w:t>penguins from  being trapped by an iceberg. The film focuses on the relationship between Mumble and his son, Eric, and a pair of krill, Will and Bill, exploring the world.</w:t>
      </w:r>
    </w:p>
    <w:p w:rsidR="00F31C65" w:rsidRPr="000501D7" w:rsidRDefault="00F31C65" w:rsidP="00F31C65">
      <w:pPr>
        <w:rPr>
          <w:b/>
        </w:rPr>
      </w:pPr>
      <w:r>
        <w:rPr>
          <w:b/>
        </w:rPr>
        <w:br/>
      </w:r>
    </w:p>
    <w:p w:rsidR="00F31C65" w:rsidRPr="000501D7" w:rsidRDefault="00F31C65" w:rsidP="00F31C65">
      <w:pPr>
        <w:rPr>
          <w:b/>
        </w:rPr>
      </w:pPr>
      <w:r w:rsidRPr="000501D7">
        <w:rPr>
          <w:b/>
        </w:rPr>
        <w:t>6</w:t>
      </w:r>
      <w:r w:rsidRPr="00A75948">
        <w:rPr>
          <w:b/>
        </w:rPr>
        <w:t>. Findings on material questions of fact</w:t>
      </w:r>
    </w:p>
    <w:p w:rsidR="00214F4C" w:rsidRDefault="00F31C65" w:rsidP="00F31C65">
      <w:pPr>
        <w:spacing w:before="240"/>
        <w:rPr>
          <w:lang w:val="en-US"/>
        </w:rPr>
      </w:pPr>
      <w:r w:rsidRPr="000501D7">
        <w:rPr>
          <w:lang w:val="en-US"/>
        </w:rPr>
        <w:t xml:space="preserve">The Review Board </w:t>
      </w:r>
      <w:r w:rsidR="00214F4C">
        <w:rPr>
          <w:lang w:val="en-US"/>
        </w:rPr>
        <w:t>reviewed the classifiable elements and found that the only classifiable element was ‘themes’.</w:t>
      </w:r>
    </w:p>
    <w:p w:rsidR="00214F4C" w:rsidRDefault="00214F4C" w:rsidP="00F31C65">
      <w:pPr>
        <w:spacing w:before="240"/>
        <w:rPr>
          <w:lang w:val="en-US"/>
        </w:rPr>
      </w:pPr>
      <w:r>
        <w:rPr>
          <w:lang w:val="en-US"/>
        </w:rPr>
        <w:t xml:space="preserve">The film contains themes that have a very low sense of threat and menace and are justified by context. Whilst the threat to the colony and Mumble and the chicks’ attempts to save it have some element of suspense, any scenes of concern are of limited duration and interspersed with </w:t>
      </w:r>
      <w:r w:rsidR="00BC2893">
        <w:rPr>
          <w:lang w:val="en-US"/>
        </w:rPr>
        <w:t xml:space="preserve">an </w:t>
      </w:r>
      <w:r>
        <w:rPr>
          <w:lang w:val="en-US"/>
        </w:rPr>
        <w:t xml:space="preserve">alternative storyline. On each occasion such scenes have a positive resolution. The alternative storyline, the adventures of the krill, Bill and Will, serves to add an aspect of humour and to defuse any build </w:t>
      </w:r>
      <w:r w:rsidR="00BC2893">
        <w:rPr>
          <w:lang w:val="en-US"/>
        </w:rPr>
        <w:t>up of</w:t>
      </w:r>
      <w:r>
        <w:rPr>
          <w:lang w:val="en-US"/>
        </w:rPr>
        <w:t xml:space="preserve"> tension.</w:t>
      </w:r>
    </w:p>
    <w:p w:rsidR="00214F4C" w:rsidRDefault="00214F4C" w:rsidP="00F31C65">
      <w:pPr>
        <w:spacing w:before="240"/>
        <w:rPr>
          <w:lang w:val="en-US"/>
        </w:rPr>
      </w:pPr>
      <w:r>
        <w:rPr>
          <w:lang w:val="en-US"/>
        </w:rPr>
        <w:t>Scenes of very mild threat and their positives outcomes include:</w:t>
      </w:r>
    </w:p>
    <w:p w:rsidR="00214F4C" w:rsidRDefault="00214F4C" w:rsidP="00214F4C">
      <w:pPr>
        <w:numPr>
          <w:ilvl w:val="0"/>
          <w:numId w:val="5"/>
        </w:numPr>
        <w:spacing w:before="240"/>
        <w:rPr>
          <w:lang w:val="en-US"/>
        </w:rPr>
      </w:pPr>
      <w:r>
        <w:rPr>
          <w:lang w:val="en-US"/>
        </w:rPr>
        <w:t>At 19.00 the saga of Sven’s escape from environmental degradation is sung by Lovelace and Sven. However, this journey has a positive ending and also features nurturing and caring acts by humans.</w:t>
      </w:r>
    </w:p>
    <w:p w:rsidR="007E7998" w:rsidRDefault="007E7998" w:rsidP="00214F4C">
      <w:pPr>
        <w:numPr>
          <w:ilvl w:val="0"/>
          <w:numId w:val="5"/>
        </w:numPr>
        <w:spacing w:before="240"/>
        <w:rPr>
          <w:lang w:val="en-US"/>
        </w:rPr>
      </w:pPr>
      <w:r>
        <w:rPr>
          <w:lang w:val="en-US"/>
        </w:rPr>
        <w:t>At 31.30 Bryan the elephant seal, falls into a deep crevasse, shouting words of farewell to his sons</w:t>
      </w:r>
      <w:r w:rsidR="00BC2893">
        <w:rPr>
          <w:lang w:val="en-US"/>
        </w:rPr>
        <w:t>.  H</w:t>
      </w:r>
      <w:r>
        <w:rPr>
          <w:lang w:val="en-US"/>
        </w:rPr>
        <w:t>owever, Mumble’s action, involving a leopard seal succeeds in freeing Bryan and allowing him to rejoin his pups and continue home safely.</w:t>
      </w:r>
    </w:p>
    <w:p w:rsidR="007E7998" w:rsidRDefault="007E7998" w:rsidP="00214F4C">
      <w:pPr>
        <w:numPr>
          <w:ilvl w:val="0"/>
          <w:numId w:val="5"/>
        </w:numPr>
        <w:spacing w:before="240"/>
        <w:rPr>
          <w:lang w:val="en-US"/>
        </w:rPr>
      </w:pPr>
      <w:r>
        <w:rPr>
          <w:lang w:val="en-US"/>
        </w:rPr>
        <w:t xml:space="preserve">The attack of the skua birds, whilst noisy and confusing, did not involve the loss of any penguin chicks. During this time, Atticus and Eric are menaced by the skua birds, but they are safely protected in an ice crack. The skua birds are </w:t>
      </w:r>
      <w:r>
        <w:rPr>
          <w:lang w:val="en-US"/>
        </w:rPr>
        <w:lastRenderedPageBreak/>
        <w:t xml:space="preserve">ultimately driven off by the arrival of Ramon, Sven and Lovelace, with the Adelie penguins, at approximately 53.20. </w:t>
      </w:r>
    </w:p>
    <w:p w:rsidR="007D4AF9" w:rsidRDefault="007D4AF9" w:rsidP="00F31C65">
      <w:pPr>
        <w:rPr>
          <w:b/>
        </w:rPr>
      </w:pPr>
    </w:p>
    <w:p w:rsidR="003F1E6E" w:rsidRPr="008371FA" w:rsidRDefault="003F1E6E" w:rsidP="008371FA"/>
    <w:p w:rsidR="003F0349" w:rsidRDefault="003F0349" w:rsidP="003F0349">
      <w:pPr>
        <w:rPr>
          <w:b/>
        </w:rPr>
      </w:pPr>
      <w:r w:rsidRPr="001901CB">
        <w:rPr>
          <w:b/>
        </w:rPr>
        <w:t>7. Reasons for the decision</w:t>
      </w:r>
      <w:r w:rsidRPr="000501D7">
        <w:rPr>
          <w:b/>
        </w:rPr>
        <w:t xml:space="preserve"> </w:t>
      </w:r>
    </w:p>
    <w:p w:rsidR="00EB2AEA" w:rsidRDefault="00EB2AEA" w:rsidP="008371FA">
      <w:pPr>
        <w:rPr>
          <w:b/>
        </w:rPr>
      </w:pPr>
    </w:p>
    <w:p w:rsidR="008371FA" w:rsidRPr="001901CB" w:rsidRDefault="001901CB" w:rsidP="008371FA">
      <w:r w:rsidRPr="001901CB">
        <w:t>The Review Board notes that the themes, interspersed with an alternative storyline</w:t>
      </w:r>
      <w:r>
        <w:t>,</w:t>
      </w:r>
      <w:r w:rsidRPr="001901CB">
        <w:t xml:space="preserve"> cumulatively combine to create </w:t>
      </w:r>
      <w:r>
        <w:t>viewing imp</w:t>
      </w:r>
      <w:r w:rsidRPr="001901CB">
        <w:t>act that does not excee</w:t>
      </w:r>
      <w:r>
        <w:t xml:space="preserve">d very </w:t>
      </w:r>
      <w:r w:rsidRPr="001901CB">
        <w:t>mild and can therefore be accommodated at a G level of classification.</w:t>
      </w:r>
    </w:p>
    <w:p w:rsidR="00F31C65" w:rsidRPr="000501D7" w:rsidRDefault="00F31C65" w:rsidP="00F31C65">
      <w:pPr>
        <w:spacing w:before="240"/>
        <w:rPr>
          <w:b/>
        </w:rPr>
      </w:pPr>
      <w:r w:rsidRPr="001901CB">
        <w:rPr>
          <w:b/>
        </w:rPr>
        <w:t>8. Summary</w:t>
      </w:r>
    </w:p>
    <w:p w:rsidR="001901CB" w:rsidRDefault="001901CB" w:rsidP="001901CB"/>
    <w:p w:rsidR="001901CB" w:rsidRDefault="001901CB" w:rsidP="001901CB">
      <w:r>
        <w:t>In the opinion of the Review Board the impact of the classifiable element, themes, ha</w:t>
      </w:r>
      <w:r w:rsidR="00BC2893">
        <w:t>s</w:t>
      </w:r>
      <w:r>
        <w:t xml:space="preserve"> a very low sense of threat or menace, and is justified by context.</w:t>
      </w:r>
    </w:p>
    <w:p w:rsidR="00F31C65" w:rsidRDefault="007E7998" w:rsidP="00F31C65">
      <w:pPr>
        <w:spacing w:before="240"/>
      </w:pPr>
      <w:r>
        <w:t xml:space="preserve">In the opinion of the Review Board the impact of the 3D effects did not </w:t>
      </w:r>
      <w:r w:rsidR="001901CB">
        <w:t>alter the viewing experience</w:t>
      </w:r>
      <w:r>
        <w:t xml:space="preserve"> sufficiently to raise the level of impact above very mild.</w:t>
      </w:r>
    </w:p>
    <w:p w:rsidR="00F31C65" w:rsidRDefault="00F31C65" w:rsidP="00F31C65"/>
    <w:p w:rsidR="001901CB" w:rsidRDefault="001901CB" w:rsidP="00F31C65"/>
    <w:p w:rsidR="00F31C65" w:rsidRPr="005F61A2" w:rsidRDefault="00F31C65" w:rsidP="00F31C65">
      <w:pPr>
        <w:ind w:left="360"/>
        <w:rPr>
          <w:b/>
        </w:rPr>
      </w:pPr>
    </w:p>
    <w:p w:rsidR="008B1008" w:rsidRDefault="008B1008"/>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0C6" w:rsidRDefault="009220C6" w:rsidP="00A75948">
      <w:r>
        <w:separator/>
      </w:r>
    </w:p>
  </w:endnote>
  <w:endnote w:type="continuationSeparator" w:id="0">
    <w:p w:rsidR="009220C6" w:rsidRDefault="009220C6" w:rsidP="00A7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48" w:rsidRDefault="00A75948">
    <w:pPr>
      <w:pStyle w:val="Footer"/>
      <w:jc w:val="center"/>
    </w:pPr>
    <w:r>
      <w:fldChar w:fldCharType="begin"/>
    </w:r>
    <w:r>
      <w:instrText xml:space="preserve"> PAGE   \* MERGEFORMAT </w:instrText>
    </w:r>
    <w:r>
      <w:fldChar w:fldCharType="separate"/>
    </w:r>
    <w:r w:rsidR="00AE5F8D">
      <w:rPr>
        <w:noProof/>
      </w:rPr>
      <w:t>2</w:t>
    </w:r>
    <w:r>
      <w:fldChar w:fldCharType="end"/>
    </w:r>
  </w:p>
  <w:p w:rsidR="00A75948" w:rsidRDefault="00A75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0C6" w:rsidRDefault="009220C6" w:rsidP="00A75948">
      <w:r>
        <w:separator/>
      </w:r>
    </w:p>
  </w:footnote>
  <w:footnote w:type="continuationSeparator" w:id="0">
    <w:p w:rsidR="009220C6" w:rsidRDefault="009220C6" w:rsidP="00A7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2A4B2773"/>
    <w:multiLevelType w:val="hybridMultilevel"/>
    <w:tmpl w:val="35F432DC"/>
    <w:lvl w:ilvl="0" w:tplc="CCA69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5144293"/>
    <w:multiLevelType w:val="hybridMultilevel"/>
    <w:tmpl w:val="876A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33EAF"/>
    <w:multiLevelType w:val="hybridMultilevel"/>
    <w:tmpl w:val="3F1EE748"/>
    <w:lvl w:ilvl="0" w:tplc="48043B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39A3"/>
    <w:rsid w:val="000B4856"/>
    <w:rsid w:val="00122952"/>
    <w:rsid w:val="001236A7"/>
    <w:rsid w:val="00142ABA"/>
    <w:rsid w:val="0015033F"/>
    <w:rsid w:val="001901CB"/>
    <w:rsid w:val="00214F4C"/>
    <w:rsid w:val="00281AFA"/>
    <w:rsid w:val="002D7B76"/>
    <w:rsid w:val="003251D1"/>
    <w:rsid w:val="003849BB"/>
    <w:rsid w:val="003E1B1C"/>
    <w:rsid w:val="003F0349"/>
    <w:rsid w:val="003F1E6E"/>
    <w:rsid w:val="00405ED6"/>
    <w:rsid w:val="004C208E"/>
    <w:rsid w:val="005211F7"/>
    <w:rsid w:val="005821CD"/>
    <w:rsid w:val="006368DD"/>
    <w:rsid w:val="006B6483"/>
    <w:rsid w:val="007D4AF9"/>
    <w:rsid w:val="007E7998"/>
    <w:rsid w:val="007F6F67"/>
    <w:rsid w:val="00817C37"/>
    <w:rsid w:val="008371FA"/>
    <w:rsid w:val="00850061"/>
    <w:rsid w:val="00877A90"/>
    <w:rsid w:val="008953B4"/>
    <w:rsid w:val="008A16CC"/>
    <w:rsid w:val="008B1008"/>
    <w:rsid w:val="008B40A6"/>
    <w:rsid w:val="009220C6"/>
    <w:rsid w:val="009A5A5B"/>
    <w:rsid w:val="00A75948"/>
    <w:rsid w:val="00AE5F8D"/>
    <w:rsid w:val="00B61D69"/>
    <w:rsid w:val="00BC2893"/>
    <w:rsid w:val="00E71FF5"/>
    <w:rsid w:val="00EB2AEA"/>
    <w:rsid w:val="00EB7A58"/>
    <w:rsid w:val="00F31C65"/>
    <w:rsid w:val="00F616B9"/>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1700833E-128E-409E-89FB-41D13DFC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basedOn w:val="DefaultParagraphFont"/>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basedOn w:val="DefaultParagraphFont"/>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semiHidden/>
    <w:unhideWhenUsed/>
    <w:rsid w:val="00A75948"/>
    <w:pPr>
      <w:tabs>
        <w:tab w:val="center" w:pos="4680"/>
        <w:tab w:val="right" w:pos="9360"/>
      </w:tabs>
    </w:pPr>
  </w:style>
  <w:style w:type="character" w:customStyle="1" w:styleId="HeaderChar">
    <w:name w:val="Header Char"/>
    <w:basedOn w:val="DefaultParagraphFont"/>
    <w:link w:val="Header"/>
    <w:uiPriority w:val="99"/>
    <w:semiHidden/>
    <w:rsid w:val="00A75948"/>
    <w:rPr>
      <w:rFonts w:ascii="Times New Roman" w:eastAsia="Times New Roman" w:hAnsi="Times New Roman"/>
      <w:sz w:val="24"/>
      <w:szCs w:val="24"/>
      <w:lang w:val="en-AU" w:eastAsia="en-AU"/>
    </w:rPr>
  </w:style>
  <w:style w:type="paragraph" w:styleId="Footer">
    <w:name w:val="footer"/>
    <w:basedOn w:val="Normal"/>
    <w:link w:val="FooterChar"/>
    <w:uiPriority w:val="99"/>
    <w:unhideWhenUsed/>
    <w:rsid w:val="00A75948"/>
    <w:pPr>
      <w:tabs>
        <w:tab w:val="center" w:pos="4680"/>
        <w:tab w:val="right" w:pos="9360"/>
      </w:tabs>
    </w:pPr>
  </w:style>
  <w:style w:type="character" w:customStyle="1" w:styleId="FooterChar">
    <w:name w:val="Footer Char"/>
    <w:basedOn w:val="DefaultParagraphFont"/>
    <w:link w:val="Footer"/>
    <w:uiPriority w:val="99"/>
    <w:rsid w:val="00A75948"/>
    <w:rPr>
      <w:rFonts w:ascii="Times New Roman" w:eastAsia="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FC43B-2FDE-4DFA-9D0D-A7AE50D3A221}">
  <ds:schemaRefs>
    <ds:schemaRef ds:uri="http://schemas.microsoft.com/office/2006/metadata/longProperties"/>
  </ds:schemaRefs>
</ds:datastoreItem>
</file>

<file path=customXml/itemProps2.xml><?xml version="1.0" encoding="utf-8"?>
<ds:datastoreItem xmlns:ds="http://schemas.openxmlformats.org/officeDocument/2006/customXml" ds:itemID="{79FDDA3E-D128-4C40-969F-5A0C8BE35055}">
  <ds:schemaRefs>
    <ds:schemaRef ds:uri="http://schemas.microsoft.com/sharepoint/v3/contenttype/forms"/>
  </ds:schemaRefs>
</ds:datastoreItem>
</file>

<file path=customXml/itemProps3.xml><?xml version="1.0" encoding="utf-8"?>
<ds:datastoreItem xmlns:ds="http://schemas.openxmlformats.org/officeDocument/2006/customXml" ds:itemID="{35B008D3-FF1A-4664-BD0B-55E846C50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rawski</dc:creator>
  <cp:keywords/>
  <cp:lastModifiedBy>Hodsdon, Marnie</cp:lastModifiedBy>
  <cp:revision>2</cp:revision>
  <cp:lastPrinted>2011-12-19T05:36:00Z</cp:lastPrinted>
  <dcterms:created xsi:type="dcterms:W3CDTF">2019-08-15T02:40:00Z</dcterms:created>
  <dcterms:modified xsi:type="dcterms:W3CDTF">2019-08-15T02:40:00Z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Nguyen, Van</vt:lpwstr>
  </property>
  <property fmtid="{D5CDD505-2E9C-101B-9397-08002B2CF9AE}" pid="3" name="xd_Signature">
    <vt:lpwstr/>
  </property>
  <property fmtid="{D5CDD505-2E9C-101B-9397-08002B2CF9AE}" pid="4" name="Order">
    <vt:lpwstr>300.000000000000</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display_urn:schemas-microsoft-com:office:office#Author">
    <vt:lpwstr>Nguyen, Van</vt:lpwstr>
  </property>
  <property fmtid="{D5CDD505-2E9C-101B-9397-08002B2CF9AE}" pid="10" name="_SourceUrl">
    <vt:lpwstr/>
  </property>
  <property fmtid="{D5CDD505-2E9C-101B-9397-08002B2CF9AE}" pid="11" name="_SharedFileIndex">
    <vt:lpwstr/>
  </property>
  <property fmtid="{D5CDD505-2E9C-101B-9397-08002B2CF9AE}" pid="12" name="PublishingContact">
    <vt:lpwstr/>
  </property>
  <property fmtid="{D5CDD505-2E9C-101B-9397-08002B2CF9AE}" pid="13" name="PublishingPageContent">
    <vt:lpwstr/>
  </property>
  <property fmtid="{D5CDD505-2E9C-101B-9397-08002B2CF9AE}" pid="14" name="HeaderStyleDefinitions">
    <vt:lpwstr/>
  </property>
  <property fmtid="{D5CDD505-2E9C-101B-9397-08002B2CF9AE}" pid="15" name="ArticleStartDate">
    <vt:lpwstr/>
  </property>
  <property fmtid="{D5CDD505-2E9C-101B-9397-08002B2CF9AE}" pid="16" name="PublishingRollupImage">
    <vt:lpwstr/>
  </property>
  <property fmtid="{D5CDD505-2E9C-101B-9397-08002B2CF9AE}" pid="17" name="PublishingContactPicture">
    <vt:lpwstr/>
  </property>
  <property fmtid="{D5CDD505-2E9C-101B-9397-08002B2CF9AE}" pid="18" name="PublishingVariationGroupID">
    <vt:lpwstr/>
  </property>
  <property fmtid="{D5CDD505-2E9C-101B-9397-08002B2CF9AE}" pid="19" name="Audience">
    <vt:lpwstr/>
  </property>
  <property fmtid="{D5CDD505-2E9C-101B-9397-08002B2CF9AE}" pid="20" name="ArticleByLine">
    <vt:lpwstr/>
  </property>
  <property fmtid="{D5CDD505-2E9C-101B-9397-08002B2CF9AE}" pid="21" name="PublishingImageCaption">
    <vt:lpwstr/>
  </property>
  <property fmtid="{D5CDD505-2E9C-101B-9397-08002B2CF9AE}" pid="22" name="Classification Page Audience">
    <vt:lpwstr>Public</vt:lpwstr>
  </property>
  <property fmtid="{D5CDD505-2E9C-101B-9397-08002B2CF9AE}" pid="23" name="Classification Journey Group">
    <vt:lpwstr/>
  </property>
  <property fmtid="{D5CDD505-2E9C-101B-9397-08002B2CF9AE}" pid="24" name="ContentTypeId">
    <vt:lpwstr>0x010100C568DB52D9D0A14D9B2FDCC96666E9F2007948130EC3DB064584E219954237AF3900242457EFB8B24247815D688C526CD44D0039E8B255AFBE984F84A2CDB48136CDA200F8CE9512EA31D349B5D425E17538457D</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