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864AC8" w:rsidP="00145EAE">
      <w:pPr>
        <w:ind w:left="360"/>
        <w:jc w:val="center"/>
        <w:rPr>
          <w:b/>
          <w:sz w:val="28"/>
          <w:szCs w:val="28"/>
        </w:rPr>
      </w:pPr>
      <w:bookmarkStart w:id="0" w:name="_GoBack"/>
      <w:bookmarkEnd w:id="0"/>
      <w:r>
        <w:rPr>
          <w:noProof/>
        </w:rPr>
        <w:drawing>
          <wp:inline distT="0" distB="0" distL="0" distR="0">
            <wp:extent cx="2736850" cy="1765300"/>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850" cy="1765300"/>
                    </a:xfrm>
                    <a:prstGeom prst="rect">
                      <a:avLst/>
                    </a:prstGeom>
                    <a:noFill/>
                    <a:ln>
                      <a:noFill/>
                    </a:ln>
                  </pic:spPr>
                </pic:pic>
              </a:graphicData>
            </a:graphic>
          </wp:inline>
        </w:drawing>
      </w:r>
    </w:p>
    <w:p w:rsidR="00F31C65" w:rsidRDefault="00F31C65" w:rsidP="00F31C65"/>
    <w:p w:rsidR="00F31C65" w:rsidRPr="00782BDF" w:rsidRDefault="00145EAE" w:rsidP="00F31C65">
      <w:pPr>
        <w:jc w:val="center"/>
        <w:rPr>
          <w:b/>
        </w:rPr>
      </w:pPr>
      <w:r>
        <w:rPr>
          <w:b/>
        </w:rPr>
        <w:t>20</w:t>
      </w:r>
      <w:r w:rsidR="00F31C65">
        <w:rPr>
          <w:b/>
        </w:rPr>
        <w:t xml:space="preserve"> June 201</w:t>
      </w:r>
      <w:r>
        <w:rPr>
          <w:b/>
        </w:rPr>
        <w:t>3</w:t>
      </w:r>
    </w:p>
    <w:p w:rsidR="00F31C65" w:rsidRPr="00782BDF" w:rsidRDefault="00F31C65" w:rsidP="00F31C65">
      <w:pPr>
        <w:jc w:val="center"/>
        <w:rPr>
          <w:b/>
        </w:rPr>
      </w:pPr>
      <w:smartTag w:uri="urn:schemas-microsoft-com:office:smarttags" w:element="Street">
        <w:smartTag w:uri="urn:schemas-microsoft-com:office:smarttags" w:element="address">
          <w:r w:rsidRPr="00782BDF">
            <w:rPr>
              <w:b/>
            </w:rPr>
            <w:t>23-33 MARY STREET</w:t>
          </w:r>
        </w:smartTag>
      </w:smartTag>
    </w:p>
    <w:p w:rsidR="00F31C65" w:rsidRPr="00782BDF" w:rsidRDefault="00F31C65" w:rsidP="00F31C65">
      <w:pPr>
        <w:jc w:val="center"/>
        <w:rPr>
          <w:b/>
        </w:rPr>
      </w:pPr>
      <w:r w:rsidRPr="00782BDF">
        <w:rPr>
          <w:b/>
        </w:rPr>
        <w:t>SURRY HILLS, NSW</w:t>
      </w:r>
    </w:p>
    <w:p w:rsidR="00F31C65" w:rsidRPr="000501D7" w:rsidRDefault="00F31C65" w:rsidP="00F31C65"/>
    <w:p w:rsidR="00F31C65" w:rsidRDefault="00F31C65" w:rsidP="00706E88">
      <w:pPr>
        <w:pStyle w:val="NormalWeb"/>
        <w:spacing w:before="0" w:beforeAutospacing="0" w:after="0" w:afterAutospacing="0"/>
        <w:rPr>
          <w:rFonts w:ascii="Times New Roman" w:hAnsi="Times New Roman" w:cs="Times New Roman"/>
        </w:rPr>
      </w:pPr>
      <w:r w:rsidRPr="00782BDF">
        <w:rPr>
          <w:rFonts w:ascii="Times New Roman" w:eastAsia="Times New Roman" w:hAnsi="Times New Roman" w:cs="Times New Roman"/>
          <w:b/>
        </w:rPr>
        <w:t>MEMBERS</w:t>
      </w:r>
      <w:r w:rsidRPr="000501D7">
        <w:rPr>
          <w:b/>
        </w:rPr>
        <w:t>:</w:t>
      </w:r>
      <w:r w:rsidRPr="000501D7">
        <w:t xml:space="preserve"> </w:t>
      </w:r>
      <w:r>
        <w:tab/>
      </w:r>
      <w:r>
        <w:tab/>
      </w:r>
      <w:r>
        <w:rPr>
          <w:rFonts w:ascii="Times New Roman" w:hAnsi="Times New Roman" w:cs="Times New Roman"/>
        </w:rPr>
        <w:t>Dr Melissa de Zwart</w:t>
      </w:r>
      <w:r w:rsidR="00706E88">
        <w:rPr>
          <w:rFonts w:ascii="Times New Roman" w:hAnsi="Times New Roman" w:cs="Times New Roman"/>
        </w:rPr>
        <w:t xml:space="preserve"> (Chair) </w:t>
      </w:r>
    </w:p>
    <w:p w:rsidR="00706E88" w:rsidRDefault="00706E88" w:rsidP="00F31C65">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 xml:space="preserve">Ms Jane Smith </w:t>
      </w:r>
    </w:p>
    <w:p w:rsidR="00F31C65" w:rsidRPr="00E218DE" w:rsidRDefault="00145EAE" w:rsidP="00F31C65">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F31C65" w:rsidRPr="000501D7" w:rsidRDefault="00F31C65" w:rsidP="00F31C65"/>
    <w:p w:rsidR="00F31C65" w:rsidRPr="000501D7" w:rsidRDefault="00F31C65" w:rsidP="00F31C65">
      <w:r w:rsidRPr="000501D7">
        <w:rPr>
          <w:b/>
        </w:rPr>
        <w:t>APPLICANT</w:t>
      </w:r>
      <w:r>
        <w:rPr>
          <w:b/>
        </w:rPr>
        <w:tab/>
      </w:r>
      <w:r w:rsidRPr="000501D7">
        <w:tab/>
      </w:r>
      <w:r w:rsidR="00145EAE">
        <w:t>Roadshow Film Distributors</w:t>
      </w:r>
    </w:p>
    <w:p w:rsidR="00F31C65" w:rsidRPr="000501D7" w:rsidRDefault="00F31C65" w:rsidP="00F31C65"/>
    <w:p w:rsidR="00F31C65" w:rsidRPr="000501D7" w:rsidRDefault="00F31C65" w:rsidP="00F31C65">
      <w:pPr>
        <w:rPr>
          <w:b/>
        </w:rPr>
      </w:pPr>
      <w:r w:rsidRPr="000501D7">
        <w:rPr>
          <w:b/>
        </w:rPr>
        <w:t xml:space="preserve">INTERESTED </w:t>
      </w:r>
      <w:r w:rsidR="00706E88">
        <w:rPr>
          <w:b/>
        </w:rPr>
        <w:tab/>
      </w:r>
    </w:p>
    <w:p w:rsidR="00F31C65" w:rsidRPr="000501D7" w:rsidRDefault="00F31C65" w:rsidP="00F31C65">
      <w:r w:rsidRPr="000501D7">
        <w:rPr>
          <w:b/>
        </w:rPr>
        <w:t>PARTIES</w:t>
      </w:r>
      <w:r w:rsidRPr="000501D7">
        <w:tab/>
      </w:r>
      <w:r w:rsidRPr="000501D7">
        <w:tab/>
      </w:r>
    </w:p>
    <w:p w:rsidR="00F31C65" w:rsidRPr="000501D7" w:rsidRDefault="00F31C65" w:rsidP="00F31C65"/>
    <w:p w:rsidR="00F31C65" w:rsidRPr="000501D7" w:rsidRDefault="00F31C65" w:rsidP="00F31C65">
      <w:pPr>
        <w:ind w:left="2160" w:hanging="2160"/>
      </w:pPr>
      <w:r w:rsidRPr="000501D7">
        <w:rPr>
          <w:b/>
        </w:rPr>
        <w:t>BUSINESS</w:t>
      </w:r>
      <w:r w:rsidRPr="000501D7">
        <w:rPr>
          <w:b/>
          <w:bCs/>
        </w:rPr>
        <w:tab/>
      </w:r>
      <w:r w:rsidRPr="000501D7">
        <w:t xml:space="preserve">To review the Classification Board’s decision to classify the </w:t>
      </w:r>
      <w:r>
        <w:t xml:space="preserve">film </w:t>
      </w:r>
      <w:r w:rsidR="00145EAE">
        <w:rPr>
          <w:i/>
        </w:rPr>
        <w:t>Behind the Candelabra</w:t>
      </w:r>
      <w:r>
        <w:rPr>
          <w:i/>
        </w:rPr>
        <w:t xml:space="preserve"> </w:t>
      </w:r>
      <w:r>
        <w:t>M</w:t>
      </w:r>
      <w:r w:rsidR="00145EAE">
        <w:t>A 15+</w:t>
      </w:r>
      <w:r>
        <w:rPr>
          <w:i/>
        </w:rPr>
        <w:t xml:space="preserve"> </w:t>
      </w:r>
      <w:r>
        <w:t>(Mature</w:t>
      </w:r>
      <w:r w:rsidR="00145EAE">
        <w:t xml:space="preserve"> accompanied</w:t>
      </w:r>
      <w:r>
        <w:t xml:space="preserve">) </w:t>
      </w:r>
      <w:r w:rsidRPr="000501D7">
        <w:t>with the consumer advice ‘</w:t>
      </w:r>
      <w:r w:rsidR="00145EAE">
        <w:t>Strong themes and sex scenes</w:t>
      </w:r>
      <w:r>
        <w:t>’</w:t>
      </w:r>
      <w:r w:rsidRPr="000501D7">
        <w:t>.</w:t>
      </w:r>
    </w:p>
    <w:p w:rsidR="00F31C65" w:rsidRPr="000501D7" w:rsidRDefault="00F31C65" w:rsidP="00F31C65"/>
    <w:p w:rsidR="00F31C65" w:rsidRPr="000501D7" w:rsidRDefault="00F31C65" w:rsidP="00F31C65">
      <w:pPr>
        <w:rPr>
          <w:b/>
        </w:rPr>
      </w:pPr>
      <w:r w:rsidRPr="000501D7">
        <w:rPr>
          <w:b/>
        </w:rPr>
        <w:t xml:space="preserve">DECISION AND REASONS FOR DECISION </w:t>
      </w:r>
    </w:p>
    <w:p w:rsidR="00F31C65" w:rsidRPr="000501D7" w:rsidRDefault="00F31C65" w:rsidP="00F31C65"/>
    <w:p w:rsidR="00F31C65" w:rsidRPr="000501D7" w:rsidRDefault="00F31C65" w:rsidP="00F31C65">
      <w:pPr>
        <w:rPr>
          <w:b/>
        </w:rPr>
      </w:pPr>
      <w:r w:rsidRPr="000501D7">
        <w:rPr>
          <w:b/>
        </w:rPr>
        <w:t>1. Decision</w:t>
      </w:r>
    </w:p>
    <w:p w:rsidR="00F31C65" w:rsidRDefault="00F31C65" w:rsidP="00F31C65">
      <w:pPr>
        <w:pStyle w:val="BodyText3"/>
        <w:rPr>
          <w:sz w:val="24"/>
          <w:szCs w:val="24"/>
        </w:rPr>
      </w:pPr>
    </w:p>
    <w:p w:rsidR="00F31C65" w:rsidRPr="00421B5D" w:rsidRDefault="00F31C65" w:rsidP="00F31C65">
      <w:pPr>
        <w:pStyle w:val="BodyText3"/>
        <w:rPr>
          <w:sz w:val="24"/>
          <w:szCs w:val="24"/>
        </w:rPr>
      </w:pPr>
      <w:r w:rsidRPr="003564C4">
        <w:rPr>
          <w:sz w:val="24"/>
          <w:szCs w:val="24"/>
        </w:rPr>
        <w:t xml:space="preserve">The Classification Review Board (the Review Board) </w:t>
      </w:r>
      <w:r>
        <w:rPr>
          <w:sz w:val="24"/>
          <w:szCs w:val="24"/>
        </w:rPr>
        <w:t xml:space="preserve">unanimously </w:t>
      </w:r>
      <w:r w:rsidRPr="003564C4">
        <w:rPr>
          <w:sz w:val="24"/>
          <w:szCs w:val="24"/>
        </w:rPr>
        <w:t>classified the film</w:t>
      </w:r>
      <w:r w:rsidR="00145EAE">
        <w:rPr>
          <w:sz w:val="24"/>
          <w:szCs w:val="24"/>
        </w:rPr>
        <w:t xml:space="preserve"> </w:t>
      </w:r>
      <w:r w:rsidR="00145EAE" w:rsidRPr="00EF0522">
        <w:rPr>
          <w:sz w:val="24"/>
          <w:szCs w:val="24"/>
        </w:rPr>
        <w:t>M</w:t>
      </w:r>
      <w:r w:rsidRPr="00EF0522">
        <w:rPr>
          <w:sz w:val="24"/>
          <w:szCs w:val="24"/>
        </w:rPr>
        <w:t xml:space="preserve"> (</w:t>
      </w:r>
      <w:r w:rsidR="00145EAE" w:rsidRPr="00EF0522">
        <w:rPr>
          <w:sz w:val="24"/>
          <w:szCs w:val="24"/>
        </w:rPr>
        <w:t>Mature)</w:t>
      </w:r>
      <w:r w:rsidRPr="00EF0522">
        <w:rPr>
          <w:sz w:val="24"/>
          <w:szCs w:val="24"/>
        </w:rPr>
        <w:t>,</w:t>
      </w:r>
      <w:r w:rsidRPr="003564C4">
        <w:rPr>
          <w:sz w:val="24"/>
          <w:szCs w:val="24"/>
        </w:rPr>
        <w:t xml:space="preserve"> with the consumer advice </w:t>
      </w:r>
      <w:r w:rsidRPr="00421B5D">
        <w:rPr>
          <w:sz w:val="24"/>
          <w:szCs w:val="24"/>
        </w:rPr>
        <w:t>‘</w:t>
      </w:r>
      <w:r w:rsidR="00421B5D" w:rsidRPr="00421B5D">
        <w:rPr>
          <w:sz w:val="24"/>
          <w:szCs w:val="24"/>
        </w:rPr>
        <w:t>Drug Use, Coarse Language and Sex Scenes</w:t>
      </w:r>
      <w:r w:rsidR="00421B5D">
        <w:rPr>
          <w:sz w:val="24"/>
          <w:szCs w:val="24"/>
        </w:rPr>
        <w:t>’</w:t>
      </w:r>
      <w:r w:rsidR="00057698" w:rsidRPr="00421B5D">
        <w:rPr>
          <w:sz w:val="24"/>
          <w:szCs w:val="24"/>
        </w:rPr>
        <w:t>.</w:t>
      </w:r>
    </w:p>
    <w:p w:rsidR="00F31C65" w:rsidRDefault="00F31C65" w:rsidP="00F31C65">
      <w:pPr>
        <w:rPr>
          <w:b/>
        </w:rPr>
      </w:pPr>
    </w:p>
    <w:p w:rsidR="00F31C65" w:rsidRPr="000501D7" w:rsidRDefault="00F31C65" w:rsidP="00F31C65">
      <w:pPr>
        <w:rPr>
          <w:b/>
        </w:rPr>
      </w:pPr>
      <w:r w:rsidRPr="000501D7">
        <w:rPr>
          <w:b/>
        </w:rPr>
        <w:t>2. Legislative provisions</w:t>
      </w:r>
    </w:p>
    <w:p w:rsidR="00F31C65" w:rsidRPr="000501D7" w:rsidRDefault="00F31C65" w:rsidP="00F31C65">
      <w:pPr>
        <w:pStyle w:val="BodyText"/>
        <w:rPr>
          <w:sz w:val="24"/>
        </w:rPr>
      </w:pPr>
    </w:p>
    <w:p w:rsidR="00F31C65" w:rsidRPr="000501D7" w:rsidRDefault="00F31C65" w:rsidP="00F31C65">
      <w:pPr>
        <w:pStyle w:val="BodyText"/>
        <w:rPr>
          <w:sz w:val="24"/>
        </w:rPr>
      </w:pPr>
      <w:r w:rsidRPr="000501D7">
        <w:rPr>
          <w:sz w:val="24"/>
        </w:rPr>
        <w:t xml:space="preserve">The </w:t>
      </w:r>
      <w:r w:rsidRPr="000501D7">
        <w:rPr>
          <w:i/>
          <w:iCs/>
          <w:sz w:val="24"/>
        </w:rPr>
        <w:t>Classification (Publications, Film and Computer Games) Act</w:t>
      </w:r>
      <w:r w:rsidRPr="000501D7">
        <w:rPr>
          <w:sz w:val="24"/>
        </w:rPr>
        <w:t xml:space="preserve"> 1995 </w:t>
      </w:r>
      <w:r>
        <w:rPr>
          <w:sz w:val="24"/>
        </w:rPr>
        <w:t xml:space="preserve">(Cth) </w:t>
      </w:r>
      <w:r w:rsidRPr="000501D7">
        <w:rPr>
          <w:sz w:val="24"/>
        </w:rPr>
        <w:t xml:space="preserve">(the </w:t>
      </w:r>
      <w:r>
        <w:rPr>
          <w:sz w:val="24"/>
        </w:rPr>
        <w:t xml:space="preserve">Classification </w:t>
      </w:r>
      <w:r w:rsidRPr="000501D7">
        <w:rPr>
          <w:sz w:val="24"/>
        </w:rPr>
        <w:t>Act) governs the classification of films and the review of classification decisions. Section 9 provides that films are to be classified in accordance with the National Classification Code (the Code) and the classification guidelines.</w:t>
      </w:r>
    </w:p>
    <w:p w:rsidR="00F31C65" w:rsidRPr="000501D7" w:rsidRDefault="00F31C65" w:rsidP="00F31C65">
      <w:pPr>
        <w:pStyle w:val="BodyText"/>
        <w:rPr>
          <w:sz w:val="24"/>
        </w:rPr>
      </w:pPr>
    </w:p>
    <w:p w:rsidR="00F31C65" w:rsidRPr="000501D7" w:rsidRDefault="00F31C65" w:rsidP="00F31C65">
      <w:pPr>
        <w:pStyle w:val="BodyText"/>
        <w:rPr>
          <w:sz w:val="24"/>
        </w:rPr>
      </w:pPr>
      <w:r w:rsidRPr="000501D7">
        <w:rPr>
          <w:sz w:val="24"/>
        </w:rPr>
        <w:t>Relevantly, the Code in paragraph 5 of the Table under the heading ‘</w:t>
      </w:r>
      <w:r>
        <w:rPr>
          <w:sz w:val="24"/>
        </w:rPr>
        <w:t>Films</w:t>
      </w:r>
      <w:r w:rsidRPr="000501D7">
        <w:rPr>
          <w:sz w:val="24"/>
        </w:rPr>
        <w:t>’ provides that:</w:t>
      </w:r>
    </w:p>
    <w:p w:rsidR="00F31C65" w:rsidRPr="000501D7" w:rsidRDefault="00F31C65" w:rsidP="00F31C65">
      <w:pPr>
        <w:pStyle w:val="BodyText"/>
        <w:ind w:left="720"/>
        <w:rPr>
          <w:sz w:val="22"/>
          <w:szCs w:val="22"/>
        </w:rPr>
      </w:pPr>
    </w:p>
    <w:p w:rsidR="00F31C65" w:rsidRDefault="00F31C65" w:rsidP="00F31C65">
      <w:pPr>
        <w:autoSpaceDE w:val="0"/>
        <w:autoSpaceDN w:val="0"/>
        <w:adjustRightInd w:val="0"/>
        <w:rPr>
          <w:sz w:val="21"/>
          <w:szCs w:val="21"/>
        </w:rPr>
      </w:pPr>
      <w:r>
        <w:tab/>
      </w:r>
      <w:r>
        <w:rPr>
          <w:sz w:val="21"/>
          <w:szCs w:val="21"/>
        </w:rPr>
        <w:t>Films (except RC films, X 18+ films, R 18+ films, MA 15+ films and M films) that</w:t>
      </w:r>
    </w:p>
    <w:p w:rsidR="00F31C65" w:rsidRDefault="00F31C65" w:rsidP="00F31C65">
      <w:pPr>
        <w:autoSpaceDE w:val="0"/>
        <w:autoSpaceDN w:val="0"/>
        <w:adjustRightInd w:val="0"/>
        <w:rPr>
          <w:sz w:val="21"/>
          <w:szCs w:val="21"/>
        </w:rPr>
      </w:pPr>
      <w:r>
        <w:rPr>
          <w:sz w:val="21"/>
          <w:szCs w:val="21"/>
        </w:rPr>
        <w:tab/>
        <w:t>cannot be recommended for viewing by persons who are under 15 without the guidance</w:t>
      </w:r>
    </w:p>
    <w:p w:rsidR="00F31C65" w:rsidRDefault="00F31C65" w:rsidP="00F31C65">
      <w:pPr>
        <w:autoSpaceDE w:val="0"/>
        <w:autoSpaceDN w:val="0"/>
        <w:adjustRightInd w:val="0"/>
        <w:rPr>
          <w:sz w:val="23"/>
          <w:szCs w:val="23"/>
        </w:rPr>
      </w:pPr>
      <w:r>
        <w:tab/>
        <w:t xml:space="preserve">of their parents or guardians </w:t>
      </w:r>
      <w:r>
        <w:rPr>
          <w:sz w:val="23"/>
          <w:szCs w:val="23"/>
        </w:rPr>
        <w:t xml:space="preserve">are to be classified ‘PG’, and </w:t>
      </w:r>
    </w:p>
    <w:p w:rsidR="00F31C65" w:rsidRDefault="00F31C65" w:rsidP="00F31C65">
      <w:pPr>
        <w:autoSpaceDE w:val="0"/>
        <w:autoSpaceDN w:val="0"/>
        <w:adjustRightInd w:val="0"/>
        <w:rPr>
          <w:sz w:val="23"/>
          <w:szCs w:val="23"/>
        </w:rPr>
      </w:pPr>
    </w:p>
    <w:p w:rsidR="00F31C65" w:rsidRDefault="00F31C65" w:rsidP="00F31C65">
      <w:pPr>
        <w:autoSpaceDE w:val="0"/>
        <w:autoSpaceDN w:val="0"/>
        <w:adjustRightInd w:val="0"/>
        <w:rPr>
          <w:sz w:val="22"/>
          <w:szCs w:val="22"/>
        </w:rPr>
      </w:pPr>
      <w:r>
        <w:rPr>
          <w:sz w:val="22"/>
          <w:szCs w:val="22"/>
        </w:rPr>
        <w:lastRenderedPageBreak/>
        <w:tab/>
        <w:t>Films (except RC films, X 18+ films, R 18+ films and MA 15+ films) that cannot be</w:t>
      </w:r>
    </w:p>
    <w:p w:rsidR="00F31C65" w:rsidRPr="002E0148" w:rsidRDefault="00F31C65" w:rsidP="00F31C65">
      <w:pPr>
        <w:autoSpaceDE w:val="0"/>
        <w:autoSpaceDN w:val="0"/>
        <w:adjustRightInd w:val="0"/>
        <w:rPr>
          <w:sz w:val="22"/>
          <w:szCs w:val="22"/>
        </w:rPr>
      </w:pPr>
      <w:r>
        <w:rPr>
          <w:sz w:val="22"/>
          <w:szCs w:val="22"/>
        </w:rPr>
        <w:tab/>
        <w:t xml:space="preserve">recommended for viewing by persons who are under 15 </w:t>
      </w:r>
      <w:r>
        <w:t>are to be classified M.</w:t>
      </w:r>
    </w:p>
    <w:p w:rsidR="00F31C65" w:rsidRDefault="00F31C65" w:rsidP="00F31C65">
      <w:pPr>
        <w:pStyle w:val="BodyText"/>
        <w:rPr>
          <w:sz w:val="24"/>
        </w:rPr>
      </w:pPr>
    </w:p>
    <w:p w:rsidR="00F31C65" w:rsidRPr="000501D7" w:rsidRDefault="00F31C65" w:rsidP="00F31C65">
      <w:pPr>
        <w:pStyle w:val="BodyText"/>
        <w:rPr>
          <w:sz w:val="24"/>
        </w:rPr>
      </w:pPr>
      <w:r w:rsidRPr="000501D7">
        <w:rPr>
          <w:sz w:val="24"/>
        </w:rPr>
        <w:t>The Code also sets out various principles to which classification decisions should give effect, as far as possible.</w:t>
      </w:r>
    </w:p>
    <w:p w:rsidR="00F31C65" w:rsidRPr="000501D7" w:rsidRDefault="00F31C65" w:rsidP="00F31C65">
      <w:pPr>
        <w:pStyle w:val="BodyText"/>
        <w:rPr>
          <w:sz w:val="24"/>
        </w:rPr>
      </w:pPr>
    </w:p>
    <w:p w:rsidR="00F31C65" w:rsidRPr="000501D7" w:rsidRDefault="00F31C65" w:rsidP="00F31C65">
      <w:pPr>
        <w:pStyle w:val="BodyText"/>
        <w:rPr>
          <w:sz w:val="24"/>
        </w:rPr>
      </w:pPr>
      <w:r w:rsidRPr="000501D7">
        <w:rPr>
          <w:sz w:val="24"/>
        </w:rPr>
        <w:t>Section 11 of the Act requires that the matters to be taken into account in making a decision on the classification of a film include:</w:t>
      </w:r>
    </w:p>
    <w:p w:rsidR="00F31C65" w:rsidRPr="000501D7" w:rsidRDefault="00F31C65" w:rsidP="00F31C65">
      <w:pPr>
        <w:pStyle w:val="BodyText"/>
      </w:pPr>
    </w:p>
    <w:p w:rsidR="00F31C65" w:rsidRPr="00540E72" w:rsidRDefault="00F31C65" w:rsidP="00F31C65">
      <w:pPr>
        <w:pStyle w:val="BodyText"/>
        <w:spacing w:before="120"/>
        <w:ind w:left="720"/>
        <w:rPr>
          <w:sz w:val="22"/>
          <w:szCs w:val="22"/>
        </w:rPr>
      </w:pPr>
      <w:r w:rsidRPr="00540E72">
        <w:rPr>
          <w:sz w:val="22"/>
          <w:szCs w:val="22"/>
        </w:rPr>
        <w:t>(a) the standards of morality, decency and propriety generally accepted by reasonable adults; and</w:t>
      </w:r>
    </w:p>
    <w:p w:rsidR="00F31C65" w:rsidRPr="00540E72" w:rsidRDefault="00F31C65" w:rsidP="00F31C65">
      <w:pPr>
        <w:pStyle w:val="BodyText"/>
        <w:spacing w:before="120"/>
        <w:ind w:left="720"/>
        <w:rPr>
          <w:sz w:val="22"/>
          <w:szCs w:val="22"/>
        </w:rPr>
      </w:pPr>
      <w:r w:rsidRPr="00540E72">
        <w:rPr>
          <w:sz w:val="22"/>
          <w:szCs w:val="22"/>
        </w:rPr>
        <w:t>(b) the literary, artistic or educational merit (if any) of the film; and</w:t>
      </w:r>
    </w:p>
    <w:p w:rsidR="00F31C65" w:rsidRPr="00540E72" w:rsidRDefault="00F31C65" w:rsidP="00F31C65">
      <w:pPr>
        <w:pStyle w:val="BodyText"/>
        <w:spacing w:before="120"/>
        <w:ind w:left="720"/>
        <w:rPr>
          <w:sz w:val="22"/>
          <w:szCs w:val="22"/>
        </w:rPr>
      </w:pPr>
      <w:r w:rsidRPr="00540E72">
        <w:rPr>
          <w:sz w:val="22"/>
          <w:szCs w:val="22"/>
        </w:rPr>
        <w:t xml:space="preserve">(c) the general character of the film, including whether it is of a medical, legal or scientific character; and </w:t>
      </w:r>
    </w:p>
    <w:p w:rsidR="00F31C65" w:rsidRPr="00540E72" w:rsidRDefault="00F31C65" w:rsidP="00F31C65">
      <w:pPr>
        <w:pStyle w:val="BodyText"/>
        <w:spacing w:before="120"/>
        <w:ind w:left="720"/>
        <w:rPr>
          <w:sz w:val="22"/>
          <w:szCs w:val="22"/>
        </w:rPr>
      </w:pPr>
      <w:r w:rsidRPr="00540E72">
        <w:rPr>
          <w:sz w:val="22"/>
          <w:szCs w:val="22"/>
        </w:rPr>
        <w:t>(d) the persons or class of persons to or amongst whom it is published or is intended or likely to be published.</w:t>
      </w:r>
    </w:p>
    <w:p w:rsidR="00F31C65" w:rsidRPr="000501D7" w:rsidRDefault="00F31C65" w:rsidP="00F31C65">
      <w:pPr>
        <w:pStyle w:val="BodyText"/>
        <w:spacing w:before="120"/>
        <w:rPr>
          <w:sz w:val="24"/>
        </w:rPr>
      </w:pPr>
      <w:r w:rsidRPr="000501D7">
        <w:rPr>
          <w:sz w:val="24"/>
        </w:rPr>
        <w:t xml:space="preserve">Three essential principles underlie the use of the </w:t>
      </w:r>
      <w:r w:rsidRPr="000501D7">
        <w:rPr>
          <w:i/>
          <w:iCs/>
          <w:sz w:val="24"/>
        </w:rPr>
        <w:t xml:space="preserve">Guidelines for the Classification of Films and Computer Games 2005 </w:t>
      </w:r>
      <w:r w:rsidRPr="000501D7">
        <w:rPr>
          <w:sz w:val="24"/>
        </w:rPr>
        <w:t xml:space="preserve">(the </w:t>
      </w:r>
      <w:r>
        <w:rPr>
          <w:sz w:val="24"/>
        </w:rPr>
        <w:t xml:space="preserve">Guidelines), determined under s </w:t>
      </w:r>
      <w:r w:rsidRPr="000501D7">
        <w:rPr>
          <w:sz w:val="24"/>
        </w:rPr>
        <w:t>12 of the Act:</w:t>
      </w:r>
    </w:p>
    <w:p w:rsidR="00F31C65" w:rsidRPr="000501D7" w:rsidRDefault="00F31C65" w:rsidP="00F31C65">
      <w:pPr>
        <w:pStyle w:val="BodyText"/>
        <w:numPr>
          <w:ilvl w:val="0"/>
          <w:numId w:val="2"/>
        </w:numPr>
        <w:autoSpaceDE/>
        <w:autoSpaceDN/>
        <w:adjustRightInd/>
        <w:spacing w:after="120"/>
        <w:rPr>
          <w:sz w:val="24"/>
        </w:rPr>
      </w:pPr>
      <w:r>
        <w:rPr>
          <w:sz w:val="24"/>
        </w:rPr>
        <w:t>t</w:t>
      </w:r>
      <w:r w:rsidRPr="000501D7">
        <w:rPr>
          <w:sz w:val="24"/>
        </w:rPr>
        <w:t xml:space="preserve">he </w:t>
      </w:r>
      <w:r>
        <w:rPr>
          <w:sz w:val="24"/>
        </w:rPr>
        <w:t>importance of context</w:t>
      </w:r>
    </w:p>
    <w:p w:rsidR="00F31C65" w:rsidRPr="000501D7" w:rsidRDefault="00F31C65" w:rsidP="00F31C65">
      <w:pPr>
        <w:pStyle w:val="BodyText"/>
        <w:numPr>
          <w:ilvl w:val="0"/>
          <w:numId w:val="2"/>
        </w:numPr>
        <w:autoSpaceDE/>
        <w:autoSpaceDN/>
        <w:adjustRightInd/>
        <w:spacing w:after="120"/>
        <w:rPr>
          <w:sz w:val="24"/>
        </w:rPr>
      </w:pPr>
      <w:r>
        <w:rPr>
          <w:sz w:val="24"/>
        </w:rPr>
        <w:t xml:space="preserve">the assessment of impact, </w:t>
      </w:r>
      <w:r w:rsidRPr="000501D7">
        <w:rPr>
          <w:sz w:val="24"/>
        </w:rPr>
        <w:t>and</w:t>
      </w:r>
    </w:p>
    <w:p w:rsidR="00F31C65" w:rsidRPr="000501D7" w:rsidRDefault="00F31C65" w:rsidP="00F31C65">
      <w:pPr>
        <w:pStyle w:val="BodyText"/>
        <w:numPr>
          <w:ilvl w:val="0"/>
          <w:numId w:val="2"/>
        </w:numPr>
        <w:autoSpaceDE/>
        <w:autoSpaceDN/>
        <w:adjustRightInd/>
        <w:spacing w:after="120"/>
        <w:rPr>
          <w:sz w:val="24"/>
        </w:rPr>
      </w:pPr>
      <w:r>
        <w:rPr>
          <w:sz w:val="24"/>
        </w:rPr>
        <w:t>t</w:t>
      </w:r>
      <w:r w:rsidRPr="000501D7">
        <w:rPr>
          <w:sz w:val="24"/>
        </w:rPr>
        <w:t xml:space="preserve">he six classifiable elements – themes, violence, sex, language, drug use and nudity. </w:t>
      </w:r>
    </w:p>
    <w:p w:rsidR="00F31C65" w:rsidRPr="000501D7" w:rsidRDefault="00F31C65" w:rsidP="00F31C65">
      <w:pPr>
        <w:rPr>
          <w:b/>
        </w:rPr>
      </w:pPr>
      <w:r w:rsidRPr="000501D7">
        <w:rPr>
          <w:b/>
        </w:rPr>
        <w:t>3. Procedure</w:t>
      </w:r>
    </w:p>
    <w:p w:rsidR="00F31C65" w:rsidRPr="000501D7" w:rsidRDefault="00F31C65" w:rsidP="00F31C65"/>
    <w:p w:rsidR="00F31C65" w:rsidRPr="000501D7" w:rsidRDefault="00F31C65" w:rsidP="00F31C65">
      <w:r w:rsidRPr="000501D7">
        <w:t xml:space="preserve">The Review Board met on </w:t>
      </w:r>
      <w:r w:rsidR="00145EAE">
        <w:t>20</w:t>
      </w:r>
      <w:r>
        <w:t xml:space="preserve"> June 201</w:t>
      </w:r>
      <w:r w:rsidR="00145EAE">
        <w:t>3</w:t>
      </w:r>
      <w:r>
        <w:t xml:space="preserve"> </w:t>
      </w:r>
      <w:r w:rsidRPr="000501D7">
        <w:t xml:space="preserve">in response to the receipt of an application from </w:t>
      </w:r>
      <w:r w:rsidR="00145EAE">
        <w:t>Roadshow Film Distributors</w:t>
      </w:r>
      <w:r w:rsidRPr="000501D7">
        <w:t xml:space="preserve"> on </w:t>
      </w:r>
      <w:r w:rsidR="00145EAE">
        <w:t>4</w:t>
      </w:r>
      <w:r>
        <w:t xml:space="preserve"> June 201</w:t>
      </w:r>
      <w:r w:rsidR="00145EAE">
        <w:t>3</w:t>
      </w:r>
      <w:r w:rsidRPr="000501D7">
        <w:t xml:space="preserve"> to </w:t>
      </w:r>
      <w:r>
        <w:t>conduct the review</w:t>
      </w:r>
      <w:r w:rsidRPr="000501D7">
        <w:t>.</w:t>
      </w:r>
    </w:p>
    <w:p w:rsidR="00F31C65" w:rsidRPr="000501D7" w:rsidRDefault="00F31C65" w:rsidP="00F31C65"/>
    <w:p w:rsidR="00F31C65" w:rsidRPr="000501D7" w:rsidRDefault="00EF0522" w:rsidP="00F31C65">
      <w:r>
        <w:t>Three</w:t>
      </w:r>
      <w:r w:rsidR="00F31C65" w:rsidRPr="000501D7">
        <w:t xml:space="preserve"> members of the Review Board viewed</w:t>
      </w:r>
      <w:r w:rsidR="00F31C65">
        <w:t xml:space="preserve"> the film </w:t>
      </w:r>
      <w:r w:rsidR="00F31C65" w:rsidRPr="000501D7">
        <w:t xml:space="preserve">on </w:t>
      </w:r>
      <w:r w:rsidR="00145EAE">
        <w:t>20</w:t>
      </w:r>
      <w:r w:rsidR="00F31C65">
        <w:t xml:space="preserve"> June 201</w:t>
      </w:r>
      <w:r w:rsidR="00145EAE">
        <w:t>3</w:t>
      </w:r>
      <w:r w:rsidR="00F31C65" w:rsidRPr="000501D7">
        <w:t>.</w:t>
      </w:r>
    </w:p>
    <w:p w:rsidR="00F31C65" w:rsidRPr="000501D7" w:rsidRDefault="00F31C65" w:rsidP="00F31C65"/>
    <w:p w:rsidR="00F31C65" w:rsidRPr="000501D7" w:rsidRDefault="00F31C65" w:rsidP="00F31C65">
      <w:r w:rsidRPr="000501D7">
        <w:t xml:space="preserve">The Review Board </w:t>
      </w:r>
      <w:r>
        <w:t>heard</w:t>
      </w:r>
      <w:r w:rsidRPr="000501D7">
        <w:t xml:space="preserve"> oral submission</w:t>
      </w:r>
      <w:r>
        <w:t>s</w:t>
      </w:r>
      <w:r w:rsidRPr="000501D7">
        <w:t xml:space="preserve"> from </w:t>
      </w:r>
      <w:r w:rsidR="00145EAE">
        <w:t>a</w:t>
      </w:r>
      <w:r>
        <w:t xml:space="preserve"> representative of</w:t>
      </w:r>
      <w:r w:rsidRPr="000501D7">
        <w:t xml:space="preserve"> the applicant. </w:t>
      </w:r>
      <w:r w:rsidR="00EF0522">
        <w:t>The applicant also provided</w:t>
      </w:r>
      <w:r w:rsidRPr="000501D7">
        <w:t xml:space="preserve"> a written submission. </w:t>
      </w:r>
    </w:p>
    <w:p w:rsidR="00F31C65" w:rsidRPr="000501D7" w:rsidRDefault="00F31C65" w:rsidP="00F31C65"/>
    <w:p w:rsidR="00F31C65" w:rsidRPr="000501D7" w:rsidRDefault="00F31C65" w:rsidP="00F31C65">
      <w:r w:rsidRPr="000501D7">
        <w:t>The Review Board then considered the matter.</w:t>
      </w:r>
    </w:p>
    <w:p w:rsidR="00F31C65" w:rsidRPr="000501D7" w:rsidRDefault="00F31C65" w:rsidP="00F31C65"/>
    <w:p w:rsidR="00F31C65" w:rsidRPr="000501D7" w:rsidRDefault="00F31C65" w:rsidP="00F31C65">
      <w:pPr>
        <w:rPr>
          <w:b/>
        </w:rPr>
      </w:pPr>
      <w:r w:rsidRPr="000501D7">
        <w:rPr>
          <w:b/>
        </w:rPr>
        <w:t xml:space="preserve">4. Evidence and other material taken into account </w:t>
      </w:r>
    </w:p>
    <w:p w:rsidR="00F31C65" w:rsidRPr="000501D7" w:rsidRDefault="00F31C65" w:rsidP="00145EAE">
      <w:pPr>
        <w:pStyle w:val="BodyText"/>
        <w:spacing w:before="120" w:after="120"/>
        <w:jc w:val="both"/>
        <w:rPr>
          <w:sz w:val="24"/>
        </w:rPr>
      </w:pPr>
      <w:r w:rsidRPr="000501D7">
        <w:rPr>
          <w:sz w:val="24"/>
        </w:rPr>
        <w:t xml:space="preserve">In reaching its decision the Review Board had regard to the following: </w:t>
      </w:r>
    </w:p>
    <w:p w:rsidR="00F31C65" w:rsidRPr="00C325AA" w:rsidRDefault="00145EAE" w:rsidP="00F31C65">
      <w:pPr>
        <w:pStyle w:val="BodyText"/>
        <w:numPr>
          <w:ilvl w:val="0"/>
          <w:numId w:val="1"/>
        </w:numPr>
        <w:tabs>
          <w:tab w:val="left" w:pos="1080"/>
        </w:tabs>
        <w:autoSpaceDE/>
        <w:autoSpaceDN/>
        <w:adjustRightInd/>
        <w:spacing w:after="240"/>
        <w:ind w:left="1077"/>
        <w:rPr>
          <w:sz w:val="24"/>
        </w:rPr>
      </w:pPr>
      <w:r>
        <w:rPr>
          <w:sz w:val="24"/>
        </w:rPr>
        <w:t>Roadshow Film Distributors’</w:t>
      </w:r>
      <w:r w:rsidR="00F31C65" w:rsidRPr="00C325AA">
        <w:rPr>
          <w:sz w:val="24"/>
        </w:rPr>
        <w:t xml:space="preserve"> application for review</w:t>
      </w:r>
    </w:p>
    <w:p w:rsidR="00F31C65" w:rsidRDefault="00145EAE" w:rsidP="00F31C65">
      <w:pPr>
        <w:pStyle w:val="BodyText"/>
        <w:numPr>
          <w:ilvl w:val="0"/>
          <w:numId w:val="1"/>
        </w:numPr>
        <w:tabs>
          <w:tab w:val="left" w:pos="1080"/>
        </w:tabs>
        <w:autoSpaceDE/>
        <w:autoSpaceDN/>
        <w:adjustRightInd/>
        <w:spacing w:after="240"/>
        <w:ind w:left="1077"/>
        <w:rPr>
          <w:sz w:val="24"/>
        </w:rPr>
      </w:pPr>
      <w:r>
        <w:rPr>
          <w:sz w:val="24"/>
        </w:rPr>
        <w:t>Roadshow Film Distributors’</w:t>
      </w:r>
      <w:r w:rsidRPr="00C325AA">
        <w:rPr>
          <w:sz w:val="24"/>
        </w:rPr>
        <w:t xml:space="preserve"> </w:t>
      </w:r>
      <w:r w:rsidR="00F31C65" w:rsidRPr="000501D7">
        <w:rPr>
          <w:sz w:val="24"/>
        </w:rPr>
        <w:t>wr</w:t>
      </w:r>
      <w:r w:rsidR="00F31C65">
        <w:rPr>
          <w:sz w:val="24"/>
        </w:rPr>
        <w:t>itten and oral submissions</w:t>
      </w:r>
    </w:p>
    <w:p w:rsidR="00F31C65" w:rsidRPr="00C325AA" w:rsidRDefault="00F31C65" w:rsidP="00F31C65">
      <w:pPr>
        <w:pStyle w:val="BodyText"/>
        <w:numPr>
          <w:ilvl w:val="0"/>
          <w:numId w:val="1"/>
        </w:numPr>
        <w:tabs>
          <w:tab w:val="left" w:pos="1080"/>
        </w:tabs>
        <w:autoSpaceDE/>
        <w:autoSpaceDN/>
        <w:adjustRightInd/>
        <w:spacing w:after="240"/>
        <w:ind w:left="1077"/>
        <w:rPr>
          <w:sz w:val="24"/>
        </w:rPr>
      </w:pPr>
      <w:r w:rsidRPr="00C325AA">
        <w:rPr>
          <w:sz w:val="24"/>
        </w:rPr>
        <w:t xml:space="preserve">the film, </w:t>
      </w:r>
      <w:r w:rsidR="00145EAE">
        <w:rPr>
          <w:i/>
          <w:sz w:val="24"/>
        </w:rPr>
        <w:t>Behind the Candelabra</w:t>
      </w:r>
    </w:p>
    <w:p w:rsidR="00F31C65" w:rsidRPr="000501D7" w:rsidRDefault="00F31C65" w:rsidP="00F31C65">
      <w:pPr>
        <w:pStyle w:val="BodyText"/>
        <w:numPr>
          <w:ilvl w:val="0"/>
          <w:numId w:val="1"/>
        </w:numPr>
        <w:tabs>
          <w:tab w:val="left" w:pos="1080"/>
        </w:tabs>
        <w:autoSpaceDE/>
        <w:autoSpaceDN/>
        <w:adjustRightInd/>
        <w:spacing w:after="24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 and</w:t>
      </w:r>
    </w:p>
    <w:p w:rsidR="00F31C65" w:rsidRPr="000501D7" w:rsidRDefault="00F31C65" w:rsidP="00F31C65">
      <w:pPr>
        <w:pStyle w:val="BodyText"/>
        <w:numPr>
          <w:ilvl w:val="0"/>
          <w:numId w:val="1"/>
        </w:numPr>
        <w:tabs>
          <w:tab w:val="left" w:pos="1080"/>
        </w:tabs>
        <w:autoSpaceDE/>
        <w:autoSpaceDN/>
        <w:adjustRightInd/>
        <w:spacing w:after="240"/>
        <w:ind w:left="1077"/>
        <w:rPr>
          <w:sz w:val="24"/>
        </w:rPr>
      </w:pPr>
      <w:r>
        <w:rPr>
          <w:sz w:val="24"/>
        </w:rPr>
        <w:lastRenderedPageBreak/>
        <w:t>t</w:t>
      </w:r>
      <w:r w:rsidRPr="000501D7">
        <w:rPr>
          <w:sz w:val="24"/>
        </w:rPr>
        <w:t>he Classification Board’s report</w:t>
      </w:r>
      <w:r>
        <w:rPr>
          <w:sz w:val="24"/>
        </w:rPr>
        <w:br/>
      </w:r>
    </w:p>
    <w:p w:rsidR="00F31C65" w:rsidRDefault="00F31C65" w:rsidP="00F31C65">
      <w:pPr>
        <w:rPr>
          <w:b/>
        </w:rPr>
      </w:pPr>
      <w:r w:rsidRPr="00514206">
        <w:rPr>
          <w:b/>
        </w:rPr>
        <w:t>5. Synopsis</w:t>
      </w:r>
    </w:p>
    <w:p w:rsidR="00F31C65" w:rsidRDefault="00F31C65" w:rsidP="00F31C65">
      <w:pPr>
        <w:rPr>
          <w:b/>
        </w:rPr>
      </w:pPr>
    </w:p>
    <w:p w:rsidR="00F31C65" w:rsidRDefault="00EF0522" w:rsidP="00F31C65">
      <w:r>
        <w:t>Behind the Candelabra depicts the relationship between Liberace, a flamboyant pianist and entertainer, and one of his lovers, Scott Thorson. The film begins with the mee</w:t>
      </w:r>
      <w:r w:rsidR="00057698">
        <w:t xml:space="preserve">ting between Liberace and Scott and details their seven year relationship, leading up to the couple’s breakup, and ending with Liberace’s death. </w:t>
      </w:r>
    </w:p>
    <w:p w:rsidR="00F31C65" w:rsidRPr="000501D7" w:rsidRDefault="00F31C65" w:rsidP="00F31C65">
      <w:pPr>
        <w:rPr>
          <w:b/>
        </w:rPr>
      </w:pPr>
      <w:r>
        <w:rPr>
          <w:b/>
        </w:rPr>
        <w:br/>
      </w:r>
    </w:p>
    <w:p w:rsidR="00F31C65" w:rsidRPr="000501D7" w:rsidRDefault="00F31C65" w:rsidP="00F31C65">
      <w:pPr>
        <w:rPr>
          <w:b/>
        </w:rPr>
      </w:pPr>
      <w:r w:rsidRPr="00514206">
        <w:rPr>
          <w:b/>
        </w:rPr>
        <w:t>6. Findings on material questions of fact</w:t>
      </w:r>
    </w:p>
    <w:p w:rsidR="00F31C65" w:rsidRPr="000501D7" w:rsidRDefault="00F31C65" w:rsidP="00F31C65">
      <w:pPr>
        <w:spacing w:before="240"/>
        <w:rPr>
          <w:lang w:val="en-US"/>
        </w:rPr>
      </w:pPr>
      <w:r w:rsidRPr="000501D7">
        <w:rPr>
          <w:lang w:val="en-US"/>
        </w:rPr>
        <w:t>The Review Board found that the film contains aspects or scenes of importance under various classifiable elements:</w:t>
      </w:r>
    </w:p>
    <w:p w:rsidR="00F31C65" w:rsidRPr="000501D7" w:rsidRDefault="00F31C65" w:rsidP="00F31C65"/>
    <w:p w:rsidR="00F31C65" w:rsidRDefault="00F31C65" w:rsidP="00F31C65">
      <w:r w:rsidRPr="000501D7">
        <w:t xml:space="preserve">(a) Themes – </w:t>
      </w:r>
      <w:r w:rsidR="00057698">
        <w:t xml:space="preserve"> The film deals with sexual relationships</w:t>
      </w:r>
      <w:r w:rsidR="00E76F92">
        <w:t>. At approximately 26 minutes, Scott and Liberace are in bed naked</w:t>
      </w:r>
      <w:r w:rsidR="00063D16">
        <w:t xml:space="preserve">.  It is </w:t>
      </w:r>
      <w:r w:rsidR="00E76F92">
        <w:t>implied</w:t>
      </w:r>
      <w:r w:rsidR="00063D16">
        <w:t xml:space="preserve"> that they have just had</w:t>
      </w:r>
      <w:r w:rsidR="00E76F92">
        <w:t xml:space="preserve"> sex</w:t>
      </w:r>
      <w:r w:rsidR="00063D16">
        <w:t xml:space="preserve"> and are </w:t>
      </w:r>
      <w:r w:rsidR="00E76F92">
        <w:t>discussing sexual performance and sexual preferences. Scott asks Liberace “how do you stay hard …(it’s) the fourth time since lunch”. In response, Liberace admits to having had penile implants and the discussion continues regarding loss of virginity and attraction to women. The film also contains themes regarding plastic surgery and features brief</w:t>
      </w:r>
      <w:r w:rsidR="00063D16">
        <w:t>, in theatre,</w:t>
      </w:r>
      <w:r w:rsidR="00E76F92">
        <w:t xml:space="preserve"> scenes of incisions to the face and scalp. </w:t>
      </w:r>
    </w:p>
    <w:p w:rsidR="00F31C65" w:rsidRPr="000501D7" w:rsidRDefault="00F31C65" w:rsidP="00F31C65"/>
    <w:p w:rsidR="00F31C65" w:rsidRDefault="00F31C65" w:rsidP="00F31C65">
      <w:r w:rsidRPr="000501D7">
        <w:t xml:space="preserve">(b) Violence – </w:t>
      </w:r>
      <w:r w:rsidR="00057698">
        <w:t xml:space="preserve"> The</w:t>
      </w:r>
      <w:r w:rsidR="00E76F92">
        <w:t xml:space="preserve"> </w:t>
      </w:r>
      <w:r w:rsidR="00057698">
        <w:t>violence in the film</w:t>
      </w:r>
      <w:r w:rsidR="00936DC2">
        <w:t xml:space="preserve"> is of a low level with a low sense of threat or menace and may be accommodated at a lower classification</w:t>
      </w:r>
      <w:r w:rsidR="00057698">
        <w:t>.</w:t>
      </w:r>
    </w:p>
    <w:p w:rsidR="00F31C65" w:rsidRPr="000501D7" w:rsidRDefault="00F31C65" w:rsidP="00F31C65">
      <w:pPr>
        <w:spacing w:before="240"/>
      </w:pPr>
      <w:r w:rsidRPr="000501D7">
        <w:t xml:space="preserve"> (c) Language –</w:t>
      </w:r>
      <w:r>
        <w:t xml:space="preserve"> </w:t>
      </w:r>
      <w:r w:rsidR="00057698">
        <w:t>The film contains coarse language which is justified by context.</w:t>
      </w:r>
    </w:p>
    <w:p w:rsidR="00F31C65" w:rsidRDefault="00F31C65" w:rsidP="00F31C65"/>
    <w:p w:rsidR="00F31C65" w:rsidRDefault="00F31C65" w:rsidP="00F31C65">
      <w:r w:rsidRPr="000501D7">
        <w:t>(d) Sex –</w:t>
      </w:r>
      <w:r w:rsidR="00057698">
        <w:t xml:space="preserve"> </w:t>
      </w:r>
      <w:r w:rsidR="00936DC2">
        <w:t xml:space="preserve">The film depicts the sexual relationship between Liberace and Scott. At approximately 37 minutes the couple are shown in bed, engaging in </w:t>
      </w:r>
      <w:r w:rsidR="00063D16">
        <w:t xml:space="preserve">implied </w:t>
      </w:r>
      <w:r w:rsidR="00936DC2">
        <w:t xml:space="preserve">sexual activity. The couple are shown from a low front angle, with only their heads and naked torsos visible to the camera. The duration of this scene is less than 10 seconds. At 64 minutes the couple have a discussion about sexual practices in particular anal sex and pornography. In the next scene, </w:t>
      </w:r>
      <w:r w:rsidR="002464A1">
        <w:t xml:space="preserve">(at approximately 68 minutes) </w:t>
      </w:r>
      <w:r w:rsidR="00936DC2">
        <w:t>Liberace and Scott are shown visiting a porn shop and a porn movie is playing in the background</w:t>
      </w:r>
      <w:r w:rsidR="002464A1">
        <w:t>, with the sound</w:t>
      </w:r>
      <w:r w:rsidR="00063D16">
        <w:t>s</w:t>
      </w:r>
      <w:r w:rsidR="002464A1">
        <w:t xml:space="preserve"> of sex coming from </w:t>
      </w:r>
      <w:r w:rsidR="00063D16">
        <w:t>behind various cubicle doors</w:t>
      </w:r>
      <w:r w:rsidR="002464A1">
        <w:t>.</w:t>
      </w:r>
    </w:p>
    <w:p w:rsidR="00F31C65" w:rsidRDefault="00F31C65" w:rsidP="00F31C65"/>
    <w:p w:rsidR="00F31C65" w:rsidRDefault="00F31C65" w:rsidP="00F31C65">
      <w:r w:rsidRPr="000501D7">
        <w:t>(e) Drug Use –</w:t>
      </w:r>
      <w:r w:rsidR="002464A1">
        <w:t xml:space="preserve"> Scott becomes addicted to prescription drugs and is shown ingesting these drugs on a number of occasions. At 91 minutes Scott’s drug dealer is </w:t>
      </w:r>
      <w:r w:rsidR="00063D16">
        <w:t xml:space="preserve">briefly </w:t>
      </w:r>
      <w:r w:rsidR="002464A1">
        <w:t>shown snorting cocaine. Numerous references are made to drugs throughout the film</w:t>
      </w:r>
      <w:r w:rsidR="00063D16">
        <w:t xml:space="preserve"> and to</w:t>
      </w:r>
      <w:r w:rsidR="002464A1">
        <w:t xml:space="preserve"> Liberace instructing Scott to stop taking drugs. For example, at 60 minutes he tells Scott “to stop taking the pills, it’s just the shit talking”. Scott’s lawyer refers to him as a “drug addict” at 102 minutes. However, at the end of the film Scott appears to be healthy and off drugs.</w:t>
      </w:r>
    </w:p>
    <w:p w:rsidR="00F31C65" w:rsidRDefault="00F31C65" w:rsidP="00F31C65"/>
    <w:p w:rsidR="00F31C65" w:rsidRPr="000501D7" w:rsidRDefault="00F31C65" w:rsidP="00F31C65">
      <w:r w:rsidRPr="000501D7">
        <w:t>(f) Nudity –</w:t>
      </w:r>
      <w:r>
        <w:t xml:space="preserve"> </w:t>
      </w:r>
      <w:r w:rsidR="002464A1">
        <w:t>Nudity is implied and justified by context.</w:t>
      </w:r>
    </w:p>
    <w:p w:rsidR="00F31C65" w:rsidRPr="000501D7" w:rsidRDefault="00F31C65" w:rsidP="00F31C65">
      <w:r>
        <w:br/>
      </w:r>
      <w:r>
        <w:br/>
      </w:r>
    </w:p>
    <w:p w:rsidR="00F31C65" w:rsidRDefault="00F31C65" w:rsidP="00F31C65">
      <w:pPr>
        <w:rPr>
          <w:b/>
        </w:rPr>
      </w:pPr>
      <w:r w:rsidRPr="00514206">
        <w:rPr>
          <w:b/>
        </w:rPr>
        <w:lastRenderedPageBreak/>
        <w:t>7. Reasons for the decision</w:t>
      </w:r>
      <w:r w:rsidRPr="000501D7">
        <w:rPr>
          <w:b/>
        </w:rPr>
        <w:t xml:space="preserve"> </w:t>
      </w:r>
      <w:r>
        <w:rPr>
          <w:b/>
        </w:rPr>
        <w:br/>
      </w:r>
      <w:r w:rsidR="002464A1">
        <w:rPr>
          <w:b/>
        </w:rPr>
        <w:t xml:space="preserve"> </w:t>
      </w:r>
    </w:p>
    <w:p w:rsidR="002464A1" w:rsidRPr="002464A1" w:rsidRDefault="002464A1" w:rsidP="00F31C65">
      <w:r w:rsidRPr="002464A1">
        <w:t xml:space="preserve">The </w:t>
      </w:r>
      <w:r w:rsidR="00063D16">
        <w:t>Review Board unanimously decided</w:t>
      </w:r>
      <w:r>
        <w:t xml:space="preserve"> that the impact of the classifiable elements is no higher than moderate. The theme</w:t>
      </w:r>
      <w:r w:rsidR="00514206">
        <w:t xml:space="preserve"> of sexual relationships is justified by context, as the film explores the nature of the relationship between the older, flamboyant showman, and the younger man. The sexual activity was implied and justified by context, and was moderate in impact. Drug use, although frequent, was moderate in impact and justified by context, as the film dealt with the consequences of addiction. </w:t>
      </w:r>
    </w:p>
    <w:p w:rsidR="00F31C65" w:rsidRDefault="00F31C65" w:rsidP="00F31C65">
      <w:pPr>
        <w:spacing w:before="240"/>
        <w:rPr>
          <w:b/>
        </w:rPr>
      </w:pPr>
      <w:r w:rsidRPr="00514206">
        <w:rPr>
          <w:b/>
        </w:rPr>
        <w:t>8. Summary</w:t>
      </w:r>
    </w:p>
    <w:p w:rsidR="00514206" w:rsidRPr="00514206" w:rsidRDefault="00514206" w:rsidP="00F31C65">
      <w:pPr>
        <w:spacing w:before="240"/>
        <w:rPr>
          <w:b/>
        </w:rPr>
      </w:pPr>
    </w:p>
    <w:p w:rsidR="008B1008" w:rsidRDefault="00514206">
      <w:r>
        <w:t>The Review Board decide</w:t>
      </w:r>
      <w:r w:rsidR="00063D16">
        <w:t>d</w:t>
      </w:r>
      <w:r>
        <w:t xml:space="preserve"> that the film should be classified M with consumer advice of  “Drug Use, Coarse Language and Sex Scenes”.</w:t>
      </w:r>
    </w:p>
    <w:sectPr w:rsidR="008B1008" w:rsidSect="008B1008">
      <w:footerReference w:type="default" r:id="rId12"/>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3C9" w:rsidRDefault="009F73C9" w:rsidP="00514206">
      <w:r>
        <w:separator/>
      </w:r>
    </w:p>
  </w:endnote>
  <w:endnote w:type="continuationSeparator" w:id="0">
    <w:p w:rsidR="009F73C9" w:rsidRDefault="009F73C9"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514206">
    <w:pPr>
      <w:pStyle w:val="Footer"/>
      <w:jc w:val="center"/>
    </w:pPr>
    <w:r>
      <w:fldChar w:fldCharType="begin"/>
    </w:r>
    <w:r>
      <w:instrText xml:space="preserve"> PAGE   \* MERGEFORMAT </w:instrText>
    </w:r>
    <w:r>
      <w:fldChar w:fldCharType="separate"/>
    </w:r>
    <w:r w:rsidR="00864AC8">
      <w:rPr>
        <w:noProof/>
      </w:rPr>
      <w:t>1</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3C9" w:rsidRDefault="009F73C9" w:rsidP="00514206">
      <w:r>
        <w:separator/>
      </w:r>
    </w:p>
  </w:footnote>
  <w:footnote w:type="continuationSeparator" w:id="0">
    <w:p w:rsidR="009F73C9" w:rsidRDefault="009F73C9"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1"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57698"/>
    <w:rsid w:val="00063D16"/>
    <w:rsid w:val="00145EAE"/>
    <w:rsid w:val="001F39A2"/>
    <w:rsid w:val="002464A1"/>
    <w:rsid w:val="00364EF9"/>
    <w:rsid w:val="00421B5D"/>
    <w:rsid w:val="00514206"/>
    <w:rsid w:val="00535156"/>
    <w:rsid w:val="00661F2F"/>
    <w:rsid w:val="00706E88"/>
    <w:rsid w:val="00762C62"/>
    <w:rsid w:val="007F6F67"/>
    <w:rsid w:val="00864AC8"/>
    <w:rsid w:val="00874D1B"/>
    <w:rsid w:val="008953B4"/>
    <w:rsid w:val="008B1008"/>
    <w:rsid w:val="00936DC2"/>
    <w:rsid w:val="009F73C9"/>
    <w:rsid w:val="00AC47B9"/>
    <w:rsid w:val="00CC5DC0"/>
    <w:rsid w:val="00DC2E21"/>
    <w:rsid w:val="00E14EA8"/>
    <w:rsid w:val="00E76F92"/>
    <w:rsid w:val="00EF0522"/>
    <w:rsid w:val="00F31C65"/>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E35649-BCB6-45B2-A0B1-E1C9F1FAF276}">
  <ds:schemaRefs>
    <ds:schemaRef ds:uri="http://schemas.microsoft.com/office/2006/metadata/longProperties"/>
  </ds:schemaRefs>
</ds:datastoreItem>
</file>

<file path=customXml/itemProps2.xml><?xml version="1.0" encoding="utf-8"?>
<ds:datastoreItem xmlns:ds="http://schemas.openxmlformats.org/officeDocument/2006/customXml" ds:itemID="{CCE214BC-35C4-4EF8-B34B-641C9ED3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249E7-AA59-4D69-92F0-771AEF22C3ED}">
  <ds:schemaRefs>
    <ds:schemaRef ds:uri="http://schemas.microsoft.com/sharepoint/v3/contenttype/forms"/>
  </ds:schemaRefs>
</ds:datastoreItem>
</file>

<file path=customXml/itemProps4.xml><?xml version="1.0" encoding="utf-8"?>
<ds:datastoreItem xmlns:ds="http://schemas.openxmlformats.org/officeDocument/2006/customXml" ds:itemID="{446DA129-9322-4D1E-AC38-14D6D8546ADE}">
  <ds:schemaRefs>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Behind the Candelabra - Review Board Decision Reasons</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Behind the Candelabra - Review Board Decision Reasons</dc:title>
  <dc:subject/>
  <dc:creator/>
  <cp:keywords/>
  <dc:description/>
  <cp:lastModifiedBy/>
  <cp:revision>1</cp:revision>
  <dcterms:created xsi:type="dcterms:W3CDTF">2019-08-15T11:32:00Z</dcterms:created>
  <dcterms:modified xsi:type="dcterms:W3CDTF">2019-08-15T11:32:00Z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PublishingPageContent">
    <vt:lpwstr/>
  </property>
  <property fmtid="{D5CDD505-2E9C-101B-9397-08002B2CF9AE}" pid="4" name="HeaderStyleDefinitions">
    <vt:lpwstr/>
  </property>
  <property fmtid="{D5CDD505-2E9C-101B-9397-08002B2CF9AE}" pid="5" name="display_urn:schemas-microsoft-com:office:office#Editor">
    <vt:lpwstr>Dixon, Jenna</vt:lpwstr>
  </property>
  <property fmtid="{D5CDD505-2E9C-101B-9397-08002B2CF9AE}" pid="6" name="Order">
    <vt:lpwstr>163800.000000000</vt:lpwstr>
  </property>
  <property fmtid="{D5CDD505-2E9C-101B-9397-08002B2CF9AE}" pid="7" name="PublishingRollupImage">
    <vt:lpwstr/>
  </property>
  <property fmtid="{D5CDD505-2E9C-101B-9397-08002B2CF9AE}" pid="8" name="ArticleStartDate">
    <vt:lpwstr/>
  </property>
  <property fmtid="{D5CDD505-2E9C-101B-9397-08002B2CF9AE}" pid="9" name="TemplateUrl">
    <vt:lpwstr/>
  </property>
  <property fmtid="{D5CDD505-2E9C-101B-9397-08002B2CF9AE}" pid="10" name="Audience">
    <vt:lpwstr/>
  </property>
  <property fmtid="{D5CDD505-2E9C-101B-9397-08002B2CF9AE}" pid="11" name="ArticleByLine">
    <vt:lpwstr/>
  </property>
  <property fmtid="{D5CDD505-2E9C-101B-9397-08002B2CF9AE}" pid="12" name="PublishingImageCaption">
    <vt:lpwstr/>
  </property>
  <property fmtid="{D5CDD505-2E9C-101B-9397-08002B2CF9AE}" pid="13" name="Classification Page Audience">
    <vt:lpwstr/>
  </property>
  <property fmtid="{D5CDD505-2E9C-101B-9397-08002B2CF9AE}" pid="14" name="Classification Journey Group">
    <vt:lpwstr/>
  </property>
  <property fmtid="{D5CDD505-2E9C-101B-9397-08002B2CF9AE}" pid="15" name="PublishingVariationRelationshipLinkFieldID">
    <vt:lpwstr/>
  </property>
  <property fmtid="{D5CDD505-2E9C-101B-9397-08002B2CF9AE}" pid="16" name="PublishingContactName">
    <vt:lpwstr/>
  </property>
  <property fmtid="{D5CDD505-2E9C-101B-9397-08002B2CF9AE}" pid="17" name="PublishingContactEmail">
    <vt:lpwstr/>
  </property>
  <property fmtid="{D5CDD505-2E9C-101B-9397-08002B2CF9AE}" pid="18" name="_SourceUrl">
    <vt:lpwstr/>
  </property>
  <property fmtid="{D5CDD505-2E9C-101B-9397-08002B2CF9AE}" pid="19" name="_SharedFileIndex">
    <vt:lpwstr/>
  </property>
  <property fmtid="{D5CDD505-2E9C-101B-9397-08002B2CF9AE}" pid="20" name="Comments">
    <vt:lpwstr/>
  </property>
  <property fmtid="{D5CDD505-2E9C-101B-9397-08002B2CF9AE}" pid="21" name="PublishingPageLayout">
    <vt:lpwstr/>
  </property>
  <property fmtid="{D5CDD505-2E9C-101B-9397-08002B2CF9AE}" pid="22" name="xd_Signature">
    <vt:lpwstr/>
  </property>
  <property fmtid="{D5CDD505-2E9C-101B-9397-08002B2CF9AE}" pid="23" name="PublishingPageImage">
    <vt:lpwstr/>
  </property>
  <property fmtid="{D5CDD505-2E9C-101B-9397-08002B2CF9AE}" pid="24" name="SummaryLinks">
    <vt:lpwstr/>
  </property>
  <property fmtid="{D5CDD505-2E9C-101B-9397-08002B2CF9AE}" pid="25" name="xd_ProgID">
    <vt:lpwstr/>
  </property>
  <property fmtid="{D5CDD505-2E9C-101B-9397-08002B2CF9AE}" pid="26" name="PublishingContactPicture">
    <vt:lpwstr/>
  </property>
  <property fmtid="{D5CDD505-2E9C-101B-9397-08002B2CF9AE}" pid="27" name="PublishingVariationGroupID">
    <vt:lpwstr/>
  </property>
  <property fmtid="{D5CDD505-2E9C-101B-9397-08002B2CF9AE}" pid="28" name="display_urn:schemas-microsoft-com:office:office#Author">
    <vt:lpwstr>Dixon, Jenna</vt:lpwstr>
  </property>
</Properties>
</file>