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7A347D"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014166" w:rsidRPr="00782BDF" w:rsidRDefault="0009546B" w:rsidP="00014166">
      <w:pPr>
        <w:jc w:val="center"/>
        <w:rPr>
          <w:b/>
        </w:rPr>
      </w:pPr>
      <w:r>
        <w:rPr>
          <w:b/>
        </w:rPr>
        <w:t>2</w:t>
      </w:r>
      <w:r w:rsidR="00014166">
        <w:rPr>
          <w:b/>
        </w:rPr>
        <w:t xml:space="preserve"> </w:t>
      </w:r>
      <w:r>
        <w:rPr>
          <w:b/>
        </w:rPr>
        <w:t>December</w:t>
      </w:r>
      <w:r w:rsidR="00014166">
        <w:rPr>
          <w:b/>
        </w:rPr>
        <w:t xml:space="preserve"> 2013</w:t>
      </w:r>
    </w:p>
    <w:p w:rsidR="00014166" w:rsidRDefault="00014166" w:rsidP="0060633B">
      <w:pPr>
        <w:spacing w:before="120" w:after="120"/>
        <w:jc w:val="center"/>
        <w:rPr>
          <w:b/>
        </w:rPr>
      </w:pPr>
      <w:r w:rsidRPr="00782BDF">
        <w:rPr>
          <w:b/>
        </w:rPr>
        <w:t>23-33 MARY STREET</w:t>
      </w:r>
      <w:r>
        <w:rPr>
          <w:b/>
        </w:rPr>
        <w:br/>
      </w:r>
      <w:r w:rsidRPr="00782BDF">
        <w:rPr>
          <w:b/>
        </w:rPr>
        <w:t>SURRY HILLS, NSW</w:t>
      </w:r>
    </w:p>
    <w:p w:rsidR="0022361B" w:rsidRPr="00E44D8D" w:rsidRDefault="00DF662B" w:rsidP="0022361B">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22361B" w:rsidRPr="000501D7">
        <w:t xml:space="preserve"> </w:t>
      </w:r>
      <w:r w:rsidR="0022361B">
        <w:tab/>
      </w:r>
      <w:r w:rsidR="0022361B">
        <w:tab/>
      </w:r>
      <w:r w:rsidR="0022361B" w:rsidRPr="00E44D8D">
        <w:rPr>
          <w:rFonts w:ascii="Times New Roman" w:hAnsi="Times New Roman" w:cs="Times New Roman"/>
        </w:rPr>
        <w:t>Ms Victoria Rubensohn (Convenor)</w:t>
      </w:r>
    </w:p>
    <w:p w:rsidR="0022361B" w:rsidRDefault="0022361B" w:rsidP="0022361B">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22361B" w:rsidRDefault="0022361B" w:rsidP="0060633B">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22361B" w:rsidRPr="0060633B" w:rsidRDefault="0022361B" w:rsidP="0060633B">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22361B" w:rsidRPr="0060633B" w:rsidRDefault="0022361B" w:rsidP="0060633B">
      <w:pPr>
        <w:spacing w:after="240"/>
        <w:ind w:left="2160" w:hanging="2160"/>
      </w:pPr>
      <w:r w:rsidRPr="00DF662B">
        <w:rPr>
          <w:rStyle w:val="Heading2Char"/>
        </w:rPr>
        <w:t>APPLICANT</w:t>
      </w:r>
      <w:r>
        <w:rPr>
          <w:b/>
        </w:rPr>
        <w:tab/>
      </w:r>
      <w:r>
        <w:t>Minister for Justice as requested by the South Australian Attorney-General</w:t>
      </w:r>
    </w:p>
    <w:p w:rsidR="0060633B" w:rsidRDefault="0022361B" w:rsidP="0060633B">
      <w:r w:rsidRPr="00DF662B">
        <w:rPr>
          <w:rStyle w:val="Heading2Char"/>
        </w:rPr>
        <w:t xml:space="preserve">INTERESTED </w:t>
      </w:r>
      <w:r w:rsidRPr="00DF662B">
        <w:rPr>
          <w:rStyle w:val="Heading2Char"/>
        </w:rPr>
        <w:br/>
        <w:t>PARTIES</w:t>
      </w:r>
      <w:r w:rsidRPr="000501D7">
        <w:tab/>
      </w:r>
      <w:r w:rsidRPr="000501D7">
        <w:tab/>
      </w:r>
      <w:r w:rsidR="0060633B">
        <w:t xml:space="preserve">IGEA, ACCM and Australian Family Association </w:t>
      </w:r>
    </w:p>
    <w:p w:rsidR="0022361B" w:rsidRDefault="0060633B" w:rsidP="0060633B">
      <w:pPr>
        <w:spacing w:after="240"/>
        <w:ind w:left="1440" w:firstLine="720"/>
        <w:rPr>
          <w:b/>
        </w:rPr>
      </w:pPr>
      <w:r>
        <w:t>(WA Branch) (AFA)</w:t>
      </w:r>
    </w:p>
    <w:p w:rsidR="0022361B" w:rsidRPr="000501D7" w:rsidRDefault="0022361B" w:rsidP="0060633B">
      <w:pPr>
        <w:spacing w:after="240"/>
        <w:ind w:left="2160" w:hanging="2160"/>
      </w:pPr>
      <w:r w:rsidRPr="00DF662B">
        <w:rPr>
          <w:rStyle w:val="Heading2Char"/>
        </w:rPr>
        <w:t>BUSINESS</w:t>
      </w:r>
      <w:r w:rsidRPr="000501D7">
        <w:rPr>
          <w:b/>
          <w:bCs/>
        </w:rPr>
        <w:tab/>
      </w:r>
      <w:r w:rsidRPr="000501D7">
        <w:t xml:space="preserve">To review the Classification Board’s </w:t>
      </w:r>
      <w:r>
        <w:t xml:space="preserve">(the Board) </w:t>
      </w:r>
      <w:r w:rsidRPr="000501D7">
        <w:t xml:space="preserve">decision to classify the </w:t>
      </w:r>
      <w:r>
        <w:t xml:space="preserve">computer </w:t>
      </w:r>
      <w:r w:rsidRPr="00C204C7">
        <w:t xml:space="preserve">game </w:t>
      </w:r>
      <w:r>
        <w:rPr>
          <w:i/>
        </w:rPr>
        <w:t>The Walking Dead: Survival Instinct</w:t>
      </w:r>
      <w:r w:rsidRPr="00C204C7">
        <w:t xml:space="preserve"> with the classification </w:t>
      </w:r>
      <w:r>
        <w:t>MA </w:t>
      </w:r>
      <w:r w:rsidRPr="00C204C7">
        <w:t>15+ and consumer advice ‘Strong</w:t>
      </w:r>
      <w:r>
        <w:t xml:space="preserve"> horror violence, blood and gore’</w:t>
      </w:r>
      <w:r w:rsidRPr="000501D7">
        <w:t>.</w:t>
      </w:r>
    </w:p>
    <w:p w:rsidR="0022361B" w:rsidRPr="000501D7" w:rsidRDefault="0022361B" w:rsidP="00DF662B">
      <w:pPr>
        <w:pStyle w:val="Heading2"/>
      </w:pPr>
      <w:r w:rsidRPr="000501D7">
        <w:t xml:space="preserve">DECISION AND REASONS FOR DECISION </w:t>
      </w:r>
    </w:p>
    <w:p w:rsidR="0022361B" w:rsidRPr="000501D7" w:rsidRDefault="0022361B" w:rsidP="00DF662B">
      <w:pPr>
        <w:pStyle w:val="Heading3"/>
      </w:pPr>
      <w:r w:rsidRPr="000501D7">
        <w:t>1. Decision</w:t>
      </w:r>
    </w:p>
    <w:p w:rsidR="0022361B" w:rsidRPr="006851AC" w:rsidRDefault="0022361B" w:rsidP="0022361B">
      <w:pPr>
        <w:pStyle w:val="BodyText3"/>
        <w:spacing w:before="120"/>
        <w:rPr>
          <w:szCs w:val="24"/>
        </w:rPr>
      </w:pPr>
      <w:r w:rsidRPr="003564C4">
        <w:rPr>
          <w:sz w:val="24"/>
          <w:szCs w:val="24"/>
        </w:rPr>
        <w:t>The Classification Review Board (the Review Board</w:t>
      </w:r>
      <w:r>
        <w:rPr>
          <w:sz w:val="24"/>
          <w:szCs w:val="24"/>
        </w:rPr>
        <w:t>) unanimously</w:t>
      </w:r>
      <w:r w:rsidRPr="00A42B34">
        <w:rPr>
          <w:color w:val="FF0000"/>
          <w:sz w:val="24"/>
          <w:szCs w:val="24"/>
        </w:rPr>
        <w:t xml:space="preserve"> </w:t>
      </w:r>
      <w:r w:rsidRPr="003564C4">
        <w:rPr>
          <w:sz w:val="24"/>
          <w:szCs w:val="24"/>
        </w:rPr>
        <w:t xml:space="preserve">classified the </w:t>
      </w:r>
      <w:r>
        <w:rPr>
          <w:sz w:val="24"/>
          <w:szCs w:val="24"/>
        </w:rPr>
        <w:t xml:space="preserve">computer game </w:t>
      </w:r>
      <w:r w:rsidRPr="0009546B">
        <w:rPr>
          <w:i/>
          <w:sz w:val="24"/>
          <w:szCs w:val="24"/>
        </w:rPr>
        <w:t>The Walking Dead: Survival Instinct</w:t>
      </w:r>
      <w:r w:rsidR="00017C58">
        <w:rPr>
          <w:sz w:val="24"/>
          <w:szCs w:val="24"/>
        </w:rPr>
        <w:t xml:space="preserve"> MA 15+</w:t>
      </w:r>
      <w:r w:rsidRPr="003564C4">
        <w:rPr>
          <w:sz w:val="24"/>
          <w:szCs w:val="24"/>
        </w:rPr>
        <w:t xml:space="preserve"> with the consumer advice </w:t>
      </w:r>
      <w:r>
        <w:rPr>
          <w:sz w:val="24"/>
          <w:szCs w:val="24"/>
        </w:rPr>
        <w:t>‘Strong horror violence, blood and gore’.</w:t>
      </w:r>
    </w:p>
    <w:p w:rsidR="0022361B" w:rsidRPr="000501D7" w:rsidRDefault="0022361B" w:rsidP="00DF662B">
      <w:pPr>
        <w:pStyle w:val="Heading3"/>
      </w:pPr>
      <w:r w:rsidRPr="000501D7">
        <w:t>2. Legislative provisions</w:t>
      </w:r>
    </w:p>
    <w:p w:rsidR="0022361B" w:rsidRDefault="0022361B" w:rsidP="0022361B">
      <w:pPr>
        <w:pStyle w:val="BodyText"/>
        <w:spacing w:before="120" w:after="120"/>
        <w:rPr>
          <w:sz w:val="24"/>
        </w:rPr>
      </w:pPr>
      <w:r w:rsidRPr="000501D7">
        <w:rPr>
          <w:sz w:val="24"/>
        </w:rPr>
        <w:t xml:space="preserve">The </w:t>
      </w:r>
      <w:r w:rsidRPr="000501D7">
        <w:rPr>
          <w:i/>
          <w:iCs/>
          <w:sz w:val="24"/>
        </w:rPr>
        <w:t>Classification (Publications, Film</w:t>
      </w:r>
      <w:r>
        <w:rPr>
          <w:i/>
          <w:iCs/>
          <w:sz w:val="24"/>
        </w:rPr>
        <w:t>s</w:t>
      </w:r>
      <w:r w:rsidRPr="000501D7">
        <w:rPr>
          <w:i/>
          <w:iCs/>
          <w:sz w:val="24"/>
        </w:rPr>
        <w:t xml:space="preserve"> and Computer Games) Act</w:t>
      </w:r>
      <w:r w:rsidRPr="000501D7">
        <w:rPr>
          <w:sz w:val="24"/>
        </w:rPr>
        <w:t xml:space="preserve"> </w:t>
      </w:r>
      <w:r w:rsidRPr="00216AC1">
        <w:rPr>
          <w:i/>
          <w:sz w:val="24"/>
        </w:rPr>
        <w:t>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22361B" w:rsidRPr="004803EB" w:rsidRDefault="0022361B" w:rsidP="0022361B">
      <w:pPr>
        <w:pStyle w:val="BodyText"/>
        <w:spacing w:before="120" w:after="120"/>
        <w:rPr>
          <w:i/>
          <w:sz w:val="24"/>
        </w:rPr>
      </w:pPr>
      <w:r w:rsidRPr="004803EB">
        <w:rPr>
          <w:i/>
          <w:sz w:val="24"/>
        </w:rPr>
        <w:t>The Review Board</w:t>
      </w:r>
    </w:p>
    <w:p w:rsidR="0022361B" w:rsidRDefault="0022361B" w:rsidP="0022361B">
      <w:pPr>
        <w:pStyle w:val="BodyText"/>
        <w:spacing w:before="120" w:after="120"/>
        <w:rPr>
          <w:sz w:val="24"/>
        </w:rPr>
      </w:pPr>
      <w:r>
        <w:rPr>
          <w:sz w:val="24"/>
        </w:rPr>
        <w:t>Part 5 of the Classification Act outlines the provisions relevant to the Review Board and its procedures.</w:t>
      </w:r>
    </w:p>
    <w:p w:rsidR="0022361B" w:rsidRDefault="0022361B" w:rsidP="0022361B">
      <w:pPr>
        <w:pStyle w:val="BodyText"/>
        <w:spacing w:before="120" w:after="120"/>
        <w:rPr>
          <w:sz w:val="24"/>
        </w:rPr>
      </w:pPr>
      <w:r>
        <w:rPr>
          <w:sz w:val="24"/>
        </w:rPr>
        <w:t>Section 42(1) of the Classification Act sets out the persons who may apply for review of a decision:</w:t>
      </w:r>
    </w:p>
    <w:p w:rsidR="0022361B" w:rsidRDefault="0022361B" w:rsidP="0022361B">
      <w:pPr>
        <w:pStyle w:val="BodyText"/>
        <w:numPr>
          <w:ilvl w:val="0"/>
          <w:numId w:val="6"/>
        </w:numPr>
        <w:spacing w:before="120" w:after="120"/>
        <w:rPr>
          <w:sz w:val="24"/>
        </w:rPr>
      </w:pPr>
      <w:r>
        <w:rPr>
          <w:sz w:val="24"/>
        </w:rPr>
        <w:lastRenderedPageBreak/>
        <w:t>the Minister</w:t>
      </w:r>
    </w:p>
    <w:p w:rsidR="0022361B" w:rsidRDefault="0022361B" w:rsidP="0022361B">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22361B" w:rsidRDefault="0022361B" w:rsidP="0022361B">
      <w:pPr>
        <w:pStyle w:val="BodyText"/>
        <w:numPr>
          <w:ilvl w:val="0"/>
          <w:numId w:val="6"/>
        </w:numPr>
        <w:spacing w:before="120" w:after="120"/>
        <w:rPr>
          <w:sz w:val="24"/>
        </w:rPr>
      </w:pPr>
      <w:r>
        <w:rPr>
          <w:sz w:val="24"/>
        </w:rPr>
        <w:t>the publisher of the computer game, or</w:t>
      </w:r>
    </w:p>
    <w:p w:rsidR="0022361B" w:rsidRPr="0060633B" w:rsidRDefault="0022361B" w:rsidP="0060633B">
      <w:pPr>
        <w:pStyle w:val="BodyText"/>
        <w:numPr>
          <w:ilvl w:val="0"/>
          <w:numId w:val="6"/>
        </w:numPr>
        <w:spacing w:before="120" w:after="120"/>
        <w:ind w:left="714" w:hanging="357"/>
        <w:rPr>
          <w:sz w:val="24"/>
        </w:rPr>
      </w:pPr>
      <w:r>
        <w:rPr>
          <w:sz w:val="24"/>
        </w:rPr>
        <w:t>a person aggrieved by the decision.</w:t>
      </w:r>
    </w:p>
    <w:p w:rsidR="0022361B" w:rsidRDefault="0022361B" w:rsidP="0060633B">
      <w:pPr>
        <w:pStyle w:val="BodyText"/>
        <w:spacing w:before="120" w:after="120"/>
        <w:rPr>
          <w:sz w:val="24"/>
        </w:rPr>
      </w:pPr>
      <w:r>
        <w:rPr>
          <w:sz w:val="24"/>
        </w:rPr>
        <w:t>Section 42(2) provides that if a participating Minister asks the Minister, in writing, to apply for a review of a decision, the Minister must do so.</w:t>
      </w:r>
    </w:p>
    <w:p w:rsidR="0022361B" w:rsidRPr="006851AC" w:rsidRDefault="0022361B" w:rsidP="0022361B">
      <w:pPr>
        <w:pStyle w:val="BodyText"/>
        <w:spacing w:before="120" w:after="120"/>
        <w:rPr>
          <w:sz w:val="24"/>
        </w:rPr>
      </w:pPr>
      <w:r>
        <w:rPr>
          <w:sz w:val="24"/>
        </w:rPr>
        <w:t xml:space="preserve">Section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22361B" w:rsidRPr="004803EB" w:rsidRDefault="0022361B" w:rsidP="0022361B">
      <w:pPr>
        <w:pStyle w:val="BodyText"/>
        <w:spacing w:before="120" w:after="120"/>
        <w:rPr>
          <w:i/>
          <w:sz w:val="24"/>
        </w:rPr>
      </w:pPr>
      <w:r w:rsidRPr="004803EB">
        <w:rPr>
          <w:i/>
          <w:sz w:val="24"/>
        </w:rPr>
        <w:t>Classification of Computer Games</w:t>
      </w:r>
      <w:r>
        <w:rPr>
          <w:i/>
          <w:sz w:val="24"/>
        </w:rPr>
        <w:t xml:space="preserve"> under the Classification Act</w:t>
      </w:r>
    </w:p>
    <w:p w:rsidR="0022361B" w:rsidRPr="000501D7" w:rsidRDefault="0022361B" w:rsidP="0022361B">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22361B" w:rsidRPr="000501D7" w:rsidRDefault="0022361B" w:rsidP="0022361B">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22361B" w:rsidRDefault="0022361B" w:rsidP="0022361B">
      <w:pPr>
        <w:pStyle w:val="BodyText"/>
        <w:numPr>
          <w:ilvl w:val="0"/>
          <w:numId w:val="8"/>
        </w:numPr>
        <w:spacing w:before="120" w:after="120"/>
        <w:rPr>
          <w:sz w:val="24"/>
        </w:rPr>
      </w:pPr>
      <w:r w:rsidRPr="004803EB">
        <w:rPr>
          <w:sz w:val="24"/>
        </w:rPr>
        <w:t>the standards of morality, decency and propriety generally accepted by reasonable adults; and</w:t>
      </w:r>
    </w:p>
    <w:p w:rsidR="0022361B" w:rsidRDefault="0022361B" w:rsidP="0022361B">
      <w:pPr>
        <w:pStyle w:val="BodyText"/>
        <w:numPr>
          <w:ilvl w:val="0"/>
          <w:numId w:val="8"/>
        </w:numPr>
        <w:spacing w:before="120" w:after="120"/>
        <w:rPr>
          <w:sz w:val="24"/>
        </w:rPr>
      </w:pPr>
      <w:r w:rsidRPr="004803EB">
        <w:rPr>
          <w:sz w:val="24"/>
        </w:rPr>
        <w:t>the literary, artistic or educational merit (if any) of the computer game; and</w:t>
      </w:r>
    </w:p>
    <w:p w:rsidR="0022361B" w:rsidRDefault="0022361B" w:rsidP="0022361B">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22361B" w:rsidRPr="006851AC" w:rsidRDefault="0022361B" w:rsidP="0022361B">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22361B" w:rsidRPr="004803EB" w:rsidRDefault="0022361B" w:rsidP="0022361B">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22361B" w:rsidRDefault="0022361B" w:rsidP="0022361B">
      <w:pPr>
        <w:pStyle w:val="BodyText"/>
        <w:spacing w:before="120" w:after="120"/>
        <w:rPr>
          <w:sz w:val="24"/>
        </w:rPr>
      </w:pPr>
      <w:r w:rsidRPr="000501D7">
        <w:rPr>
          <w:sz w:val="24"/>
        </w:rPr>
        <w:t>Relevantly, th</w:t>
      </w:r>
      <w:r>
        <w:rPr>
          <w:sz w:val="24"/>
        </w:rPr>
        <w:t xml:space="preserve">e Computer Games Table of the Code under paragraph 3 provides that:  </w:t>
      </w:r>
    </w:p>
    <w:p w:rsidR="0022361B" w:rsidRPr="00414065" w:rsidRDefault="0022361B" w:rsidP="0022361B">
      <w:pPr>
        <w:pStyle w:val="BodyText"/>
        <w:spacing w:before="120" w:after="120"/>
        <w:ind w:left="720"/>
        <w:rPr>
          <w:sz w:val="22"/>
          <w:szCs w:val="22"/>
        </w:rPr>
      </w:pPr>
      <w:r w:rsidRPr="00414065">
        <w:rPr>
          <w:sz w:val="22"/>
          <w:szCs w:val="22"/>
        </w:rPr>
        <w:t>Computer games (except RC and R 18+ computer games) that depict, express or otherwise deal with sex, violence or coarse language in such a manner as to be unsuitable for viewing or playing by persons under 15 are to be classified MA 15</w:t>
      </w:r>
      <w:r>
        <w:rPr>
          <w:sz w:val="22"/>
          <w:szCs w:val="22"/>
        </w:rPr>
        <w:t>+.</w:t>
      </w:r>
    </w:p>
    <w:p w:rsidR="0022361B" w:rsidRPr="00661F55" w:rsidRDefault="0022361B" w:rsidP="0022361B">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22361B" w:rsidRDefault="0022361B" w:rsidP="0022361B">
      <w:pPr>
        <w:pStyle w:val="BodyText"/>
        <w:numPr>
          <w:ilvl w:val="0"/>
          <w:numId w:val="7"/>
        </w:numPr>
        <w:spacing w:before="120" w:after="120"/>
        <w:rPr>
          <w:sz w:val="24"/>
        </w:rPr>
      </w:pPr>
      <w:r w:rsidRPr="00661F55">
        <w:rPr>
          <w:sz w:val="24"/>
        </w:rPr>
        <w:t>adults should be able to read, he</w:t>
      </w:r>
      <w:r>
        <w:rPr>
          <w:sz w:val="24"/>
        </w:rPr>
        <w:t>ar, see and play what they want;</w:t>
      </w:r>
    </w:p>
    <w:p w:rsidR="0022361B" w:rsidRDefault="0022361B" w:rsidP="0022361B">
      <w:pPr>
        <w:pStyle w:val="BodyText"/>
        <w:numPr>
          <w:ilvl w:val="0"/>
          <w:numId w:val="7"/>
        </w:numPr>
        <w:spacing w:before="120" w:after="120"/>
        <w:rPr>
          <w:sz w:val="24"/>
        </w:rPr>
      </w:pPr>
      <w:r w:rsidRPr="00661F55">
        <w:rPr>
          <w:sz w:val="24"/>
        </w:rPr>
        <w:t>minors should be protected from material likely to harm or disturb them</w:t>
      </w:r>
      <w:r>
        <w:rPr>
          <w:sz w:val="24"/>
        </w:rPr>
        <w:t>;</w:t>
      </w:r>
    </w:p>
    <w:p w:rsidR="0022361B" w:rsidRDefault="0022361B" w:rsidP="0022361B">
      <w:pPr>
        <w:pStyle w:val="BodyText"/>
        <w:numPr>
          <w:ilvl w:val="0"/>
          <w:numId w:val="7"/>
        </w:numPr>
        <w:spacing w:before="120" w:after="120"/>
        <w:rPr>
          <w:sz w:val="24"/>
        </w:rPr>
      </w:pPr>
      <w:r w:rsidRPr="00661F55">
        <w:rPr>
          <w:sz w:val="24"/>
        </w:rPr>
        <w:t>everyone should be protected from exposure to unsolicited material that they find offensive</w:t>
      </w:r>
      <w:r>
        <w:rPr>
          <w:sz w:val="24"/>
        </w:rPr>
        <w:t>;</w:t>
      </w:r>
    </w:p>
    <w:p w:rsidR="0022361B" w:rsidRDefault="0022361B" w:rsidP="0022361B">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22361B" w:rsidRDefault="0022361B" w:rsidP="0022361B">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w:t>
      </w:r>
      <w:r>
        <w:rPr>
          <w:sz w:val="24"/>
        </w:rPr>
        <w:t>;</w:t>
      </w:r>
      <w:r w:rsidRPr="0050067E">
        <w:rPr>
          <w:sz w:val="24"/>
        </w:rPr>
        <w:t xml:space="preserve"> and</w:t>
      </w:r>
    </w:p>
    <w:p w:rsidR="0022361B" w:rsidRPr="0009546B" w:rsidRDefault="0022361B" w:rsidP="0060633B">
      <w:pPr>
        <w:pStyle w:val="BodyText"/>
        <w:numPr>
          <w:ilvl w:val="1"/>
          <w:numId w:val="7"/>
        </w:numPr>
        <w:spacing w:before="120" w:after="120"/>
        <w:ind w:left="1434" w:hanging="357"/>
        <w:rPr>
          <w:sz w:val="24"/>
        </w:rPr>
      </w:pPr>
      <w:r w:rsidRPr="00661F55">
        <w:rPr>
          <w:sz w:val="24"/>
        </w:rPr>
        <w:t>the portrayal of persons in a demeaning manner.</w:t>
      </w:r>
    </w:p>
    <w:p w:rsidR="0022361B" w:rsidRPr="004803EB" w:rsidRDefault="0022361B" w:rsidP="0022361B">
      <w:pPr>
        <w:pStyle w:val="BodyText"/>
        <w:spacing w:before="120" w:after="120"/>
        <w:rPr>
          <w:i/>
          <w:sz w:val="24"/>
        </w:rPr>
      </w:pPr>
      <w:r w:rsidRPr="004803EB">
        <w:rPr>
          <w:i/>
          <w:sz w:val="24"/>
        </w:rPr>
        <w:lastRenderedPageBreak/>
        <w:t>The Guidelines</w:t>
      </w:r>
    </w:p>
    <w:p w:rsidR="0022361B" w:rsidRPr="000501D7" w:rsidRDefault="0022361B" w:rsidP="0022361B">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22361B" w:rsidRPr="000501D7" w:rsidRDefault="0022361B" w:rsidP="0022361B">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22361B" w:rsidRPr="000501D7" w:rsidRDefault="0022361B" w:rsidP="0022361B">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22361B" w:rsidRPr="000501D7" w:rsidRDefault="0022361B" w:rsidP="0022361B">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22361B" w:rsidRPr="0009546B" w:rsidRDefault="0022361B" w:rsidP="0060633B">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22361B" w:rsidRPr="000501D7" w:rsidRDefault="0022361B" w:rsidP="00DF662B">
      <w:pPr>
        <w:pStyle w:val="Heading3"/>
      </w:pPr>
      <w:r w:rsidRPr="000501D7">
        <w:t>3. Procedure</w:t>
      </w:r>
    </w:p>
    <w:p w:rsidR="0022361B" w:rsidRPr="00C204C7" w:rsidRDefault="0022361B" w:rsidP="0060633B">
      <w:pPr>
        <w:spacing w:after="120"/>
      </w:pPr>
      <w:r>
        <w:t>Four</w:t>
      </w:r>
      <w:r w:rsidRPr="00C204C7">
        <w:t xml:space="preserve"> members of the Review Board met on Tuesday 19 November 2013 in response to the receipt of an application from the Minister on 7 November 2013 to conduct the review of the computer game </w:t>
      </w:r>
      <w:r>
        <w:rPr>
          <w:i/>
        </w:rPr>
        <w:t>The Walking Dead: Survival Instinct</w:t>
      </w:r>
      <w:r w:rsidRPr="00C204C7">
        <w:t>, which had previously been classified MA 15+ by the Classification Board.  The Review Board determined that the application was a valid application.</w:t>
      </w:r>
    </w:p>
    <w:p w:rsidR="0022361B" w:rsidRPr="008155DF" w:rsidRDefault="0022361B" w:rsidP="0060633B">
      <w:pPr>
        <w:spacing w:after="120"/>
      </w:pPr>
      <w:r w:rsidRPr="008155DF">
        <w:t>The Review Board was provided a written submission from IGEA</w:t>
      </w:r>
      <w:r w:rsidR="0060633B">
        <w:t>, ACCM and AFA</w:t>
      </w:r>
      <w:r>
        <w:t>.</w:t>
      </w:r>
    </w:p>
    <w:p w:rsidR="0022361B" w:rsidRPr="008155DF" w:rsidRDefault="0022361B" w:rsidP="0060633B">
      <w:pPr>
        <w:spacing w:after="120"/>
      </w:pPr>
      <w:r w:rsidRPr="008155DF">
        <w:t>The Review Board received an oral submission from Ron Curry and Joshua Cavaleri from IGEA</w:t>
      </w:r>
      <w:r>
        <w:t xml:space="preserve"> and a supplementary written submission from IGEA</w:t>
      </w:r>
      <w:r w:rsidR="00280EBB">
        <w:t>.</w:t>
      </w:r>
    </w:p>
    <w:p w:rsidR="0060633B" w:rsidRDefault="0060633B" w:rsidP="0060633B">
      <w:pPr>
        <w:spacing w:after="120"/>
      </w:pPr>
      <w:r>
        <w:t>The Review Board received an oral submission over the phone from Professor Elizabeth Handsley, Chair of the ACCM, on behalf of the ACCM. The Review Board also considered a supplementary written submission from Professor Handsley on behalf of the ACCM.</w:t>
      </w:r>
    </w:p>
    <w:p w:rsidR="0022361B" w:rsidRDefault="0022361B" w:rsidP="0060633B">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lengthy live demonstration </w:t>
      </w:r>
      <w:r>
        <w:t>of gameplay.</w:t>
      </w:r>
      <w:r w:rsidRPr="009B5D35">
        <w:t xml:space="preserve">  </w:t>
      </w:r>
    </w:p>
    <w:p w:rsidR="0022361B" w:rsidRPr="000501D7" w:rsidRDefault="0022361B" w:rsidP="0060633B">
      <w:pPr>
        <w:spacing w:after="120"/>
      </w:pPr>
      <w:r w:rsidRPr="000501D7">
        <w:t>The Review Bo</w:t>
      </w:r>
      <w:r>
        <w:t>ard then considered the matter.</w:t>
      </w:r>
    </w:p>
    <w:p w:rsidR="0022361B" w:rsidRDefault="0022361B" w:rsidP="00DF662B">
      <w:pPr>
        <w:pStyle w:val="Heading3"/>
      </w:pPr>
      <w:r w:rsidRPr="000501D7">
        <w:t xml:space="preserve">4. Evidence and other material taken into account </w:t>
      </w:r>
    </w:p>
    <w:p w:rsidR="0022361B" w:rsidRPr="0009546B" w:rsidRDefault="0022361B" w:rsidP="0060633B">
      <w:pPr>
        <w:pStyle w:val="BodyText"/>
        <w:spacing w:after="120"/>
        <w:jc w:val="both"/>
        <w:rPr>
          <w:sz w:val="24"/>
        </w:rPr>
      </w:pPr>
      <w:r w:rsidRPr="000501D7">
        <w:rPr>
          <w:sz w:val="24"/>
        </w:rPr>
        <w:t xml:space="preserve">In </w:t>
      </w:r>
      <w:r w:rsidRPr="0009546B">
        <w:rPr>
          <w:sz w:val="24"/>
        </w:rPr>
        <w:t xml:space="preserve">reaching its decision, the Review Board had regard to the following: </w:t>
      </w:r>
    </w:p>
    <w:p w:rsidR="0022361B" w:rsidRPr="0009546B" w:rsidRDefault="0022361B" w:rsidP="0022361B">
      <w:pPr>
        <w:pStyle w:val="BodyText"/>
        <w:numPr>
          <w:ilvl w:val="0"/>
          <w:numId w:val="1"/>
        </w:numPr>
        <w:tabs>
          <w:tab w:val="left" w:pos="1080"/>
        </w:tabs>
        <w:autoSpaceDE/>
        <w:autoSpaceDN/>
        <w:adjustRightInd/>
        <w:spacing w:before="120" w:after="120"/>
        <w:ind w:left="1077"/>
        <w:rPr>
          <w:sz w:val="24"/>
        </w:rPr>
      </w:pPr>
      <w:r w:rsidRPr="0009546B">
        <w:rPr>
          <w:sz w:val="24"/>
        </w:rPr>
        <w:t>the Minister’s application for review</w:t>
      </w:r>
    </w:p>
    <w:p w:rsidR="0022361B" w:rsidRPr="0009546B" w:rsidRDefault="0022361B" w:rsidP="0022361B">
      <w:pPr>
        <w:pStyle w:val="BodyText"/>
        <w:numPr>
          <w:ilvl w:val="0"/>
          <w:numId w:val="1"/>
        </w:numPr>
        <w:tabs>
          <w:tab w:val="left" w:pos="1080"/>
        </w:tabs>
        <w:autoSpaceDE/>
        <w:autoSpaceDN/>
        <w:adjustRightInd/>
        <w:spacing w:before="120" w:after="120"/>
        <w:ind w:left="1077"/>
        <w:rPr>
          <w:sz w:val="24"/>
        </w:rPr>
      </w:pPr>
      <w:r w:rsidRPr="0009546B">
        <w:rPr>
          <w:sz w:val="24"/>
        </w:rPr>
        <w:t>IGEA’s written and oral submissions</w:t>
      </w:r>
    </w:p>
    <w:p w:rsidR="0022361B" w:rsidRDefault="0022361B" w:rsidP="0022361B">
      <w:pPr>
        <w:pStyle w:val="BodyText"/>
        <w:numPr>
          <w:ilvl w:val="0"/>
          <w:numId w:val="1"/>
        </w:numPr>
        <w:tabs>
          <w:tab w:val="left" w:pos="1080"/>
        </w:tabs>
        <w:autoSpaceDE/>
        <w:autoSpaceDN/>
        <w:adjustRightInd/>
        <w:spacing w:before="120" w:after="120"/>
        <w:ind w:left="1077"/>
        <w:rPr>
          <w:sz w:val="24"/>
        </w:rPr>
      </w:pPr>
      <w:r w:rsidRPr="0009546B">
        <w:rPr>
          <w:sz w:val="24"/>
        </w:rPr>
        <w:t>ACCM’s written and oral submissions</w:t>
      </w:r>
    </w:p>
    <w:p w:rsidR="0022361B" w:rsidRPr="0009546B" w:rsidRDefault="0022361B" w:rsidP="0022361B">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22361B" w:rsidRPr="0009546B" w:rsidRDefault="0022361B" w:rsidP="0022361B">
      <w:pPr>
        <w:pStyle w:val="BodyText"/>
        <w:numPr>
          <w:ilvl w:val="0"/>
          <w:numId w:val="1"/>
        </w:numPr>
        <w:tabs>
          <w:tab w:val="left" w:pos="1080"/>
        </w:tabs>
        <w:autoSpaceDE/>
        <w:autoSpaceDN/>
        <w:adjustRightInd/>
        <w:spacing w:before="120" w:after="120"/>
        <w:ind w:left="1077"/>
        <w:rPr>
          <w:sz w:val="24"/>
        </w:rPr>
      </w:pPr>
      <w:r w:rsidRPr="0009546B">
        <w:rPr>
          <w:sz w:val="24"/>
        </w:rPr>
        <w:t xml:space="preserve">the computer game, </w:t>
      </w:r>
      <w:r w:rsidRPr="0009546B">
        <w:rPr>
          <w:i/>
          <w:sz w:val="24"/>
        </w:rPr>
        <w:t>The Walking Dead: Survival Instinct</w:t>
      </w:r>
      <w:r>
        <w:rPr>
          <w:i/>
          <w:sz w:val="24"/>
        </w:rPr>
        <w:t xml:space="preserve">, </w:t>
      </w:r>
      <w:r w:rsidRPr="00A20527">
        <w:rPr>
          <w:sz w:val="24"/>
        </w:rPr>
        <w:t>and</w:t>
      </w:r>
    </w:p>
    <w:p w:rsidR="0022361B" w:rsidRDefault="0022361B" w:rsidP="0022361B">
      <w:pPr>
        <w:pStyle w:val="BodyText"/>
        <w:numPr>
          <w:ilvl w:val="0"/>
          <w:numId w:val="1"/>
        </w:numPr>
        <w:tabs>
          <w:tab w:val="left" w:pos="1080"/>
        </w:tabs>
        <w:autoSpaceDE/>
        <w:autoSpaceDN/>
        <w:adjustRightInd/>
        <w:spacing w:before="120" w:after="24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p>
    <w:p w:rsidR="0022361B" w:rsidRDefault="0022361B" w:rsidP="00DF662B">
      <w:pPr>
        <w:pStyle w:val="Heading3"/>
      </w:pPr>
      <w:r>
        <w:t>5. Background</w:t>
      </w:r>
    </w:p>
    <w:p w:rsidR="0022361B" w:rsidRDefault="0022361B" w:rsidP="0060633B">
      <w:pPr>
        <w:spacing w:after="120"/>
        <w:rPr>
          <w:b/>
        </w:rPr>
      </w:pPr>
      <w:r>
        <w:t xml:space="preserve">The Review Board noted the Board’s decision report of </w:t>
      </w:r>
      <w:r>
        <w:rPr>
          <w:i/>
        </w:rPr>
        <w:t xml:space="preserve">The Walking Dead: Survival </w:t>
      </w:r>
      <w:r w:rsidRPr="0009546B">
        <w:rPr>
          <w:i/>
        </w:rPr>
        <w:t>Instinct</w:t>
      </w:r>
      <w:r>
        <w:rPr>
          <w:i/>
        </w:rPr>
        <w:t>.</w:t>
      </w:r>
    </w:p>
    <w:p w:rsidR="0022361B" w:rsidRDefault="0022361B" w:rsidP="00DF662B">
      <w:pPr>
        <w:pStyle w:val="Heading3"/>
      </w:pPr>
      <w:r>
        <w:lastRenderedPageBreak/>
        <w:t>6.</w:t>
      </w:r>
      <w:r w:rsidRPr="000501D7">
        <w:t xml:space="preserve"> Synopsis</w:t>
      </w:r>
    </w:p>
    <w:p w:rsidR="0022361B" w:rsidRDefault="0022361B" w:rsidP="0060633B">
      <w:pPr>
        <w:spacing w:after="120"/>
      </w:pPr>
      <w:r>
        <w:rPr>
          <w:i/>
        </w:rPr>
        <w:t xml:space="preserve">The Walking Dead: Survival </w:t>
      </w:r>
      <w:r w:rsidRPr="0009546B">
        <w:rPr>
          <w:i/>
        </w:rPr>
        <w:t xml:space="preserve">Instinct </w:t>
      </w:r>
      <w:r w:rsidRPr="0009546B">
        <w:rPr>
          <w:color w:val="000000"/>
        </w:rPr>
        <w:t xml:space="preserve">is a first-person shooter, action/survival game based on the television series, The Walking Dead. </w:t>
      </w:r>
      <w:r>
        <w:rPr>
          <w:color w:val="000000"/>
        </w:rPr>
        <w:t xml:space="preserve"> </w:t>
      </w:r>
      <w:r w:rsidRPr="0009546B">
        <w:rPr>
          <w:color w:val="000000"/>
        </w:rPr>
        <w:t>Set in a post-apocalyptic world infested with zombies (“walkers”)</w:t>
      </w:r>
      <w:r>
        <w:rPr>
          <w:color w:val="000000"/>
        </w:rPr>
        <w:t xml:space="preserve">. </w:t>
      </w:r>
      <w:r w:rsidRPr="0009546B">
        <w:rPr>
          <w:color w:val="000000"/>
        </w:rPr>
        <w:t xml:space="preserve"> </w:t>
      </w:r>
      <w:r>
        <w:rPr>
          <w:color w:val="000000"/>
        </w:rPr>
        <w:t>T</w:t>
      </w:r>
      <w:r w:rsidRPr="0009546B">
        <w:rPr>
          <w:color w:val="000000"/>
        </w:rPr>
        <w:t xml:space="preserve">he game is a prequel to the series and the player assumes the role of Daryl Dixon </w:t>
      </w:r>
      <w:r>
        <w:rPr>
          <w:color w:val="000000"/>
        </w:rPr>
        <w:t>who navigates</w:t>
      </w:r>
      <w:r w:rsidRPr="0009546B">
        <w:rPr>
          <w:color w:val="000000"/>
        </w:rPr>
        <w:t xml:space="preserve"> his way across Georgia, USA, </w:t>
      </w:r>
      <w:r>
        <w:rPr>
          <w:color w:val="000000"/>
        </w:rPr>
        <w:t>and undertakes a series of missions, confronting a variety of scenarios involving other survivors.  He must evade or kill</w:t>
      </w:r>
      <w:r w:rsidRPr="0009546B">
        <w:rPr>
          <w:color w:val="000000"/>
        </w:rPr>
        <w:t xml:space="preserve"> walkers whilst attempting to locate his brother Merle and reach the supposed safe-haven of Atlanta. </w:t>
      </w:r>
    </w:p>
    <w:p w:rsidR="0022361B" w:rsidRPr="000501D7" w:rsidRDefault="0022361B" w:rsidP="00DF662B">
      <w:pPr>
        <w:pStyle w:val="Heading3"/>
      </w:pPr>
      <w:r>
        <w:t>7.</w:t>
      </w:r>
      <w:r w:rsidRPr="000501D7">
        <w:t xml:space="preserve"> Findings on material questions of fact</w:t>
      </w:r>
    </w:p>
    <w:p w:rsidR="0022361B" w:rsidRPr="000501D7" w:rsidRDefault="0022361B" w:rsidP="0060633B">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22361B" w:rsidRDefault="0022361B" w:rsidP="0060633B">
      <w:pPr>
        <w:spacing w:after="120"/>
      </w:pPr>
      <w:r w:rsidRPr="000501D7">
        <w:t xml:space="preserve">(a) Themes – </w:t>
      </w:r>
      <w:r>
        <w:t xml:space="preserve">The game depicts a horror-zombie theme where the gamer aims to survive in a post-apocalyptic world infested with zombies.  </w:t>
      </w:r>
      <w:r w:rsidRPr="003A4157">
        <w:t>The impact of</w:t>
      </w:r>
      <w:r>
        <w:t xml:space="preserve"> this element is no higher than strong and can be accommodated within the MA15+ classification.</w:t>
      </w:r>
    </w:p>
    <w:p w:rsidR="0022361B" w:rsidRDefault="0022361B" w:rsidP="0060633B">
      <w:pPr>
        <w:spacing w:after="120"/>
      </w:pPr>
      <w:r w:rsidRPr="000501D7">
        <w:t xml:space="preserve">(b) Violence – </w:t>
      </w:r>
      <w:r>
        <w:t xml:space="preserve">The game contains violence that is strong in impact and justified by the zombie horror genre.  The game’s violence, which includes stylised depictions of blood and gore, is inextricably linked to its horror-zombie theme.  The depiction of violence in the game is stylised and unrealistic. </w:t>
      </w:r>
    </w:p>
    <w:p w:rsidR="0022361B" w:rsidRDefault="0022361B" w:rsidP="0060633B">
      <w:pPr>
        <w:spacing w:after="120"/>
      </w:pPr>
      <w:r>
        <w:t>The most frequent violence occurs as the characters kill the zombies. Generally the depictions of zombie killings are unrealistic and there is minimal and unrealistic blood splatter. The zombies’ bodies and body parts including blood detail do not remain in the environment.</w:t>
      </w:r>
    </w:p>
    <w:p w:rsidR="0022361B" w:rsidRDefault="0022361B" w:rsidP="0060633B">
      <w:pPr>
        <w:spacing w:after="120"/>
      </w:pPr>
      <w:r>
        <w:t>The game does provide opportunity for special execution kills of zombies. The execution kills are more graphic and include front execution and rear execution mode of killing zombies:</w:t>
      </w:r>
    </w:p>
    <w:p w:rsidR="0022361B" w:rsidRDefault="0022361B" w:rsidP="0060633B">
      <w:pPr>
        <w:pStyle w:val="ListParagraph"/>
        <w:numPr>
          <w:ilvl w:val="0"/>
          <w:numId w:val="12"/>
        </w:numPr>
        <w:spacing w:after="120"/>
      </w:pPr>
      <w:r>
        <w:t>Knife jabbed into the eye or forehead and withdrawn with a blood burst</w:t>
      </w:r>
    </w:p>
    <w:p w:rsidR="0022361B" w:rsidRDefault="0022361B" w:rsidP="0060633B">
      <w:pPr>
        <w:pStyle w:val="ListParagraph"/>
        <w:numPr>
          <w:ilvl w:val="0"/>
          <w:numId w:val="12"/>
        </w:numPr>
        <w:spacing w:after="120"/>
      </w:pPr>
      <w:r>
        <w:t xml:space="preserve">Knife jabbed upwards beneath the chin with the blade seen protruding inside the zombie’s open mouth. </w:t>
      </w:r>
    </w:p>
    <w:p w:rsidR="0022361B" w:rsidRDefault="0022361B" w:rsidP="0060633B">
      <w:pPr>
        <w:spacing w:after="120"/>
      </w:pPr>
      <w:r>
        <w:t>There are a number of instances of humans being killed which include:</w:t>
      </w:r>
    </w:p>
    <w:p w:rsidR="0022361B" w:rsidRDefault="0022361B" w:rsidP="0060633B">
      <w:pPr>
        <w:pStyle w:val="ListParagraph"/>
        <w:numPr>
          <w:ilvl w:val="0"/>
          <w:numId w:val="14"/>
        </w:numPr>
        <w:spacing w:after="120"/>
      </w:pPr>
      <w:r>
        <w:t xml:space="preserve">The shooting of Daryl’s father after he is attacked and infected by zombies. </w:t>
      </w:r>
      <w:r w:rsidR="0060633B">
        <w:t>T</w:t>
      </w:r>
      <w:r>
        <w:t>his includes a depiction of zombies implicitly eating Daryl’s father’s innards.</w:t>
      </w:r>
    </w:p>
    <w:p w:rsidR="0022361B" w:rsidRDefault="0022361B" w:rsidP="0060633B">
      <w:pPr>
        <w:spacing w:after="120"/>
      </w:pPr>
      <w:r w:rsidRPr="003A4157">
        <w:t xml:space="preserve">The impact of this element is no higher than </w:t>
      </w:r>
      <w:r>
        <w:t xml:space="preserve">strong </w:t>
      </w:r>
      <w:r w:rsidRPr="003A4157">
        <w:t xml:space="preserve">and can be accommodated at the </w:t>
      </w:r>
      <w:r>
        <w:t xml:space="preserve">MA 15+ </w:t>
      </w:r>
      <w:r w:rsidRPr="003A4157">
        <w:t>level</w:t>
      </w:r>
      <w:r w:rsidRPr="00957B27">
        <w:t>.</w:t>
      </w:r>
    </w:p>
    <w:p w:rsidR="0022361B" w:rsidRDefault="0022361B" w:rsidP="0060633B">
      <w:pPr>
        <w:spacing w:after="120"/>
      </w:pPr>
      <w:r>
        <w:t>(c</w:t>
      </w:r>
      <w:r w:rsidRPr="000501D7">
        <w:t>) Sex –</w:t>
      </w:r>
      <w:r>
        <w:t xml:space="preserve"> No sexual activity is present in the game</w:t>
      </w:r>
      <w:r w:rsidR="0060633B">
        <w:t>.</w:t>
      </w:r>
    </w:p>
    <w:p w:rsidR="0022361B" w:rsidRDefault="0022361B" w:rsidP="0060633B">
      <w:pPr>
        <w:spacing w:after="120"/>
      </w:pPr>
      <w:r>
        <w:t xml:space="preserve">(d) </w:t>
      </w:r>
      <w:r w:rsidRPr="000501D7">
        <w:t>Language –</w:t>
      </w:r>
      <w:r>
        <w:t xml:space="preserve"> </w:t>
      </w:r>
      <w:r w:rsidRPr="003A4157">
        <w:t>The impact of</w:t>
      </w:r>
      <w:r>
        <w:t xml:space="preserve"> this element </w:t>
      </w:r>
      <w:r w:rsidRPr="003A4157">
        <w:t>can be accommodated at the</w:t>
      </w:r>
      <w:r>
        <w:t xml:space="preserve"> MA 15+</w:t>
      </w:r>
      <w:r w:rsidRPr="00A80687">
        <w:rPr>
          <w:color w:val="FF0000"/>
        </w:rPr>
        <w:t xml:space="preserve"> </w:t>
      </w:r>
      <w:r w:rsidRPr="003A4157">
        <w:t>level</w:t>
      </w:r>
      <w:r w:rsidRPr="00957B27">
        <w:t>.</w:t>
      </w:r>
    </w:p>
    <w:p w:rsidR="0022361B" w:rsidRDefault="0022361B" w:rsidP="0060633B">
      <w:pPr>
        <w:spacing w:after="120"/>
      </w:pPr>
      <w:r w:rsidRPr="000501D7">
        <w:t>(e) Drug Use –</w:t>
      </w:r>
      <w:r>
        <w:t xml:space="preserve"> The game contains infrequent references to alcohol and drug use. </w:t>
      </w:r>
      <w:r w:rsidRPr="003A4157">
        <w:t>The impact of</w:t>
      </w:r>
      <w:r>
        <w:t xml:space="preserve"> this element </w:t>
      </w:r>
      <w:r w:rsidRPr="003A4157">
        <w:t xml:space="preserve">can be accommodated at the </w:t>
      </w:r>
      <w:r>
        <w:t xml:space="preserve">MA 15+ </w:t>
      </w:r>
      <w:r w:rsidRPr="003A4157">
        <w:t>level</w:t>
      </w:r>
      <w:r w:rsidRPr="00957B27">
        <w:t>.</w:t>
      </w:r>
    </w:p>
    <w:p w:rsidR="0022361B" w:rsidRPr="000501D7" w:rsidRDefault="0022361B" w:rsidP="0060633B">
      <w:pPr>
        <w:spacing w:after="120"/>
      </w:pPr>
      <w:r w:rsidRPr="000501D7">
        <w:t>(f) Nudity –</w:t>
      </w:r>
      <w:r>
        <w:rPr>
          <w:color w:val="FF0000"/>
        </w:rPr>
        <w:t xml:space="preserve"> </w:t>
      </w:r>
      <w:r>
        <w:t>No nudity is present in the game.</w:t>
      </w:r>
    </w:p>
    <w:p w:rsidR="0022361B" w:rsidRDefault="0022361B" w:rsidP="00DF662B">
      <w:pPr>
        <w:pStyle w:val="Heading3"/>
      </w:pPr>
      <w:r>
        <w:t>8.</w:t>
      </w:r>
      <w:r w:rsidRPr="000501D7">
        <w:t xml:space="preserve"> Reasons for the decision </w:t>
      </w:r>
    </w:p>
    <w:p w:rsidR="0022361B" w:rsidRDefault="0022361B" w:rsidP="0060633B">
      <w:pPr>
        <w:spacing w:after="120"/>
      </w:pPr>
      <w:r>
        <w:t>The Review Board unanimously decided that the impact of the classifiable elements is no higher than strong and can be accommodated at the MA 15+ classification.</w:t>
      </w:r>
    </w:p>
    <w:p w:rsidR="0022361B" w:rsidRDefault="0022361B" w:rsidP="0060633B">
      <w:pPr>
        <w:spacing w:after="120"/>
      </w:pPr>
      <w:r>
        <w:lastRenderedPageBreak/>
        <w:t>The Review Board considered that as a zombie horror game the violence is justified by context.</w:t>
      </w:r>
    </w:p>
    <w:p w:rsidR="0022361B" w:rsidRDefault="0022361B" w:rsidP="0060633B">
      <w:pPr>
        <w:spacing w:after="120"/>
      </w:pPr>
      <w:r>
        <w:t>The Review Board considered that the violence is strong in that it is involves frequent depictions of killing zombies and infrequent killing of infected humans.</w:t>
      </w:r>
      <w:r w:rsidR="00017C58">
        <w:t xml:space="preserve"> </w:t>
      </w:r>
      <w:r>
        <w:t xml:space="preserve"> The Review Board considered however that the violence depicted in the game is unrealistic in that the zombies have a very unrealistic appearance, and the nature of the violence and its after-effects is also unrealistic. </w:t>
      </w:r>
    </w:p>
    <w:p w:rsidR="0022361B" w:rsidRDefault="0022361B" w:rsidP="0060633B">
      <w:pPr>
        <w:spacing w:after="120"/>
      </w:pPr>
      <w:r>
        <w:t>The Review Board considered that the fact that the periods of violence occur interspersed amongst non-violent periods of narrative game play reduces the overall impact of the violence.</w:t>
      </w:r>
    </w:p>
    <w:p w:rsidR="0022361B" w:rsidRPr="0022361B" w:rsidRDefault="0022361B" w:rsidP="0060633B">
      <w:pPr>
        <w:spacing w:after="120"/>
        <w:rPr>
          <w:color w:val="FF0000"/>
        </w:rPr>
      </w:pPr>
      <w:r>
        <w:t>The Review Board therefore considered that the impact of the violence is no higher than strong.</w:t>
      </w:r>
    </w:p>
    <w:p w:rsidR="0022361B" w:rsidRPr="000501D7" w:rsidRDefault="0022361B" w:rsidP="00DF662B">
      <w:pPr>
        <w:pStyle w:val="Heading3"/>
      </w:pPr>
      <w:r>
        <w:t>9.</w:t>
      </w:r>
      <w:r w:rsidRPr="000501D7">
        <w:t xml:space="preserve"> Summary</w:t>
      </w:r>
    </w:p>
    <w:p w:rsidR="0022361B" w:rsidRPr="00B64A4B" w:rsidRDefault="0022361B" w:rsidP="0060633B">
      <w:pPr>
        <w:spacing w:after="120"/>
      </w:pPr>
      <w:r>
        <w:t>The Review Board decided that the computer game should be classified MA 15+.</w:t>
      </w:r>
    </w:p>
    <w:p w:rsidR="008B1008" w:rsidRDefault="008B1008" w:rsidP="00014166">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BE" w:rsidRDefault="004A29BE" w:rsidP="00514206">
      <w:r>
        <w:separator/>
      </w:r>
    </w:p>
  </w:endnote>
  <w:endnote w:type="continuationSeparator" w:id="0">
    <w:p w:rsidR="004A29BE" w:rsidRDefault="004A29BE"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7A347D">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BE" w:rsidRDefault="004A29BE" w:rsidP="00514206">
      <w:r>
        <w:separator/>
      </w:r>
    </w:p>
  </w:footnote>
  <w:footnote w:type="continuationSeparator" w:id="0">
    <w:p w:rsidR="004A29BE" w:rsidRDefault="004A29BE"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737CFB"/>
    <w:multiLevelType w:val="hybridMultilevel"/>
    <w:tmpl w:val="FF04CFFC"/>
    <w:lvl w:ilvl="0" w:tplc="D8A4A4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4" w15:restartNumberingAfterBreak="0">
    <w:nsid w:val="2963788A"/>
    <w:multiLevelType w:val="hybridMultilevel"/>
    <w:tmpl w:val="2E78F7C2"/>
    <w:lvl w:ilvl="0" w:tplc="D8A4A41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C4C6A9C"/>
    <w:multiLevelType w:val="hybridMultilevel"/>
    <w:tmpl w:val="639A95BE"/>
    <w:lvl w:ilvl="0" w:tplc="D8A4A414">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711450"/>
    <w:multiLevelType w:val="hybridMultilevel"/>
    <w:tmpl w:val="E2F09678"/>
    <w:lvl w:ilvl="0" w:tplc="0204CBF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022ED9"/>
    <w:multiLevelType w:val="hybridMultilevel"/>
    <w:tmpl w:val="74C0823A"/>
    <w:lvl w:ilvl="0" w:tplc="DA02404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CF42DF"/>
    <w:multiLevelType w:val="hybridMultilevel"/>
    <w:tmpl w:val="A9A6F3EE"/>
    <w:lvl w:ilvl="0" w:tplc="DA8251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7"/>
  </w:num>
  <w:num w:numId="5">
    <w:abstractNumId w:val="1"/>
  </w:num>
  <w:num w:numId="6">
    <w:abstractNumId w:val="0"/>
  </w:num>
  <w:num w:numId="7">
    <w:abstractNumId w:val="9"/>
  </w:num>
  <w:num w:numId="8">
    <w:abstractNumId w:val="11"/>
  </w:num>
  <w:num w:numId="9">
    <w:abstractNumId w:val="6"/>
  </w:num>
  <w:num w:numId="10">
    <w:abstractNumId w:val="8"/>
  </w:num>
  <w:num w:numId="11">
    <w:abstractNumId w:val="12"/>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4166"/>
    <w:rsid w:val="0001621C"/>
    <w:rsid w:val="00017C58"/>
    <w:rsid w:val="000554E3"/>
    <w:rsid w:val="00057698"/>
    <w:rsid w:val="00063D16"/>
    <w:rsid w:val="000744E9"/>
    <w:rsid w:val="00077B9B"/>
    <w:rsid w:val="00085A3E"/>
    <w:rsid w:val="00092B71"/>
    <w:rsid w:val="0009546B"/>
    <w:rsid w:val="000D5B74"/>
    <w:rsid w:val="0010037F"/>
    <w:rsid w:val="00126CBC"/>
    <w:rsid w:val="00145EAE"/>
    <w:rsid w:val="001F2170"/>
    <w:rsid w:val="00206B67"/>
    <w:rsid w:val="002142D8"/>
    <w:rsid w:val="0022361B"/>
    <w:rsid w:val="002454A2"/>
    <w:rsid w:val="00245507"/>
    <w:rsid w:val="002464A1"/>
    <w:rsid w:val="002716AE"/>
    <w:rsid w:val="00280EBB"/>
    <w:rsid w:val="002C60F3"/>
    <w:rsid w:val="00312496"/>
    <w:rsid w:val="00324DFA"/>
    <w:rsid w:val="00332BFE"/>
    <w:rsid w:val="00336C3F"/>
    <w:rsid w:val="00360AAE"/>
    <w:rsid w:val="003D2DB3"/>
    <w:rsid w:val="003E707B"/>
    <w:rsid w:val="00406A2E"/>
    <w:rsid w:val="00414065"/>
    <w:rsid w:val="00421B5D"/>
    <w:rsid w:val="00451642"/>
    <w:rsid w:val="004842EC"/>
    <w:rsid w:val="00493782"/>
    <w:rsid w:val="00497145"/>
    <w:rsid w:val="004A29BE"/>
    <w:rsid w:val="004A7E7E"/>
    <w:rsid w:val="004B0C86"/>
    <w:rsid w:val="00514206"/>
    <w:rsid w:val="00533C5D"/>
    <w:rsid w:val="00535B90"/>
    <w:rsid w:val="005450E0"/>
    <w:rsid w:val="005538B5"/>
    <w:rsid w:val="00557464"/>
    <w:rsid w:val="0056528E"/>
    <w:rsid w:val="0060633B"/>
    <w:rsid w:val="00661F2F"/>
    <w:rsid w:val="006851AC"/>
    <w:rsid w:val="006B26A3"/>
    <w:rsid w:val="006E5867"/>
    <w:rsid w:val="00706E88"/>
    <w:rsid w:val="00762C62"/>
    <w:rsid w:val="00794045"/>
    <w:rsid w:val="007960F7"/>
    <w:rsid w:val="007A347D"/>
    <w:rsid w:val="007B0A14"/>
    <w:rsid w:val="007B1337"/>
    <w:rsid w:val="007E1467"/>
    <w:rsid w:val="007E35E8"/>
    <w:rsid w:val="007F6F67"/>
    <w:rsid w:val="008038B6"/>
    <w:rsid w:val="00817D93"/>
    <w:rsid w:val="00821B7D"/>
    <w:rsid w:val="008439D7"/>
    <w:rsid w:val="00847B19"/>
    <w:rsid w:val="008529E3"/>
    <w:rsid w:val="00856C59"/>
    <w:rsid w:val="00861639"/>
    <w:rsid w:val="00874D1B"/>
    <w:rsid w:val="008832B1"/>
    <w:rsid w:val="008953B4"/>
    <w:rsid w:val="008A1F13"/>
    <w:rsid w:val="008A7617"/>
    <w:rsid w:val="008B1008"/>
    <w:rsid w:val="008D7176"/>
    <w:rsid w:val="008E110C"/>
    <w:rsid w:val="008F77D3"/>
    <w:rsid w:val="00925B00"/>
    <w:rsid w:val="00936DC2"/>
    <w:rsid w:val="00950D61"/>
    <w:rsid w:val="00960E55"/>
    <w:rsid w:val="009D46A0"/>
    <w:rsid w:val="009F7982"/>
    <w:rsid w:val="00A137D7"/>
    <w:rsid w:val="00A712ED"/>
    <w:rsid w:val="00A754E5"/>
    <w:rsid w:val="00A80687"/>
    <w:rsid w:val="00AA0477"/>
    <w:rsid w:val="00AC47B9"/>
    <w:rsid w:val="00AE2E7A"/>
    <w:rsid w:val="00B00BA3"/>
    <w:rsid w:val="00B01D26"/>
    <w:rsid w:val="00B022BA"/>
    <w:rsid w:val="00B62A78"/>
    <w:rsid w:val="00B77190"/>
    <w:rsid w:val="00BE3B06"/>
    <w:rsid w:val="00C2090E"/>
    <w:rsid w:val="00C24C92"/>
    <w:rsid w:val="00C51B44"/>
    <w:rsid w:val="00C6399F"/>
    <w:rsid w:val="00C75A0E"/>
    <w:rsid w:val="00CA22A2"/>
    <w:rsid w:val="00CC5DC0"/>
    <w:rsid w:val="00D00193"/>
    <w:rsid w:val="00D05BD1"/>
    <w:rsid w:val="00D118BA"/>
    <w:rsid w:val="00D16DA8"/>
    <w:rsid w:val="00D649BC"/>
    <w:rsid w:val="00DA0340"/>
    <w:rsid w:val="00DB4829"/>
    <w:rsid w:val="00DC2E21"/>
    <w:rsid w:val="00DD66C8"/>
    <w:rsid w:val="00DD69FE"/>
    <w:rsid w:val="00DF662B"/>
    <w:rsid w:val="00DF6852"/>
    <w:rsid w:val="00E14EA8"/>
    <w:rsid w:val="00E36729"/>
    <w:rsid w:val="00E44D8D"/>
    <w:rsid w:val="00E76F92"/>
    <w:rsid w:val="00E863A7"/>
    <w:rsid w:val="00EF0522"/>
    <w:rsid w:val="00F12719"/>
    <w:rsid w:val="00F21643"/>
    <w:rsid w:val="00F31C65"/>
    <w:rsid w:val="00F62583"/>
    <w:rsid w:val="00F73432"/>
    <w:rsid w:val="00F968C6"/>
    <w:rsid w:val="00FC4F5C"/>
    <w:rsid w:val="00FD36D9"/>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1B4FBA-4A09-4851-8807-2CF3CB46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DF662B"/>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DF662B"/>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paragraph" w:styleId="ListParagraph">
    <w:name w:val="List Paragraph"/>
    <w:basedOn w:val="Normal"/>
    <w:uiPriority w:val="34"/>
    <w:qFormat/>
    <w:rsid w:val="009D46A0"/>
    <w:pPr>
      <w:ind w:left="720"/>
      <w:contextualSpacing/>
    </w:pPr>
  </w:style>
  <w:style w:type="character" w:styleId="CommentReference">
    <w:name w:val="annotation reference"/>
    <w:uiPriority w:val="99"/>
    <w:semiHidden/>
    <w:unhideWhenUsed/>
    <w:rsid w:val="00DB4829"/>
    <w:rPr>
      <w:sz w:val="16"/>
      <w:szCs w:val="16"/>
    </w:rPr>
  </w:style>
  <w:style w:type="paragraph" w:styleId="CommentText">
    <w:name w:val="annotation text"/>
    <w:basedOn w:val="Normal"/>
    <w:link w:val="CommentTextChar"/>
    <w:uiPriority w:val="99"/>
    <w:semiHidden/>
    <w:unhideWhenUsed/>
    <w:rsid w:val="00DB4829"/>
    <w:rPr>
      <w:sz w:val="20"/>
      <w:szCs w:val="20"/>
    </w:rPr>
  </w:style>
  <w:style w:type="character" w:customStyle="1" w:styleId="CommentTextChar">
    <w:name w:val="Comment Text Char"/>
    <w:link w:val="CommentText"/>
    <w:uiPriority w:val="99"/>
    <w:semiHidden/>
    <w:rsid w:val="00DB48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B4829"/>
    <w:rPr>
      <w:b/>
      <w:bCs/>
    </w:rPr>
  </w:style>
  <w:style w:type="character" w:customStyle="1" w:styleId="CommentSubjectChar">
    <w:name w:val="Comment Subject Char"/>
    <w:link w:val="CommentSubject"/>
    <w:uiPriority w:val="99"/>
    <w:semiHidden/>
    <w:rsid w:val="00DB4829"/>
    <w:rPr>
      <w:rFonts w:ascii="Times New Roman" w:eastAsia="Times New Roman" w:hAnsi="Times New Roman"/>
      <w:b/>
      <w:bCs/>
    </w:rPr>
  </w:style>
  <w:style w:type="character" w:customStyle="1" w:styleId="Heading2Char">
    <w:name w:val="Heading 2 Char"/>
    <w:link w:val="Heading2"/>
    <w:uiPriority w:val="9"/>
    <w:rsid w:val="00DF662B"/>
    <w:rPr>
      <w:rFonts w:ascii="Times New Roman" w:eastAsia="Times New Roman" w:hAnsi="Times New Roman"/>
      <w:b/>
      <w:sz w:val="24"/>
      <w:szCs w:val="24"/>
      <w:lang w:eastAsia="en-US"/>
    </w:rPr>
  </w:style>
  <w:style w:type="character" w:customStyle="1" w:styleId="Heading3Char">
    <w:name w:val="Heading 3 Char"/>
    <w:link w:val="Heading3"/>
    <w:uiPriority w:val="9"/>
    <w:rsid w:val="00DF662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3C1F7B-85A5-44FE-8B78-2A6ED0AB73A1}">
  <ds:schemaRefs>
    <ds:schemaRef ds:uri="http://schemas.microsoft.com/sharepoint/v3/contenttype/forms"/>
  </ds:schemaRefs>
</ds:datastoreItem>
</file>

<file path=customXml/itemProps2.xml><?xml version="1.0" encoding="utf-8"?>
<ds:datastoreItem xmlns:ds="http://schemas.openxmlformats.org/officeDocument/2006/customXml" ds:itemID="{8304A23E-1096-4F87-963E-AB8E001DE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F4E96-0672-4066-B6AC-DEE46D5C75F3}">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Decisions and reasons for decision—Walking dead: survival instinct</vt:lpstr>
    </vt:vector>
  </TitlesOfParts>
  <Company>Australian Attorney General's Department</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and reasons for decision—Walking dead: survival instinct</dc:title>
  <dc:subject/>
  <dc:creator>Kim</dc:creator>
  <cp:keywords/>
  <cp:lastModifiedBy>Hodsdon, Marnie</cp:lastModifiedBy>
  <cp:revision>2</cp:revision>
  <cp:lastPrinted>2014-01-21T02:51:00Z</cp:lastPrinted>
  <dcterms:created xsi:type="dcterms:W3CDTF">2019-08-15T01:48:00Z</dcterms:created>
  <dcterms:modified xsi:type="dcterms:W3CDTF">2019-08-15T01:48:00Z</dcterms:modified>
</cp:coreProperties>
</file>