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A3827" w14:textId="77777777" w:rsidR="009A0AB9" w:rsidRDefault="003F5B4E" w:rsidP="009A0AB9">
      <w:pPr>
        <w:spacing w:after="120"/>
        <w:jc w:val="center"/>
        <w:sectPr w:rsidR="009A0AB9" w:rsidSect="009A0AB9">
          <w:footerReference w:type="default" r:id="rId11"/>
          <w:pgSz w:w="11906" w:h="16838"/>
          <w:pgMar w:top="851" w:right="1558" w:bottom="1440" w:left="1800" w:header="708" w:footer="708" w:gutter="0"/>
          <w:cols w:space="708"/>
          <w:docGrid w:linePitch="360"/>
        </w:sectPr>
      </w:pPr>
      <w:bookmarkStart w:id="0" w:name="_GoBack"/>
      <w:bookmarkEnd w:id="0"/>
      <w:r>
        <w:rPr>
          <w:noProof/>
          <w:lang w:eastAsia="en-AU"/>
        </w:rPr>
        <w:drawing>
          <wp:inline distT="0" distB="0" distL="0" distR="0" wp14:anchorId="11DDE5AA" wp14:editId="08C06761">
            <wp:extent cx="2733675" cy="1762125"/>
            <wp:effectExtent l="0" t="0" r="9525" b="9525"/>
            <wp:docPr id="2" name="Picture 2" descr="Logo: Australian Government, Department of Communications and the Arts."/>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477E0B7D" w14:textId="7310336E" w:rsidR="00296D14" w:rsidRPr="00C43839" w:rsidRDefault="003528ED" w:rsidP="00296D14">
      <w:pPr>
        <w:jc w:val="center"/>
      </w:pPr>
      <w:r>
        <w:t>3 July 2018</w:t>
      </w:r>
    </w:p>
    <w:p w14:paraId="498B98E5" w14:textId="26B181A3" w:rsidR="00296D14" w:rsidRDefault="00296D14" w:rsidP="00296D14">
      <w:pPr>
        <w:jc w:val="center"/>
      </w:pPr>
      <w:r w:rsidRPr="00C43839">
        <w:t>23-33 M</w:t>
      </w:r>
      <w:r w:rsidR="00AB611E">
        <w:t>ary Street</w:t>
      </w:r>
      <w:r w:rsidRPr="00C43839">
        <w:br/>
        <w:t>S</w:t>
      </w:r>
      <w:r w:rsidR="00AB611E">
        <w:t>urry Hills</w:t>
      </w:r>
      <w:r w:rsidRPr="00C43839">
        <w:t>, NSW</w:t>
      </w:r>
    </w:p>
    <w:p w14:paraId="711CF63E" w14:textId="7F1FAD85" w:rsidR="00AA7C91" w:rsidRPr="00C43839" w:rsidRDefault="00AA7C91" w:rsidP="00AA7C91">
      <w:pPr>
        <w:pStyle w:val="Heading1"/>
      </w:pPr>
      <w:r w:rsidRPr="00A16F3E">
        <w:t xml:space="preserve">Review of Classification Board’s decision to classify </w:t>
      </w:r>
      <w:r>
        <w:t>computer game</w:t>
      </w:r>
      <w:r w:rsidRPr="00A16F3E">
        <w:t xml:space="preserve"> '</w:t>
      </w:r>
      <w:r>
        <w:rPr>
          <w:i/>
        </w:rPr>
        <w:t>We Happy Few</w:t>
      </w:r>
      <w:r w:rsidRPr="00A16F3E">
        <w:t>'</w:t>
      </w:r>
    </w:p>
    <w:p w14:paraId="0B7564E8" w14:textId="2A039C3F" w:rsidR="00296D14" w:rsidRPr="00C43839" w:rsidRDefault="00AA7C91" w:rsidP="009A0AB9">
      <w:pPr>
        <w:spacing w:after="120"/>
        <w:ind w:left="2268" w:hanging="2268"/>
      </w:pPr>
      <w:r w:rsidRPr="00AA7C91">
        <w:rPr>
          <w:b/>
        </w:rPr>
        <w:t>Members</w:t>
      </w:r>
      <w:r>
        <w:t>:</w:t>
      </w:r>
      <w:r w:rsidR="00296D14" w:rsidRPr="00C43839">
        <w:tab/>
        <w:t>Fiona Jolly (Chair)</w:t>
      </w:r>
      <w:r w:rsidR="00296D14" w:rsidRPr="00C43839">
        <w:br/>
      </w:r>
      <w:r w:rsidR="003528ED">
        <w:t>Sue Knowles</w:t>
      </w:r>
      <w:r w:rsidR="003528ED">
        <w:br/>
        <w:t>Peter Attard</w:t>
      </w:r>
    </w:p>
    <w:p w14:paraId="31ACD859" w14:textId="4A3106E9" w:rsidR="00296D14" w:rsidRPr="00C43839" w:rsidRDefault="00296D14" w:rsidP="009A0AB9">
      <w:pPr>
        <w:spacing w:after="120"/>
        <w:ind w:left="2268" w:hanging="2268"/>
      </w:pPr>
      <w:r w:rsidRPr="00AA7C91">
        <w:rPr>
          <w:b/>
        </w:rPr>
        <w:t>A</w:t>
      </w:r>
      <w:r w:rsidR="00AA7C91" w:rsidRPr="00AA7C91">
        <w:rPr>
          <w:b/>
        </w:rPr>
        <w:t>pplicant</w:t>
      </w:r>
      <w:r w:rsidRPr="00C43839">
        <w:t>:</w:t>
      </w:r>
      <w:r w:rsidRPr="00C43839">
        <w:tab/>
      </w:r>
      <w:r w:rsidR="003528ED" w:rsidRPr="003528ED">
        <w:t>Gearbox Publishing LLC</w:t>
      </w:r>
    </w:p>
    <w:p w14:paraId="4EF48D6C" w14:textId="7C750820" w:rsidR="00296D14" w:rsidRPr="00C43839" w:rsidRDefault="00296D14" w:rsidP="009A0AB9">
      <w:pPr>
        <w:spacing w:after="120"/>
        <w:ind w:left="2268" w:hanging="2268"/>
      </w:pPr>
      <w:r w:rsidRPr="00AA7C91">
        <w:rPr>
          <w:b/>
        </w:rPr>
        <w:t>I</w:t>
      </w:r>
      <w:r w:rsidR="00AA7C91" w:rsidRPr="00AA7C91">
        <w:rPr>
          <w:b/>
        </w:rPr>
        <w:t>nterested parties</w:t>
      </w:r>
      <w:r w:rsidRPr="00C43839">
        <w:t>:</w:t>
      </w:r>
      <w:r w:rsidRPr="00C43839">
        <w:tab/>
      </w:r>
      <w:r w:rsidR="003528ED" w:rsidRPr="003528ED">
        <w:t>Microsoft Pty Ltd</w:t>
      </w:r>
    </w:p>
    <w:p w14:paraId="16E23FD4" w14:textId="284C2353" w:rsidR="00296D14" w:rsidRPr="00C43839" w:rsidRDefault="00296D14" w:rsidP="009A0AB9">
      <w:pPr>
        <w:spacing w:after="120"/>
        <w:ind w:left="2268" w:hanging="2268"/>
      </w:pPr>
      <w:r w:rsidRPr="00AA7C91">
        <w:rPr>
          <w:b/>
        </w:rPr>
        <w:t>B</w:t>
      </w:r>
      <w:r w:rsidR="00AA7C91" w:rsidRPr="00AA7C91">
        <w:rPr>
          <w:b/>
        </w:rPr>
        <w:t>usiness</w:t>
      </w:r>
      <w:r w:rsidRPr="00C43839">
        <w:t>:</w:t>
      </w:r>
      <w:r w:rsidRPr="00C43839">
        <w:tab/>
        <w:t xml:space="preserve">To review the Classification Board’s decision to classify the </w:t>
      </w:r>
      <w:r w:rsidR="003528ED">
        <w:t xml:space="preserve">computer game </w:t>
      </w:r>
      <w:r w:rsidR="003528ED" w:rsidRPr="003528ED">
        <w:rPr>
          <w:i/>
        </w:rPr>
        <w:t>We Happy Few</w:t>
      </w:r>
      <w:r w:rsidR="003528ED">
        <w:t xml:space="preserve"> which has been Refused Classification</w:t>
      </w:r>
      <w:r w:rsidRPr="00C43839">
        <w:t>.</w:t>
      </w:r>
    </w:p>
    <w:p w14:paraId="00B76875" w14:textId="41989E04" w:rsidR="00296D14" w:rsidRPr="00C43839" w:rsidRDefault="00296D14" w:rsidP="00AA7C91">
      <w:pPr>
        <w:pStyle w:val="Heading2"/>
      </w:pPr>
      <w:r w:rsidRPr="00C43839">
        <w:t>Decision and reasons for decision</w:t>
      </w:r>
    </w:p>
    <w:p w14:paraId="172F0C13" w14:textId="77777777" w:rsidR="00296D14" w:rsidRPr="00C43839" w:rsidRDefault="00296D14" w:rsidP="00AA7C91">
      <w:pPr>
        <w:pStyle w:val="Heading3"/>
      </w:pPr>
      <w:r w:rsidRPr="00C43839">
        <w:t>1. Decision</w:t>
      </w:r>
    </w:p>
    <w:p w14:paraId="02EEF7E5" w14:textId="040B272F" w:rsidR="00296D14" w:rsidRPr="00C43839" w:rsidRDefault="00296D14" w:rsidP="00D81632">
      <w:r w:rsidRPr="00C43839">
        <w:t xml:space="preserve">The Classification Review Board (the Review Board) unanimously classified the </w:t>
      </w:r>
      <w:r w:rsidR="003528ED">
        <w:t>computer game</w:t>
      </w:r>
      <w:r w:rsidRPr="00C43839">
        <w:t xml:space="preserve"> </w:t>
      </w:r>
      <w:r w:rsidR="003528ED">
        <w:t>R 18+</w:t>
      </w:r>
      <w:r w:rsidRPr="00C43839">
        <w:t>, with the consumer advice ‘</w:t>
      </w:r>
      <w:r w:rsidR="003528ED" w:rsidRPr="003528ED">
        <w:t>Fantasy violence and interactive drug use</w:t>
      </w:r>
      <w:r w:rsidRPr="00C43839">
        <w:t>’.</w:t>
      </w:r>
    </w:p>
    <w:p w14:paraId="24A8B3A5" w14:textId="77777777" w:rsidR="00296D14" w:rsidRPr="00C43839" w:rsidRDefault="00296D14" w:rsidP="00AA7C91">
      <w:pPr>
        <w:pStyle w:val="Heading3"/>
      </w:pPr>
      <w:r w:rsidRPr="00C43839">
        <w:t>2. Legislat</w:t>
      </w:r>
      <w:r w:rsidRPr="00296D14">
        <w:rPr>
          <w:rStyle w:val="Heading2Char"/>
        </w:rPr>
        <w:t>i</w:t>
      </w:r>
      <w:r w:rsidRPr="00C43839">
        <w:t>ve provisions</w:t>
      </w:r>
    </w:p>
    <w:p w14:paraId="7700798D" w14:textId="3E3805C8" w:rsidR="00296D14" w:rsidRPr="00C43839" w:rsidRDefault="00296D14" w:rsidP="00D81632">
      <w:r w:rsidRPr="00C43839">
        <w:t xml:space="preserve">The </w:t>
      </w:r>
      <w:r w:rsidRPr="00296D14">
        <w:rPr>
          <w:i/>
        </w:rPr>
        <w:t>Classification (Publications, Film and Computer Games) Act 1995</w:t>
      </w:r>
      <w:r w:rsidRPr="00C43839">
        <w:t xml:space="preserve"> (Cth) (the Classification Act) governs the classification of </w:t>
      </w:r>
      <w:r w:rsidR="003528ED">
        <w:t>computer games</w:t>
      </w:r>
      <w:r w:rsidRPr="00C43839">
        <w:t xml:space="preserve"> and the review of classification decisions.</w:t>
      </w:r>
    </w:p>
    <w:p w14:paraId="6843FCAF" w14:textId="77777777" w:rsidR="00296D14" w:rsidRPr="00C43839" w:rsidRDefault="00296D14" w:rsidP="00AA7C91">
      <w:pPr>
        <w:pStyle w:val="Heading4"/>
      </w:pPr>
      <w:r w:rsidRPr="00C43839">
        <w:t>The Review Board</w:t>
      </w:r>
    </w:p>
    <w:p w14:paraId="1341C1BC" w14:textId="77777777" w:rsidR="00296D14" w:rsidRPr="00C43839" w:rsidRDefault="00296D14" w:rsidP="00D81632">
      <w:r w:rsidRPr="00C43839">
        <w:t>Part 5 of the Classification Act outlines the provisions relevant to the Review Board and its procedures.</w:t>
      </w:r>
    </w:p>
    <w:p w14:paraId="5CB1FBF2" w14:textId="77777777" w:rsidR="00296D14" w:rsidRPr="00C43839" w:rsidRDefault="00296D14" w:rsidP="00D81632">
      <w:r w:rsidRPr="00C43839">
        <w:t>Section 42 of the Classification Act sets out the persons who may apply for review of a decision:</w:t>
      </w:r>
    </w:p>
    <w:p w14:paraId="331B6B06" w14:textId="77777777" w:rsidR="00296D14" w:rsidRPr="00C43839" w:rsidRDefault="00296D14" w:rsidP="00296D14">
      <w:pPr>
        <w:pStyle w:val="Bullet"/>
        <w:numPr>
          <w:ilvl w:val="0"/>
          <w:numId w:val="3"/>
        </w:numPr>
        <w:ind w:left="567" w:hanging="567"/>
      </w:pPr>
      <w:r w:rsidRPr="00C43839">
        <w:t>the Minister</w:t>
      </w:r>
    </w:p>
    <w:p w14:paraId="3DE5A58A" w14:textId="6FE3EAC2" w:rsidR="00296D14" w:rsidRPr="00C43839" w:rsidRDefault="00296D14" w:rsidP="00296D14">
      <w:pPr>
        <w:pStyle w:val="Bullet"/>
        <w:numPr>
          <w:ilvl w:val="0"/>
          <w:numId w:val="3"/>
        </w:numPr>
        <w:ind w:left="567" w:hanging="567"/>
      </w:pPr>
      <w:r w:rsidRPr="00C43839">
        <w:t>the applicant for classification of the film, or the likely classific</w:t>
      </w:r>
      <w:r>
        <w:t>ation of the film under section </w:t>
      </w:r>
      <w:r w:rsidRPr="00C43839">
        <w:t>33</w:t>
      </w:r>
    </w:p>
    <w:p w14:paraId="2E0C693D" w14:textId="1B1AC5E6" w:rsidR="00296D14" w:rsidRPr="00C43839" w:rsidRDefault="00296D14" w:rsidP="00296D14">
      <w:pPr>
        <w:pStyle w:val="Bullet"/>
        <w:numPr>
          <w:ilvl w:val="0"/>
          <w:numId w:val="3"/>
        </w:numPr>
        <w:ind w:left="567" w:hanging="567"/>
      </w:pPr>
      <w:r w:rsidRPr="00C43839">
        <w:t xml:space="preserve">the publisher of the </w:t>
      </w:r>
      <w:r w:rsidR="003528ED">
        <w:t>computer game</w:t>
      </w:r>
      <w:r w:rsidRPr="00C43839">
        <w:t>, or</w:t>
      </w:r>
    </w:p>
    <w:p w14:paraId="2D2E154A" w14:textId="77777777" w:rsidR="00296D14" w:rsidRPr="00C43839" w:rsidRDefault="00296D14" w:rsidP="00296D14">
      <w:pPr>
        <w:pStyle w:val="Bullet"/>
        <w:numPr>
          <w:ilvl w:val="0"/>
          <w:numId w:val="3"/>
        </w:numPr>
        <w:ind w:left="567" w:hanging="567"/>
      </w:pPr>
      <w:r w:rsidRPr="00C43839">
        <w:t>a person aggrieved by the decision.</w:t>
      </w:r>
    </w:p>
    <w:p w14:paraId="5BF38056" w14:textId="77E137A4" w:rsidR="00296D14" w:rsidRPr="00C43839" w:rsidRDefault="00296D14" w:rsidP="00550847">
      <w:pPr>
        <w:keepLines/>
      </w:pPr>
      <w:r w:rsidRPr="00C43839">
        <w:lastRenderedPageBreak/>
        <w:t>Section 43 sets out the conditions regarding the manner and form of applications for review, including time limits.</w:t>
      </w:r>
      <w:r w:rsidR="00182720">
        <w:t xml:space="preserve"> </w:t>
      </w:r>
      <w:r w:rsidRPr="00C43839">
        <w:t xml:space="preserve">Under section 44, the Review Board must deal with an application for review in the same way that the Classification Board deals with an application for classification of a </w:t>
      </w:r>
      <w:r w:rsidR="003528ED">
        <w:t>computer game</w:t>
      </w:r>
      <w:r w:rsidRPr="00C43839">
        <w:t>.</w:t>
      </w:r>
    </w:p>
    <w:p w14:paraId="278F55E2" w14:textId="24DD9680" w:rsidR="00296D14" w:rsidRPr="00C43839" w:rsidRDefault="00296D14" w:rsidP="00AA7C91">
      <w:pPr>
        <w:pStyle w:val="Heading4"/>
      </w:pPr>
      <w:r w:rsidRPr="00C43839">
        <w:t xml:space="preserve">Classification of </w:t>
      </w:r>
      <w:r w:rsidR="003528ED">
        <w:t>computer games</w:t>
      </w:r>
      <w:r w:rsidRPr="00C43839">
        <w:t xml:space="preserve"> under the Classification Act</w:t>
      </w:r>
    </w:p>
    <w:p w14:paraId="40DE957F" w14:textId="54E7CA09" w:rsidR="00296D14" w:rsidRPr="00C43839" w:rsidRDefault="00296D14" w:rsidP="00D81632">
      <w:r w:rsidRPr="00C43839">
        <w:t xml:space="preserve">Section 9, subject to section 9A, provides that </w:t>
      </w:r>
      <w:r w:rsidR="003528ED">
        <w:t>computer games</w:t>
      </w:r>
      <w:r w:rsidRPr="00C43839">
        <w:t xml:space="preserve"> are to be classified in accordance with the National Classification Code (the Code) and the classification guidelines.</w:t>
      </w:r>
      <w:r w:rsidR="00182720">
        <w:t xml:space="preserve"> </w:t>
      </w:r>
      <w:r w:rsidRPr="00C43839">
        <w:t>Section 9A states that a computer game that advocates the doing of a terrorist act must be classified RC.</w:t>
      </w:r>
    </w:p>
    <w:p w14:paraId="3619ED2C" w14:textId="34F1D77C" w:rsidR="00296D14" w:rsidRPr="00C43839" w:rsidRDefault="00296D14" w:rsidP="00D81632">
      <w:r w:rsidRPr="00C43839">
        <w:t xml:space="preserve">Section 11 of the Classification Act requires that the matters to be taken into account in making a decision on the classification of a </w:t>
      </w:r>
      <w:r w:rsidR="003528ED">
        <w:t>computer game</w:t>
      </w:r>
      <w:r w:rsidRPr="00C43839">
        <w:t xml:space="preserve"> include</w:t>
      </w:r>
      <w:r>
        <w:t xml:space="preserve"> the</w:t>
      </w:r>
      <w:r w:rsidRPr="00C43839">
        <w:t>:</w:t>
      </w:r>
    </w:p>
    <w:p w14:paraId="1BAC8821" w14:textId="2F9E26E9" w:rsidR="00296D14" w:rsidRPr="00C43839" w:rsidRDefault="00296D14" w:rsidP="00296D14">
      <w:pPr>
        <w:pStyle w:val="ListParagraph"/>
        <w:numPr>
          <w:ilvl w:val="0"/>
          <w:numId w:val="4"/>
        </w:numPr>
        <w:ind w:left="567" w:hanging="567"/>
      </w:pPr>
      <w:r w:rsidRPr="00C43839">
        <w:t>standards of morality, decency and propriety generally accepted by reasonable adults</w:t>
      </w:r>
      <w:r>
        <w:t>, and</w:t>
      </w:r>
    </w:p>
    <w:p w14:paraId="44EF16FB" w14:textId="10CF0430" w:rsidR="00296D14" w:rsidRPr="00C43839" w:rsidRDefault="00296D14" w:rsidP="00296D14">
      <w:pPr>
        <w:pStyle w:val="ListParagraph"/>
        <w:numPr>
          <w:ilvl w:val="0"/>
          <w:numId w:val="4"/>
        </w:numPr>
        <w:ind w:left="567" w:hanging="567"/>
      </w:pPr>
      <w:r w:rsidRPr="00C43839">
        <w:t xml:space="preserve">literary, artistic or educational merit (if any) of the </w:t>
      </w:r>
      <w:r w:rsidR="003528ED">
        <w:t>computer game</w:t>
      </w:r>
      <w:r>
        <w:t>,</w:t>
      </w:r>
      <w:r w:rsidRPr="00C43839">
        <w:t xml:space="preserve"> and</w:t>
      </w:r>
    </w:p>
    <w:p w14:paraId="23516F7B" w14:textId="277612F3" w:rsidR="00296D14" w:rsidRPr="00C43839" w:rsidRDefault="00296D14" w:rsidP="00296D14">
      <w:pPr>
        <w:pStyle w:val="ListParagraph"/>
        <w:numPr>
          <w:ilvl w:val="0"/>
          <w:numId w:val="4"/>
        </w:numPr>
        <w:ind w:left="567" w:hanging="567"/>
      </w:pPr>
      <w:r w:rsidRPr="00C43839">
        <w:t xml:space="preserve">general character of the </w:t>
      </w:r>
      <w:r w:rsidR="003528ED">
        <w:t>computer game</w:t>
      </w:r>
      <w:r w:rsidRPr="00C43839">
        <w:t>, including whether it is of a medical, legal or scientific character</w:t>
      </w:r>
      <w:r>
        <w:t>, and</w:t>
      </w:r>
    </w:p>
    <w:p w14:paraId="062E826D" w14:textId="6A4902A6" w:rsidR="00296D14" w:rsidRPr="00C43839" w:rsidRDefault="00296D14" w:rsidP="00296D14">
      <w:pPr>
        <w:pStyle w:val="ListParagraph"/>
        <w:numPr>
          <w:ilvl w:val="0"/>
          <w:numId w:val="4"/>
        </w:numPr>
        <w:ind w:left="567" w:hanging="567"/>
      </w:pPr>
      <w:r w:rsidRPr="00C43839">
        <w:t>persons or class of persons to or amongst whom it is published or is intended or likely to be published.</w:t>
      </w:r>
    </w:p>
    <w:p w14:paraId="414E40AD" w14:textId="77777777" w:rsidR="00296D14" w:rsidRPr="00C43839" w:rsidRDefault="00296D14" w:rsidP="00AA7C91">
      <w:pPr>
        <w:pStyle w:val="Heading4"/>
      </w:pPr>
      <w:r w:rsidRPr="00C43839">
        <w:t>The National Classification Code</w:t>
      </w:r>
    </w:p>
    <w:p w14:paraId="721405B6" w14:textId="223545A4" w:rsidR="00296D14" w:rsidRPr="00C43839" w:rsidRDefault="00296D14" w:rsidP="00D81632">
      <w:r w:rsidRPr="00C43839">
        <w:t xml:space="preserve">Relevantly, the </w:t>
      </w:r>
      <w:r w:rsidR="003528ED">
        <w:t>Computer Games</w:t>
      </w:r>
      <w:r w:rsidRPr="00C43839">
        <w:t xml:space="preserve"> Table of the </w:t>
      </w:r>
      <w:r w:rsidR="003528ED">
        <w:t>Code</w:t>
      </w:r>
      <w:r>
        <w:t xml:space="preserve"> provides that:</w:t>
      </w:r>
    </w:p>
    <w:p w14:paraId="052C014B" w14:textId="01E8CD24" w:rsidR="00296D14" w:rsidRPr="00C43839" w:rsidRDefault="003528ED" w:rsidP="00D81632">
      <w:r>
        <w:t>Computer games</w:t>
      </w:r>
      <w:r w:rsidR="00296D14" w:rsidRPr="00C43839">
        <w:t xml:space="preserve"> (except RC </w:t>
      </w:r>
      <w:r>
        <w:t xml:space="preserve">computer games) </w:t>
      </w:r>
      <w:r w:rsidRPr="003528ED">
        <w:t>that are unsuitable for viewing or playing by a minor are to be classified R 18+</w:t>
      </w:r>
      <w:r w:rsidR="00296D14" w:rsidRPr="00C43839">
        <w:t>.</w:t>
      </w:r>
    </w:p>
    <w:p w14:paraId="043A5C90" w14:textId="77777777" w:rsidR="00296D14" w:rsidRPr="00C43839" w:rsidRDefault="00296D14" w:rsidP="00D81632">
      <w:r w:rsidRPr="00C43839">
        <w:t>The Code also sets out various principles to which classification decisions should give effect, as far as possible:</w:t>
      </w:r>
    </w:p>
    <w:p w14:paraId="4DFDAA46" w14:textId="77777777" w:rsidR="00296D14" w:rsidRPr="00C43839" w:rsidRDefault="00296D14" w:rsidP="00296D14">
      <w:pPr>
        <w:pStyle w:val="ListParagraph"/>
        <w:numPr>
          <w:ilvl w:val="0"/>
          <w:numId w:val="5"/>
        </w:numPr>
        <w:ind w:left="567" w:hanging="567"/>
      </w:pPr>
      <w:r w:rsidRPr="00C43839">
        <w:t>adults should be able to read, hear, see and play what they want</w:t>
      </w:r>
    </w:p>
    <w:p w14:paraId="177A0E7B" w14:textId="77777777" w:rsidR="00296D14" w:rsidRPr="00C43839" w:rsidRDefault="00296D14" w:rsidP="00296D14">
      <w:pPr>
        <w:pStyle w:val="ListParagraph"/>
        <w:numPr>
          <w:ilvl w:val="0"/>
          <w:numId w:val="5"/>
        </w:numPr>
        <w:ind w:left="567" w:hanging="567"/>
      </w:pPr>
      <w:r w:rsidRPr="00C43839">
        <w:t>minors should be protected from material likely to harm or disturb them</w:t>
      </w:r>
    </w:p>
    <w:p w14:paraId="408A505D" w14:textId="77777777" w:rsidR="00296D14" w:rsidRPr="00C43839" w:rsidRDefault="00296D14" w:rsidP="00296D14">
      <w:pPr>
        <w:pStyle w:val="ListParagraph"/>
        <w:numPr>
          <w:ilvl w:val="0"/>
          <w:numId w:val="5"/>
        </w:numPr>
        <w:ind w:left="567" w:hanging="567"/>
      </w:pPr>
      <w:r w:rsidRPr="00C43839">
        <w:t>everyone should be protected from exposure to unsolicited material that they find offensive</w:t>
      </w:r>
    </w:p>
    <w:p w14:paraId="209DF752" w14:textId="77777777" w:rsidR="00296D14" w:rsidRDefault="00296D14" w:rsidP="00296D14">
      <w:pPr>
        <w:pStyle w:val="ListParagraph"/>
        <w:numPr>
          <w:ilvl w:val="0"/>
          <w:numId w:val="5"/>
        </w:numPr>
        <w:ind w:left="567" w:hanging="567"/>
      </w:pPr>
      <w:r w:rsidRPr="00C43839">
        <w:t>the need to take account of community concerns about:</w:t>
      </w:r>
    </w:p>
    <w:p w14:paraId="1F721F94" w14:textId="77777777" w:rsidR="00296D14" w:rsidRDefault="00296D14" w:rsidP="00296D14">
      <w:pPr>
        <w:pStyle w:val="ListParagraph"/>
        <w:numPr>
          <w:ilvl w:val="0"/>
          <w:numId w:val="8"/>
        </w:numPr>
        <w:ind w:left="1134" w:hanging="567"/>
      </w:pPr>
      <w:r w:rsidRPr="00C43839">
        <w:t>depictions that condone or incite violence, particularly sexual violence and,</w:t>
      </w:r>
    </w:p>
    <w:p w14:paraId="73D48DE4" w14:textId="78322A15" w:rsidR="00296D14" w:rsidRPr="00C43839" w:rsidRDefault="00296D14" w:rsidP="00296D14">
      <w:pPr>
        <w:pStyle w:val="ListParagraph"/>
        <w:numPr>
          <w:ilvl w:val="0"/>
          <w:numId w:val="8"/>
        </w:numPr>
        <w:ind w:left="1134" w:hanging="567"/>
      </w:pPr>
      <w:r w:rsidRPr="00C43839">
        <w:t>the portrayal of persons in a demeaning manner.</w:t>
      </w:r>
    </w:p>
    <w:p w14:paraId="3C54635B" w14:textId="77777777" w:rsidR="00296D14" w:rsidRPr="00C43839" w:rsidRDefault="00296D14" w:rsidP="00AA7C91">
      <w:pPr>
        <w:pStyle w:val="Heading4"/>
      </w:pPr>
      <w:r w:rsidRPr="00C43839">
        <w:t>The Guidelines</w:t>
      </w:r>
    </w:p>
    <w:p w14:paraId="0C7479E5" w14:textId="179A2D7D" w:rsidR="00296D14" w:rsidRPr="00C43839" w:rsidRDefault="00296D14" w:rsidP="00D81632">
      <w:r w:rsidRPr="00C43839">
        <w:t xml:space="preserve">Three essential principles underlie the use of the </w:t>
      </w:r>
      <w:r w:rsidRPr="003528ED">
        <w:rPr>
          <w:i/>
        </w:rPr>
        <w:t xml:space="preserve">Guidelines for the Classification of </w:t>
      </w:r>
      <w:r w:rsidR="003528ED" w:rsidRPr="003528ED">
        <w:rPr>
          <w:i/>
        </w:rPr>
        <w:t>Computer Games</w:t>
      </w:r>
      <w:r w:rsidRPr="003528ED">
        <w:rPr>
          <w:i/>
        </w:rPr>
        <w:t xml:space="preserve"> 2012 </w:t>
      </w:r>
      <w:r w:rsidRPr="00C43839">
        <w:t>(the Guidelines), determined under section 12 of the Classification Act</w:t>
      </w:r>
      <w:r>
        <w:t>, the</w:t>
      </w:r>
      <w:r w:rsidRPr="00C43839">
        <w:t>:</w:t>
      </w:r>
    </w:p>
    <w:p w14:paraId="6B7505E1" w14:textId="40E783F8" w:rsidR="00296D14" w:rsidRPr="00C43839" w:rsidRDefault="00296D14" w:rsidP="00296D14">
      <w:pPr>
        <w:pStyle w:val="ListParagraph"/>
        <w:numPr>
          <w:ilvl w:val="0"/>
          <w:numId w:val="9"/>
        </w:numPr>
        <w:ind w:left="567" w:hanging="567"/>
      </w:pPr>
      <w:r w:rsidRPr="00C43839">
        <w:t>importance of context</w:t>
      </w:r>
    </w:p>
    <w:p w14:paraId="036F71B8" w14:textId="7DFA1777" w:rsidR="00296D14" w:rsidRPr="00C43839" w:rsidRDefault="00296D14" w:rsidP="00296D14">
      <w:pPr>
        <w:pStyle w:val="ListParagraph"/>
        <w:numPr>
          <w:ilvl w:val="0"/>
          <w:numId w:val="9"/>
        </w:numPr>
        <w:ind w:left="567" w:hanging="567"/>
      </w:pPr>
      <w:r w:rsidRPr="00C43839">
        <w:t>assessment of impact, and</w:t>
      </w:r>
    </w:p>
    <w:p w14:paraId="656A3F63" w14:textId="570E173C" w:rsidR="00296D14" w:rsidRPr="00C43839" w:rsidRDefault="00296D14" w:rsidP="00296D14">
      <w:pPr>
        <w:pStyle w:val="ListParagraph"/>
        <w:numPr>
          <w:ilvl w:val="0"/>
          <w:numId w:val="9"/>
        </w:numPr>
        <w:ind w:left="567" w:hanging="567"/>
      </w:pPr>
      <w:r w:rsidRPr="00C43839">
        <w:t>six classifiable elements</w:t>
      </w:r>
      <w:r>
        <w:t>—</w:t>
      </w:r>
      <w:r w:rsidRPr="00C43839">
        <w:t xml:space="preserve">themes, violence, sex, language, drug use and nudity. </w:t>
      </w:r>
    </w:p>
    <w:p w14:paraId="24D77B58" w14:textId="77777777" w:rsidR="00296D14" w:rsidRPr="00C43839" w:rsidRDefault="00296D14" w:rsidP="00AA7C91">
      <w:pPr>
        <w:pStyle w:val="Heading3"/>
      </w:pPr>
      <w:r w:rsidRPr="00C43839">
        <w:t>3. Procedure</w:t>
      </w:r>
    </w:p>
    <w:p w14:paraId="79A39643" w14:textId="407F93FA" w:rsidR="00296D14" w:rsidRPr="00C43839" w:rsidRDefault="00296D14" w:rsidP="00D81632">
      <w:r w:rsidRPr="00C43839">
        <w:t xml:space="preserve">Three members of the Review Board met on </w:t>
      </w:r>
      <w:r w:rsidR="003528ED">
        <w:t>3 July 2018</w:t>
      </w:r>
      <w:r w:rsidRPr="00C43839">
        <w:t xml:space="preserve"> in response to the receipt of an application from </w:t>
      </w:r>
      <w:r w:rsidR="003528ED" w:rsidRPr="003528ED">
        <w:t xml:space="preserve">Gearbox Publishing LLC on 20 June 2018 </w:t>
      </w:r>
      <w:r w:rsidRPr="00C43839">
        <w:t xml:space="preserve">to conduct the review of the </w:t>
      </w:r>
      <w:r w:rsidR="003528ED">
        <w:t>computer game</w:t>
      </w:r>
      <w:r w:rsidRPr="00C43839">
        <w:t xml:space="preserve"> </w:t>
      </w:r>
      <w:r w:rsidR="003528ED" w:rsidRPr="003528ED">
        <w:rPr>
          <w:i/>
        </w:rPr>
        <w:t>We Happy Few</w:t>
      </w:r>
      <w:r w:rsidRPr="00C43839">
        <w:t xml:space="preserve">, which had previously been </w:t>
      </w:r>
      <w:r w:rsidR="003528ED">
        <w:t xml:space="preserve">refused </w:t>
      </w:r>
      <w:r w:rsidRPr="00C43839">
        <w:t>classifi</w:t>
      </w:r>
      <w:r w:rsidR="003528ED">
        <w:t>cation</w:t>
      </w:r>
      <w:r w:rsidRPr="00C43839">
        <w:t xml:space="preserve"> by the Classification Board.</w:t>
      </w:r>
      <w:r w:rsidR="00182720">
        <w:t xml:space="preserve"> </w:t>
      </w:r>
      <w:r w:rsidRPr="00C43839">
        <w:t>The Review Board determined that the application was a valid application.</w:t>
      </w:r>
    </w:p>
    <w:p w14:paraId="13C88A7E" w14:textId="77777777" w:rsidR="00296D14" w:rsidRDefault="00296D14" w:rsidP="00D81632">
      <w:r w:rsidRPr="00C43839">
        <w:t>The Review Board was provided a written submission from the Applicant.</w:t>
      </w:r>
    </w:p>
    <w:p w14:paraId="1A55B009" w14:textId="53CEF7DE" w:rsidR="00F83FEE" w:rsidRPr="00C43839" w:rsidRDefault="00F83FEE" w:rsidP="00D81632">
      <w:r>
        <w:lastRenderedPageBreak/>
        <w:t>The Review Board was provided written submissions from Microsoft Pty Ltd and 87</w:t>
      </w:r>
      <w:r w:rsidR="009A0AB9">
        <w:t xml:space="preserve"> members of the general public.</w:t>
      </w:r>
    </w:p>
    <w:p w14:paraId="697D0AFF" w14:textId="3D4B3AC8" w:rsidR="00F83FEE" w:rsidRDefault="00F83FEE" w:rsidP="00D81632">
      <w:r w:rsidRPr="00F83FEE">
        <w:t>The Review Board viewed a lengthy live demonstration of gameplay and vie</w:t>
      </w:r>
      <w:r w:rsidR="009A0AB9">
        <w:t>wed recorded gameplay footage.</w:t>
      </w:r>
    </w:p>
    <w:p w14:paraId="365C0D7A" w14:textId="558A80AD" w:rsidR="00296D14" w:rsidRPr="00C43839" w:rsidRDefault="00296D14" w:rsidP="00D81632">
      <w:r w:rsidRPr="00C43839">
        <w:t>The Review Board heard an oral</w:t>
      </w:r>
      <w:r w:rsidR="00026FD5">
        <w:t xml:space="preserve"> submission from the Applicant.</w:t>
      </w:r>
    </w:p>
    <w:p w14:paraId="047DE4FB" w14:textId="77777777" w:rsidR="00296D14" w:rsidRPr="00C43839" w:rsidRDefault="00296D14" w:rsidP="00D81632">
      <w:r w:rsidRPr="00C43839">
        <w:t>The Review Board then considered the matter.</w:t>
      </w:r>
    </w:p>
    <w:p w14:paraId="061214BF" w14:textId="44C26D8D" w:rsidR="00296D14" w:rsidRPr="00C43839" w:rsidRDefault="00296D14" w:rsidP="00AA7C91">
      <w:pPr>
        <w:pStyle w:val="Heading3"/>
      </w:pPr>
      <w:r w:rsidRPr="00C43839">
        <w:t>4. Evidence and ot</w:t>
      </w:r>
      <w:r w:rsidR="009A0AB9">
        <w:t>her material taken into account</w:t>
      </w:r>
    </w:p>
    <w:p w14:paraId="7EB295F6" w14:textId="77777777" w:rsidR="00296D14" w:rsidRPr="00C43839" w:rsidRDefault="00296D14" w:rsidP="00296D14">
      <w:r w:rsidRPr="00C43839">
        <w:t xml:space="preserve">In reaching its decision, the Review Board had regard to the following: </w:t>
      </w:r>
    </w:p>
    <w:p w14:paraId="2869EDA4" w14:textId="6BEC45CD" w:rsidR="00182720" w:rsidRDefault="00F83FEE" w:rsidP="00296D14">
      <w:pPr>
        <w:pStyle w:val="ListParagraph"/>
        <w:numPr>
          <w:ilvl w:val="0"/>
          <w:numId w:val="10"/>
        </w:numPr>
        <w:ind w:left="567" w:hanging="567"/>
      </w:pPr>
      <w:r>
        <w:t>Gearbox Publishing LLC’s</w:t>
      </w:r>
      <w:r w:rsidR="00296D14" w:rsidRPr="00C43839">
        <w:t xml:space="preserve"> application for review</w:t>
      </w:r>
    </w:p>
    <w:p w14:paraId="436D1CDE" w14:textId="7E083C89" w:rsidR="00182720" w:rsidRDefault="00F83FEE" w:rsidP="00296D14">
      <w:pPr>
        <w:pStyle w:val="ListParagraph"/>
        <w:numPr>
          <w:ilvl w:val="0"/>
          <w:numId w:val="10"/>
        </w:numPr>
        <w:ind w:left="567" w:hanging="567"/>
      </w:pPr>
      <w:r>
        <w:t>Baker Mckenzie’s (representing Gearbox Publishing LLC)</w:t>
      </w:r>
      <w:r w:rsidR="00296D14" w:rsidRPr="00C43839">
        <w:t xml:space="preserve"> written and oral submissions</w:t>
      </w:r>
    </w:p>
    <w:p w14:paraId="325149BF" w14:textId="77777777" w:rsidR="00EC0B66" w:rsidRDefault="00296D14" w:rsidP="00296D14">
      <w:pPr>
        <w:pStyle w:val="ListParagraph"/>
        <w:numPr>
          <w:ilvl w:val="0"/>
          <w:numId w:val="10"/>
        </w:numPr>
        <w:ind w:left="567" w:hanging="567"/>
      </w:pPr>
      <w:r w:rsidRPr="00C43839">
        <w:t>written submission</w:t>
      </w:r>
      <w:r w:rsidR="00EC0B66">
        <w:t>s</w:t>
      </w:r>
      <w:r w:rsidRPr="00C43839">
        <w:t xml:space="preserve"> received from</w:t>
      </w:r>
      <w:r w:rsidR="00EC0B66">
        <w:t>:</w:t>
      </w:r>
    </w:p>
    <w:p w14:paraId="6B504FC5" w14:textId="4B7FAF64" w:rsidR="00182720" w:rsidRDefault="00EC0B66" w:rsidP="009A0AB9">
      <w:pPr>
        <w:pStyle w:val="ListParagraph"/>
        <w:numPr>
          <w:ilvl w:val="1"/>
          <w:numId w:val="10"/>
        </w:numPr>
        <w:ind w:left="1134" w:hanging="567"/>
      </w:pPr>
      <w:r>
        <w:t>Microsoft Pty Ltd, and</w:t>
      </w:r>
    </w:p>
    <w:p w14:paraId="775D25CA" w14:textId="7C7876A7" w:rsidR="00EC0B66" w:rsidRDefault="00EC0B66" w:rsidP="009A0AB9">
      <w:pPr>
        <w:pStyle w:val="ListParagraph"/>
        <w:numPr>
          <w:ilvl w:val="1"/>
          <w:numId w:val="10"/>
        </w:numPr>
        <w:ind w:left="1134" w:hanging="567"/>
      </w:pPr>
      <w:r>
        <w:t>87 members of the general public (Appendix A)</w:t>
      </w:r>
    </w:p>
    <w:p w14:paraId="4901AB76" w14:textId="08972EE9" w:rsidR="00182720" w:rsidRDefault="00296D14" w:rsidP="00296D14">
      <w:pPr>
        <w:pStyle w:val="ListParagraph"/>
        <w:numPr>
          <w:ilvl w:val="0"/>
          <w:numId w:val="10"/>
        </w:numPr>
        <w:ind w:left="567" w:hanging="567"/>
      </w:pPr>
      <w:r w:rsidRPr="00C43839">
        <w:t xml:space="preserve">the </w:t>
      </w:r>
      <w:r w:rsidR="00EC0B66">
        <w:t>computer game</w:t>
      </w:r>
      <w:r w:rsidRPr="00C43839">
        <w:t xml:space="preserve">, </w:t>
      </w:r>
      <w:r w:rsidR="00EC0B66" w:rsidRPr="003528ED">
        <w:rPr>
          <w:i/>
        </w:rPr>
        <w:t>We Happy Few</w:t>
      </w:r>
    </w:p>
    <w:p w14:paraId="4D709906" w14:textId="77777777" w:rsidR="00182720" w:rsidRDefault="00296D14" w:rsidP="00296D14">
      <w:pPr>
        <w:pStyle w:val="ListParagraph"/>
        <w:numPr>
          <w:ilvl w:val="0"/>
          <w:numId w:val="10"/>
        </w:numPr>
        <w:ind w:left="567" w:hanging="567"/>
      </w:pPr>
      <w:r w:rsidRPr="00C43839">
        <w:t>the relevant provisions in the Classification Act, the Code and the Guidelines, and</w:t>
      </w:r>
    </w:p>
    <w:p w14:paraId="6AF100B6" w14:textId="73AB5205" w:rsidR="00296D14" w:rsidRPr="00C43839" w:rsidRDefault="00296D14" w:rsidP="00296D14">
      <w:pPr>
        <w:pStyle w:val="ListParagraph"/>
        <w:numPr>
          <w:ilvl w:val="0"/>
          <w:numId w:val="10"/>
        </w:numPr>
        <w:ind w:left="567" w:hanging="567"/>
      </w:pPr>
      <w:r w:rsidRPr="00C43839">
        <w:t>the Classification Board’s report.</w:t>
      </w:r>
    </w:p>
    <w:p w14:paraId="5349D84C" w14:textId="77777777" w:rsidR="00296D14" w:rsidRPr="00C43839" w:rsidRDefault="00296D14" w:rsidP="00AA7C91">
      <w:pPr>
        <w:pStyle w:val="Heading3"/>
      </w:pPr>
      <w:r w:rsidRPr="00C43839">
        <w:t>5. Synopsis</w:t>
      </w:r>
    </w:p>
    <w:p w14:paraId="42A0CED6" w14:textId="77777777" w:rsidR="00EC0B66" w:rsidRPr="002D50ED" w:rsidRDefault="00EC0B66" w:rsidP="00D81632">
      <w:r w:rsidRPr="005B5898">
        <w:rPr>
          <w:i/>
        </w:rPr>
        <w:t>We Happy Few</w:t>
      </w:r>
      <w:r w:rsidRPr="002D50ED">
        <w:t xml:space="preserve"> is a single-player, action-adventure game set in an alternat</w:t>
      </w:r>
      <w:r>
        <w:t>ive</w:t>
      </w:r>
      <w:r w:rsidRPr="002D50ED">
        <w:t>-history 1964 after England lost World War II, in the population of a fictional dy</w:t>
      </w:r>
      <w:r>
        <w:t>stopian town, Wellington Wells.</w:t>
      </w:r>
      <w:r w:rsidRPr="002D50ED">
        <w:t xml:space="preserve"> It is a game of paranoia and survival, where inhabitants take happy pills to forget about the terrible things done in the war. In order to progress in the game, the player must appear to be a decent, proper, well-drugged citizen of Wellington Wells, while crafting materials needed to survive un-drugged in order to escape. </w:t>
      </w:r>
    </w:p>
    <w:p w14:paraId="2E2BCB19" w14:textId="77777777" w:rsidR="00EC0B66" w:rsidRPr="002D50ED" w:rsidRDefault="00EC0B66" w:rsidP="00D81632">
      <w:r w:rsidRPr="002D50ED">
        <w:t xml:space="preserve">The player takes on the role of a number of different townsfolk throughout the game: Arthur Hastings, an archivist who wants to escape and find his brother; Sally Boyle, a chemist tasked with synthesizing Joy (the Government mandated happy pills) for the remainder of the ‘upper crust’ of society, who is looking for a way to escape to protect her baby; and Ollie Starkey, a character who wants to expose the truth about dwindling food supplies and the impending total collapse of all remaining infrastructure. </w:t>
      </w:r>
    </w:p>
    <w:p w14:paraId="1E2D65C9" w14:textId="611B5260" w:rsidR="00296D14" w:rsidRPr="00C43839" w:rsidRDefault="00EC0B66" w:rsidP="00D81632">
      <w:r w:rsidRPr="005B5898">
        <w:rPr>
          <w:i/>
        </w:rPr>
        <w:t>We Happy Few</w:t>
      </w:r>
      <w:r w:rsidRPr="002D50ED">
        <w:t xml:space="preserve"> contains no online interactivity.</w:t>
      </w:r>
    </w:p>
    <w:p w14:paraId="4EA6A1D7" w14:textId="77777777" w:rsidR="00296D14" w:rsidRPr="00C43839" w:rsidRDefault="00296D14" w:rsidP="00AA7C91">
      <w:pPr>
        <w:pStyle w:val="Heading3"/>
      </w:pPr>
      <w:r w:rsidRPr="00C43839">
        <w:t>6. Findings on material questions of fact</w:t>
      </w:r>
    </w:p>
    <w:p w14:paraId="699B9C6E" w14:textId="2BDB2448" w:rsidR="00296D14" w:rsidRPr="00C43839" w:rsidRDefault="00296D14" w:rsidP="00D81632">
      <w:r w:rsidRPr="00C43839">
        <w:t xml:space="preserve">The Review Board found that the </w:t>
      </w:r>
      <w:r w:rsidR="00EC0B66">
        <w:t>computer game</w:t>
      </w:r>
      <w:r w:rsidRPr="00C43839">
        <w:t xml:space="preserve"> contains aspects or scenes of importance under various classifiable elements:</w:t>
      </w:r>
    </w:p>
    <w:p w14:paraId="4482B0BB" w14:textId="36D296D3" w:rsidR="00EC0B66" w:rsidRDefault="00296D14" w:rsidP="009A0AB9">
      <w:pPr>
        <w:keepNext/>
        <w:spacing w:after="120"/>
        <w:ind w:left="567" w:hanging="567"/>
      </w:pPr>
      <w:r w:rsidRPr="00C43839">
        <w:t>(a)</w:t>
      </w:r>
      <w:r w:rsidR="00182720">
        <w:tab/>
      </w:r>
      <w:r w:rsidRPr="00C43839">
        <w:t>Themes</w:t>
      </w:r>
      <w:r w:rsidR="009A0AB9">
        <w:t>—</w:t>
      </w:r>
      <w:r w:rsidR="00EC0B66" w:rsidRPr="00EC0B66">
        <w:t>The primary theme is of a village drugged to forget its horrific past.</w:t>
      </w:r>
    </w:p>
    <w:p w14:paraId="1A280CFE" w14:textId="64C2C26F" w:rsidR="00EC0B66" w:rsidRPr="00C43839" w:rsidRDefault="00EC0B66" w:rsidP="009A0AB9">
      <w:pPr>
        <w:spacing w:after="120"/>
        <w:ind w:left="567"/>
      </w:pPr>
      <w:r w:rsidRPr="002D50ED">
        <w:t>The impact of this element is no greater than high and can be accommodated at the R 18+ level.</w:t>
      </w:r>
    </w:p>
    <w:p w14:paraId="0390E734" w14:textId="0ECEB1EC" w:rsidR="00296D14" w:rsidRPr="00C43839" w:rsidRDefault="00296D14" w:rsidP="009A0AB9">
      <w:pPr>
        <w:spacing w:after="120"/>
        <w:ind w:left="567" w:hanging="567"/>
      </w:pPr>
      <w:r w:rsidRPr="00C43839">
        <w:t>(b)</w:t>
      </w:r>
      <w:r w:rsidR="00182720">
        <w:tab/>
      </w:r>
      <w:r w:rsidRPr="00C43839">
        <w:t>Violence</w:t>
      </w:r>
      <w:r w:rsidR="009A0AB9">
        <w:t>—</w:t>
      </w:r>
      <w:r w:rsidR="00EC0B66" w:rsidRPr="002D50ED">
        <w:t>The computer game contains frequent violence where characters attack or are being attacked. There is no graphic depiction of injury and blood splatter is minimal and unrealistic.</w:t>
      </w:r>
    </w:p>
    <w:p w14:paraId="527A5256" w14:textId="47F0FBF6" w:rsidR="00EC0B66" w:rsidRDefault="00EC0B66" w:rsidP="009A0AB9">
      <w:pPr>
        <w:spacing w:after="120"/>
        <w:ind w:left="567"/>
      </w:pPr>
      <w:r w:rsidRPr="002D50ED">
        <w:t>The impact of this element is no greater than high and can be accommodated at the R 18+ level.</w:t>
      </w:r>
    </w:p>
    <w:p w14:paraId="3AEF6E3B" w14:textId="67E439D2" w:rsidR="00296D14" w:rsidRPr="00C43839" w:rsidRDefault="00296D14" w:rsidP="009A0AB9">
      <w:pPr>
        <w:spacing w:after="120"/>
        <w:ind w:left="567" w:hanging="567"/>
      </w:pPr>
      <w:r w:rsidRPr="00C43839">
        <w:lastRenderedPageBreak/>
        <w:t>(c)</w:t>
      </w:r>
      <w:r w:rsidR="00182720">
        <w:tab/>
      </w:r>
      <w:r w:rsidRPr="00C43839">
        <w:t>Sex</w:t>
      </w:r>
      <w:r w:rsidR="009A0AB9">
        <w:t>—</w:t>
      </w:r>
      <w:r w:rsidR="00EC0B66">
        <w:t>T</w:t>
      </w:r>
      <w:r w:rsidR="00EC0B66" w:rsidRPr="002D50ED">
        <w:t>here are no depictions of sexual activity.</w:t>
      </w:r>
    </w:p>
    <w:p w14:paraId="0F9AC4E9" w14:textId="4607D42B" w:rsidR="00EC0B66" w:rsidRDefault="00296D14" w:rsidP="00D81632">
      <w:pPr>
        <w:keepNext/>
        <w:spacing w:after="120"/>
        <w:ind w:left="567" w:hanging="567"/>
      </w:pPr>
      <w:r w:rsidRPr="00C43839">
        <w:t>(d)</w:t>
      </w:r>
      <w:r w:rsidR="00182720">
        <w:tab/>
      </w:r>
      <w:r w:rsidRPr="00C43839">
        <w:t>Language</w:t>
      </w:r>
      <w:r w:rsidR="009A0AB9">
        <w:t>—</w:t>
      </w:r>
      <w:r w:rsidR="00EC0B66" w:rsidRPr="002D50ED">
        <w:t>The computer game contains strong coarse language.</w:t>
      </w:r>
    </w:p>
    <w:p w14:paraId="76529761" w14:textId="3F80D724" w:rsidR="00EC0B66" w:rsidRPr="002D50ED" w:rsidRDefault="00EC0B66" w:rsidP="009A0AB9">
      <w:pPr>
        <w:spacing w:after="120"/>
        <w:ind w:left="567"/>
      </w:pPr>
      <w:r w:rsidRPr="002D50ED">
        <w:t>The impact of this element is no greater than high and can be accommodated at the R 18+ level.</w:t>
      </w:r>
    </w:p>
    <w:p w14:paraId="4C65B78B" w14:textId="07823778" w:rsidR="00EC0B66" w:rsidRDefault="00296D14" w:rsidP="009A0AB9">
      <w:pPr>
        <w:spacing w:after="120"/>
        <w:ind w:left="567" w:hanging="567"/>
      </w:pPr>
      <w:r w:rsidRPr="00C43839">
        <w:t>(e)</w:t>
      </w:r>
      <w:r w:rsidR="00182720">
        <w:tab/>
      </w:r>
      <w:r w:rsidRPr="00C43839">
        <w:t>Drug Use</w:t>
      </w:r>
      <w:r w:rsidR="009A0AB9">
        <w:t>—</w:t>
      </w:r>
      <w:r w:rsidR="00EC0B66" w:rsidRPr="002D50ED">
        <w:t>There is frequent use of a fictitious drug called Joy, taken by the majority of the game’s characters. Use of this drug is interactive in that the main character(s) are put in scenarios where they can choose to take it. There are also incidental references to the use of other fictitious drugs.</w:t>
      </w:r>
      <w:r w:rsidR="00EC0B66">
        <w:t xml:space="preserve"> </w:t>
      </w:r>
    </w:p>
    <w:p w14:paraId="43EB3733" w14:textId="3FD5B544" w:rsidR="00296D14" w:rsidRPr="00C43839" w:rsidRDefault="00EC0B66" w:rsidP="009A0AB9">
      <w:pPr>
        <w:spacing w:after="120"/>
        <w:ind w:left="567"/>
      </w:pPr>
      <w:r w:rsidRPr="00EC0B66">
        <w:t>The impact of this element is no greater than high and can be accommodated at the R</w:t>
      </w:r>
      <w:r w:rsidRPr="002D50ED">
        <w:t> </w:t>
      </w:r>
      <w:r w:rsidRPr="00EC0B66">
        <w:t>18+ level.</w:t>
      </w:r>
    </w:p>
    <w:p w14:paraId="31B17F70" w14:textId="15B0B313" w:rsidR="00296D14" w:rsidRPr="00C43839" w:rsidRDefault="00296D14" w:rsidP="00182720">
      <w:pPr>
        <w:ind w:left="567" w:hanging="567"/>
      </w:pPr>
      <w:r w:rsidRPr="00C43839">
        <w:t>(f)</w:t>
      </w:r>
      <w:r w:rsidR="00182720">
        <w:tab/>
      </w:r>
      <w:r w:rsidRPr="00C43839">
        <w:t>Nudity</w:t>
      </w:r>
      <w:r w:rsidR="009A0AB9">
        <w:t>—</w:t>
      </w:r>
      <w:r w:rsidR="00EC0B66">
        <w:t>T</w:t>
      </w:r>
      <w:r w:rsidR="00EC0B66" w:rsidRPr="002D50ED">
        <w:t>here are no depictions of nudity</w:t>
      </w:r>
      <w:r w:rsidRPr="00C43839">
        <w:t>.</w:t>
      </w:r>
    </w:p>
    <w:p w14:paraId="2830BED3" w14:textId="53B7B4D1" w:rsidR="00296D14" w:rsidRPr="00C43839" w:rsidRDefault="00182720" w:rsidP="00AA7C91">
      <w:pPr>
        <w:pStyle w:val="Heading3"/>
      </w:pPr>
      <w:r>
        <w:t>7. Reasons for the decision</w:t>
      </w:r>
    </w:p>
    <w:p w14:paraId="000BB01E" w14:textId="77777777" w:rsidR="00EC0B66" w:rsidRPr="00EC0B66" w:rsidRDefault="00EC0B66" w:rsidP="00D81632">
      <w:pPr>
        <w:rPr>
          <w:b/>
        </w:rPr>
      </w:pPr>
      <w:r w:rsidRPr="00EC0B66">
        <w:t>The premise of this computer game is for the playing characters to escape a fictional town where the inhabitants are in a state of Government mandated euphoria and memory loss. Although the non-playing characters appear to be happy due to their continual use of the Joy drug, the computer game quickly establishes that this state is undesirable and the playing characters are on a quest to avoid the use of the Joy drug.</w:t>
      </w:r>
    </w:p>
    <w:p w14:paraId="5B700EE4" w14:textId="77777777" w:rsidR="00EC0B66" w:rsidRPr="00EC0B66" w:rsidRDefault="00EC0B66" w:rsidP="00D81632">
      <w:pPr>
        <w:rPr>
          <w:b/>
        </w:rPr>
      </w:pPr>
      <w:r w:rsidRPr="00EC0B66">
        <w:t>The actual use of the fictitious drug as a game progression mechanic, questions the viability of such a gameplay decision at each stage/level. The character’s action in taking the drug is usually the only viable option given and while it may enable the character to pass a stage/level of the game, the benefit is short term and is followed by a loss of memory and a reduction in health points, the depletion of the body and/or withdrawal symptoms.</w:t>
      </w:r>
    </w:p>
    <w:p w14:paraId="74F8302C" w14:textId="462FA3B0" w:rsidR="00EC0B66" w:rsidRPr="00550847" w:rsidRDefault="00EC0B66" w:rsidP="00D81632">
      <w:r w:rsidRPr="00EC0B66">
        <w:t>In the Review Board’s opinion, the use of the drug is not presented as an incentive nor does it constitute a reward for the player in achievi</w:t>
      </w:r>
      <w:r w:rsidR="00AA7C91">
        <w:t>ng</w:t>
      </w:r>
      <w:r w:rsidR="00D81632" w:rsidRPr="00550847">
        <w:t xml:space="preserve"> the aim of the computer game.</w:t>
      </w:r>
    </w:p>
    <w:p w14:paraId="37E29B4B" w14:textId="0967EF5E" w:rsidR="00EC0B66" w:rsidRDefault="00EC0B66" w:rsidP="00D81632">
      <w:pPr>
        <w:rPr>
          <w:b/>
        </w:rPr>
      </w:pPr>
      <w:r w:rsidRPr="00EC0B66">
        <w:t>In the Review Board’s opinion, the interactive drug use does not exceed high, therefore the computer game can be accommodated at R</w:t>
      </w:r>
      <w:r w:rsidRPr="002D50ED">
        <w:t> </w:t>
      </w:r>
      <w:r w:rsidRPr="00EC0B66">
        <w:t>18+.</w:t>
      </w:r>
    </w:p>
    <w:p w14:paraId="3F64FD17" w14:textId="0B6C6B2F" w:rsidR="00296D14" w:rsidRPr="00C43839" w:rsidRDefault="00296D14" w:rsidP="00550847">
      <w:pPr>
        <w:pStyle w:val="Heading3"/>
      </w:pPr>
      <w:r w:rsidRPr="00C43839">
        <w:t>8. Summary</w:t>
      </w:r>
    </w:p>
    <w:p w14:paraId="315FB5C0" w14:textId="31B3B047" w:rsidR="00EC0B66" w:rsidRPr="002D50ED" w:rsidRDefault="00EC0B66" w:rsidP="00D81632">
      <w:r w:rsidRPr="002D50ED">
        <w:t xml:space="preserve">In the Review Board’s opinion, the use of the </w:t>
      </w:r>
      <w:r>
        <w:t xml:space="preserve">fictional </w:t>
      </w:r>
      <w:r w:rsidRPr="002D50ED">
        <w:t xml:space="preserve">drug </w:t>
      </w:r>
      <w:r>
        <w:t xml:space="preserve">Joy in the game </w:t>
      </w:r>
      <w:r w:rsidRPr="003528ED">
        <w:rPr>
          <w:i/>
        </w:rPr>
        <w:t>We Happy Few</w:t>
      </w:r>
      <w:r w:rsidRPr="002D50ED">
        <w:t xml:space="preserve"> is not presented as an incentive nor does it constitute a reward for the player in achieving the aim of the computer game. </w:t>
      </w:r>
    </w:p>
    <w:p w14:paraId="7356B187" w14:textId="3F0FBBD8" w:rsidR="00EC0B66" w:rsidRDefault="00EC0B66" w:rsidP="00D81632">
      <w:r w:rsidRPr="002D50ED">
        <w:t>In the Review Board’s opinion, the interactive drug use does not exceed high, therefore the computer game can be accommodated at R 18+.</w:t>
      </w:r>
    </w:p>
    <w:p w14:paraId="34FADA69" w14:textId="46496AEF" w:rsidR="00EC0B66" w:rsidRDefault="00C94B23" w:rsidP="00EC0B66">
      <w:r>
        <w:br w:type="page"/>
      </w:r>
    </w:p>
    <w:p w14:paraId="397D0F36" w14:textId="6BBEF472" w:rsidR="00C94B23" w:rsidRDefault="00C94B23" w:rsidP="00C94B23">
      <w:pPr>
        <w:pStyle w:val="Heading2"/>
      </w:pPr>
      <w:r>
        <w:lastRenderedPageBreak/>
        <w:t>APPENDIX A</w:t>
      </w:r>
      <w:r w:rsidR="00AA7C91">
        <w:t>—</w:t>
      </w:r>
      <w:r>
        <w:t xml:space="preserve">General public submissions received for </w:t>
      </w:r>
      <w:r w:rsidRPr="002D50ED">
        <w:rPr>
          <w:i/>
        </w:rPr>
        <w:t>We Happy Few</w:t>
      </w:r>
    </w:p>
    <w:p w14:paraId="0DBD6C67" w14:textId="77777777" w:rsidR="00C94B23" w:rsidRPr="002D50ED" w:rsidRDefault="00C94B23" w:rsidP="00C94B23">
      <w:pPr>
        <w:spacing w:after="0"/>
      </w:pPr>
      <w:r w:rsidRPr="002D50ED">
        <w:t>Curtis Williams</w:t>
      </w:r>
    </w:p>
    <w:p w14:paraId="36F46078" w14:textId="77777777" w:rsidR="00C94B23" w:rsidRPr="002D50ED" w:rsidRDefault="00C94B23" w:rsidP="00C94B23">
      <w:pPr>
        <w:spacing w:after="0"/>
      </w:pPr>
      <w:r w:rsidRPr="002D50ED">
        <w:t>Jeremy Noonan</w:t>
      </w:r>
    </w:p>
    <w:p w14:paraId="5825A625" w14:textId="77777777" w:rsidR="00C94B23" w:rsidRPr="002D50ED" w:rsidRDefault="00C94B23" w:rsidP="00C94B23">
      <w:pPr>
        <w:spacing w:after="0"/>
      </w:pPr>
      <w:r w:rsidRPr="002D50ED">
        <w:t>Tom Vuckovic</w:t>
      </w:r>
    </w:p>
    <w:p w14:paraId="3763CF61" w14:textId="77777777" w:rsidR="00C94B23" w:rsidRPr="002D50ED" w:rsidRDefault="00C94B23" w:rsidP="00C94B23">
      <w:pPr>
        <w:spacing w:after="0"/>
      </w:pPr>
      <w:r w:rsidRPr="002D50ED">
        <w:t>Lee Smith</w:t>
      </w:r>
    </w:p>
    <w:p w14:paraId="0B179256" w14:textId="77777777" w:rsidR="00C94B23" w:rsidRPr="002D50ED" w:rsidRDefault="00C94B23" w:rsidP="00C94B23">
      <w:pPr>
        <w:spacing w:after="0"/>
      </w:pPr>
      <w:r w:rsidRPr="002D50ED">
        <w:t>Matthew Thomson</w:t>
      </w:r>
    </w:p>
    <w:p w14:paraId="22559568" w14:textId="77777777" w:rsidR="00C94B23" w:rsidRPr="002D50ED" w:rsidRDefault="00C94B23" w:rsidP="00C94B23">
      <w:pPr>
        <w:spacing w:after="0"/>
      </w:pPr>
      <w:r w:rsidRPr="002D50ED">
        <w:t>Phillip Hunt</w:t>
      </w:r>
    </w:p>
    <w:p w14:paraId="4851780B" w14:textId="77777777" w:rsidR="00C94B23" w:rsidRPr="002D50ED" w:rsidRDefault="00C94B23" w:rsidP="00C94B23">
      <w:pPr>
        <w:spacing w:after="0"/>
      </w:pPr>
      <w:r w:rsidRPr="002D50ED">
        <w:t>Matt Cawston</w:t>
      </w:r>
    </w:p>
    <w:p w14:paraId="78771FD9" w14:textId="77777777" w:rsidR="00C94B23" w:rsidRPr="002D50ED" w:rsidRDefault="00C94B23" w:rsidP="00C94B23">
      <w:pPr>
        <w:spacing w:after="0"/>
      </w:pPr>
      <w:r w:rsidRPr="002D50ED">
        <w:t>Frank Erdogan</w:t>
      </w:r>
    </w:p>
    <w:p w14:paraId="0D0DD094" w14:textId="77777777" w:rsidR="00C94B23" w:rsidRPr="002D50ED" w:rsidRDefault="00C94B23" w:rsidP="00C94B23">
      <w:pPr>
        <w:spacing w:after="0"/>
      </w:pPr>
      <w:r w:rsidRPr="002D50ED">
        <w:t>Thomas Brown</w:t>
      </w:r>
    </w:p>
    <w:p w14:paraId="66078445" w14:textId="77777777" w:rsidR="00C94B23" w:rsidRPr="002D50ED" w:rsidRDefault="00C94B23" w:rsidP="00C94B23">
      <w:pPr>
        <w:spacing w:after="0"/>
      </w:pPr>
      <w:r w:rsidRPr="002D50ED">
        <w:t>Aidan Clout</w:t>
      </w:r>
    </w:p>
    <w:p w14:paraId="496A4859" w14:textId="77777777" w:rsidR="00C94B23" w:rsidRPr="002D50ED" w:rsidRDefault="00C94B23" w:rsidP="00C94B23">
      <w:pPr>
        <w:spacing w:after="0"/>
      </w:pPr>
      <w:r w:rsidRPr="002D50ED">
        <w:t>Eoghan Barry</w:t>
      </w:r>
    </w:p>
    <w:p w14:paraId="0D664CC9" w14:textId="77777777" w:rsidR="00C94B23" w:rsidRPr="002D50ED" w:rsidRDefault="00C94B23" w:rsidP="00C94B23">
      <w:pPr>
        <w:spacing w:after="0"/>
      </w:pPr>
      <w:r w:rsidRPr="002D50ED">
        <w:t>Mark Gambino</w:t>
      </w:r>
    </w:p>
    <w:p w14:paraId="289C7551" w14:textId="77777777" w:rsidR="00C94B23" w:rsidRPr="002D50ED" w:rsidRDefault="00C94B23" w:rsidP="00C94B23">
      <w:pPr>
        <w:spacing w:after="0"/>
      </w:pPr>
      <w:r w:rsidRPr="002D50ED">
        <w:t>Nicholas Cowell</w:t>
      </w:r>
    </w:p>
    <w:p w14:paraId="154D640B" w14:textId="77777777" w:rsidR="00C94B23" w:rsidRPr="002D50ED" w:rsidRDefault="00C94B23" w:rsidP="00C94B23">
      <w:pPr>
        <w:spacing w:after="0"/>
      </w:pPr>
      <w:r w:rsidRPr="002D50ED">
        <w:t>Jonathon Wills</w:t>
      </w:r>
    </w:p>
    <w:p w14:paraId="5503B5A3" w14:textId="77777777" w:rsidR="00C94B23" w:rsidRPr="002D50ED" w:rsidRDefault="00C94B23" w:rsidP="00C94B23">
      <w:pPr>
        <w:spacing w:after="0"/>
      </w:pPr>
      <w:r w:rsidRPr="002D50ED">
        <w:t>Alex Martin</w:t>
      </w:r>
    </w:p>
    <w:p w14:paraId="0A5C1E89" w14:textId="77777777" w:rsidR="00C94B23" w:rsidRPr="002D50ED" w:rsidRDefault="00C94B23" w:rsidP="00C94B23">
      <w:pPr>
        <w:spacing w:after="0"/>
      </w:pPr>
      <w:r w:rsidRPr="002D50ED">
        <w:t>Jamison Morris</w:t>
      </w:r>
    </w:p>
    <w:p w14:paraId="0B0C2BF7" w14:textId="77777777" w:rsidR="00C94B23" w:rsidRPr="002D50ED" w:rsidRDefault="00C94B23" w:rsidP="00C94B23">
      <w:pPr>
        <w:spacing w:after="0"/>
      </w:pPr>
      <w:r w:rsidRPr="002D50ED">
        <w:t>Joseph Barker</w:t>
      </w:r>
    </w:p>
    <w:p w14:paraId="6CFF4D10" w14:textId="77777777" w:rsidR="00C94B23" w:rsidRPr="002D50ED" w:rsidRDefault="00C94B23" w:rsidP="00C94B23">
      <w:pPr>
        <w:spacing w:after="0"/>
      </w:pPr>
      <w:r w:rsidRPr="002D50ED">
        <w:t>Tanya Cumpston</w:t>
      </w:r>
    </w:p>
    <w:p w14:paraId="193C50B5" w14:textId="77777777" w:rsidR="00C94B23" w:rsidRPr="002D50ED" w:rsidRDefault="00C94B23" w:rsidP="00C94B23">
      <w:pPr>
        <w:spacing w:after="0"/>
      </w:pPr>
      <w:r w:rsidRPr="002D50ED">
        <w:t>William Lyon</w:t>
      </w:r>
    </w:p>
    <w:p w14:paraId="39F0E6D4" w14:textId="77777777" w:rsidR="00C94B23" w:rsidRPr="002D50ED" w:rsidRDefault="00C94B23" w:rsidP="00C94B23">
      <w:pPr>
        <w:spacing w:after="0"/>
      </w:pPr>
      <w:r w:rsidRPr="002D50ED">
        <w:t>Kieron Stoff</w:t>
      </w:r>
    </w:p>
    <w:p w14:paraId="69D419E5" w14:textId="77777777" w:rsidR="00C94B23" w:rsidRPr="002D50ED" w:rsidRDefault="00C94B23" w:rsidP="00C94B23">
      <w:pPr>
        <w:spacing w:after="0"/>
      </w:pPr>
      <w:r w:rsidRPr="002D50ED">
        <w:t xml:space="preserve">Kieron Verbrugge </w:t>
      </w:r>
    </w:p>
    <w:p w14:paraId="08F25FF4" w14:textId="77777777" w:rsidR="00C94B23" w:rsidRPr="002D50ED" w:rsidRDefault="00C94B23" w:rsidP="00C94B23">
      <w:pPr>
        <w:spacing w:after="0"/>
      </w:pPr>
      <w:r w:rsidRPr="002D50ED">
        <w:t>Gavin Awyzio</w:t>
      </w:r>
    </w:p>
    <w:p w14:paraId="5557CD7C" w14:textId="77777777" w:rsidR="00C94B23" w:rsidRPr="002D50ED" w:rsidRDefault="00C94B23" w:rsidP="00C94B23">
      <w:pPr>
        <w:spacing w:after="0"/>
      </w:pPr>
      <w:r w:rsidRPr="002D50ED">
        <w:t>Tim Biggs</w:t>
      </w:r>
    </w:p>
    <w:p w14:paraId="2472F094" w14:textId="77777777" w:rsidR="00C94B23" w:rsidRPr="002D50ED" w:rsidRDefault="00C94B23" w:rsidP="00C94B23">
      <w:pPr>
        <w:spacing w:after="0"/>
      </w:pPr>
      <w:r w:rsidRPr="002D50ED">
        <w:t>James Paton</w:t>
      </w:r>
    </w:p>
    <w:p w14:paraId="68843222" w14:textId="77777777" w:rsidR="00C94B23" w:rsidRPr="002D50ED" w:rsidRDefault="00C94B23" w:rsidP="00C94B23">
      <w:pPr>
        <w:spacing w:after="0"/>
      </w:pPr>
      <w:r w:rsidRPr="002D50ED">
        <w:t>Daniel Griffin</w:t>
      </w:r>
    </w:p>
    <w:p w14:paraId="3284306C" w14:textId="77777777" w:rsidR="00C94B23" w:rsidRPr="002D50ED" w:rsidRDefault="00C94B23" w:rsidP="00C94B23">
      <w:pPr>
        <w:spacing w:after="0"/>
      </w:pPr>
      <w:r w:rsidRPr="002D50ED">
        <w:t>Joshua Apter</w:t>
      </w:r>
    </w:p>
    <w:p w14:paraId="1442728F" w14:textId="77777777" w:rsidR="00C94B23" w:rsidRPr="002D50ED" w:rsidRDefault="00C94B23" w:rsidP="00C94B23">
      <w:pPr>
        <w:spacing w:after="0"/>
      </w:pPr>
      <w:r w:rsidRPr="002D50ED">
        <w:t>Lauren Jones</w:t>
      </w:r>
    </w:p>
    <w:p w14:paraId="54318AD3" w14:textId="77777777" w:rsidR="00C94B23" w:rsidRPr="002D50ED" w:rsidRDefault="00C94B23" w:rsidP="00C94B23">
      <w:pPr>
        <w:spacing w:after="0"/>
      </w:pPr>
      <w:r w:rsidRPr="002D50ED">
        <w:t>Cameron</w:t>
      </w:r>
    </w:p>
    <w:p w14:paraId="0BA7A74F" w14:textId="77777777" w:rsidR="00C94B23" w:rsidRPr="002D50ED" w:rsidRDefault="00C94B23" w:rsidP="00C94B23">
      <w:pPr>
        <w:spacing w:after="0"/>
      </w:pPr>
      <w:r w:rsidRPr="002D50ED">
        <w:t>Christina Liddle</w:t>
      </w:r>
    </w:p>
    <w:p w14:paraId="39CA2F55" w14:textId="77777777" w:rsidR="00C94B23" w:rsidRPr="002D50ED" w:rsidRDefault="00C94B23" w:rsidP="00C94B23">
      <w:pPr>
        <w:spacing w:after="0"/>
      </w:pPr>
      <w:r w:rsidRPr="002D50ED">
        <w:t>Austacker</w:t>
      </w:r>
    </w:p>
    <w:p w14:paraId="1C869B1C" w14:textId="77777777" w:rsidR="00C94B23" w:rsidRPr="002D50ED" w:rsidRDefault="00C94B23" w:rsidP="00C94B23">
      <w:pPr>
        <w:spacing w:after="0"/>
      </w:pPr>
      <w:r w:rsidRPr="002D50ED">
        <w:t>Jesse Powell</w:t>
      </w:r>
    </w:p>
    <w:p w14:paraId="72F942BB" w14:textId="77777777" w:rsidR="00C94B23" w:rsidRPr="002D50ED" w:rsidRDefault="00C94B23" w:rsidP="00C94B23">
      <w:pPr>
        <w:spacing w:after="0"/>
      </w:pPr>
      <w:r w:rsidRPr="002D50ED">
        <w:t>Dean Walshe</w:t>
      </w:r>
    </w:p>
    <w:p w14:paraId="5F81FDA9" w14:textId="77777777" w:rsidR="00C94B23" w:rsidRPr="002D50ED" w:rsidRDefault="00C94B23" w:rsidP="00C94B23">
      <w:pPr>
        <w:spacing w:after="0"/>
      </w:pPr>
      <w:r w:rsidRPr="002D50ED">
        <w:t xml:space="preserve">Al Nairn </w:t>
      </w:r>
    </w:p>
    <w:p w14:paraId="18ED34CF" w14:textId="77777777" w:rsidR="00C94B23" w:rsidRPr="002D50ED" w:rsidRDefault="00C94B23" w:rsidP="00C94B23">
      <w:pPr>
        <w:spacing w:after="0"/>
      </w:pPr>
      <w:r w:rsidRPr="002D50ED">
        <w:t>Kyle Jamieson</w:t>
      </w:r>
    </w:p>
    <w:p w14:paraId="5F0F98B4" w14:textId="77777777" w:rsidR="00C94B23" w:rsidRPr="002D50ED" w:rsidRDefault="00C94B23" w:rsidP="00C94B23">
      <w:pPr>
        <w:spacing w:after="0"/>
      </w:pPr>
      <w:r w:rsidRPr="002D50ED">
        <w:t>Aaron Floky</w:t>
      </w:r>
    </w:p>
    <w:p w14:paraId="7462115F" w14:textId="77777777" w:rsidR="00C94B23" w:rsidRPr="002D50ED" w:rsidRDefault="00C94B23" w:rsidP="00C94B23">
      <w:pPr>
        <w:spacing w:after="0"/>
      </w:pPr>
      <w:r w:rsidRPr="002D50ED">
        <w:t>Sean Nichols</w:t>
      </w:r>
    </w:p>
    <w:p w14:paraId="71415D7F" w14:textId="77777777" w:rsidR="00C94B23" w:rsidRPr="002D50ED" w:rsidRDefault="00C94B23" w:rsidP="00C94B23">
      <w:pPr>
        <w:spacing w:after="0"/>
      </w:pPr>
      <w:r w:rsidRPr="002D50ED">
        <w:t>Joshua Alan Warnock</w:t>
      </w:r>
    </w:p>
    <w:p w14:paraId="73ACD83B" w14:textId="77777777" w:rsidR="00C94B23" w:rsidRPr="002D50ED" w:rsidRDefault="00C94B23" w:rsidP="00C94B23">
      <w:pPr>
        <w:spacing w:after="0"/>
      </w:pPr>
      <w:r w:rsidRPr="002D50ED">
        <w:t>Jordan Mace</w:t>
      </w:r>
    </w:p>
    <w:p w14:paraId="48F03C74" w14:textId="77777777" w:rsidR="00C94B23" w:rsidRPr="002D50ED" w:rsidRDefault="00C94B23" w:rsidP="00C94B23">
      <w:pPr>
        <w:spacing w:after="0"/>
      </w:pPr>
      <w:r w:rsidRPr="002D50ED">
        <w:t>Ian Hendry</w:t>
      </w:r>
    </w:p>
    <w:p w14:paraId="434C1312" w14:textId="77777777" w:rsidR="00C94B23" w:rsidRPr="002D50ED" w:rsidRDefault="00C94B23" w:rsidP="00C94B23">
      <w:pPr>
        <w:spacing w:after="0"/>
      </w:pPr>
      <w:r w:rsidRPr="002D50ED">
        <w:t>Jayden King</w:t>
      </w:r>
    </w:p>
    <w:p w14:paraId="588466B7" w14:textId="77777777" w:rsidR="00C94B23" w:rsidRPr="002D50ED" w:rsidRDefault="00C94B23" w:rsidP="00C94B23">
      <w:pPr>
        <w:spacing w:after="0"/>
      </w:pPr>
      <w:r w:rsidRPr="002D50ED">
        <w:t>Patrick Clifford</w:t>
      </w:r>
    </w:p>
    <w:p w14:paraId="6A6557C4" w14:textId="77777777" w:rsidR="00C94B23" w:rsidRPr="002D50ED" w:rsidRDefault="00C94B23" w:rsidP="00C94B23">
      <w:pPr>
        <w:spacing w:after="0"/>
      </w:pPr>
      <w:r w:rsidRPr="002D50ED">
        <w:t>Andrew Blankley</w:t>
      </w:r>
    </w:p>
    <w:p w14:paraId="4CE4D983" w14:textId="77777777" w:rsidR="00C94B23" w:rsidRPr="002D50ED" w:rsidRDefault="00C94B23" w:rsidP="00C94B23">
      <w:pPr>
        <w:spacing w:after="0"/>
      </w:pPr>
      <w:r w:rsidRPr="002D50ED">
        <w:t>Thomas Morgan</w:t>
      </w:r>
    </w:p>
    <w:p w14:paraId="0279523B" w14:textId="77777777" w:rsidR="00C94B23" w:rsidRPr="002D50ED" w:rsidRDefault="00C94B23" w:rsidP="00C94B23">
      <w:pPr>
        <w:spacing w:after="0"/>
      </w:pPr>
      <w:r w:rsidRPr="002D50ED">
        <w:t>Michael Brock</w:t>
      </w:r>
    </w:p>
    <w:p w14:paraId="03545A88" w14:textId="77777777" w:rsidR="00C94B23" w:rsidRPr="002D50ED" w:rsidRDefault="00C94B23" w:rsidP="00C94B23">
      <w:pPr>
        <w:spacing w:after="0"/>
      </w:pPr>
      <w:r w:rsidRPr="002D50ED">
        <w:t>Ben Byron</w:t>
      </w:r>
    </w:p>
    <w:p w14:paraId="5621D69E" w14:textId="77777777" w:rsidR="00C94B23" w:rsidRPr="002D50ED" w:rsidRDefault="00C94B23" w:rsidP="00C94B23">
      <w:pPr>
        <w:spacing w:after="0"/>
      </w:pPr>
      <w:r w:rsidRPr="002D50ED">
        <w:t>Justin Butler</w:t>
      </w:r>
    </w:p>
    <w:p w14:paraId="6B33599C" w14:textId="77777777" w:rsidR="00C94B23" w:rsidRPr="002D50ED" w:rsidRDefault="00C94B23" w:rsidP="00C94B23">
      <w:pPr>
        <w:spacing w:after="0"/>
      </w:pPr>
      <w:r w:rsidRPr="002D50ED">
        <w:t>William Murphy</w:t>
      </w:r>
    </w:p>
    <w:p w14:paraId="2C01B5A7" w14:textId="77777777" w:rsidR="00C94B23" w:rsidRPr="002D50ED" w:rsidRDefault="00C94B23" w:rsidP="00C94B23">
      <w:pPr>
        <w:spacing w:after="0"/>
      </w:pPr>
      <w:r w:rsidRPr="002D50ED">
        <w:t>Josh Chandler</w:t>
      </w:r>
    </w:p>
    <w:p w14:paraId="58A2846F" w14:textId="77777777" w:rsidR="00C94B23" w:rsidRPr="002D50ED" w:rsidRDefault="00C94B23" w:rsidP="00C94B23">
      <w:pPr>
        <w:spacing w:after="0"/>
      </w:pPr>
      <w:r w:rsidRPr="002D50ED">
        <w:t>Chris Lawn</w:t>
      </w:r>
    </w:p>
    <w:p w14:paraId="6DBF7C13" w14:textId="77777777" w:rsidR="00C94B23" w:rsidRPr="002D50ED" w:rsidRDefault="00C94B23" w:rsidP="00C94B23">
      <w:pPr>
        <w:spacing w:after="0"/>
      </w:pPr>
      <w:r w:rsidRPr="002D50ED">
        <w:t>Von Meerman</w:t>
      </w:r>
    </w:p>
    <w:p w14:paraId="6607D85D" w14:textId="77777777" w:rsidR="00C94B23" w:rsidRPr="002D50ED" w:rsidRDefault="00C94B23" w:rsidP="00C94B23">
      <w:pPr>
        <w:spacing w:after="0"/>
      </w:pPr>
      <w:r w:rsidRPr="002D50ED">
        <w:t>Tony Besselink</w:t>
      </w:r>
    </w:p>
    <w:p w14:paraId="5604648A" w14:textId="77777777" w:rsidR="00C94B23" w:rsidRPr="002D50ED" w:rsidRDefault="00C94B23" w:rsidP="00C94B23">
      <w:pPr>
        <w:spacing w:after="0"/>
      </w:pPr>
      <w:r w:rsidRPr="002D50ED">
        <w:t>Jamie Smeets</w:t>
      </w:r>
    </w:p>
    <w:p w14:paraId="0191EC89" w14:textId="77777777" w:rsidR="00C94B23" w:rsidRPr="002D50ED" w:rsidRDefault="00C94B23" w:rsidP="00C94B23">
      <w:pPr>
        <w:spacing w:after="0"/>
      </w:pPr>
      <w:r w:rsidRPr="002D50ED">
        <w:t>Craig Swallow</w:t>
      </w:r>
    </w:p>
    <w:p w14:paraId="562BF48C" w14:textId="77777777" w:rsidR="00C94B23" w:rsidRPr="002D50ED" w:rsidRDefault="00C94B23" w:rsidP="00C94B23">
      <w:pPr>
        <w:spacing w:after="0"/>
      </w:pPr>
      <w:r w:rsidRPr="002D50ED">
        <w:t>Marc Catania</w:t>
      </w:r>
    </w:p>
    <w:p w14:paraId="6F518237" w14:textId="77777777" w:rsidR="00C94B23" w:rsidRPr="002D50ED" w:rsidRDefault="00C94B23" w:rsidP="00C94B23">
      <w:pPr>
        <w:spacing w:after="0"/>
      </w:pPr>
      <w:r w:rsidRPr="002D50ED">
        <w:t>John Grayson</w:t>
      </w:r>
    </w:p>
    <w:p w14:paraId="24FD57BE" w14:textId="77777777" w:rsidR="00C94B23" w:rsidRPr="002D50ED" w:rsidRDefault="00C94B23" w:rsidP="00C94B23">
      <w:pPr>
        <w:spacing w:after="0"/>
      </w:pPr>
      <w:r w:rsidRPr="002D50ED">
        <w:t>Kyle Brown</w:t>
      </w:r>
    </w:p>
    <w:p w14:paraId="261BCCE5" w14:textId="77777777" w:rsidR="00C94B23" w:rsidRPr="002D50ED" w:rsidRDefault="00C94B23" w:rsidP="00C94B23">
      <w:pPr>
        <w:spacing w:after="0"/>
      </w:pPr>
      <w:r w:rsidRPr="002D50ED">
        <w:t>Michael Nicolson</w:t>
      </w:r>
    </w:p>
    <w:p w14:paraId="139041DD" w14:textId="77777777" w:rsidR="00C94B23" w:rsidRPr="002D50ED" w:rsidRDefault="00C94B23" w:rsidP="00C94B23">
      <w:pPr>
        <w:spacing w:after="0"/>
      </w:pPr>
      <w:r w:rsidRPr="002D50ED">
        <w:t>Erin Sayers</w:t>
      </w:r>
    </w:p>
    <w:p w14:paraId="203B7881" w14:textId="77777777" w:rsidR="00C94B23" w:rsidRPr="002D50ED" w:rsidRDefault="00C94B23" w:rsidP="00C94B23">
      <w:pPr>
        <w:spacing w:after="0"/>
      </w:pPr>
      <w:r w:rsidRPr="002D50ED">
        <w:t>Megan Charlton</w:t>
      </w:r>
    </w:p>
    <w:p w14:paraId="248AAFB4" w14:textId="77777777" w:rsidR="00C94B23" w:rsidRPr="002D50ED" w:rsidRDefault="00C94B23" w:rsidP="00C94B23">
      <w:pPr>
        <w:spacing w:after="0"/>
      </w:pPr>
      <w:r w:rsidRPr="002D50ED">
        <w:t xml:space="preserve">Kain Eckford-Harders </w:t>
      </w:r>
    </w:p>
    <w:p w14:paraId="778340C3" w14:textId="77777777" w:rsidR="00C94B23" w:rsidRPr="002D50ED" w:rsidRDefault="00C94B23" w:rsidP="00C94B23">
      <w:pPr>
        <w:spacing w:after="0"/>
      </w:pPr>
      <w:r w:rsidRPr="002D50ED">
        <w:t xml:space="preserve">Joel Tunbridge </w:t>
      </w:r>
    </w:p>
    <w:p w14:paraId="015877C6" w14:textId="77777777" w:rsidR="00C94B23" w:rsidRPr="002D50ED" w:rsidRDefault="00C94B23" w:rsidP="00C94B23">
      <w:pPr>
        <w:spacing w:after="0"/>
      </w:pPr>
      <w:r w:rsidRPr="002D50ED">
        <w:t xml:space="preserve">Steven Gadd </w:t>
      </w:r>
    </w:p>
    <w:p w14:paraId="39F78F04" w14:textId="77777777" w:rsidR="00C94B23" w:rsidRPr="002D50ED" w:rsidRDefault="00C94B23" w:rsidP="00C94B23">
      <w:pPr>
        <w:spacing w:after="0"/>
      </w:pPr>
      <w:r w:rsidRPr="002D50ED">
        <w:t>Patrick Hanrahan</w:t>
      </w:r>
    </w:p>
    <w:p w14:paraId="69366D1C" w14:textId="77777777" w:rsidR="00C94B23" w:rsidRPr="002D50ED" w:rsidRDefault="00C94B23" w:rsidP="00C94B23">
      <w:pPr>
        <w:spacing w:after="0"/>
      </w:pPr>
      <w:r w:rsidRPr="002D50ED">
        <w:t xml:space="preserve">Luke </w:t>
      </w:r>
    </w:p>
    <w:p w14:paraId="6804BC9C" w14:textId="77777777" w:rsidR="00C94B23" w:rsidRPr="002D50ED" w:rsidRDefault="00C94B23" w:rsidP="00C94B23">
      <w:pPr>
        <w:spacing w:after="0"/>
      </w:pPr>
      <w:r w:rsidRPr="002D50ED">
        <w:t xml:space="preserve">Samuel Giannakakos </w:t>
      </w:r>
    </w:p>
    <w:p w14:paraId="18C4AD07" w14:textId="77777777" w:rsidR="00C94B23" w:rsidRPr="002D50ED" w:rsidRDefault="00C94B23" w:rsidP="00C94B23">
      <w:pPr>
        <w:spacing w:after="0"/>
      </w:pPr>
      <w:r w:rsidRPr="002D50ED">
        <w:t>Jake</w:t>
      </w:r>
    </w:p>
    <w:p w14:paraId="4C2E9ECA" w14:textId="77777777" w:rsidR="00C94B23" w:rsidRPr="002D50ED" w:rsidRDefault="00C94B23" w:rsidP="00C94B23">
      <w:pPr>
        <w:spacing w:after="0"/>
      </w:pPr>
      <w:r w:rsidRPr="002D50ED">
        <w:t>Gregory Hager</w:t>
      </w:r>
    </w:p>
    <w:p w14:paraId="338E7C88" w14:textId="77777777" w:rsidR="00C94B23" w:rsidRPr="002D50ED" w:rsidRDefault="00C94B23" w:rsidP="00C94B23">
      <w:pPr>
        <w:spacing w:after="0"/>
      </w:pPr>
      <w:r w:rsidRPr="002D50ED">
        <w:t>Matt Geary</w:t>
      </w:r>
    </w:p>
    <w:p w14:paraId="7C4C3C61" w14:textId="77777777" w:rsidR="00C94B23" w:rsidRPr="002D50ED" w:rsidRDefault="00C94B23" w:rsidP="00C94B23">
      <w:pPr>
        <w:spacing w:after="0"/>
      </w:pPr>
      <w:r w:rsidRPr="002D50ED">
        <w:t>Christopher Baker</w:t>
      </w:r>
    </w:p>
    <w:p w14:paraId="13B54050" w14:textId="77777777" w:rsidR="00C94B23" w:rsidRPr="002D50ED" w:rsidRDefault="00C94B23" w:rsidP="00C94B23">
      <w:pPr>
        <w:spacing w:after="0"/>
      </w:pPr>
      <w:r w:rsidRPr="002D50ED">
        <w:t xml:space="preserve">Thomas King </w:t>
      </w:r>
    </w:p>
    <w:p w14:paraId="2B710645" w14:textId="77777777" w:rsidR="00C94B23" w:rsidRPr="002D50ED" w:rsidRDefault="00C94B23" w:rsidP="00C94B23">
      <w:pPr>
        <w:spacing w:after="0"/>
      </w:pPr>
      <w:r w:rsidRPr="002D50ED">
        <w:t>Peter Bohning</w:t>
      </w:r>
    </w:p>
    <w:p w14:paraId="2A0A4A4D" w14:textId="77777777" w:rsidR="00C94B23" w:rsidRPr="002D50ED" w:rsidRDefault="00C94B23" w:rsidP="00C94B23">
      <w:pPr>
        <w:spacing w:after="0"/>
      </w:pPr>
      <w:r w:rsidRPr="002D50ED">
        <w:t xml:space="preserve">Andrew Boisen </w:t>
      </w:r>
    </w:p>
    <w:p w14:paraId="67D13F84" w14:textId="77777777" w:rsidR="00C94B23" w:rsidRPr="002D50ED" w:rsidRDefault="00C94B23" w:rsidP="00C94B23">
      <w:pPr>
        <w:spacing w:after="0"/>
      </w:pPr>
      <w:r w:rsidRPr="002D50ED">
        <w:t xml:space="preserve">Anthony Evans </w:t>
      </w:r>
    </w:p>
    <w:p w14:paraId="617E9919" w14:textId="77777777" w:rsidR="00C94B23" w:rsidRPr="002D50ED" w:rsidRDefault="00C94B23" w:rsidP="00C94B23">
      <w:pPr>
        <w:spacing w:after="0"/>
      </w:pPr>
      <w:r w:rsidRPr="002D50ED">
        <w:t xml:space="preserve">DEMKRATY </w:t>
      </w:r>
    </w:p>
    <w:p w14:paraId="50C42E5F" w14:textId="77777777" w:rsidR="00C94B23" w:rsidRPr="002D50ED" w:rsidRDefault="00C94B23" w:rsidP="00C94B23">
      <w:pPr>
        <w:spacing w:after="0"/>
      </w:pPr>
      <w:r w:rsidRPr="002D50ED">
        <w:t>Triston S</w:t>
      </w:r>
    </w:p>
    <w:p w14:paraId="1133C7A2" w14:textId="77777777" w:rsidR="00C94B23" w:rsidRPr="002D50ED" w:rsidRDefault="00C94B23" w:rsidP="00C94B23">
      <w:pPr>
        <w:spacing w:after="0"/>
      </w:pPr>
      <w:r w:rsidRPr="002D50ED">
        <w:t>Corey Unwin</w:t>
      </w:r>
    </w:p>
    <w:p w14:paraId="0A7E5285" w14:textId="77777777" w:rsidR="00C94B23" w:rsidRPr="002D50ED" w:rsidRDefault="00C94B23" w:rsidP="00C94B23">
      <w:pPr>
        <w:spacing w:after="0"/>
      </w:pPr>
      <w:r w:rsidRPr="002D50ED">
        <w:t xml:space="preserve">Mitchell Solomon </w:t>
      </w:r>
    </w:p>
    <w:p w14:paraId="2B30626D" w14:textId="77777777" w:rsidR="00C94B23" w:rsidRPr="002D50ED" w:rsidRDefault="00C94B23" w:rsidP="00C94B23">
      <w:pPr>
        <w:spacing w:after="0"/>
      </w:pPr>
      <w:r w:rsidRPr="002D50ED">
        <w:t xml:space="preserve">Michael Barnett </w:t>
      </w:r>
    </w:p>
    <w:p w14:paraId="204E271C" w14:textId="0891D34F" w:rsidR="00296D14" w:rsidRPr="00C43839" w:rsidRDefault="00C94B23" w:rsidP="00C94B23">
      <w:pPr>
        <w:spacing w:after="0"/>
      </w:pPr>
      <w:r w:rsidRPr="002D50ED">
        <w:t>Donna Barker</w:t>
      </w:r>
    </w:p>
    <w:sectPr w:rsidR="00296D14" w:rsidRPr="00C43839" w:rsidSect="000E1F96">
      <w:type w:val="continuous"/>
      <w:pgSz w:w="11906" w:h="16838"/>
      <w:pgMar w:top="1276"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7639" w14:textId="77777777" w:rsidR="00601322" w:rsidRDefault="00601322" w:rsidP="00D5394A">
      <w:pPr>
        <w:spacing w:after="0"/>
      </w:pPr>
      <w:r>
        <w:separator/>
      </w:r>
    </w:p>
  </w:endnote>
  <w:endnote w:type="continuationSeparator" w:id="0">
    <w:p w14:paraId="1139763A" w14:textId="77777777" w:rsidR="00601322" w:rsidRDefault="00601322"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65393301"/>
      <w:docPartObj>
        <w:docPartGallery w:val="Page Numbers (Bottom of Page)"/>
        <w:docPartUnique/>
      </w:docPartObj>
    </w:sdtPr>
    <w:sdtEndPr/>
    <w:sdtContent>
      <w:sdt>
        <w:sdtPr>
          <w:rPr>
            <w:sz w:val="18"/>
            <w:szCs w:val="18"/>
          </w:rPr>
          <w:id w:val="-1826731807"/>
          <w:docPartObj>
            <w:docPartGallery w:val="Page Numbers (Top of Page)"/>
            <w:docPartUnique/>
          </w:docPartObj>
        </w:sdtPr>
        <w:sdtEndPr/>
        <w:sdtContent>
          <w:p w14:paraId="7BD920CC" w14:textId="3BC1B6C1" w:rsidR="009A0AB9" w:rsidRPr="00A16F3E" w:rsidRDefault="009A0AB9" w:rsidP="009A0AB9">
            <w:pPr>
              <w:pStyle w:val="Footer"/>
              <w:rPr>
                <w:sz w:val="18"/>
                <w:szCs w:val="18"/>
              </w:rPr>
            </w:pPr>
            <w:r w:rsidRPr="00A16F3E">
              <w:rPr>
                <w:sz w:val="18"/>
                <w:szCs w:val="18"/>
              </w:rPr>
              <w:t xml:space="preserve">Review of Classification Board’s decision to classify </w:t>
            </w:r>
            <w:r>
              <w:rPr>
                <w:sz w:val="18"/>
                <w:szCs w:val="18"/>
              </w:rPr>
              <w:t>computer game</w:t>
            </w:r>
            <w:r w:rsidRPr="00A16F3E">
              <w:rPr>
                <w:sz w:val="18"/>
                <w:szCs w:val="18"/>
              </w:rPr>
              <w:t xml:space="preserve"> '</w:t>
            </w:r>
            <w:r>
              <w:rPr>
                <w:i/>
                <w:sz w:val="18"/>
                <w:szCs w:val="18"/>
              </w:rPr>
              <w:t>We Happy Few</w:t>
            </w:r>
            <w:r w:rsidRPr="00A16F3E">
              <w:rPr>
                <w:sz w:val="18"/>
                <w:szCs w:val="18"/>
              </w:rPr>
              <w:t>'</w:t>
            </w:r>
            <w:r w:rsidRPr="00A16F3E">
              <w:rPr>
                <w:sz w:val="18"/>
                <w:szCs w:val="18"/>
              </w:rPr>
              <w:tab/>
              <w:t xml:space="preserve">Page </w:t>
            </w:r>
            <w:r w:rsidRPr="00A16F3E">
              <w:rPr>
                <w:b/>
                <w:bCs/>
                <w:sz w:val="18"/>
                <w:szCs w:val="18"/>
              </w:rPr>
              <w:fldChar w:fldCharType="begin"/>
            </w:r>
            <w:r w:rsidRPr="00A16F3E">
              <w:rPr>
                <w:b/>
                <w:bCs/>
                <w:sz w:val="18"/>
                <w:szCs w:val="18"/>
              </w:rPr>
              <w:instrText xml:space="preserve"> PAGE </w:instrText>
            </w:r>
            <w:r w:rsidRPr="00A16F3E">
              <w:rPr>
                <w:b/>
                <w:bCs/>
                <w:sz w:val="18"/>
                <w:szCs w:val="18"/>
              </w:rPr>
              <w:fldChar w:fldCharType="separate"/>
            </w:r>
            <w:r w:rsidR="006155A8">
              <w:rPr>
                <w:b/>
                <w:bCs/>
                <w:noProof/>
                <w:sz w:val="18"/>
                <w:szCs w:val="18"/>
              </w:rPr>
              <w:t>2</w:t>
            </w:r>
            <w:r w:rsidRPr="00A16F3E">
              <w:rPr>
                <w:b/>
                <w:bCs/>
                <w:sz w:val="18"/>
                <w:szCs w:val="18"/>
              </w:rPr>
              <w:fldChar w:fldCharType="end"/>
            </w:r>
            <w:r w:rsidRPr="00A16F3E">
              <w:rPr>
                <w:sz w:val="18"/>
                <w:szCs w:val="18"/>
              </w:rPr>
              <w:t xml:space="preserve"> of </w:t>
            </w:r>
            <w:r w:rsidRPr="00A16F3E">
              <w:rPr>
                <w:b/>
                <w:bCs/>
                <w:sz w:val="18"/>
                <w:szCs w:val="18"/>
              </w:rPr>
              <w:fldChar w:fldCharType="begin"/>
            </w:r>
            <w:r w:rsidRPr="00A16F3E">
              <w:rPr>
                <w:b/>
                <w:bCs/>
                <w:sz w:val="18"/>
                <w:szCs w:val="18"/>
              </w:rPr>
              <w:instrText xml:space="preserve"> NUMPAGES  </w:instrText>
            </w:r>
            <w:r w:rsidRPr="00A16F3E">
              <w:rPr>
                <w:b/>
                <w:bCs/>
                <w:sz w:val="18"/>
                <w:szCs w:val="18"/>
              </w:rPr>
              <w:fldChar w:fldCharType="separate"/>
            </w:r>
            <w:r w:rsidR="006155A8">
              <w:rPr>
                <w:b/>
                <w:bCs/>
                <w:noProof/>
                <w:sz w:val="18"/>
                <w:szCs w:val="18"/>
              </w:rPr>
              <w:t>6</w:t>
            </w:r>
            <w:r w:rsidRPr="00A16F3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97637" w14:textId="77777777" w:rsidR="00601322" w:rsidRDefault="00601322" w:rsidP="00D5394A">
      <w:pPr>
        <w:spacing w:after="0"/>
      </w:pPr>
      <w:r>
        <w:separator/>
      </w:r>
    </w:p>
  </w:footnote>
  <w:footnote w:type="continuationSeparator" w:id="0">
    <w:p w14:paraId="11397638" w14:textId="77777777" w:rsidR="00601322" w:rsidRDefault="00601322" w:rsidP="00D539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30F"/>
    <w:multiLevelType w:val="hybridMultilevel"/>
    <w:tmpl w:val="F418F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9605DD"/>
    <w:multiLevelType w:val="hybridMultilevel"/>
    <w:tmpl w:val="B0C619DA"/>
    <w:lvl w:ilvl="0" w:tplc="8E7475AC">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A67928"/>
    <w:multiLevelType w:val="hybridMultilevel"/>
    <w:tmpl w:val="B8B6A584"/>
    <w:lvl w:ilvl="0" w:tplc="63E22A14">
      <w:start w:val="1"/>
      <w:numFmt w:val="lowerRoman"/>
      <w:lvlText w:val="(%1)"/>
      <w:lvlJc w:val="righ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174765"/>
    <w:multiLevelType w:val="hybridMultilevel"/>
    <w:tmpl w:val="2F0EAA70"/>
    <w:lvl w:ilvl="0" w:tplc="1C4634B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6A3528"/>
    <w:multiLevelType w:val="hybridMultilevel"/>
    <w:tmpl w:val="432C3F8A"/>
    <w:lvl w:ilvl="0" w:tplc="BEB014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B84BBE"/>
    <w:multiLevelType w:val="hybridMultilevel"/>
    <w:tmpl w:val="FE7EC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A2411F7"/>
    <w:multiLevelType w:val="hybridMultilevel"/>
    <w:tmpl w:val="C334449C"/>
    <w:lvl w:ilvl="0" w:tplc="2BA6F0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7F1A0A"/>
    <w:multiLevelType w:val="hybridMultilevel"/>
    <w:tmpl w:val="680C0E62"/>
    <w:lvl w:ilvl="0" w:tplc="0C090017">
      <w:start w:val="1"/>
      <w:numFmt w:val="lowerLetter"/>
      <w:lvlText w:val="%1)"/>
      <w:lvlJc w:val="left"/>
      <w:pPr>
        <w:ind w:left="360" w:hanging="360"/>
      </w:pPr>
      <w:rPr>
        <w:rFonts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6"/>
  </w:num>
  <w:num w:numId="6">
    <w:abstractNumId w:val="3"/>
  </w:num>
  <w:num w:numId="7">
    <w:abstractNumId w:val="1"/>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022C06"/>
    <w:rsid w:val="00026FD5"/>
    <w:rsid w:val="000E1F96"/>
    <w:rsid w:val="001472FC"/>
    <w:rsid w:val="00182720"/>
    <w:rsid w:val="0025271A"/>
    <w:rsid w:val="00296D14"/>
    <w:rsid w:val="003241CA"/>
    <w:rsid w:val="003528ED"/>
    <w:rsid w:val="00382447"/>
    <w:rsid w:val="00392BB1"/>
    <w:rsid w:val="003E6E7C"/>
    <w:rsid w:val="003F5B4E"/>
    <w:rsid w:val="004A3220"/>
    <w:rsid w:val="00550847"/>
    <w:rsid w:val="00601322"/>
    <w:rsid w:val="00604BCF"/>
    <w:rsid w:val="006155A8"/>
    <w:rsid w:val="00621601"/>
    <w:rsid w:val="0065451C"/>
    <w:rsid w:val="006C4EC2"/>
    <w:rsid w:val="007E17EA"/>
    <w:rsid w:val="0090556C"/>
    <w:rsid w:val="009A0AB9"/>
    <w:rsid w:val="009E7EB3"/>
    <w:rsid w:val="00A16F3E"/>
    <w:rsid w:val="00A369E0"/>
    <w:rsid w:val="00AA7C91"/>
    <w:rsid w:val="00AB611E"/>
    <w:rsid w:val="00AC6498"/>
    <w:rsid w:val="00AE4F02"/>
    <w:rsid w:val="00AF751A"/>
    <w:rsid w:val="00B56F30"/>
    <w:rsid w:val="00BB0E59"/>
    <w:rsid w:val="00C21B3D"/>
    <w:rsid w:val="00C25378"/>
    <w:rsid w:val="00C503EB"/>
    <w:rsid w:val="00C5318C"/>
    <w:rsid w:val="00C94B23"/>
    <w:rsid w:val="00CB07B4"/>
    <w:rsid w:val="00D5394A"/>
    <w:rsid w:val="00D81632"/>
    <w:rsid w:val="00DD5D52"/>
    <w:rsid w:val="00E81D12"/>
    <w:rsid w:val="00EA1F2C"/>
    <w:rsid w:val="00EA6D34"/>
    <w:rsid w:val="00EC0B66"/>
    <w:rsid w:val="00F241AF"/>
    <w:rsid w:val="00F83FEE"/>
    <w:rsid w:val="00FB029C"/>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75D6"/>
  <w15:chartTrackingRefBased/>
  <w15:docId w15:val="{3629831F-9DFE-40E2-BB73-2D201D57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F2C"/>
    <w:pPr>
      <w:spacing w:after="200" w:line="240" w:lineRule="auto"/>
    </w:pPr>
  </w:style>
  <w:style w:type="paragraph" w:styleId="Heading1">
    <w:name w:val="heading 1"/>
    <w:basedOn w:val="Normal"/>
    <w:next w:val="Normal"/>
    <w:link w:val="Heading1Char"/>
    <w:uiPriority w:val="9"/>
    <w:qFormat/>
    <w:rsid w:val="00296D14"/>
    <w:pPr>
      <w:keepNext/>
      <w:spacing w:before="400"/>
      <w:outlineLvl w:val="0"/>
    </w:pPr>
    <w:rPr>
      <w:rFonts w:asciiTheme="majorHAnsi" w:eastAsiaTheme="majorEastAsia" w:hAnsiTheme="majorHAnsi" w:cstheme="majorBidi"/>
      <w:b/>
      <w:sz w:val="40"/>
      <w:szCs w:val="32"/>
      <w:lang w:eastAsia="en-US"/>
    </w:rPr>
  </w:style>
  <w:style w:type="paragraph" w:styleId="Heading2">
    <w:name w:val="heading 2"/>
    <w:basedOn w:val="Normal"/>
    <w:next w:val="Normal"/>
    <w:link w:val="Heading2Char"/>
    <w:uiPriority w:val="9"/>
    <w:unhideWhenUsed/>
    <w:qFormat/>
    <w:rsid w:val="00550847"/>
    <w:pPr>
      <w:keepNext/>
      <w:spacing w:after="120"/>
      <w:outlineLvl w:val="1"/>
    </w:pPr>
    <w:rPr>
      <w:rFonts w:asciiTheme="majorHAnsi" w:eastAsiaTheme="majorEastAsia" w:hAnsiTheme="majorHAnsi" w:cstheme="majorBidi"/>
      <w:b/>
      <w:sz w:val="30"/>
      <w:szCs w:val="26"/>
      <w:lang w:eastAsia="en-US"/>
    </w:rPr>
  </w:style>
  <w:style w:type="paragraph" w:styleId="Heading3">
    <w:name w:val="heading 3"/>
    <w:basedOn w:val="Default"/>
    <w:next w:val="Normal"/>
    <w:link w:val="Heading3Char"/>
    <w:uiPriority w:val="9"/>
    <w:unhideWhenUsed/>
    <w:qFormat/>
    <w:rsid w:val="00550847"/>
    <w:pPr>
      <w:keepNext/>
      <w:spacing w:after="120"/>
      <w:outlineLvl w:val="2"/>
    </w:pPr>
    <w:rPr>
      <w:rFonts w:asciiTheme="majorHAnsi" w:hAnsiTheme="majorHAnsi"/>
      <w:b/>
      <w:iCs/>
      <w:sz w:val="26"/>
      <w:szCs w:val="23"/>
    </w:rPr>
  </w:style>
  <w:style w:type="paragraph" w:styleId="Heading4">
    <w:name w:val="heading 4"/>
    <w:basedOn w:val="Normal"/>
    <w:next w:val="Normal"/>
    <w:link w:val="Heading4Char"/>
    <w:uiPriority w:val="9"/>
    <w:unhideWhenUsed/>
    <w:qFormat/>
    <w:rsid w:val="00550847"/>
    <w:pPr>
      <w:keepNext/>
      <w:spacing w:before="120" w:after="60"/>
      <w:outlineLvl w:val="3"/>
    </w:pPr>
    <w:rPr>
      <w:rFonts w:asciiTheme="majorHAnsi" w:eastAsiaTheme="majorEastAsia" w:hAnsiTheme="majorHAnsi" w:cstheme="majorBidi"/>
      <w:b/>
      <w:i/>
      <w:iCs/>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50847"/>
    <w:rPr>
      <w:rFonts w:asciiTheme="majorHAnsi" w:eastAsiaTheme="majorEastAsia" w:hAnsiTheme="majorHAnsi" w:cstheme="majorBidi"/>
      <w:b/>
      <w:sz w:val="30"/>
      <w:szCs w:val="26"/>
      <w:lang w:eastAsia="en-US"/>
    </w:rPr>
  </w:style>
  <w:style w:type="character" w:customStyle="1" w:styleId="Heading3Char">
    <w:name w:val="Heading 3 Char"/>
    <w:basedOn w:val="DefaultParagraphFont"/>
    <w:link w:val="Heading3"/>
    <w:uiPriority w:val="9"/>
    <w:rsid w:val="00550847"/>
    <w:rPr>
      <w:rFonts w:asciiTheme="majorHAnsi" w:hAnsiTheme="majorHAnsi" w:cs="Times New Roman"/>
      <w:b/>
      <w:iCs/>
      <w:color w:val="000000"/>
      <w:sz w:val="26"/>
      <w:szCs w:val="23"/>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296D14"/>
    <w:rPr>
      <w:rFonts w:asciiTheme="majorHAnsi" w:eastAsiaTheme="majorEastAsia" w:hAnsiTheme="majorHAnsi" w:cstheme="majorBidi"/>
      <w:b/>
      <w:sz w:val="40"/>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550847"/>
    <w:rPr>
      <w:rFonts w:asciiTheme="majorHAnsi" w:eastAsiaTheme="majorEastAsia" w:hAnsiTheme="majorHAnsi" w:cstheme="majorBidi"/>
      <w:b/>
      <w:i/>
      <w:iCs/>
      <w:lang w:eastAsia="en-US"/>
    </w:rPr>
  </w:style>
  <w:style w:type="paragraph" w:customStyle="1" w:styleId="Tablefigureheading">
    <w:name w:val="Table/figure heading"/>
    <w:basedOn w:val="Normal"/>
    <w:qFormat/>
    <w:rsid w:val="0090556C"/>
    <w:pPr>
      <w:keepNext/>
      <w:spacing w:before="40" w:after="0"/>
    </w:pPr>
    <w:rPr>
      <w:rFonts w:asciiTheme="majorHAnsi" w:eastAsiaTheme="minorHAnsi" w:hAnsiTheme="majorHAnsi"/>
      <w:b/>
      <w:color w:val="07478C"/>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 w:type="paragraph" w:customStyle="1" w:styleId="Default">
    <w:name w:val="Default"/>
    <w:rsid w:val="00EA1F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96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6850-9D85-48FC-9D84-85D04483F9F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FEBC012-3CBC-4430-B401-71380153EFBA}">
  <ds:schemaRefs>
    <ds:schemaRef ds:uri="http://schemas.microsoft.com/sharepoint/v3/contenttype/forms"/>
  </ds:schemaRefs>
</ds:datastoreItem>
</file>

<file path=customXml/itemProps3.xml><?xml version="1.0" encoding="utf-8"?>
<ds:datastoreItem xmlns:ds="http://schemas.openxmlformats.org/officeDocument/2006/customXml" ds:itemID="{D2007F97-6CBF-407C-A1BB-375757BB9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6266A9-7DA6-4AA0-9EE6-D36502FE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8389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Review of Classification Board's decision to classify computer game 'We Happy Few'</vt:lpstr>
    </vt:vector>
  </TitlesOfParts>
  <Manager/>
  <Company>Department of Communications and the Arts</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Classification Board's decision to classify computer game 'We Happy Few'</dc:title>
  <dc:subject/>
  <dc:creator>Department of Communications and the Arts</dc:creator>
  <cp:keywords/>
  <dc:description>10 November 2017</dc:description>
  <cp:lastModifiedBy>Hodsdon, Marnie</cp:lastModifiedBy>
  <cp:revision>2</cp:revision>
  <cp:lastPrinted>2017-07-14T08:52:00Z</cp:lastPrinted>
  <dcterms:created xsi:type="dcterms:W3CDTF">2019-08-12T08:04:00Z</dcterms:created>
  <dcterms:modified xsi:type="dcterms:W3CDTF">2019-08-12T08:04:00Z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0x010100BCB8ACACA135A847B1FBDD711F7AFF6A</vt:lpwstr>
  </property>
  <property fmtid="{D5CDD505-2E9C-101B-9397-08002B2CF9AE}" pid="3" name="TrimRevisionNumber">
    <vt:i4>1</vt:i4>
  </property>
</Properties>
</file>