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D7" w:rsidRDefault="00AC24B9" w:rsidP="00AA67D7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33650" cy="1628775"/>
            <wp:effectExtent l="0" t="0" r="0" b="0"/>
            <wp:docPr id="1" name="Picture 1" descr="Australian Government crest logo - Classification Review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Government crest logo - Classification Review Boa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ED" w:rsidRDefault="007B61ED" w:rsidP="00AA67D7">
      <w:pPr>
        <w:jc w:val="center"/>
        <w:rPr>
          <w:b/>
        </w:rPr>
      </w:pPr>
    </w:p>
    <w:p w:rsidR="00AA67D7" w:rsidRPr="00782BDF" w:rsidRDefault="00AA67D7" w:rsidP="00AA67D7">
      <w:pPr>
        <w:jc w:val="center"/>
        <w:rPr>
          <w:b/>
        </w:rPr>
      </w:pPr>
      <w:r>
        <w:rPr>
          <w:b/>
        </w:rPr>
        <w:t>5 December 2013</w:t>
      </w:r>
    </w:p>
    <w:p w:rsidR="00AA67D7" w:rsidRPr="00782BDF" w:rsidRDefault="00AA67D7" w:rsidP="00AA67D7">
      <w:pPr>
        <w:spacing w:before="120" w:after="120"/>
        <w:jc w:val="center"/>
        <w:rPr>
          <w:b/>
        </w:rPr>
      </w:pPr>
      <w:r w:rsidRPr="00782BDF">
        <w:rPr>
          <w:b/>
        </w:rPr>
        <w:t>23-33 MARY STREET</w:t>
      </w:r>
      <w:r>
        <w:rPr>
          <w:b/>
        </w:rPr>
        <w:br/>
      </w:r>
      <w:r w:rsidRPr="00782BDF">
        <w:rPr>
          <w:b/>
        </w:rPr>
        <w:t>SURRY HILLS, NSW</w:t>
      </w:r>
    </w:p>
    <w:p w:rsidR="00AA67D7" w:rsidRDefault="00AA67D7" w:rsidP="00AA67D7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b/>
        </w:rPr>
      </w:pPr>
    </w:p>
    <w:p w:rsidR="00AA67D7" w:rsidRPr="00E44D8D" w:rsidRDefault="00AA67D7" w:rsidP="00AA67D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1950B9">
        <w:rPr>
          <w:rStyle w:val="Heading2Char"/>
          <w:rFonts w:eastAsia="Arial Unicode MS"/>
        </w:rPr>
        <w:t xml:space="preserve">MEMBERS: </w:t>
      </w:r>
      <w:r w:rsidRPr="001950B9">
        <w:rPr>
          <w:rStyle w:val="Heading2Char"/>
          <w:rFonts w:eastAsia="Arial Unicode MS"/>
        </w:rPr>
        <w:tab/>
      </w:r>
      <w:r>
        <w:tab/>
      </w:r>
      <w:r w:rsidRPr="00E44D8D">
        <w:rPr>
          <w:rFonts w:ascii="Times New Roman" w:hAnsi="Times New Roman" w:cs="Times New Roman"/>
        </w:rPr>
        <w:t>Ms Victoria Rubensohn (Convenor)</w:t>
      </w:r>
    </w:p>
    <w:p w:rsidR="00AA67D7" w:rsidRDefault="00AA67D7" w:rsidP="00AA67D7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Peter Attard</w:t>
      </w:r>
    </w:p>
    <w:p w:rsidR="00AA67D7" w:rsidRDefault="00AA67D7" w:rsidP="00AA67D7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Melissa de Zwart</w:t>
      </w:r>
    </w:p>
    <w:p w:rsidR="00F31C65" w:rsidRPr="000501D7" w:rsidRDefault="00F31C65" w:rsidP="00A42B34">
      <w:pPr>
        <w:spacing w:before="120" w:after="120"/>
      </w:pPr>
    </w:p>
    <w:p w:rsidR="00AA67D7" w:rsidRPr="000501D7" w:rsidRDefault="00AA67D7" w:rsidP="00AA67D7">
      <w:pPr>
        <w:spacing w:before="120" w:after="120"/>
        <w:ind w:left="2160" w:hanging="2160"/>
      </w:pPr>
      <w:r w:rsidRPr="001950B9">
        <w:rPr>
          <w:rStyle w:val="Heading2Char"/>
        </w:rPr>
        <w:t>APPLICANT</w:t>
      </w:r>
      <w:r>
        <w:rPr>
          <w:b/>
        </w:rPr>
        <w:tab/>
      </w:r>
      <w:r w:rsidR="00C46676">
        <w:t>Roadshow Film Distributors</w:t>
      </w:r>
    </w:p>
    <w:p w:rsidR="00AA67D7" w:rsidRDefault="00AA67D7" w:rsidP="00AA67D7">
      <w:pPr>
        <w:spacing w:before="120" w:after="120"/>
        <w:rPr>
          <w:b/>
        </w:rPr>
      </w:pPr>
    </w:p>
    <w:p w:rsidR="00AA67D7" w:rsidRPr="00937371" w:rsidRDefault="00AA67D7" w:rsidP="001950B9">
      <w:pPr>
        <w:pStyle w:val="Heading2"/>
      </w:pPr>
      <w:r>
        <w:t xml:space="preserve">INTERESTED </w:t>
      </w:r>
      <w:r w:rsidR="00C46676">
        <w:tab/>
      </w:r>
      <w:r w:rsidRPr="00C46676">
        <w:br/>
      </w:r>
      <w:r w:rsidRPr="000501D7">
        <w:t>PARTIES</w:t>
      </w:r>
      <w:r w:rsidRPr="000501D7">
        <w:tab/>
      </w:r>
      <w:r w:rsidRPr="000501D7">
        <w:tab/>
      </w:r>
    </w:p>
    <w:p w:rsidR="00AA67D7" w:rsidRDefault="00AA67D7" w:rsidP="00A75DDD">
      <w:pPr>
        <w:spacing w:before="120" w:after="120"/>
        <w:rPr>
          <w:b/>
        </w:rPr>
      </w:pPr>
    </w:p>
    <w:p w:rsidR="00F31C65" w:rsidRPr="000501D7" w:rsidRDefault="00F31C65" w:rsidP="00A42B34">
      <w:pPr>
        <w:spacing w:before="120" w:after="120"/>
        <w:ind w:left="2160" w:hanging="2160"/>
      </w:pPr>
      <w:r w:rsidRPr="001950B9">
        <w:rPr>
          <w:rStyle w:val="Heading2Char"/>
        </w:rPr>
        <w:t>BUSINESS</w:t>
      </w:r>
      <w:r w:rsidRPr="000501D7">
        <w:rPr>
          <w:b/>
          <w:bCs/>
        </w:rPr>
        <w:tab/>
      </w:r>
      <w:r w:rsidRPr="000501D7">
        <w:t>To review the Classification Board’s decision to classify the</w:t>
      </w:r>
      <w:r w:rsidR="0051400C">
        <w:t xml:space="preserve"> </w:t>
      </w:r>
      <w:r w:rsidR="0051400C" w:rsidRPr="00AA67D7">
        <w:t>film</w:t>
      </w:r>
      <w:r w:rsidR="005D108A" w:rsidRPr="00AA67D7">
        <w:t xml:space="preserve"> </w:t>
      </w:r>
      <w:r w:rsidR="00AA67D7" w:rsidRPr="00AA67D7">
        <w:rPr>
          <w:i/>
        </w:rPr>
        <w:t>American Hustle</w:t>
      </w:r>
      <w:r w:rsidR="005D108A" w:rsidRPr="00AA67D7">
        <w:t xml:space="preserve"> </w:t>
      </w:r>
      <w:r w:rsidR="00C46676">
        <w:t>MA</w:t>
      </w:r>
      <w:r w:rsidR="0035168E">
        <w:t xml:space="preserve"> </w:t>
      </w:r>
      <w:r w:rsidR="00C46676">
        <w:t xml:space="preserve">15+ </w:t>
      </w:r>
      <w:r w:rsidRPr="00AA67D7">
        <w:t xml:space="preserve">with the consumer advice </w:t>
      </w:r>
      <w:r w:rsidR="00AA67D7" w:rsidRPr="00AA67D7">
        <w:t>‘Strong coarse language’</w:t>
      </w:r>
      <w:r w:rsidRPr="00AA67D7">
        <w:t>.</w:t>
      </w:r>
    </w:p>
    <w:p w:rsidR="00F31C65" w:rsidRPr="000501D7" w:rsidRDefault="00F31C65" w:rsidP="00A42B34">
      <w:pPr>
        <w:spacing w:before="120" w:after="120"/>
      </w:pPr>
    </w:p>
    <w:p w:rsidR="00F31C65" w:rsidRPr="000501D7" w:rsidRDefault="00F31C65" w:rsidP="001950B9">
      <w:pPr>
        <w:pStyle w:val="Heading2"/>
      </w:pPr>
      <w:r w:rsidRPr="000501D7">
        <w:t xml:space="preserve">DECISION AND REASONS FOR DECISION </w:t>
      </w:r>
    </w:p>
    <w:p w:rsidR="00F31C65" w:rsidRPr="001950B9" w:rsidRDefault="00F31C65" w:rsidP="001950B9">
      <w:pPr>
        <w:pStyle w:val="Heading3"/>
      </w:pPr>
      <w:r w:rsidRPr="001950B9">
        <w:t>1. Decision</w:t>
      </w:r>
    </w:p>
    <w:p w:rsidR="00F31C65" w:rsidRPr="00A75DDD" w:rsidRDefault="00F31C65" w:rsidP="00A75DDD">
      <w:pPr>
        <w:pStyle w:val="BodyText3"/>
        <w:spacing w:before="120" w:after="240"/>
        <w:rPr>
          <w:szCs w:val="24"/>
        </w:rPr>
      </w:pPr>
      <w:r w:rsidRPr="001653BD">
        <w:rPr>
          <w:sz w:val="24"/>
          <w:szCs w:val="24"/>
        </w:rPr>
        <w:t xml:space="preserve">The Classification Review Board (the Review Board) </w:t>
      </w:r>
      <w:r w:rsidR="001653BD" w:rsidRPr="001653BD">
        <w:rPr>
          <w:sz w:val="24"/>
          <w:szCs w:val="24"/>
        </w:rPr>
        <w:t xml:space="preserve">unanimously </w:t>
      </w:r>
      <w:r w:rsidRPr="001653BD">
        <w:rPr>
          <w:sz w:val="24"/>
          <w:szCs w:val="24"/>
        </w:rPr>
        <w:t xml:space="preserve">classified the </w:t>
      </w:r>
      <w:r w:rsidR="00F60D12" w:rsidRPr="001653BD">
        <w:rPr>
          <w:sz w:val="24"/>
          <w:szCs w:val="24"/>
        </w:rPr>
        <w:t>film</w:t>
      </w:r>
      <w:r w:rsidR="00AA67D7" w:rsidRPr="001653BD">
        <w:rPr>
          <w:sz w:val="24"/>
          <w:szCs w:val="24"/>
        </w:rPr>
        <w:t xml:space="preserve"> </w:t>
      </w:r>
      <w:r w:rsidR="00AA67D7" w:rsidRPr="001653BD">
        <w:rPr>
          <w:i/>
          <w:sz w:val="24"/>
          <w:szCs w:val="24"/>
        </w:rPr>
        <w:t>American Hustle</w:t>
      </w:r>
      <w:r w:rsidRPr="001653BD">
        <w:rPr>
          <w:sz w:val="24"/>
          <w:szCs w:val="24"/>
        </w:rPr>
        <w:t xml:space="preserve"> </w:t>
      </w:r>
      <w:r w:rsidR="001653BD" w:rsidRPr="001653BD">
        <w:rPr>
          <w:sz w:val="24"/>
          <w:szCs w:val="24"/>
        </w:rPr>
        <w:t>M</w:t>
      </w:r>
      <w:r w:rsidRPr="001653BD">
        <w:rPr>
          <w:sz w:val="24"/>
          <w:szCs w:val="24"/>
        </w:rPr>
        <w:t xml:space="preserve">, with the consumer advice </w:t>
      </w:r>
      <w:r w:rsidR="001653BD" w:rsidRPr="001653BD">
        <w:rPr>
          <w:sz w:val="24"/>
          <w:szCs w:val="24"/>
        </w:rPr>
        <w:t>‘frequent coarse language’</w:t>
      </w:r>
      <w:r w:rsidR="0055529D" w:rsidRPr="001653BD">
        <w:rPr>
          <w:sz w:val="24"/>
          <w:szCs w:val="24"/>
        </w:rPr>
        <w:t>.</w:t>
      </w:r>
    </w:p>
    <w:p w:rsidR="00F31C65" w:rsidRPr="000501D7" w:rsidRDefault="00F31C65" w:rsidP="001950B9">
      <w:pPr>
        <w:pStyle w:val="Heading3"/>
      </w:pPr>
      <w:r w:rsidRPr="000501D7">
        <w:t>2. Legislative provisions</w:t>
      </w:r>
    </w:p>
    <w:p w:rsidR="000855D7" w:rsidRDefault="00F31C65" w:rsidP="00A42B34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The </w:t>
      </w:r>
      <w:r w:rsidRPr="000501D7">
        <w:rPr>
          <w:i/>
          <w:iCs/>
          <w:sz w:val="24"/>
        </w:rPr>
        <w:t>Classification (Publications, Film</w:t>
      </w:r>
      <w:r w:rsidR="0035168E">
        <w:rPr>
          <w:i/>
          <w:iCs/>
          <w:sz w:val="24"/>
        </w:rPr>
        <w:t>s</w:t>
      </w:r>
      <w:r w:rsidRPr="000501D7">
        <w:rPr>
          <w:i/>
          <w:iCs/>
          <w:sz w:val="24"/>
        </w:rPr>
        <w:t xml:space="preserve"> and Computer Games) </w:t>
      </w:r>
      <w:r w:rsidRPr="0035168E">
        <w:rPr>
          <w:i/>
          <w:iCs/>
          <w:sz w:val="24"/>
        </w:rPr>
        <w:t>Act</w:t>
      </w:r>
      <w:r w:rsidRPr="0035168E">
        <w:rPr>
          <w:i/>
          <w:sz w:val="24"/>
        </w:rPr>
        <w:t xml:space="preserve"> 1995</w:t>
      </w:r>
      <w:r w:rsidRPr="000501D7">
        <w:rPr>
          <w:sz w:val="24"/>
        </w:rPr>
        <w:t xml:space="preserve"> </w:t>
      </w:r>
      <w:r>
        <w:rPr>
          <w:sz w:val="24"/>
        </w:rPr>
        <w:t xml:space="preserve">(Cth)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Classification </w:t>
      </w:r>
      <w:r w:rsidRPr="000501D7">
        <w:rPr>
          <w:sz w:val="24"/>
        </w:rPr>
        <w:t xml:space="preserve">Act) governs the classification of </w:t>
      </w:r>
      <w:r w:rsidR="00F60D12">
        <w:rPr>
          <w:sz w:val="24"/>
        </w:rPr>
        <w:t>films</w:t>
      </w:r>
      <w:r w:rsidRPr="000501D7">
        <w:rPr>
          <w:sz w:val="24"/>
        </w:rPr>
        <w:t xml:space="preserve"> and the review of classification decisions. </w:t>
      </w:r>
      <w:r w:rsidR="0055529D">
        <w:rPr>
          <w:sz w:val="24"/>
        </w:rPr>
        <w:t xml:space="preserve"> </w:t>
      </w:r>
    </w:p>
    <w:p w:rsidR="00026C2A" w:rsidRPr="00E82ED2" w:rsidRDefault="00026C2A" w:rsidP="000855D7">
      <w:pPr>
        <w:pStyle w:val="BodyText"/>
        <w:spacing w:before="120" w:after="120"/>
        <w:rPr>
          <w:i/>
          <w:sz w:val="24"/>
        </w:rPr>
      </w:pPr>
      <w:r w:rsidRPr="00E82ED2">
        <w:rPr>
          <w:i/>
          <w:sz w:val="24"/>
        </w:rPr>
        <w:t>The Review Board</w:t>
      </w:r>
    </w:p>
    <w:p w:rsidR="000855D7" w:rsidRPr="000855D7" w:rsidRDefault="000855D7" w:rsidP="000855D7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Part 5 of the Classification Act outlines the provisions relevant to the Review Board and its procedures.</w:t>
      </w:r>
    </w:p>
    <w:p w:rsidR="000855D7" w:rsidRPr="000855D7" w:rsidRDefault="000855D7" w:rsidP="000855D7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Section 42</w:t>
      </w:r>
      <w:r w:rsidR="00C11424">
        <w:rPr>
          <w:sz w:val="24"/>
        </w:rPr>
        <w:t>(1)</w:t>
      </w:r>
      <w:r w:rsidRPr="000855D7">
        <w:rPr>
          <w:sz w:val="24"/>
        </w:rPr>
        <w:t xml:space="preserve"> of the Classification Act sets out the persons who may apply for review of a decision:</w:t>
      </w:r>
    </w:p>
    <w:p w:rsidR="000855D7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0855D7">
        <w:rPr>
          <w:sz w:val="24"/>
        </w:rPr>
        <w:t>the Minister</w:t>
      </w:r>
    </w:p>
    <w:p w:rsidR="00BE2207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lastRenderedPageBreak/>
        <w:t xml:space="preserve">the applicant for classification of the </w:t>
      </w:r>
      <w:r w:rsidRPr="00E82ED2">
        <w:rPr>
          <w:sz w:val="24"/>
        </w:rPr>
        <w:t>film, or the likely classification of the film under section 33</w:t>
      </w:r>
    </w:p>
    <w:p w:rsidR="00BE2207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t xml:space="preserve">the publisher of the </w:t>
      </w:r>
      <w:r w:rsidRPr="00E82ED2">
        <w:rPr>
          <w:sz w:val="24"/>
        </w:rPr>
        <w:t>film, or</w:t>
      </w:r>
    </w:p>
    <w:p w:rsidR="000855D7" w:rsidRPr="00E82ED2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t>a person</w:t>
      </w:r>
      <w:r w:rsidRPr="00E82ED2">
        <w:rPr>
          <w:sz w:val="24"/>
        </w:rPr>
        <w:t xml:space="preserve"> aggrieved by the decision.</w:t>
      </w:r>
    </w:p>
    <w:p w:rsidR="000855D7" w:rsidRDefault="000855D7" w:rsidP="000855D7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Section 43 sets out the conditions regarding the manner and form of applications for</w:t>
      </w:r>
      <w:r w:rsidR="00DA4E35">
        <w:rPr>
          <w:sz w:val="24"/>
        </w:rPr>
        <w:t xml:space="preserve"> review, including time limits.  </w:t>
      </w:r>
      <w:r w:rsidRPr="000855D7">
        <w:rPr>
          <w:sz w:val="24"/>
        </w:rPr>
        <w:t>Under section 44</w:t>
      </w:r>
      <w:r w:rsidR="00C11424">
        <w:rPr>
          <w:sz w:val="24"/>
        </w:rPr>
        <w:t>(1)</w:t>
      </w:r>
      <w:r w:rsidRPr="000855D7">
        <w:rPr>
          <w:sz w:val="24"/>
        </w:rPr>
        <w:t xml:space="preserve">, the Review Board must deal with an application for review in the same way that the Board deals with an application for classification of a </w:t>
      </w:r>
      <w:r>
        <w:rPr>
          <w:sz w:val="24"/>
        </w:rPr>
        <w:t>film</w:t>
      </w:r>
      <w:r w:rsidRPr="000855D7">
        <w:rPr>
          <w:sz w:val="24"/>
        </w:rPr>
        <w:t xml:space="preserve">.  </w:t>
      </w:r>
    </w:p>
    <w:p w:rsidR="00026C2A" w:rsidRPr="00E82ED2" w:rsidRDefault="00026C2A" w:rsidP="00580A69">
      <w:pPr>
        <w:pStyle w:val="BodyText"/>
        <w:spacing w:before="240" w:after="120"/>
        <w:rPr>
          <w:i/>
          <w:sz w:val="24"/>
        </w:rPr>
      </w:pPr>
      <w:r w:rsidRPr="00E82ED2">
        <w:rPr>
          <w:i/>
          <w:sz w:val="24"/>
        </w:rPr>
        <w:t>Classification of Films under the Classification Act</w:t>
      </w:r>
    </w:p>
    <w:p w:rsidR="00F31C65" w:rsidRDefault="00F31C65" w:rsidP="00A42B34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>Section 9</w:t>
      </w:r>
      <w:r w:rsidR="00026C2A">
        <w:rPr>
          <w:sz w:val="24"/>
        </w:rPr>
        <w:t>, subject to section 9A,</w:t>
      </w:r>
      <w:r w:rsidR="00026C2A" w:rsidRPr="000501D7">
        <w:rPr>
          <w:sz w:val="24"/>
        </w:rPr>
        <w:t xml:space="preserve"> </w:t>
      </w:r>
      <w:r w:rsidRPr="000501D7">
        <w:rPr>
          <w:sz w:val="24"/>
        </w:rPr>
        <w:t>provides that</w:t>
      </w:r>
      <w:r w:rsidR="00026C2A">
        <w:rPr>
          <w:sz w:val="24"/>
        </w:rPr>
        <w:t xml:space="preserve"> </w:t>
      </w:r>
      <w:r w:rsidR="00F60D12">
        <w:rPr>
          <w:sz w:val="24"/>
        </w:rPr>
        <w:t>films</w:t>
      </w:r>
      <w:r w:rsidR="0055529D">
        <w:rPr>
          <w:sz w:val="24"/>
        </w:rPr>
        <w:t xml:space="preserve"> </w:t>
      </w:r>
      <w:r w:rsidRPr="000501D7">
        <w:rPr>
          <w:sz w:val="24"/>
        </w:rPr>
        <w:t>are to be classified in accordance with the National Classifi</w:t>
      </w:r>
      <w:r w:rsidR="00915532">
        <w:rPr>
          <w:sz w:val="24"/>
        </w:rPr>
        <w:t xml:space="preserve">cation Code (the Code) and the </w:t>
      </w:r>
      <w:r w:rsidR="000855D7">
        <w:rPr>
          <w:sz w:val="24"/>
        </w:rPr>
        <w:t>c</w:t>
      </w:r>
      <w:r w:rsidRPr="000501D7">
        <w:rPr>
          <w:sz w:val="24"/>
        </w:rPr>
        <w:t xml:space="preserve">lassification </w:t>
      </w:r>
      <w:r w:rsidR="000855D7">
        <w:rPr>
          <w:sz w:val="24"/>
        </w:rPr>
        <w:t>g</w:t>
      </w:r>
      <w:r w:rsidRPr="000501D7">
        <w:rPr>
          <w:sz w:val="24"/>
        </w:rPr>
        <w:t>uidelines.</w:t>
      </w:r>
      <w:r w:rsidR="000855D7">
        <w:rPr>
          <w:sz w:val="24"/>
        </w:rPr>
        <w:t xml:space="preserve">  Section 9A states that a </w:t>
      </w:r>
      <w:r w:rsidR="00C11424">
        <w:rPr>
          <w:sz w:val="24"/>
        </w:rPr>
        <w:t>film</w:t>
      </w:r>
      <w:r w:rsidR="000855D7">
        <w:rPr>
          <w:sz w:val="24"/>
        </w:rPr>
        <w:t xml:space="preserve"> that advocates the doing of a terrorist act must be classified RC.</w:t>
      </w:r>
    </w:p>
    <w:p w:rsidR="00026C2A" w:rsidRPr="000501D7" w:rsidRDefault="00026C2A" w:rsidP="00026C2A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Section 11 of the </w:t>
      </w:r>
      <w:r>
        <w:rPr>
          <w:sz w:val="24"/>
        </w:rPr>
        <w:t xml:space="preserve">Classification </w:t>
      </w:r>
      <w:r w:rsidRPr="000501D7">
        <w:rPr>
          <w:sz w:val="24"/>
        </w:rPr>
        <w:t xml:space="preserve">Act requires that the matters to be taken into account in making a decision on the classification of a </w:t>
      </w:r>
      <w:r>
        <w:rPr>
          <w:sz w:val="24"/>
        </w:rPr>
        <w:t>film</w:t>
      </w:r>
      <w:r w:rsidRPr="000501D7">
        <w:rPr>
          <w:sz w:val="24"/>
        </w:rPr>
        <w:t xml:space="preserve"> include:</w:t>
      </w:r>
    </w:p>
    <w:p w:rsidR="00026C2A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standards of morality, decency and propriety generally accepted by reasonable adults; and</w:t>
      </w:r>
    </w:p>
    <w:p w:rsidR="00FD00E6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literary, artistic or educational merit (if any) of the film; and</w:t>
      </w:r>
    </w:p>
    <w:p w:rsidR="00FD00E6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 xml:space="preserve">the general character of the film, including whether it is of a medical, legal or scientific character; and </w:t>
      </w:r>
    </w:p>
    <w:p w:rsidR="00026C2A" w:rsidRPr="00E82ED2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persons or class of persons to or amongst whom it is published or is intended or likely to be published.</w:t>
      </w:r>
    </w:p>
    <w:p w:rsidR="00026C2A" w:rsidRPr="00E82ED2" w:rsidRDefault="00026C2A" w:rsidP="00580A69">
      <w:pPr>
        <w:pStyle w:val="BodyText"/>
        <w:spacing w:before="240" w:after="120"/>
        <w:rPr>
          <w:i/>
          <w:sz w:val="24"/>
        </w:rPr>
      </w:pPr>
      <w:r w:rsidRPr="00E82ED2">
        <w:rPr>
          <w:i/>
          <w:sz w:val="24"/>
        </w:rPr>
        <w:t>The National Classification Code</w:t>
      </w:r>
    </w:p>
    <w:p w:rsidR="00437C91" w:rsidRPr="00A75DDD" w:rsidRDefault="00F31C65" w:rsidP="00A42B34">
      <w:pPr>
        <w:pStyle w:val="BodyText"/>
        <w:spacing w:before="120" w:after="120"/>
        <w:rPr>
          <w:sz w:val="24"/>
        </w:rPr>
      </w:pPr>
      <w:r w:rsidRPr="00A75DDD">
        <w:rPr>
          <w:sz w:val="24"/>
        </w:rPr>
        <w:t>Relevantly, th</w:t>
      </w:r>
      <w:r w:rsidR="00F60D12" w:rsidRPr="00A75DDD">
        <w:rPr>
          <w:sz w:val="24"/>
        </w:rPr>
        <w:t xml:space="preserve">e </w:t>
      </w:r>
      <w:r w:rsidR="00DA4E35" w:rsidRPr="00A75DDD">
        <w:rPr>
          <w:sz w:val="24"/>
        </w:rPr>
        <w:t xml:space="preserve">Films Table of the </w:t>
      </w:r>
      <w:r w:rsidR="00F60D12" w:rsidRPr="00A75DDD">
        <w:rPr>
          <w:sz w:val="24"/>
        </w:rPr>
        <w:t xml:space="preserve">Code </w:t>
      </w:r>
      <w:r w:rsidR="00E326E4">
        <w:rPr>
          <w:sz w:val="24"/>
        </w:rPr>
        <w:t xml:space="preserve">under paragraphs 4 and 5 </w:t>
      </w:r>
      <w:r w:rsidR="005264A5" w:rsidRPr="00A75DDD">
        <w:rPr>
          <w:sz w:val="24"/>
        </w:rPr>
        <w:t xml:space="preserve">provides that:  </w:t>
      </w:r>
    </w:p>
    <w:p w:rsidR="00E326E4" w:rsidRDefault="00E326E4" w:rsidP="00E326E4">
      <w:pPr>
        <w:pStyle w:val="BodyText"/>
        <w:spacing w:before="120" w:after="120"/>
        <w:ind w:left="720"/>
        <w:rPr>
          <w:sz w:val="24"/>
        </w:rPr>
      </w:pPr>
      <w:r w:rsidRPr="004371A6">
        <w:rPr>
          <w:sz w:val="24"/>
        </w:rPr>
        <w:t>Films (except RC films</w:t>
      </w:r>
      <w:r>
        <w:rPr>
          <w:sz w:val="24"/>
        </w:rPr>
        <w:t>,</w:t>
      </w:r>
      <w:r w:rsidRPr="004371A6">
        <w:rPr>
          <w:sz w:val="24"/>
        </w:rPr>
        <w:t xml:space="preserve"> X 18+ films</w:t>
      </w:r>
      <w:r>
        <w:rPr>
          <w:sz w:val="24"/>
        </w:rPr>
        <w:t xml:space="preserve"> and R 18+ films</w:t>
      </w:r>
      <w:r w:rsidRPr="004371A6">
        <w:rPr>
          <w:sz w:val="24"/>
        </w:rPr>
        <w:t xml:space="preserve">) that </w:t>
      </w:r>
      <w:r>
        <w:rPr>
          <w:sz w:val="24"/>
        </w:rPr>
        <w:t>depict, express or otherwise deal with sex, violence or coarse language in such a manner as to be unsuitable for viewing by persons under 15</w:t>
      </w:r>
      <w:r w:rsidRPr="004371A6">
        <w:rPr>
          <w:sz w:val="24"/>
        </w:rPr>
        <w:t xml:space="preserve"> are to be classified MA 15+.</w:t>
      </w:r>
    </w:p>
    <w:p w:rsidR="00F31C65" w:rsidRPr="00A75DDD" w:rsidRDefault="00E326E4" w:rsidP="00E326E4">
      <w:pPr>
        <w:pStyle w:val="BodyText"/>
        <w:spacing w:before="120" w:after="120"/>
        <w:ind w:left="720"/>
        <w:rPr>
          <w:sz w:val="22"/>
          <w:szCs w:val="22"/>
        </w:rPr>
      </w:pPr>
      <w:r>
        <w:rPr>
          <w:sz w:val="24"/>
        </w:rPr>
        <w:t xml:space="preserve">Films </w:t>
      </w:r>
      <w:r w:rsidRPr="004371A6">
        <w:rPr>
          <w:sz w:val="24"/>
        </w:rPr>
        <w:t>(except RC films</w:t>
      </w:r>
      <w:r>
        <w:rPr>
          <w:sz w:val="24"/>
        </w:rPr>
        <w:t>,</w:t>
      </w:r>
      <w:r w:rsidRPr="004371A6">
        <w:rPr>
          <w:sz w:val="24"/>
        </w:rPr>
        <w:t xml:space="preserve"> X 18+ films</w:t>
      </w:r>
      <w:r>
        <w:rPr>
          <w:sz w:val="24"/>
        </w:rPr>
        <w:t xml:space="preserve">, R 18+ films and MA 15+ films) that cannot be recommended for viewing by persons who are under 15 </w:t>
      </w:r>
      <w:r w:rsidRPr="004371A6">
        <w:rPr>
          <w:sz w:val="24"/>
        </w:rPr>
        <w:t>are to be classified</w:t>
      </w:r>
      <w:r>
        <w:rPr>
          <w:sz w:val="24"/>
        </w:rPr>
        <w:t xml:space="preserve"> M.</w:t>
      </w:r>
    </w:p>
    <w:p w:rsidR="00026C2A" w:rsidRPr="00661F55" w:rsidRDefault="00026C2A" w:rsidP="00026C2A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>The Code also sets out various principles to which classification decisions should give effect, as far as possible</w:t>
      </w:r>
      <w:r w:rsidRPr="00661F55">
        <w:rPr>
          <w:sz w:val="24"/>
        </w:rPr>
        <w:t>:</w:t>
      </w:r>
    </w:p>
    <w:p w:rsidR="00026C2A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661F55">
        <w:rPr>
          <w:sz w:val="24"/>
        </w:rPr>
        <w:t>adults should be able to read, he</w:t>
      </w:r>
      <w:r>
        <w:rPr>
          <w:sz w:val="24"/>
        </w:rPr>
        <w:t>ar, see and play what they want</w:t>
      </w:r>
      <w:r w:rsidR="002D78A5">
        <w:rPr>
          <w:sz w:val="24"/>
        </w:rPr>
        <w:t>;</w:t>
      </w:r>
    </w:p>
    <w:p w:rsidR="00026C2A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minors should be protected from material likely to harm or disturb them</w:t>
      </w:r>
      <w:r w:rsidR="002D78A5">
        <w:rPr>
          <w:sz w:val="24"/>
        </w:rPr>
        <w:t>;</w:t>
      </w:r>
    </w:p>
    <w:p w:rsidR="00026C2A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everyone should be protected from exposure to unsolicited material that they find offensive</w:t>
      </w:r>
      <w:r w:rsidR="002D78A5">
        <w:rPr>
          <w:sz w:val="24"/>
        </w:rPr>
        <w:t>;</w:t>
      </w:r>
    </w:p>
    <w:p w:rsidR="00026C2A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the need to take account of community concerns about:</w:t>
      </w:r>
    </w:p>
    <w:p w:rsidR="00026C2A" w:rsidRDefault="00026C2A" w:rsidP="00026C2A">
      <w:pPr>
        <w:pStyle w:val="BodyText"/>
        <w:numPr>
          <w:ilvl w:val="1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depictions that condone or incite violence, particularly sexual violence</w:t>
      </w:r>
      <w:r w:rsidR="002D78A5">
        <w:rPr>
          <w:sz w:val="24"/>
        </w:rPr>
        <w:t>;</w:t>
      </w:r>
      <w:r w:rsidRPr="00D207D3">
        <w:rPr>
          <w:sz w:val="24"/>
        </w:rPr>
        <w:t xml:space="preserve"> and</w:t>
      </w:r>
    </w:p>
    <w:p w:rsidR="00026C2A" w:rsidRPr="00D207D3" w:rsidRDefault="00026C2A" w:rsidP="00580A69">
      <w:pPr>
        <w:pStyle w:val="BodyText"/>
        <w:numPr>
          <w:ilvl w:val="1"/>
          <w:numId w:val="3"/>
        </w:numPr>
        <w:spacing w:before="120" w:after="240"/>
        <w:ind w:left="1434" w:hanging="357"/>
        <w:rPr>
          <w:sz w:val="24"/>
        </w:rPr>
      </w:pPr>
      <w:r w:rsidRPr="00D207D3">
        <w:rPr>
          <w:sz w:val="24"/>
        </w:rPr>
        <w:lastRenderedPageBreak/>
        <w:t>the portrayal of persons in a demeaning manner.</w:t>
      </w:r>
    </w:p>
    <w:p w:rsidR="00026C2A" w:rsidRPr="00E82ED2" w:rsidRDefault="00026C2A" w:rsidP="00580A69">
      <w:pPr>
        <w:pStyle w:val="BodyText"/>
        <w:spacing w:before="360" w:after="120"/>
        <w:rPr>
          <w:i/>
          <w:sz w:val="24"/>
        </w:rPr>
      </w:pPr>
      <w:r w:rsidRPr="00E82ED2">
        <w:rPr>
          <w:i/>
          <w:sz w:val="24"/>
        </w:rPr>
        <w:t>The Guidelines</w:t>
      </w:r>
    </w:p>
    <w:p w:rsidR="00F31C65" w:rsidRPr="000501D7" w:rsidRDefault="00F31C65" w:rsidP="00A42B34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Three essential principles underlie the use of the </w:t>
      </w:r>
      <w:r w:rsidRPr="000501D7">
        <w:rPr>
          <w:i/>
          <w:iCs/>
          <w:sz w:val="24"/>
        </w:rPr>
        <w:t xml:space="preserve">Guidelines for the Classification of </w:t>
      </w:r>
      <w:r w:rsidR="0062361B">
        <w:rPr>
          <w:i/>
          <w:iCs/>
          <w:sz w:val="24"/>
        </w:rPr>
        <w:t xml:space="preserve">Films </w:t>
      </w:r>
      <w:r w:rsidR="004E0FD7">
        <w:rPr>
          <w:i/>
          <w:iCs/>
          <w:sz w:val="24"/>
        </w:rPr>
        <w:t xml:space="preserve">2012 </w:t>
      </w:r>
      <w:r w:rsidRPr="000501D7">
        <w:rPr>
          <w:sz w:val="24"/>
        </w:rPr>
        <w:t xml:space="preserve">(the </w:t>
      </w:r>
      <w:r>
        <w:rPr>
          <w:sz w:val="24"/>
        </w:rPr>
        <w:t>Guidelines), determined under s</w:t>
      </w:r>
      <w:r w:rsidR="00A42B34">
        <w:rPr>
          <w:sz w:val="24"/>
        </w:rPr>
        <w:t>ection</w:t>
      </w:r>
      <w:r>
        <w:rPr>
          <w:sz w:val="24"/>
        </w:rPr>
        <w:t xml:space="preserve"> </w:t>
      </w:r>
      <w:r w:rsidRPr="000501D7">
        <w:rPr>
          <w:sz w:val="24"/>
        </w:rPr>
        <w:t xml:space="preserve">12 of the </w:t>
      </w:r>
      <w:r w:rsidR="000855D7">
        <w:rPr>
          <w:sz w:val="24"/>
        </w:rPr>
        <w:t xml:space="preserve">Classification </w:t>
      </w:r>
      <w:r w:rsidRPr="000501D7">
        <w:rPr>
          <w:sz w:val="24"/>
        </w:rPr>
        <w:t>Act:</w:t>
      </w:r>
    </w:p>
    <w:p w:rsidR="00F31C65" w:rsidRPr="000501D7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</w:t>
      </w:r>
      <w:r>
        <w:rPr>
          <w:sz w:val="24"/>
        </w:rPr>
        <w:t>importance of context</w:t>
      </w:r>
    </w:p>
    <w:p w:rsidR="00F31C65" w:rsidRPr="000501D7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>
        <w:rPr>
          <w:sz w:val="24"/>
        </w:rPr>
        <w:t xml:space="preserve">the assessment of impact, </w:t>
      </w:r>
      <w:r w:rsidRPr="000501D7">
        <w:rPr>
          <w:sz w:val="24"/>
        </w:rPr>
        <w:t>and</w:t>
      </w:r>
    </w:p>
    <w:p w:rsidR="00C201A0" w:rsidRPr="00A75DDD" w:rsidRDefault="00F31C65" w:rsidP="00A75DDD">
      <w:pPr>
        <w:pStyle w:val="BodyText"/>
        <w:numPr>
          <w:ilvl w:val="0"/>
          <w:numId w:val="2"/>
        </w:numPr>
        <w:autoSpaceDE/>
        <w:autoSpaceDN/>
        <w:adjustRightInd/>
        <w:spacing w:before="120" w:after="240"/>
        <w:ind w:left="714" w:hanging="35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six classifiable elements – themes, violence, sex, language, drug use and nudity. </w:t>
      </w:r>
    </w:p>
    <w:p w:rsidR="00F31C65" w:rsidRPr="000501D7" w:rsidRDefault="00F31C65" w:rsidP="001950B9">
      <w:pPr>
        <w:pStyle w:val="Heading3"/>
      </w:pPr>
      <w:r w:rsidRPr="000501D7">
        <w:t>3. Procedure</w:t>
      </w:r>
    </w:p>
    <w:p w:rsidR="00F31C65" w:rsidRPr="000501D7" w:rsidRDefault="00AA67D7" w:rsidP="00A42B34">
      <w:pPr>
        <w:spacing w:before="120" w:after="120"/>
      </w:pPr>
      <w:r w:rsidRPr="00AA67D7">
        <w:t>Three</w:t>
      </w:r>
      <w:r w:rsidR="00026C2A" w:rsidRPr="00AA67D7">
        <w:t xml:space="preserve"> </w:t>
      </w:r>
      <w:r w:rsidR="00026C2A">
        <w:t>members of t</w:t>
      </w:r>
      <w:r w:rsidR="00F31C65" w:rsidRPr="000501D7">
        <w:t xml:space="preserve">he Review Board met </w:t>
      </w:r>
      <w:r w:rsidR="00F31C65" w:rsidRPr="00AA67D7">
        <w:t xml:space="preserve">on </w:t>
      </w:r>
      <w:r w:rsidRPr="00AA67D7">
        <w:t>Thursday 5 December 2013</w:t>
      </w:r>
      <w:r w:rsidR="00F31C65" w:rsidRPr="00AA67D7">
        <w:t xml:space="preserve"> in response</w:t>
      </w:r>
      <w:r w:rsidR="00F31C65" w:rsidRPr="000501D7">
        <w:t xml:space="preserve"> to the receipt of an application from</w:t>
      </w:r>
      <w:r w:rsidR="00637AA7">
        <w:t xml:space="preserve"> Roadshow Films </w:t>
      </w:r>
      <w:r w:rsidR="00F31C65" w:rsidRPr="000501D7">
        <w:t>on</w:t>
      </w:r>
      <w:r>
        <w:t xml:space="preserve"> </w:t>
      </w:r>
      <w:r w:rsidR="00637AA7">
        <w:t>3</w:t>
      </w:r>
      <w:r>
        <w:t xml:space="preserve"> </w:t>
      </w:r>
      <w:r w:rsidR="00637AA7">
        <w:t>December</w:t>
      </w:r>
      <w:r>
        <w:t xml:space="preserve"> 2013</w:t>
      </w:r>
      <w:r w:rsidR="00F31C65" w:rsidRPr="000501D7">
        <w:t xml:space="preserve"> to </w:t>
      </w:r>
      <w:r w:rsidR="00F31C65">
        <w:t>conduct the review</w:t>
      </w:r>
      <w:r w:rsidR="00026C2A" w:rsidRPr="00026C2A">
        <w:t xml:space="preserve"> </w:t>
      </w:r>
      <w:r w:rsidR="00026C2A">
        <w:t>of the film</w:t>
      </w:r>
      <w:r>
        <w:t xml:space="preserve"> </w:t>
      </w:r>
      <w:r w:rsidRPr="00AA67D7">
        <w:rPr>
          <w:i/>
        </w:rPr>
        <w:t>American Hustle</w:t>
      </w:r>
      <w:r w:rsidR="00026C2A">
        <w:t>, which had previously been classified</w:t>
      </w:r>
      <w:r w:rsidR="00637AA7">
        <w:t xml:space="preserve"> MA </w:t>
      </w:r>
      <w:r>
        <w:t>15+</w:t>
      </w:r>
      <w:r w:rsidR="00026C2A">
        <w:t xml:space="preserve"> by the Classification Board</w:t>
      </w:r>
      <w:r w:rsidR="00F31C65" w:rsidRPr="000501D7">
        <w:t>.</w:t>
      </w:r>
      <w:r w:rsidR="00133DA0">
        <w:t xml:space="preserve">  </w:t>
      </w:r>
      <w:r w:rsidR="00026C2A">
        <w:t xml:space="preserve">The Review Board </w:t>
      </w:r>
      <w:r w:rsidR="00133DA0">
        <w:t>determined that the application was a valid application.</w:t>
      </w:r>
    </w:p>
    <w:p w:rsidR="00133DA0" w:rsidRPr="001653BD" w:rsidRDefault="00133DA0" w:rsidP="00133DA0">
      <w:pPr>
        <w:spacing w:before="120" w:after="120"/>
      </w:pPr>
      <w:r w:rsidRPr="001653BD">
        <w:t>The Review Board was provided a written submission from the Applicant.</w:t>
      </w:r>
    </w:p>
    <w:p w:rsidR="00F31C65" w:rsidRDefault="00026C2A" w:rsidP="00133DA0">
      <w:pPr>
        <w:spacing w:before="120" w:after="120"/>
      </w:pPr>
      <w:r>
        <w:t>Th</w:t>
      </w:r>
      <w:r w:rsidR="00F31C65" w:rsidRPr="000501D7">
        <w:t xml:space="preserve">e Review Board </w:t>
      </w:r>
      <w:r w:rsidR="0062361B">
        <w:t>viewed the film</w:t>
      </w:r>
      <w:r w:rsidR="00F31C65" w:rsidRPr="000501D7">
        <w:t>.</w:t>
      </w:r>
    </w:p>
    <w:p w:rsidR="00133DA0" w:rsidRPr="001653BD" w:rsidRDefault="00133DA0" w:rsidP="00A42B34">
      <w:pPr>
        <w:spacing w:before="120" w:after="120"/>
      </w:pPr>
      <w:r w:rsidRPr="001653BD">
        <w:t>The Review Board heard an oral submission from the Applicant</w:t>
      </w:r>
      <w:r w:rsidR="001653BD">
        <w:t>.</w:t>
      </w:r>
    </w:p>
    <w:p w:rsidR="00F31C65" w:rsidRPr="000501D7" w:rsidRDefault="00F31C65" w:rsidP="00E61960">
      <w:pPr>
        <w:spacing w:before="120" w:after="240"/>
      </w:pPr>
      <w:r w:rsidRPr="000501D7">
        <w:t>The Review Board then considered the matter.</w:t>
      </w:r>
    </w:p>
    <w:p w:rsidR="00F31C65" w:rsidRDefault="00F31C65" w:rsidP="001950B9">
      <w:pPr>
        <w:pStyle w:val="Heading3"/>
      </w:pPr>
      <w:r w:rsidRPr="000501D7">
        <w:t xml:space="preserve">4. Evidence and other material taken into account </w:t>
      </w:r>
    </w:p>
    <w:p w:rsidR="00F31C65" w:rsidRPr="001653BD" w:rsidRDefault="00F31C65" w:rsidP="00A42B34">
      <w:pPr>
        <w:pStyle w:val="BodyText"/>
        <w:spacing w:before="120" w:after="120"/>
        <w:jc w:val="both"/>
        <w:rPr>
          <w:sz w:val="24"/>
        </w:rPr>
      </w:pPr>
      <w:r w:rsidRPr="001653BD">
        <w:rPr>
          <w:sz w:val="24"/>
        </w:rPr>
        <w:t>In reaching its decision</w:t>
      </w:r>
      <w:r w:rsidR="00437C91" w:rsidRPr="001653BD">
        <w:rPr>
          <w:sz w:val="24"/>
        </w:rPr>
        <w:t>,</w:t>
      </w:r>
      <w:r w:rsidRPr="001653BD">
        <w:rPr>
          <w:sz w:val="24"/>
        </w:rPr>
        <w:t xml:space="preserve"> the Review Board had regard to the following: </w:t>
      </w:r>
    </w:p>
    <w:p w:rsidR="00F31C65" w:rsidRPr="00AA67D7" w:rsidRDefault="00AA67D7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AA67D7">
        <w:rPr>
          <w:sz w:val="24"/>
        </w:rPr>
        <w:t>Roadshow Films</w:t>
      </w:r>
      <w:r w:rsidR="00F31C65" w:rsidRPr="00AA67D7">
        <w:rPr>
          <w:sz w:val="24"/>
        </w:rPr>
        <w:t xml:space="preserve"> application for review</w:t>
      </w:r>
    </w:p>
    <w:p w:rsidR="00F31C65" w:rsidRDefault="00AA67D7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AA67D7">
        <w:rPr>
          <w:sz w:val="24"/>
        </w:rPr>
        <w:t>Roadshow Films</w:t>
      </w:r>
      <w:r w:rsidR="00B0322E" w:rsidRPr="00AA67D7">
        <w:rPr>
          <w:sz w:val="24"/>
        </w:rPr>
        <w:t xml:space="preserve"> </w:t>
      </w:r>
      <w:r w:rsidR="00F31C65" w:rsidRPr="00AA67D7">
        <w:rPr>
          <w:sz w:val="24"/>
        </w:rPr>
        <w:t>written</w:t>
      </w:r>
      <w:r w:rsidR="00F31C65">
        <w:rPr>
          <w:sz w:val="24"/>
        </w:rPr>
        <w:t xml:space="preserve"> and oral submissions</w:t>
      </w:r>
    </w:p>
    <w:p w:rsidR="00F31C65" w:rsidRPr="00E82ED2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C325AA">
        <w:rPr>
          <w:sz w:val="24"/>
        </w:rPr>
        <w:t xml:space="preserve">the </w:t>
      </w:r>
      <w:r w:rsidR="00617F00">
        <w:rPr>
          <w:sz w:val="24"/>
        </w:rPr>
        <w:t>film</w:t>
      </w:r>
      <w:r w:rsidRPr="00C325AA">
        <w:rPr>
          <w:sz w:val="24"/>
        </w:rPr>
        <w:t xml:space="preserve">, </w:t>
      </w:r>
      <w:r w:rsidR="00AA67D7" w:rsidRPr="00AA67D7">
        <w:rPr>
          <w:i/>
          <w:sz w:val="24"/>
        </w:rPr>
        <w:t>American Hustle</w:t>
      </w:r>
      <w:r w:rsidR="002D78A5" w:rsidRPr="002D78A5">
        <w:rPr>
          <w:sz w:val="24"/>
        </w:rPr>
        <w:t>; and</w:t>
      </w:r>
    </w:p>
    <w:p w:rsidR="00F31C65" w:rsidRPr="000501D7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relevant provisions in the </w:t>
      </w:r>
      <w:r>
        <w:rPr>
          <w:sz w:val="24"/>
        </w:rPr>
        <w:t xml:space="preserve">Classification </w:t>
      </w:r>
      <w:r w:rsidRPr="000501D7">
        <w:rPr>
          <w:sz w:val="24"/>
        </w:rPr>
        <w:t>Act</w:t>
      </w:r>
      <w:r>
        <w:rPr>
          <w:sz w:val="24"/>
        </w:rPr>
        <w:t xml:space="preserve">, the Code and the </w:t>
      </w:r>
      <w:r w:rsidR="00133DA0">
        <w:rPr>
          <w:sz w:val="24"/>
        </w:rPr>
        <w:t>g</w:t>
      </w:r>
      <w:r>
        <w:rPr>
          <w:sz w:val="24"/>
        </w:rPr>
        <w:t>uidelines</w:t>
      </w:r>
      <w:r w:rsidR="002D78A5">
        <w:rPr>
          <w:sz w:val="24"/>
        </w:rPr>
        <w:t>.</w:t>
      </w:r>
    </w:p>
    <w:p w:rsidR="002D78A5" w:rsidRPr="002A55A8" w:rsidRDefault="002D78A5" w:rsidP="001950B9">
      <w:pPr>
        <w:pStyle w:val="Heading3"/>
      </w:pPr>
      <w:r w:rsidRPr="002A55A8">
        <w:t>5. Background</w:t>
      </w:r>
    </w:p>
    <w:p w:rsidR="002D78A5" w:rsidRDefault="002D78A5" w:rsidP="002D78A5">
      <w:pPr>
        <w:spacing w:before="120" w:after="120"/>
        <w:rPr>
          <w:b/>
        </w:rPr>
      </w:pPr>
      <w:r w:rsidRPr="002A55A8">
        <w:t xml:space="preserve">The Review Board noted the Board’s </w:t>
      </w:r>
      <w:r w:rsidRPr="005553B0">
        <w:t>decision report of</w:t>
      </w:r>
      <w:r>
        <w:t xml:space="preserve"> </w:t>
      </w:r>
      <w:r w:rsidRPr="002D78A5">
        <w:rPr>
          <w:i/>
        </w:rPr>
        <w:t>American Hustle</w:t>
      </w:r>
      <w:r>
        <w:rPr>
          <w:i/>
        </w:rPr>
        <w:t>.</w:t>
      </w:r>
    </w:p>
    <w:p w:rsidR="00F31C65" w:rsidRDefault="002D78A5" w:rsidP="001950B9">
      <w:pPr>
        <w:pStyle w:val="Heading3"/>
      </w:pPr>
      <w:r>
        <w:t>6</w:t>
      </w:r>
      <w:r w:rsidR="00F31C65">
        <w:t>.</w:t>
      </w:r>
      <w:r w:rsidR="00F31C65" w:rsidRPr="000501D7">
        <w:t xml:space="preserve"> Synopsis</w:t>
      </w:r>
    </w:p>
    <w:p w:rsidR="00F31C65" w:rsidRPr="00AA67D7" w:rsidRDefault="00C46676" w:rsidP="00E61960">
      <w:pPr>
        <w:spacing w:before="120" w:after="240"/>
      </w:pPr>
      <w:r w:rsidRPr="002D78A5">
        <w:rPr>
          <w:i/>
        </w:rPr>
        <w:t>American Hustle</w:t>
      </w:r>
      <w:r w:rsidRPr="00AA67D7">
        <w:t xml:space="preserve"> is a US film said to be based on a true story.</w:t>
      </w:r>
      <w:r>
        <w:t xml:space="preserve"> </w:t>
      </w:r>
      <w:r w:rsidR="002D78A5">
        <w:t xml:space="preserve"> </w:t>
      </w:r>
      <w:r w:rsidR="00AA67D7" w:rsidRPr="00AA67D7">
        <w:t>When con man Irving Rosenfeld and partner-in-crime, Sydney Prosser, are caught in an extensive money lending s</w:t>
      </w:r>
      <w:r w:rsidR="002E4E0D">
        <w:t>cam by the FBI, FBI agent Richie</w:t>
      </w:r>
      <w:r w:rsidR="00AA67D7" w:rsidRPr="00AA67D7">
        <w:t xml:space="preserve"> DiMaso does a deal with them to uncover high level graft and corruption.</w:t>
      </w:r>
      <w:r>
        <w:t xml:space="preserve"> </w:t>
      </w:r>
      <w:r w:rsidR="002D78A5">
        <w:t xml:space="preserve"> </w:t>
      </w:r>
      <w:r>
        <w:t>The film depicts the scam perpetuated by Rosenfeld and Prosser, under the direction of the FBI, and its consequences for the large cast of characters</w:t>
      </w:r>
      <w:r w:rsidR="002E4E0D">
        <w:t>, including the Mayor of Camden, Carmine Polito.</w:t>
      </w:r>
    </w:p>
    <w:p w:rsidR="00F31C65" w:rsidRPr="000501D7" w:rsidRDefault="001327A5" w:rsidP="001950B9">
      <w:pPr>
        <w:pStyle w:val="Heading3"/>
      </w:pPr>
      <w:r>
        <w:t>7</w:t>
      </w:r>
      <w:r w:rsidR="00F31C65">
        <w:t>.</w:t>
      </w:r>
      <w:r w:rsidR="00F31C65" w:rsidRPr="000501D7">
        <w:t xml:space="preserve"> Findings on material questions of fact</w:t>
      </w:r>
    </w:p>
    <w:p w:rsidR="00F31C65" w:rsidRPr="000501D7" w:rsidRDefault="00F31C65" w:rsidP="00A42B34">
      <w:pPr>
        <w:spacing w:before="120" w:after="120"/>
        <w:rPr>
          <w:lang w:val="en-US"/>
        </w:rPr>
      </w:pPr>
      <w:r w:rsidRPr="000501D7">
        <w:rPr>
          <w:lang w:val="en-US"/>
        </w:rPr>
        <w:t xml:space="preserve">The Review Board found that the </w:t>
      </w:r>
      <w:r w:rsidR="00643C60">
        <w:rPr>
          <w:lang w:val="en-US"/>
        </w:rPr>
        <w:t>film</w:t>
      </w:r>
      <w:r w:rsidRPr="000501D7">
        <w:rPr>
          <w:lang w:val="en-US"/>
        </w:rPr>
        <w:t xml:space="preserve"> contains aspects or scenes of importance under various classifiable elements:</w:t>
      </w:r>
    </w:p>
    <w:p w:rsidR="00A42B34" w:rsidRPr="001653BD" w:rsidRDefault="00F31C65" w:rsidP="00A42B34">
      <w:pPr>
        <w:spacing w:before="120" w:after="120"/>
      </w:pPr>
      <w:r w:rsidRPr="001653BD">
        <w:lastRenderedPageBreak/>
        <w:t xml:space="preserve">(a) Themes – </w:t>
      </w:r>
      <w:r w:rsidR="00C46676" w:rsidRPr="001653BD">
        <w:t xml:space="preserve">The film deals with themes such as crime, corruption, fraud and deception. </w:t>
      </w:r>
    </w:p>
    <w:p w:rsidR="00825A26" w:rsidRPr="001653BD" w:rsidRDefault="003A4157" w:rsidP="00A42B34">
      <w:pPr>
        <w:spacing w:before="120" w:after="120"/>
      </w:pPr>
      <w:r w:rsidRPr="001653BD">
        <w:t xml:space="preserve">The impact of </w:t>
      </w:r>
      <w:r w:rsidR="00C46676" w:rsidRPr="001653BD">
        <w:t>these themes</w:t>
      </w:r>
      <w:r w:rsidRPr="001653BD">
        <w:t xml:space="preserve"> is no higher than </w:t>
      </w:r>
      <w:r w:rsidR="00C46676" w:rsidRPr="001653BD">
        <w:t xml:space="preserve">moderate </w:t>
      </w:r>
      <w:r w:rsidRPr="001653BD">
        <w:t xml:space="preserve">and can be accommodated at the </w:t>
      </w:r>
      <w:r w:rsidR="00BF78A6" w:rsidRPr="001653BD">
        <w:t xml:space="preserve">M </w:t>
      </w:r>
      <w:r w:rsidRPr="001653BD">
        <w:t>level</w:t>
      </w:r>
      <w:r w:rsidR="00957B27" w:rsidRPr="001653BD">
        <w:t>.</w:t>
      </w:r>
    </w:p>
    <w:p w:rsidR="00F31C65" w:rsidRPr="001653BD" w:rsidRDefault="00F31C65" w:rsidP="00A42B34">
      <w:pPr>
        <w:spacing w:before="120" w:after="120"/>
      </w:pPr>
      <w:r w:rsidRPr="001653BD">
        <w:t xml:space="preserve">(b) Violence – </w:t>
      </w:r>
      <w:r w:rsidR="00C46676" w:rsidRPr="001653BD">
        <w:t>The film contains some instances of violence which are justified by context and</w:t>
      </w:r>
      <w:r w:rsidR="00BF78A6" w:rsidRPr="001653BD">
        <w:t xml:space="preserve"> are</w:t>
      </w:r>
      <w:r w:rsidR="00C46676" w:rsidRPr="001653BD">
        <w:t xml:space="preserve"> infrequent.</w:t>
      </w:r>
      <w:r w:rsidR="002E4E0D" w:rsidRPr="001653BD">
        <w:t xml:space="preserve"> </w:t>
      </w:r>
      <w:r w:rsidR="00E326E4">
        <w:t xml:space="preserve"> </w:t>
      </w:r>
      <w:r w:rsidR="002E4E0D" w:rsidRPr="001653BD">
        <w:t xml:space="preserve">These include Sydney smashing Richie across the face with </w:t>
      </w:r>
      <w:r w:rsidR="00BF78A6" w:rsidRPr="001653BD">
        <w:t xml:space="preserve">a picture frame (93 min) and </w:t>
      </w:r>
      <w:r w:rsidR="002E4E0D" w:rsidRPr="001653BD">
        <w:t>Richie hitting his boss with the telephone and threatening him with a gun (98 min).</w:t>
      </w:r>
      <w:r w:rsidR="00BF78A6" w:rsidRPr="001653BD">
        <w:t xml:space="preserve"> There is also an execution scene (77 min) </w:t>
      </w:r>
      <w:r w:rsidR="001653BD" w:rsidRPr="001653BD">
        <w:t xml:space="preserve">viewed in longshot </w:t>
      </w:r>
      <w:r w:rsidR="00BF78A6" w:rsidRPr="001653BD">
        <w:t>where Victor Tellegio is depicted shooting someone in the head. There is no blood or wound detail.</w:t>
      </w:r>
    </w:p>
    <w:p w:rsidR="00825A26" w:rsidRDefault="003A4157" w:rsidP="00957B27">
      <w:pPr>
        <w:spacing w:before="120" w:after="120"/>
      </w:pPr>
      <w:r w:rsidRPr="001653BD">
        <w:t xml:space="preserve">The impact of this element is no higher than </w:t>
      </w:r>
      <w:r w:rsidR="00C46676" w:rsidRPr="001653BD">
        <w:t>moderate</w:t>
      </w:r>
      <w:r w:rsidRPr="001653BD">
        <w:t xml:space="preserve"> and can be accommodated at the </w:t>
      </w:r>
      <w:r w:rsidR="00BF78A6" w:rsidRPr="001653BD">
        <w:t xml:space="preserve">M </w:t>
      </w:r>
      <w:r w:rsidRPr="001653BD">
        <w:t>level.</w:t>
      </w:r>
    </w:p>
    <w:p w:rsidR="00F31C65" w:rsidRPr="001653BD" w:rsidRDefault="00424920" w:rsidP="00A42B34">
      <w:pPr>
        <w:spacing w:before="120" w:after="120"/>
      </w:pPr>
      <w:r w:rsidRPr="001653BD">
        <w:t>(c</w:t>
      </w:r>
      <w:r w:rsidR="00F31C65" w:rsidRPr="001653BD">
        <w:t>) Sex –</w:t>
      </w:r>
      <w:r w:rsidR="00A42B34" w:rsidRPr="001653BD">
        <w:t xml:space="preserve"> </w:t>
      </w:r>
      <w:r w:rsidR="00C46676" w:rsidRPr="001653BD">
        <w:t xml:space="preserve">The film contains sexual references </w:t>
      </w:r>
      <w:r w:rsidR="002E4E0D" w:rsidRPr="001653BD">
        <w:t>and some scenes of implied sexual activity (at 20 mins and 59 mins).</w:t>
      </w:r>
    </w:p>
    <w:p w:rsidR="00825A26" w:rsidRPr="001653BD" w:rsidRDefault="003A4157" w:rsidP="00957B27">
      <w:pPr>
        <w:spacing w:before="120" w:after="120"/>
      </w:pPr>
      <w:r w:rsidRPr="001653BD">
        <w:t xml:space="preserve">The impact of this element is no higher than </w:t>
      </w:r>
      <w:r w:rsidR="002E4E0D" w:rsidRPr="001653BD">
        <w:t>moderate</w:t>
      </w:r>
      <w:r w:rsidRPr="001653BD">
        <w:t xml:space="preserve"> and can be accommodated at the </w:t>
      </w:r>
      <w:r w:rsidR="00BF78A6" w:rsidRPr="001653BD">
        <w:t xml:space="preserve">M </w:t>
      </w:r>
      <w:r w:rsidRPr="001653BD">
        <w:t>level.</w:t>
      </w:r>
    </w:p>
    <w:p w:rsidR="00424920" w:rsidRPr="001653BD" w:rsidRDefault="00424920" w:rsidP="00A42B34">
      <w:pPr>
        <w:spacing w:before="120" w:after="120"/>
      </w:pPr>
      <w:r w:rsidRPr="001653BD">
        <w:t xml:space="preserve">(d) Language – </w:t>
      </w:r>
      <w:r w:rsidR="00C46676" w:rsidRPr="001653BD">
        <w:t xml:space="preserve">The film contains </w:t>
      </w:r>
      <w:r w:rsidR="002E4E0D" w:rsidRPr="001653BD">
        <w:t>frequent coarse language.</w:t>
      </w:r>
      <w:r w:rsidR="00BF78A6" w:rsidRPr="001653BD">
        <w:t xml:space="preserve"> </w:t>
      </w:r>
      <w:r w:rsidR="00E326E4">
        <w:t xml:space="preserve"> </w:t>
      </w:r>
      <w:r w:rsidR="00BF78A6" w:rsidRPr="001653BD">
        <w:t xml:space="preserve">This consists of frequent use of the word “fuck” and its derivatives, such as “motherfucker” and “fucko”. </w:t>
      </w:r>
      <w:r w:rsidR="00E326E4">
        <w:t xml:space="preserve"> </w:t>
      </w:r>
      <w:r w:rsidR="00BF78A6" w:rsidRPr="001653BD">
        <w:t xml:space="preserve">The context of the use of this language is as part of the normal conversational tone between the main characters. </w:t>
      </w:r>
      <w:r w:rsidR="003F0123">
        <w:t xml:space="preserve"> Coarse language is used aggressively infrequently in the film and is justified by context.</w:t>
      </w:r>
    </w:p>
    <w:p w:rsidR="00825A26" w:rsidRPr="001653BD" w:rsidRDefault="003A4157" w:rsidP="00957B27">
      <w:pPr>
        <w:spacing w:before="120" w:after="120"/>
      </w:pPr>
      <w:r w:rsidRPr="001653BD">
        <w:t>The impact of this element is no higher than</w:t>
      </w:r>
      <w:r w:rsidR="001653BD" w:rsidRPr="001653BD">
        <w:t xml:space="preserve"> moderate</w:t>
      </w:r>
      <w:r w:rsidRPr="001653BD">
        <w:t xml:space="preserve"> and can be accommodated at the </w:t>
      </w:r>
      <w:r w:rsidR="001653BD" w:rsidRPr="001653BD">
        <w:t>M</w:t>
      </w:r>
      <w:r w:rsidRPr="001653BD">
        <w:t xml:space="preserve"> level.</w:t>
      </w:r>
    </w:p>
    <w:p w:rsidR="00825A26" w:rsidRPr="001653BD" w:rsidRDefault="00F31C65" w:rsidP="00957B27">
      <w:pPr>
        <w:spacing w:before="120" w:after="120"/>
      </w:pPr>
      <w:r w:rsidRPr="001653BD">
        <w:t>(e) Drug Use –</w:t>
      </w:r>
      <w:r w:rsidR="00A42B34" w:rsidRPr="001653BD">
        <w:t xml:space="preserve"> </w:t>
      </w:r>
      <w:r w:rsidR="00C46676" w:rsidRPr="001653BD">
        <w:t xml:space="preserve">The film contains a number of references to drug use, which are justified by context and can be accommodated </w:t>
      </w:r>
      <w:r w:rsidR="003A4157" w:rsidRPr="001653BD">
        <w:t xml:space="preserve">at </w:t>
      </w:r>
      <w:r w:rsidR="00BF78A6" w:rsidRPr="001653BD">
        <w:t>a lower</w:t>
      </w:r>
      <w:r w:rsidR="003A4157" w:rsidRPr="001653BD">
        <w:t xml:space="preserve"> level.</w:t>
      </w:r>
    </w:p>
    <w:p w:rsidR="00F31C65" w:rsidRPr="001653BD" w:rsidRDefault="00F31C65" w:rsidP="00E61960">
      <w:pPr>
        <w:spacing w:before="120" w:after="240"/>
      </w:pPr>
      <w:r w:rsidRPr="001653BD">
        <w:t xml:space="preserve">(f) Nudity – </w:t>
      </w:r>
      <w:r w:rsidR="00C46676" w:rsidRPr="001653BD">
        <w:t xml:space="preserve">There was </w:t>
      </w:r>
      <w:r w:rsidR="001653BD" w:rsidRPr="001653BD">
        <w:t>mild nudity in the film which can be accommodated at a lower level.</w:t>
      </w:r>
    </w:p>
    <w:p w:rsidR="005264A5" w:rsidRPr="001653BD" w:rsidRDefault="001327A5" w:rsidP="001950B9">
      <w:pPr>
        <w:pStyle w:val="Heading3"/>
      </w:pPr>
      <w:r>
        <w:t>8</w:t>
      </w:r>
      <w:r w:rsidR="00F31C65" w:rsidRPr="001653BD">
        <w:t xml:space="preserve">. Reasons for the decision </w:t>
      </w:r>
    </w:p>
    <w:p w:rsidR="003B6BEB" w:rsidRPr="00E61960" w:rsidRDefault="002E4E0D" w:rsidP="00E61960">
      <w:pPr>
        <w:spacing w:before="120" w:after="240"/>
      </w:pPr>
      <w:r w:rsidRPr="001653BD">
        <w:t xml:space="preserve">The film contains frequent coarse language, in particular use of the word “fuck” and its derivatives. </w:t>
      </w:r>
      <w:r w:rsidR="00E326E4">
        <w:t xml:space="preserve"> </w:t>
      </w:r>
      <w:r w:rsidRPr="001653BD">
        <w:t xml:space="preserve">The word “fuck” is used repeatedly throughout conversation between several of the key characters. </w:t>
      </w:r>
      <w:r w:rsidR="00E326E4">
        <w:t xml:space="preserve"> </w:t>
      </w:r>
      <w:r w:rsidRPr="001653BD">
        <w:t xml:space="preserve">It is also used within a sexual context in several scenes. </w:t>
      </w:r>
      <w:r w:rsidR="00BF78A6" w:rsidRPr="001653BD">
        <w:t>The impact of the use of the word is no higher than moderate as it is justified by context</w:t>
      </w:r>
      <w:r w:rsidR="001653BD" w:rsidRPr="001653BD">
        <w:t xml:space="preserve">. </w:t>
      </w:r>
      <w:r w:rsidR="00E326E4">
        <w:t xml:space="preserve"> </w:t>
      </w:r>
      <w:r w:rsidR="001653BD" w:rsidRPr="001653BD">
        <w:t xml:space="preserve">Coarse language may be used. </w:t>
      </w:r>
      <w:r w:rsidR="00E326E4">
        <w:t xml:space="preserve"> </w:t>
      </w:r>
      <w:r w:rsidR="001653BD" w:rsidRPr="001653BD">
        <w:t>Aggressive or strong coarse language should be infrequent and justified by context.</w:t>
      </w:r>
    </w:p>
    <w:p w:rsidR="00F31C65" w:rsidRPr="001653BD" w:rsidRDefault="001327A5" w:rsidP="001950B9">
      <w:pPr>
        <w:pStyle w:val="Heading3"/>
      </w:pPr>
      <w:r>
        <w:t>9</w:t>
      </w:r>
      <w:r w:rsidR="00F31C65" w:rsidRPr="001653BD">
        <w:t>. Summary</w:t>
      </w:r>
    </w:p>
    <w:p w:rsidR="00BF78A6" w:rsidRPr="001653BD" w:rsidRDefault="00C46676" w:rsidP="00A42B34">
      <w:pPr>
        <w:spacing w:before="120" w:after="120"/>
      </w:pPr>
      <w:r w:rsidRPr="001653BD">
        <w:t xml:space="preserve">Material classified M is not recommended for persons under 15 years of age. </w:t>
      </w:r>
      <w:r w:rsidR="00E326E4">
        <w:t xml:space="preserve"> </w:t>
      </w:r>
      <w:r w:rsidR="00BF78A6" w:rsidRPr="001653BD">
        <w:t>The Review Board determined that the film should be classified M with the consumer advice ‘frequent coarse language’.</w:t>
      </w:r>
    </w:p>
    <w:sectPr w:rsidR="00BF78A6" w:rsidRPr="001653BD" w:rsidSect="008B1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42" w:rsidRDefault="00853142" w:rsidP="00934DB8">
      <w:r>
        <w:separator/>
      </w:r>
    </w:p>
  </w:endnote>
  <w:endnote w:type="continuationSeparator" w:id="0">
    <w:p w:rsidR="00853142" w:rsidRDefault="00853142" w:rsidP="0093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B8" w:rsidRDefault="00934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B8" w:rsidRDefault="00934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B8" w:rsidRDefault="00934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42" w:rsidRDefault="00853142" w:rsidP="00934DB8">
      <w:r>
        <w:separator/>
      </w:r>
    </w:p>
  </w:footnote>
  <w:footnote w:type="continuationSeparator" w:id="0">
    <w:p w:rsidR="00853142" w:rsidRDefault="00853142" w:rsidP="0093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B8" w:rsidRDefault="00934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B8" w:rsidRDefault="00934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B8" w:rsidRDefault="00934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C0D"/>
    <w:multiLevelType w:val="hybridMultilevel"/>
    <w:tmpl w:val="E2FA4DA6"/>
    <w:lvl w:ilvl="0" w:tplc="F53484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501C"/>
    <w:multiLevelType w:val="singleLevel"/>
    <w:tmpl w:val="0A26BD4C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2" w15:restartNumberingAfterBreak="0">
    <w:nsid w:val="3B9F0D88"/>
    <w:multiLevelType w:val="hybridMultilevel"/>
    <w:tmpl w:val="A1D2677C"/>
    <w:lvl w:ilvl="0" w:tplc="5EFA2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221"/>
    <w:multiLevelType w:val="hybridMultilevel"/>
    <w:tmpl w:val="B6D82B9C"/>
    <w:lvl w:ilvl="0" w:tplc="5F42BF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A26BD4C">
      <w:start w:val="1"/>
      <w:numFmt w:val="lowerRoman"/>
      <w:lvlText w:val="(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82CF3"/>
    <w:multiLevelType w:val="hybridMultilevel"/>
    <w:tmpl w:val="EDB61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5"/>
    <w:rsid w:val="00000EE8"/>
    <w:rsid w:val="00026C2A"/>
    <w:rsid w:val="000855D7"/>
    <w:rsid w:val="00091248"/>
    <w:rsid w:val="000C6FFB"/>
    <w:rsid w:val="000D63BA"/>
    <w:rsid w:val="001327A5"/>
    <w:rsid w:val="00133DA0"/>
    <w:rsid w:val="001653BD"/>
    <w:rsid w:val="00166B10"/>
    <w:rsid w:val="001950B9"/>
    <w:rsid w:val="001A39A6"/>
    <w:rsid w:val="001B55C6"/>
    <w:rsid w:val="001F69A2"/>
    <w:rsid w:val="002A363C"/>
    <w:rsid w:val="002D78A5"/>
    <w:rsid w:val="002E4E0D"/>
    <w:rsid w:val="003469ED"/>
    <w:rsid w:val="0035168E"/>
    <w:rsid w:val="003A4157"/>
    <w:rsid w:val="003B32CC"/>
    <w:rsid w:val="003B6BEB"/>
    <w:rsid w:val="003E30E7"/>
    <w:rsid w:val="003E73B3"/>
    <w:rsid w:val="003F0123"/>
    <w:rsid w:val="00424920"/>
    <w:rsid w:val="00432D43"/>
    <w:rsid w:val="00437C91"/>
    <w:rsid w:val="00496F16"/>
    <w:rsid w:val="004C2FED"/>
    <w:rsid w:val="004D3AED"/>
    <w:rsid w:val="004E0FD7"/>
    <w:rsid w:val="0051400C"/>
    <w:rsid w:val="005264A5"/>
    <w:rsid w:val="00530A7D"/>
    <w:rsid w:val="005530E0"/>
    <w:rsid w:val="0055529D"/>
    <w:rsid w:val="00571BF9"/>
    <w:rsid w:val="00580A69"/>
    <w:rsid w:val="005D108A"/>
    <w:rsid w:val="00612AB5"/>
    <w:rsid w:val="00617F00"/>
    <w:rsid w:val="0062361B"/>
    <w:rsid w:val="00637AA7"/>
    <w:rsid w:val="00643C60"/>
    <w:rsid w:val="00733396"/>
    <w:rsid w:val="007450BA"/>
    <w:rsid w:val="007A3401"/>
    <w:rsid w:val="007B61ED"/>
    <w:rsid w:val="007F6F67"/>
    <w:rsid w:val="00825A26"/>
    <w:rsid w:val="00853142"/>
    <w:rsid w:val="008629A2"/>
    <w:rsid w:val="0086757D"/>
    <w:rsid w:val="008953B4"/>
    <w:rsid w:val="008B1008"/>
    <w:rsid w:val="00915532"/>
    <w:rsid w:val="00920993"/>
    <w:rsid w:val="00934DB8"/>
    <w:rsid w:val="00937371"/>
    <w:rsid w:val="00957B27"/>
    <w:rsid w:val="009F398D"/>
    <w:rsid w:val="00A42B34"/>
    <w:rsid w:val="00A75DDD"/>
    <w:rsid w:val="00AA67D7"/>
    <w:rsid w:val="00AC24B9"/>
    <w:rsid w:val="00AD34C0"/>
    <w:rsid w:val="00B0322E"/>
    <w:rsid w:val="00BE2207"/>
    <w:rsid w:val="00BF78A6"/>
    <w:rsid w:val="00C11424"/>
    <w:rsid w:val="00C201A0"/>
    <w:rsid w:val="00C361B9"/>
    <w:rsid w:val="00C46676"/>
    <w:rsid w:val="00C63789"/>
    <w:rsid w:val="00CB1B58"/>
    <w:rsid w:val="00DA4E35"/>
    <w:rsid w:val="00DF0E41"/>
    <w:rsid w:val="00E05939"/>
    <w:rsid w:val="00E326E4"/>
    <w:rsid w:val="00E61960"/>
    <w:rsid w:val="00E82ED2"/>
    <w:rsid w:val="00EC51BF"/>
    <w:rsid w:val="00EF1C77"/>
    <w:rsid w:val="00F31C65"/>
    <w:rsid w:val="00F60D12"/>
    <w:rsid w:val="00FD00E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1950B9"/>
    <w:pPr>
      <w:spacing w:before="0" w:beforeAutospacing="0" w:after="0" w:afterAutospacing="0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0B9"/>
    <w:pPr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5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1950B9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1950B9"/>
    <w:rPr>
      <w:rFonts w:ascii="Times New Roman" w:eastAsia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4D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4DB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D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4D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DE5F4A-7AEF-439F-8A94-CEECDF319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0E3FF-1F37-4260-8F51-EBE75987D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09698-6766-45ED-ADF2-6DCDBC5AD0A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Reasons for decisions report - American Hustle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for decisions report - American Hustle</dc:title>
  <dc:subject/>
  <dc:creator/>
  <cp:keywords/>
  <cp:lastModifiedBy/>
  <cp:revision>1</cp:revision>
  <dcterms:created xsi:type="dcterms:W3CDTF">2019-08-15T03:57:00Z</dcterms:created>
  <dcterms:modified xsi:type="dcterms:W3CDTF">2019-08-15T03:57:00Z</dcterms:modified>
</cp:coreProperties>
</file>