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80" w:type="dxa"/>
          <w:right w:w="80" w:type="dxa"/>
        </w:tblCellMar>
        <w:tblLook w:val="0000" w:firstRow="0" w:lastRow="0" w:firstColumn="0" w:lastColumn="0" w:noHBand="0" w:noVBand="0"/>
      </w:tblPr>
      <w:tblGrid>
        <w:gridCol w:w="6804"/>
      </w:tblGrid>
      <w:tr w:rsidR="00F755A3" w:rsidRPr="007009D5" w:rsidTr="00F755A3">
        <w:tblPrEx>
          <w:tblCellMar>
            <w:top w:w="0" w:type="dxa"/>
            <w:bottom w:w="0" w:type="dxa"/>
          </w:tblCellMar>
        </w:tblPrEx>
        <w:trPr>
          <w:cantSplit/>
          <w:jc w:val="center"/>
        </w:trPr>
        <w:tc>
          <w:tcPr>
            <w:tcW w:w="6804" w:type="dxa"/>
          </w:tcPr>
          <w:p w:rsidR="00F755A3" w:rsidRPr="007009D5" w:rsidRDefault="009151B5" w:rsidP="00F755A3">
            <w:pPr>
              <w:jc w:val="center"/>
            </w:pPr>
            <w:bookmarkStart w:id="0" w:name="_GoBack"/>
            <w:bookmarkEnd w:id="0"/>
            <w:r w:rsidRPr="00695C2B">
              <w:rPr>
                <w:noProof/>
                <w:lang w:eastAsia="en-AU"/>
              </w:rPr>
              <w:drawing>
                <wp:inline distT="0" distB="0" distL="0" distR="0">
                  <wp:extent cx="2733675" cy="1762125"/>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F755A3" w:rsidRDefault="00F755A3" w:rsidP="00F755A3"/>
          <w:p w:rsidR="00F755A3" w:rsidRPr="007009D5" w:rsidRDefault="00F755A3" w:rsidP="00F755A3"/>
        </w:tc>
      </w:tr>
    </w:tbl>
    <w:p w:rsidR="00F755A3" w:rsidRDefault="00F755A3" w:rsidP="00F755A3"/>
    <w:p w:rsidR="00F755A3" w:rsidRPr="00782BDF" w:rsidRDefault="00F755A3" w:rsidP="00F755A3">
      <w:pPr>
        <w:jc w:val="center"/>
        <w:rPr>
          <w:b/>
        </w:rPr>
      </w:pPr>
      <w:r>
        <w:rPr>
          <w:b/>
        </w:rPr>
        <w:t>8 December 2009</w:t>
      </w:r>
    </w:p>
    <w:p w:rsidR="00F755A3" w:rsidRPr="00782BDF" w:rsidRDefault="00F755A3" w:rsidP="00F755A3">
      <w:pPr>
        <w:jc w:val="center"/>
        <w:rPr>
          <w:b/>
        </w:rPr>
      </w:pPr>
      <w:smartTag w:uri="urn:schemas-microsoft-com:office:smarttags" w:element="Street">
        <w:smartTag w:uri="urn:schemas-microsoft-com:office:smarttags" w:element="address">
          <w:r w:rsidRPr="00782BDF">
            <w:rPr>
              <w:b/>
            </w:rPr>
            <w:t>23-33 MARY STREET</w:t>
          </w:r>
        </w:smartTag>
      </w:smartTag>
    </w:p>
    <w:p w:rsidR="00F755A3" w:rsidRPr="00782BDF" w:rsidRDefault="00F755A3" w:rsidP="00F755A3">
      <w:pPr>
        <w:jc w:val="center"/>
        <w:rPr>
          <w:b/>
        </w:rPr>
      </w:pPr>
      <w:r w:rsidRPr="00782BDF">
        <w:rPr>
          <w:b/>
        </w:rPr>
        <w:t>SURRY HILLS, NSW</w:t>
      </w:r>
    </w:p>
    <w:p w:rsidR="00F755A3" w:rsidRPr="000501D7" w:rsidRDefault="00F755A3" w:rsidP="00F755A3"/>
    <w:p w:rsidR="00F755A3" w:rsidRPr="00E218DE" w:rsidRDefault="00F755A3" w:rsidP="00F755A3">
      <w:pPr>
        <w:pStyle w:val="NormalWeb"/>
        <w:spacing w:before="0" w:beforeAutospacing="0" w:after="0" w:afterAutospacing="0"/>
        <w:rPr>
          <w:rFonts w:ascii="Times New Roman" w:hAnsi="Times New Roman" w:cs="Times New Roman"/>
        </w:rPr>
      </w:pPr>
      <w:r w:rsidRPr="00782BDF">
        <w:rPr>
          <w:rFonts w:ascii="Times New Roman" w:eastAsia="Times New Roman" w:hAnsi="Times New Roman" w:cs="Times New Roman"/>
          <w:b/>
        </w:rPr>
        <w:t>MEMBERS</w:t>
      </w:r>
      <w:r w:rsidRPr="000501D7">
        <w:rPr>
          <w:b/>
        </w:rPr>
        <w:t>:</w:t>
      </w:r>
      <w:r w:rsidRPr="000501D7">
        <w:t xml:space="preserve"> </w:t>
      </w:r>
      <w:r>
        <w:tab/>
      </w:r>
      <w:r>
        <w:rPr>
          <w:rFonts w:ascii="Times New Roman" w:hAnsi="Times New Roman" w:cs="Times New Roman"/>
        </w:rPr>
        <w:tab/>
        <w:t xml:space="preserve">The </w:t>
      </w:r>
      <w:r w:rsidRPr="00E218DE">
        <w:rPr>
          <w:rFonts w:ascii="Times New Roman" w:hAnsi="Times New Roman" w:cs="Times New Roman"/>
        </w:rPr>
        <w:t xml:space="preserve">Hon Trevor </w:t>
      </w:r>
      <w:smartTag w:uri="urn:schemas-microsoft-com:office:smarttags" w:element="place">
        <w:smartTag w:uri="urn:schemas-microsoft-com:office:smarttags" w:element="City">
          <w:r w:rsidRPr="00E218DE">
            <w:rPr>
              <w:rFonts w:ascii="Times New Roman" w:hAnsi="Times New Roman" w:cs="Times New Roman"/>
            </w:rPr>
            <w:t>Griffin</w:t>
          </w:r>
        </w:smartTag>
      </w:smartTag>
      <w:r>
        <w:rPr>
          <w:rFonts w:ascii="Times New Roman" w:hAnsi="Times New Roman" w:cs="Times New Roman"/>
        </w:rPr>
        <w:t xml:space="preserve"> </w:t>
      </w:r>
      <w:r w:rsidRPr="00782BDF">
        <w:rPr>
          <w:rFonts w:ascii="Times New Roman" w:hAnsi="Times New Roman" w:cs="Times New Roman"/>
        </w:rPr>
        <w:t>(</w:t>
      </w:r>
      <w:r>
        <w:rPr>
          <w:rFonts w:ascii="Times New Roman" w:hAnsi="Times New Roman" w:cs="Times New Roman"/>
        </w:rPr>
        <w:t>Acting</w:t>
      </w:r>
      <w:r w:rsidRPr="00782BDF">
        <w:rPr>
          <w:rFonts w:ascii="Times New Roman" w:hAnsi="Times New Roman" w:cs="Times New Roman"/>
        </w:rPr>
        <w:t xml:space="preserve"> Convenor)</w:t>
      </w:r>
    </w:p>
    <w:p w:rsidR="00F755A3" w:rsidRPr="00A35209" w:rsidRDefault="00F755A3" w:rsidP="00F755A3">
      <w:pPr>
        <w:pStyle w:val="NormalWeb"/>
        <w:spacing w:before="0" w:beforeAutospacing="0" w:after="0" w:afterAutospacing="0"/>
        <w:ind w:left="1440" w:firstLine="720"/>
        <w:rPr>
          <w:rFonts w:ascii="Times New Roman" w:hAnsi="Times New Roman" w:cs="Times New Roman"/>
          <w:lang w:val="nb-NO"/>
        </w:rPr>
      </w:pPr>
      <w:r w:rsidRPr="00A35209">
        <w:rPr>
          <w:rFonts w:ascii="Times New Roman" w:hAnsi="Times New Roman" w:cs="Times New Roman"/>
          <w:lang w:val="nb-NO"/>
        </w:rPr>
        <w:t>Ms Helena Blundell</w:t>
      </w:r>
    </w:p>
    <w:p w:rsidR="00F755A3" w:rsidRPr="00A35209" w:rsidRDefault="00F755A3" w:rsidP="00F755A3">
      <w:pPr>
        <w:pStyle w:val="NormalWeb"/>
        <w:spacing w:before="0" w:beforeAutospacing="0" w:after="0" w:afterAutospacing="0"/>
        <w:ind w:left="1440" w:firstLine="720"/>
        <w:rPr>
          <w:rFonts w:ascii="Times New Roman" w:hAnsi="Times New Roman" w:cs="Times New Roman"/>
          <w:lang w:val="nb-NO"/>
        </w:rPr>
      </w:pPr>
      <w:r w:rsidRPr="00A35209">
        <w:rPr>
          <w:rFonts w:ascii="Times New Roman" w:hAnsi="Times New Roman" w:cs="Times New Roman"/>
          <w:lang w:val="nb-NO"/>
        </w:rPr>
        <w:t>Dr Melissa de Zwart</w:t>
      </w:r>
    </w:p>
    <w:p w:rsidR="00F755A3" w:rsidRDefault="00F755A3" w:rsidP="00F755A3">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Alan Wu</w:t>
      </w:r>
    </w:p>
    <w:p w:rsidR="00F755A3" w:rsidRPr="000501D7" w:rsidRDefault="00F755A3" w:rsidP="00F755A3"/>
    <w:p w:rsidR="00F755A3" w:rsidRPr="000501D7" w:rsidRDefault="00F755A3" w:rsidP="00F755A3">
      <w:r w:rsidRPr="000501D7">
        <w:rPr>
          <w:b/>
        </w:rPr>
        <w:t>APPLICANT</w:t>
      </w:r>
      <w:r>
        <w:rPr>
          <w:b/>
        </w:rPr>
        <w:tab/>
      </w:r>
      <w:r w:rsidRPr="000501D7">
        <w:tab/>
      </w:r>
      <w:r>
        <w:t>Madman Entertainment</w:t>
      </w:r>
    </w:p>
    <w:p w:rsidR="00F755A3" w:rsidRPr="000501D7" w:rsidRDefault="00F755A3" w:rsidP="00F755A3"/>
    <w:p w:rsidR="00F755A3" w:rsidRPr="000501D7" w:rsidRDefault="00F755A3" w:rsidP="00F755A3">
      <w:pPr>
        <w:rPr>
          <w:b/>
        </w:rPr>
      </w:pPr>
      <w:r w:rsidRPr="000501D7">
        <w:rPr>
          <w:b/>
        </w:rPr>
        <w:t xml:space="preserve">INTERESTED </w:t>
      </w:r>
    </w:p>
    <w:p w:rsidR="00F755A3" w:rsidRPr="000501D7" w:rsidRDefault="00F755A3" w:rsidP="00F755A3">
      <w:r w:rsidRPr="000501D7">
        <w:rPr>
          <w:b/>
        </w:rPr>
        <w:t>PARTIES</w:t>
      </w:r>
      <w:r w:rsidRPr="000501D7">
        <w:tab/>
      </w:r>
      <w:r w:rsidRPr="000501D7">
        <w:tab/>
      </w:r>
      <w:r>
        <w:t>None</w:t>
      </w:r>
    </w:p>
    <w:p w:rsidR="00F755A3" w:rsidRPr="000501D7" w:rsidRDefault="00F755A3" w:rsidP="00F755A3"/>
    <w:p w:rsidR="00F755A3" w:rsidRPr="00201365" w:rsidRDefault="00F755A3" w:rsidP="00F755A3">
      <w:pPr>
        <w:ind w:left="2160" w:hanging="2160"/>
      </w:pPr>
      <w:r w:rsidRPr="000501D7">
        <w:rPr>
          <w:b/>
        </w:rPr>
        <w:t>BUSINESS</w:t>
      </w:r>
      <w:r w:rsidRPr="000501D7">
        <w:rPr>
          <w:b/>
          <w:bCs/>
        </w:rPr>
        <w:tab/>
      </w:r>
      <w:r w:rsidRPr="000501D7">
        <w:t xml:space="preserve">To review the Classification Board’s decision to </w:t>
      </w:r>
      <w:r>
        <w:t xml:space="preserve">classify the film </w:t>
      </w:r>
      <w:r>
        <w:rPr>
          <w:i/>
        </w:rPr>
        <w:t>The Loved Ones</w:t>
      </w:r>
      <w:r>
        <w:t xml:space="preserve"> R 18+ (Restricted) with the consumer advice ‘High impact violence’.</w:t>
      </w:r>
    </w:p>
    <w:p w:rsidR="00F755A3" w:rsidRPr="000501D7" w:rsidRDefault="00F755A3" w:rsidP="00F755A3"/>
    <w:p w:rsidR="00F755A3" w:rsidRPr="000501D7" w:rsidRDefault="00F755A3" w:rsidP="00F755A3">
      <w:pPr>
        <w:rPr>
          <w:b/>
        </w:rPr>
      </w:pPr>
      <w:r w:rsidRPr="000501D7">
        <w:rPr>
          <w:b/>
        </w:rPr>
        <w:t xml:space="preserve">DECISION AND REASONS FOR DECISION </w:t>
      </w:r>
    </w:p>
    <w:p w:rsidR="00F755A3" w:rsidRPr="000501D7" w:rsidRDefault="00F755A3" w:rsidP="00F755A3"/>
    <w:p w:rsidR="00F755A3" w:rsidRPr="000501D7" w:rsidRDefault="00F755A3" w:rsidP="00F755A3">
      <w:pPr>
        <w:rPr>
          <w:b/>
        </w:rPr>
      </w:pPr>
      <w:r w:rsidRPr="000501D7">
        <w:rPr>
          <w:b/>
        </w:rPr>
        <w:t>1. Decision</w:t>
      </w:r>
    </w:p>
    <w:p w:rsidR="00F755A3" w:rsidRDefault="00F755A3" w:rsidP="00F755A3">
      <w:pPr>
        <w:pStyle w:val="BodyText3"/>
        <w:rPr>
          <w:sz w:val="24"/>
          <w:szCs w:val="24"/>
        </w:rPr>
      </w:pPr>
    </w:p>
    <w:p w:rsidR="00F755A3" w:rsidRPr="00201365" w:rsidRDefault="00F755A3" w:rsidP="00393CE5">
      <w:pPr>
        <w:pStyle w:val="BodyText3"/>
        <w:jc w:val="left"/>
        <w:rPr>
          <w:sz w:val="24"/>
          <w:szCs w:val="24"/>
        </w:rPr>
      </w:pPr>
      <w:r w:rsidRPr="003564C4">
        <w:rPr>
          <w:sz w:val="24"/>
          <w:szCs w:val="24"/>
        </w:rPr>
        <w:t xml:space="preserve">The Classification Review Board (the Review Board) </w:t>
      </w:r>
      <w:r>
        <w:rPr>
          <w:sz w:val="24"/>
          <w:szCs w:val="24"/>
        </w:rPr>
        <w:t>classified</w:t>
      </w:r>
      <w:r w:rsidR="005C0698">
        <w:rPr>
          <w:sz w:val="24"/>
          <w:szCs w:val="24"/>
        </w:rPr>
        <w:t>, by majority,</w:t>
      </w:r>
      <w:r>
        <w:rPr>
          <w:sz w:val="24"/>
          <w:szCs w:val="24"/>
        </w:rPr>
        <w:t xml:space="preserve"> </w:t>
      </w:r>
      <w:r>
        <w:rPr>
          <w:i/>
          <w:sz w:val="24"/>
          <w:szCs w:val="24"/>
        </w:rPr>
        <w:t xml:space="preserve">The Loved Ones </w:t>
      </w:r>
      <w:r w:rsidR="00393CE5">
        <w:rPr>
          <w:sz w:val="24"/>
          <w:szCs w:val="24"/>
        </w:rPr>
        <w:t>MA 15+ (Mature Accompanied) with the consumer advice ‘Strong horror violence; strong themes</w:t>
      </w:r>
      <w:r>
        <w:rPr>
          <w:sz w:val="24"/>
          <w:szCs w:val="24"/>
        </w:rPr>
        <w:t>.’</w:t>
      </w:r>
    </w:p>
    <w:p w:rsidR="00F755A3" w:rsidRPr="000501D7" w:rsidRDefault="00F755A3" w:rsidP="00F755A3">
      <w:pPr>
        <w:pStyle w:val="BodyText3"/>
        <w:rPr>
          <w:szCs w:val="24"/>
        </w:rPr>
      </w:pPr>
    </w:p>
    <w:p w:rsidR="00F755A3" w:rsidRPr="000501D7" w:rsidRDefault="00F755A3" w:rsidP="00F755A3">
      <w:pPr>
        <w:rPr>
          <w:b/>
        </w:rPr>
      </w:pPr>
      <w:r w:rsidRPr="000501D7">
        <w:rPr>
          <w:b/>
        </w:rPr>
        <w:t>2. Legislative provisions</w:t>
      </w:r>
    </w:p>
    <w:p w:rsidR="00F755A3" w:rsidRPr="000501D7" w:rsidRDefault="00F755A3" w:rsidP="00F755A3">
      <w:pPr>
        <w:pStyle w:val="BodyText"/>
        <w:spacing w:after="0"/>
        <w:rPr>
          <w:rFonts w:ascii="Times New Roman" w:hAnsi="Times New Roman" w:cs="Times New Roman"/>
          <w:sz w:val="24"/>
        </w:rPr>
      </w:pPr>
    </w:p>
    <w:p w:rsidR="00F755A3" w:rsidRPr="000501D7" w:rsidRDefault="00F755A3" w:rsidP="00F755A3">
      <w:pPr>
        <w:pStyle w:val="BodyText"/>
        <w:spacing w:after="0"/>
        <w:rPr>
          <w:rFonts w:ascii="Times New Roman" w:hAnsi="Times New Roman" w:cs="Times New Roman"/>
          <w:sz w:val="24"/>
        </w:rPr>
      </w:pPr>
      <w:r w:rsidRPr="000501D7">
        <w:rPr>
          <w:rFonts w:ascii="Times New Roman" w:hAnsi="Times New Roman" w:cs="Times New Roman"/>
          <w:sz w:val="24"/>
        </w:rPr>
        <w:t xml:space="preserve">The </w:t>
      </w:r>
      <w:r w:rsidRPr="000501D7">
        <w:rPr>
          <w:rFonts w:ascii="Times New Roman" w:hAnsi="Times New Roman" w:cs="Times New Roman"/>
          <w:i/>
          <w:iCs/>
          <w:sz w:val="24"/>
        </w:rPr>
        <w:t>Classification (Publications, Film and Computer Games) Act</w:t>
      </w:r>
      <w:r w:rsidRPr="000501D7">
        <w:rPr>
          <w:rFonts w:ascii="Times New Roman" w:hAnsi="Times New Roman" w:cs="Times New Roman"/>
          <w:sz w:val="24"/>
        </w:rPr>
        <w:t xml:space="preserve"> 1995 (the Act) governs the classification of films and the review of classification decisions. Section 9 provides that films are to be classified in accordance with the National Classification Code (the Code) and the classification guidelines.</w:t>
      </w:r>
    </w:p>
    <w:p w:rsidR="00F755A3" w:rsidRPr="000501D7" w:rsidRDefault="00F755A3" w:rsidP="00F755A3">
      <w:pPr>
        <w:pStyle w:val="BodyText"/>
        <w:spacing w:after="0"/>
        <w:rPr>
          <w:rFonts w:ascii="Times New Roman" w:hAnsi="Times New Roman" w:cs="Times New Roman"/>
          <w:sz w:val="24"/>
        </w:rPr>
      </w:pPr>
    </w:p>
    <w:p w:rsidR="00F755A3" w:rsidRPr="00B94547" w:rsidRDefault="00F755A3" w:rsidP="00F755A3">
      <w:pPr>
        <w:pStyle w:val="BodyText"/>
        <w:spacing w:after="0"/>
        <w:rPr>
          <w:rFonts w:ascii="Times New Roman" w:hAnsi="Times New Roman" w:cs="Times New Roman"/>
          <w:sz w:val="24"/>
        </w:rPr>
      </w:pPr>
      <w:r w:rsidRPr="000501D7">
        <w:rPr>
          <w:rFonts w:ascii="Times New Roman" w:hAnsi="Times New Roman" w:cs="Times New Roman"/>
          <w:sz w:val="24"/>
        </w:rPr>
        <w:t>Relevantly, the Code in paragraph 5 of the Table under the heading ‘</w:t>
      </w:r>
      <w:r>
        <w:rPr>
          <w:rFonts w:ascii="Times New Roman" w:hAnsi="Times New Roman" w:cs="Times New Roman"/>
          <w:sz w:val="24"/>
        </w:rPr>
        <w:t>Films</w:t>
      </w:r>
      <w:r w:rsidRPr="000501D7">
        <w:rPr>
          <w:rFonts w:ascii="Times New Roman" w:hAnsi="Times New Roman" w:cs="Times New Roman"/>
          <w:sz w:val="24"/>
        </w:rPr>
        <w:t xml:space="preserve">’ provides </w:t>
      </w:r>
      <w:r>
        <w:rPr>
          <w:rFonts w:ascii="Times New Roman" w:hAnsi="Times New Roman" w:cs="Times New Roman"/>
          <w:sz w:val="24"/>
        </w:rPr>
        <w:t xml:space="preserve">that: </w:t>
      </w:r>
    </w:p>
    <w:p w:rsidR="00F755A3" w:rsidRPr="00201365" w:rsidRDefault="00F755A3" w:rsidP="00F755A3">
      <w:pPr>
        <w:pStyle w:val="BodyText"/>
        <w:spacing w:after="0"/>
        <w:rPr>
          <w:rFonts w:ascii="Times New Roman" w:hAnsi="Times New Roman" w:cs="Times New Roman"/>
          <w:sz w:val="22"/>
          <w:szCs w:val="22"/>
        </w:rPr>
      </w:pPr>
    </w:p>
    <w:p w:rsidR="00F755A3" w:rsidRPr="00201365" w:rsidRDefault="00F755A3" w:rsidP="00F755A3">
      <w:pPr>
        <w:pStyle w:val="Default"/>
        <w:rPr>
          <w:sz w:val="22"/>
          <w:szCs w:val="22"/>
        </w:rPr>
      </w:pPr>
      <w:r w:rsidRPr="00201365">
        <w:rPr>
          <w:sz w:val="22"/>
          <w:szCs w:val="22"/>
        </w:rPr>
        <w:lastRenderedPageBreak/>
        <w:tab/>
      </w:r>
      <w:r>
        <w:rPr>
          <w:sz w:val="22"/>
          <w:szCs w:val="22"/>
        </w:rPr>
        <w:t>‘</w:t>
      </w:r>
      <w:r w:rsidRPr="00201365">
        <w:rPr>
          <w:sz w:val="22"/>
          <w:szCs w:val="22"/>
        </w:rPr>
        <w:t>Films (except RC films and X 18+ films) that ar</w:t>
      </w:r>
      <w:r>
        <w:rPr>
          <w:sz w:val="22"/>
          <w:szCs w:val="22"/>
        </w:rPr>
        <w:t>e unsuitable for a minor to see’</w:t>
      </w:r>
      <w:r w:rsidRPr="00201365">
        <w:rPr>
          <w:sz w:val="22"/>
          <w:szCs w:val="22"/>
        </w:rPr>
        <w:t xml:space="preserve"> are </w:t>
      </w:r>
      <w:r>
        <w:rPr>
          <w:sz w:val="22"/>
          <w:szCs w:val="22"/>
        </w:rPr>
        <w:tab/>
      </w:r>
      <w:r w:rsidRPr="00201365">
        <w:rPr>
          <w:sz w:val="22"/>
          <w:szCs w:val="22"/>
        </w:rPr>
        <w:t xml:space="preserve">to be classified R 18+, and </w:t>
      </w:r>
    </w:p>
    <w:p w:rsidR="00F755A3" w:rsidRPr="00201365" w:rsidRDefault="00F755A3" w:rsidP="00F755A3">
      <w:pPr>
        <w:pStyle w:val="BodyText"/>
        <w:spacing w:after="0"/>
        <w:rPr>
          <w:rFonts w:ascii="Times New Roman" w:hAnsi="Times New Roman" w:cs="Times New Roman"/>
          <w:sz w:val="22"/>
          <w:szCs w:val="22"/>
        </w:rPr>
      </w:pPr>
      <w:r w:rsidRPr="00201365">
        <w:rPr>
          <w:rFonts w:ascii="Times New Roman" w:hAnsi="Times New Roman" w:cs="Times New Roman"/>
          <w:sz w:val="22"/>
          <w:szCs w:val="22"/>
        </w:rPr>
        <w:tab/>
      </w:r>
      <w:r>
        <w:rPr>
          <w:rFonts w:ascii="Times New Roman" w:hAnsi="Times New Roman" w:cs="Times New Roman"/>
          <w:sz w:val="22"/>
          <w:szCs w:val="22"/>
        </w:rPr>
        <w:t>‘</w:t>
      </w:r>
      <w:r w:rsidRPr="00201365">
        <w:rPr>
          <w:rFonts w:ascii="Times New Roman" w:hAnsi="Times New Roman" w:cs="Times New Roman"/>
          <w:sz w:val="22"/>
          <w:szCs w:val="22"/>
        </w:rPr>
        <w:t xml:space="preserve">Films (except RC films, X 18+ films and R 18+ films) that depict, express or </w:t>
      </w:r>
      <w:r w:rsidRPr="00201365">
        <w:rPr>
          <w:rFonts w:ascii="Times New Roman" w:hAnsi="Times New Roman" w:cs="Times New Roman"/>
          <w:sz w:val="22"/>
          <w:szCs w:val="22"/>
        </w:rPr>
        <w:tab/>
        <w:t xml:space="preserve">otherwise deal with sex, violence or coarse language in such a manner as to be </w:t>
      </w:r>
      <w:r>
        <w:rPr>
          <w:rFonts w:ascii="Times New Roman" w:hAnsi="Times New Roman" w:cs="Times New Roman"/>
          <w:sz w:val="22"/>
          <w:szCs w:val="22"/>
        </w:rPr>
        <w:tab/>
      </w:r>
      <w:r w:rsidRPr="00201365">
        <w:rPr>
          <w:rFonts w:ascii="Times New Roman" w:hAnsi="Times New Roman" w:cs="Times New Roman"/>
          <w:sz w:val="22"/>
          <w:szCs w:val="22"/>
        </w:rPr>
        <w:t xml:space="preserve">unsuitable </w:t>
      </w:r>
      <w:r>
        <w:rPr>
          <w:rFonts w:ascii="Times New Roman" w:hAnsi="Times New Roman" w:cs="Times New Roman"/>
          <w:sz w:val="22"/>
          <w:szCs w:val="22"/>
        </w:rPr>
        <w:t>for viewing by persons under 15’</w:t>
      </w:r>
      <w:r w:rsidRPr="00201365">
        <w:rPr>
          <w:rFonts w:ascii="Times New Roman" w:hAnsi="Times New Roman" w:cs="Times New Roman"/>
          <w:sz w:val="22"/>
          <w:szCs w:val="22"/>
        </w:rPr>
        <w:t xml:space="preserve"> are to be classified MA 15+.</w:t>
      </w:r>
    </w:p>
    <w:p w:rsidR="00F755A3" w:rsidRDefault="00F755A3" w:rsidP="00F755A3">
      <w:pPr>
        <w:pStyle w:val="BodyText"/>
        <w:spacing w:after="0"/>
        <w:rPr>
          <w:rFonts w:ascii="Times New Roman" w:hAnsi="Times New Roman" w:cs="Times New Roman"/>
          <w:sz w:val="24"/>
        </w:rPr>
      </w:pPr>
    </w:p>
    <w:p w:rsidR="00F755A3" w:rsidRPr="000501D7" w:rsidRDefault="00F755A3" w:rsidP="00F755A3">
      <w:pPr>
        <w:pStyle w:val="BodyText"/>
        <w:spacing w:after="0"/>
        <w:rPr>
          <w:rFonts w:ascii="Times New Roman" w:hAnsi="Times New Roman" w:cs="Times New Roman"/>
          <w:sz w:val="24"/>
        </w:rPr>
      </w:pPr>
      <w:r w:rsidRPr="000501D7">
        <w:rPr>
          <w:rFonts w:ascii="Times New Roman" w:hAnsi="Times New Roman" w:cs="Times New Roman"/>
          <w:sz w:val="24"/>
        </w:rPr>
        <w:t>The Code also sets out various principles to which classification decisions should give effect, as far as possible.</w:t>
      </w:r>
    </w:p>
    <w:p w:rsidR="00F755A3" w:rsidRPr="000501D7" w:rsidRDefault="00F755A3" w:rsidP="00F755A3">
      <w:pPr>
        <w:pStyle w:val="BodyText"/>
        <w:spacing w:after="0"/>
        <w:rPr>
          <w:rFonts w:ascii="Times New Roman" w:hAnsi="Times New Roman" w:cs="Times New Roman"/>
          <w:sz w:val="24"/>
        </w:rPr>
      </w:pPr>
    </w:p>
    <w:p w:rsidR="00F755A3" w:rsidRPr="000501D7" w:rsidRDefault="00F755A3" w:rsidP="00F755A3">
      <w:pPr>
        <w:pStyle w:val="BodyText"/>
        <w:spacing w:after="0"/>
        <w:rPr>
          <w:rFonts w:ascii="Times New Roman" w:hAnsi="Times New Roman" w:cs="Times New Roman"/>
          <w:sz w:val="24"/>
        </w:rPr>
      </w:pPr>
      <w:r w:rsidRPr="000501D7">
        <w:rPr>
          <w:rFonts w:ascii="Times New Roman" w:hAnsi="Times New Roman" w:cs="Times New Roman"/>
          <w:sz w:val="24"/>
        </w:rPr>
        <w:t>Section 11 of the Act requires that the matters to be taken into account in making a deci</w:t>
      </w:r>
      <w:r>
        <w:rPr>
          <w:rFonts w:ascii="Times New Roman" w:hAnsi="Times New Roman" w:cs="Times New Roman"/>
          <w:sz w:val="24"/>
        </w:rPr>
        <w:t>sion on the classification of a film</w:t>
      </w:r>
      <w:r w:rsidRPr="000501D7">
        <w:rPr>
          <w:rFonts w:ascii="Times New Roman" w:hAnsi="Times New Roman" w:cs="Times New Roman"/>
          <w:sz w:val="24"/>
        </w:rPr>
        <w:t xml:space="preserve"> include:</w:t>
      </w:r>
    </w:p>
    <w:p w:rsidR="00F755A3" w:rsidRPr="000501D7" w:rsidRDefault="00F755A3" w:rsidP="00F755A3">
      <w:pPr>
        <w:pStyle w:val="BodyText"/>
        <w:spacing w:after="0"/>
        <w:rPr>
          <w:rFonts w:ascii="Times New Roman" w:hAnsi="Times New Roman" w:cs="Times New Roman"/>
        </w:rPr>
      </w:pPr>
    </w:p>
    <w:p w:rsidR="00F755A3" w:rsidRPr="00540E72" w:rsidRDefault="00F755A3" w:rsidP="00F755A3">
      <w:pPr>
        <w:pStyle w:val="BodyText"/>
        <w:spacing w:before="120" w:after="0"/>
        <w:ind w:left="720"/>
        <w:rPr>
          <w:rFonts w:ascii="Times New Roman" w:hAnsi="Times New Roman" w:cs="Times New Roman"/>
          <w:sz w:val="22"/>
          <w:szCs w:val="22"/>
        </w:rPr>
      </w:pPr>
      <w:r w:rsidRPr="00540E72">
        <w:rPr>
          <w:rFonts w:ascii="Times New Roman" w:hAnsi="Times New Roman" w:cs="Times New Roman"/>
          <w:sz w:val="22"/>
          <w:szCs w:val="22"/>
        </w:rPr>
        <w:t>(a) the standards of morality, decency and propriety generally accepted by reasonable adults; and</w:t>
      </w:r>
    </w:p>
    <w:p w:rsidR="00F755A3" w:rsidRPr="00540E72" w:rsidRDefault="00F755A3" w:rsidP="00F755A3">
      <w:pPr>
        <w:pStyle w:val="BodyText"/>
        <w:spacing w:before="120" w:after="0"/>
        <w:ind w:left="720"/>
        <w:rPr>
          <w:rFonts w:ascii="Times New Roman" w:hAnsi="Times New Roman" w:cs="Times New Roman"/>
          <w:sz w:val="22"/>
          <w:szCs w:val="22"/>
        </w:rPr>
      </w:pPr>
      <w:r w:rsidRPr="00540E72">
        <w:rPr>
          <w:rFonts w:ascii="Times New Roman" w:hAnsi="Times New Roman" w:cs="Times New Roman"/>
          <w:sz w:val="22"/>
          <w:szCs w:val="22"/>
        </w:rPr>
        <w:t>(b) the literary, artistic or educational merit (if any) of the</w:t>
      </w:r>
      <w:r>
        <w:rPr>
          <w:rFonts w:ascii="Times New Roman" w:hAnsi="Times New Roman" w:cs="Times New Roman"/>
          <w:sz w:val="22"/>
          <w:szCs w:val="22"/>
        </w:rPr>
        <w:t xml:space="preserve"> publication, film or</w:t>
      </w:r>
      <w:r w:rsidRPr="00540E72">
        <w:rPr>
          <w:rFonts w:ascii="Times New Roman" w:hAnsi="Times New Roman" w:cs="Times New Roman"/>
          <w:sz w:val="22"/>
          <w:szCs w:val="22"/>
        </w:rPr>
        <w:t xml:space="preserve"> </w:t>
      </w:r>
      <w:r>
        <w:rPr>
          <w:rFonts w:ascii="Times New Roman" w:hAnsi="Times New Roman" w:cs="Times New Roman"/>
          <w:sz w:val="22"/>
          <w:szCs w:val="22"/>
        </w:rPr>
        <w:t>computer game</w:t>
      </w:r>
      <w:r w:rsidRPr="00540E72">
        <w:rPr>
          <w:rFonts w:ascii="Times New Roman" w:hAnsi="Times New Roman" w:cs="Times New Roman"/>
          <w:sz w:val="22"/>
          <w:szCs w:val="22"/>
        </w:rPr>
        <w:t>; and</w:t>
      </w:r>
    </w:p>
    <w:p w:rsidR="00F755A3" w:rsidRPr="00540E72" w:rsidRDefault="00F755A3" w:rsidP="00F755A3">
      <w:pPr>
        <w:pStyle w:val="BodyText"/>
        <w:spacing w:before="120" w:after="0"/>
        <w:ind w:left="720"/>
        <w:rPr>
          <w:rFonts w:ascii="Times New Roman" w:hAnsi="Times New Roman" w:cs="Times New Roman"/>
          <w:sz w:val="22"/>
          <w:szCs w:val="22"/>
        </w:rPr>
      </w:pPr>
      <w:r w:rsidRPr="00540E72">
        <w:rPr>
          <w:rFonts w:ascii="Times New Roman" w:hAnsi="Times New Roman" w:cs="Times New Roman"/>
          <w:sz w:val="22"/>
          <w:szCs w:val="22"/>
        </w:rPr>
        <w:t xml:space="preserve">(c) the general character of the </w:t>
      </w:r>
      <w:r>
        <w:rPr>
          <w:rFonts w:ascii="Times New Roman" w:hAnsi="Times New Roman" w:cs="Times New Roman"/>
          <w:sz w:val="22"/>
          <w:szCs w:val="22"/>
        </w:rPr>
        <w:t>publication, film or</w:t>
      </w:r>
      <w:r w:rsidRPr="00540E72">
        <w:rPr>
          <w:rFonts w:ascii="Times New Roman" w:hAnsi="Times New Roman" w:cs="Times New Roman"/>
          <w:sz w:val="22"/>
          <w:szCs w:val="22"/>
        </w:rPr>
        <w:t xml:space="preserve"> </w:t>
      </w:r>
      <w:r>
        <w:rPr>
          <w:rFonts w:ascii="Times New Roman" w:hAnsi="Times New Roman" w:cs="Times New Roman"/>
          <w:sz w:val="22"/>
          <w:szCs w:val="22"/>
        </w:rPr>
        <w:t>computer game</w:t>
      </w:r>
      <w:r w:rsidRPr="00540E72">
        <w:rPr>
          <w:rFonts w:ascii="Times New Roman" w:hAnsi="Times New Roman" w:cs="Times New Roman"/>
          <w:sz w:val="22"/>
          <w:szCs w:val="22"/>
        </w:rPr>
        <w:t xml:space="preserve">, including whether it is of a medical, legal or scientific character; and </w:t>
      </w:r>
    </w:p>
    <w:p w:rsidR="00F755A3" w:rsidRPr="00540E72" w:rsidRDefault="00F755A3" w:rsidP="00F755A3">
      <w:pPr>
        <w:pStyle w:val="BodyText"/>
        <w:spacing w:before="120" w:after="0"/>
        <w:ind w:left="720"/>
        <w:rPr>
          <w:rFonts w:ascii="Times New Roman" w:hAnsi="Times New Roman" w:cs="Times New Roman"/>
          <w:sz w:val="22"/>
          <w:szCs w:val="22"/>
        </w:rPr>
      </w:pPr>
      <w:r w:rsidRPr="00540E72">
        <w:rPr>
          <w:rFonts w:ascii="Times New Roman" w:hAnsi="Times New Roman" w:cs="Times New Roman"/>
          <w:sz w:val="22"/>
          <w:szCs w:val="22"/>
        </w:rPr>
        <w:t>(d) the persons or class of persons to or amongst whom it is published or is intended or likely to be published.</w:t>
      </w:r>
    </w:p>
    <w:p w:rsidR="00F755A3" w:rsidRPr="000501D7" w:rsidRDefault="00F755A3" w:rsidP="00F755A3">
      <w:pPr>
        <w:pStyle w:val="BodyText"/>
        <w:spacing w:before="120"/>
        <w:rPr>
          <w:rFonts w:ascii="Times New Roman" w:hAnsi="Times New Roman" w:cs="Times New Roman"/>
          <w:sz w:val="24"/>
        </w:rPr>
      </w:pPr>
      <w:r w:rsidRPr="000501D7">
        <w:rPr>
          <w:rFonts w:ascii="Times New Roman" w:hAnsi="Times New Roman" w:cs="Times New Roman"/>
          <w:sz w:val="24"/>
        </w:rPr>
        <w:t xml:space="preserve">Three essential principles underlie the use of the </w:t>
      </w:r>
      <w:r w:rsidRPr="000501D7">
        <w:rPr>
          <w:rFonts w:ascii="Times New Roman" w:hAnsi="Times New Roman" w:cs="Times New Roman"/>
          <w:i/>
          <w:iCs/>
          <w:sz w:val="24"/>
        </w:rPr>
        <w:t xml:space="preserve">Guidelines for the Classification of Films and Computer Games 2005 </w:t>
      </w:r>
      <w:r w:rsidRPr="000501D7">
        <w:rPr>
          <w:rFonts w:ascii="Times New Roman" w:hAnsi="Times New Roman" w:cs="Times New Roman"/>
          <w:sz w:val="24"/>
        </w:rPr>
        <w:t xml:space="preserve">(the </w:t>
      </w:r>
      <w:r>
        <w:rPr>
          <w:rFonts w:ascii="Times New Roman" w:hAnsi="Times New Roman" w:cs="Times New Roman"/>
          <w:sz w:val="24"/>
        </w:rPr>
        <w:t xml:space="preserve">Guidelines), determined under s </w:t>
      </w:r>
      <w:r w:rsidRPr="000501D7">
        <w:rPr>
          <w:rFonts w:ascii="Times New Roman" w:hAnsi="Times New Roman" w:cs="Times New Roman"/>
          <w:sz w:val="24"/>
        </w:rPr>
        <w:t>12 of the Act:</w:t>
      </w:r>
    </w:p>
    <w:p w:rsidR="00F755A3" w:rsidRPr="000501D7" w:rsidRDefault="00F755A3" w:rsidP="00F755A3">
      <w:pPr>
        <w:pStyle w:val="BodyText"/>
        <w:numPr>
          <w:ilvl w:val="0"/>
          <w:numId w:val="2"/>
        </w:numPr>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 xml:space="preserve">he </w:t>
      </w:r>
      <w:r>
        <w:rPr>
          <w:rFonts w:ascii="Times New Roman" w:hAnsi="Times New Roman" w:cs="Times New Roman"/>
          <w:sz w:val="24"/>
        </w:rPr>
        <w:t>importance of context</w:t>
      </w:r>
    </w:p>
    <w:p w:rsidR="00F755A3" w:rsidRPr="000501D7" w:rsidRDefault="00F755A3" w:rsidP="00F755A3">
      <w:pPr>
        <w:pStyle w:val="BodyText"/>
        <w:numPr>
          <w:ilvl w:val="0"/>
          <w:numId w:val="2"/>
        </w:numPr>
        <w:rPr>
          <w:rFonts w:ascii="Times New Roman" w:hAnsi="Times New Roman" w:cs="Times New Roman"/>
          <w:sz w:val="24"/>
        </w:rPr>
      </w:pPr>
      <w:r>
        <w:rPr>
          <w:rFonts w:ascii="Times New Roman" w:hAnsi="Times New Roman" w:cs="Times New Roman"/>
          <w:sz w:val="24"/>
        </w:rPr>
        <w:t xml:space="preserve">the assessment of impact, </w:t>
      </w:r>
      <w:r w:rsidRPr="000501D7">
        <w:rPr>
          <w:rFonts w:ascii="Times New Roman" w:hAnsi="Times New Roman" w:cs="Times New Roman"/>
          <w:sz w:val="24"/>
        </w:rPr>
        <w:t>and</w:t>
      </w:r>
    </w:p>
    <w:p w:rsidR="00F755A3" w:rsidRPr="000501D7" w:rsidRDefault="00F755A3" w:rsidP="00F755A3">
      <w:pPr>
        <w:pStyle w:val="BodyText"/>
        <w:numPr>
          <w:ilvl w:val="0"/>
          <w:numId w:val="2"/>
        </w:numPr>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 xml:space="preserve">he six classifiable elements – themes, violence, sex, language, drug use and nudity. </w:t>
      </w:r>
    </w:p>
    <w:p w:rsidR="00F755A3" w:rsidRPr="000501D7" w:rsidRDefault="00F755A3" w:rsidP="00F755A3">
      <w:pPr>
        <w:rPr>
          <w:b/>
        </w:rPr>
      </w:pPr>
      <w:r w:rsidRPr="000501D7">
        <w:rPr>
          <w:b/>
        </w:rPr>
        <w:t>3. Procedure</w:t>
      </w:r>
    </w:p>
    <w:p w:rsidR="00F755A3" w:rsidRPr="000501D7" w:rsidRDefault="00F755A3" w:rsidP="00F755A3"/>
    <w:p w:rsidR="00F755A3" w:rsidRPr="000501D7" w:rsidRDefault="00F755A3" w:rsidP="00F755A3">
      <w:r>
        <w:t xml:space="preserve">A Four member panel of the </w:t>
      </w:r>
      <w:r w:rsidRPr="000501D7">
        <w:t xml:space="preserve">Review Board met on </w:t>
      </w:r>
      <w:r>
        <w:t xml:space="preserve">8 December 2009 in response to the receipt of an application from Madman Entertainment </w:t>
      </w:r>
      <w:r w:rsidRPr="000501D7">
        <w:t xml:space="preserve">on </w:t>
      </w:r>
      <w:r>
        <w:t>20 November 2009.</w:t>
      </w:r>
    </w:p>
    <w:p w:rsidR="00F755A3" w:rsidRPr="000501D7" w:rsidRDefault="00F755A3" w:rsidP="00F755A3"/>
    <w:p w:rsidR="00F755A3" w:rsidRPr="00201365" w:rsidRDefault="00F755A3" w:rsidP="00F755A3">
      <w:r>
        <w:t>The</w:t>
      </w:r>
      <w:r w:rsidRPr="000501D7">
        <w:t xml:space="preserve"> Review Board viewed</w:t>
      </w:r>
      <w:r>
        <w:t xml:space="preserve"> the 35mm version of </w:t>
      </w:r>
      <w:r>
        <w:rPr>
          <w:i/>
        </w:rPr>
        <w:t>The Loved Ones</w:t>
      </w:r>
      <w:r>
        <w:t>.</w:t>
      </w:r>
    </w:p>
    <w:p w:rsidR="00F755A3" w:rsidRDefault="00F755A3" w:rsidP="00F755A3"/>
    <w:p w:rsidR="00F755A3" w:rsidRPr="000501D7" w:rsidRDefault="00F755A3" w:rsidP="00F755A3">
      <w:r>
        <w:t>The Review Board considered written and oral submission</w:t>
      </w:r>
      <w:r w:rsidR="005C0698">
        <w:t>s</w:t>
      </w:r>
      <w:r>
        <w:t xml:space="preserve"> from Holding Redlich Law Firm, acting on behalf of Madman Entertainment.</w:t>
      </w:r>
    </w:p>
    <w:p w:rsidR="00F755A3" w:rsidRPr="000501D7" w:rsidRDefault="00F755A3" w:rsidP="00F755A3"/>
    <w:p w:rsidR="00F755A3" w:rsidRPr="000501D7" w:rsidRDefault="00F755A3" w:rsidP="00F755A3">
      <w:r w:rsidRPr="000501D7">
        <w:t>The Review Board then considered the matter.</w:t>
      </w:r>
    </w:p>
    <w:p w:rsidR="00F755A3" w:rsidRPr="000501D7" w:rsidRDefault="00F755A3" w:rsidP="00F755A3"/>
    <w:p w:rsidR="00F755A3" w:rsidRPr="000501D7" w:rsidRDefault="00F755A3" w:rsidP="00F755A3">
      <w:pPr>
        <w:rPr>
          <w:b/>
        </w:rPr>
      </w:pPr>
      <w:r w:rsidRPr="000501D7">
        <w:rPr>
          <w:b/>
        </w:rPr>
        <w:t xml:space="preserve">4. Evidence and other material taken into account </w:t>
      </w:r>
    </w:p>
    <w:p w:rsidR="00F755A3" w:rsidRPr="000501D7" w:rsidRDefault="00F755A3" w:rsidP="00F755A3">
      <w:pPr>
        <w:pStyle w:val="BodyText"/>
        <w:spacing w:before="120"/>
        <w:jc w:val="both"/>
        <w:rPr>
          <w:rFonts w:ascii="Times New Roman" w:hAnsi="Times New Roman" w:cs="Times New Roman"/>
          <w:sz w:val="24"/>
        </w:rPr>
      </w:pPr>
      <w:r w:rsidRPr="000501D7">
        <w:rPr>
          <w:rFonts w:ascii="Times New Roman" w:hAnsi="Times New Roman" w:cs="Times New Roman"/>
          <w:sz w:val="24"/>
        </w:rPr>
        <w:t xml:space="preserve">In reaching its decision the Review Board had regard to the following: </w:t>
      </w:r>
    </w:p>
    <w:p w:rsidR="00F755A3" w:rsidRDefault="00F755A3" w:rsidP="00F755A3">
      <w:pPr>
        <w:pStyle w:val="BodyText"/>
        <w:numPr>
          <w:ilvl w:val="0"/>
          <w:numId w:val="1"/>
        </w:numPr>
        <w:tabs>
          <w:tab w:val="left" w:pos="1080"/>
        </w:tabs>
        <w:spacing w:after="240"/>
        <w:ind w:left="1077"/>
        <w:rPr>
          <w:rFonts w:ascii="Times New Roman" w:hAnsi="Times New Roman" w:cs="Times New Roman"/>
          <w:sz w:val="24"/>
        </w:rPr>
      </w:pPr>
      <w:r>
        <w:rPr>
          <w:rFonts w:ascii="Times New Roman" w:hAnsi="Times New Roman" w:cs="Times New Roman"/>
          <w:sz w:val="24"/>
        </w:rPr>
        <w:t>the application for review from Madman Entertainment</w:t>
      </w:r>
    </w:p>
    <w:p w:rsidR="00F755A3" w:rsidRDefault="005C0698" w:rsidP="00F755A3">
      <w:pPr>
        <w:pStyle w:val="BodyText"/>
        <w:numPr>
          <w:ilvl w:val="0"/>
          <w:numId w:val="1"/>
        </w:numPr>
        <w:tabs>
          <w:tab w:val="left" w:pos="1080"/>
        </w:tabs>
        <w:spacing w:after="240"/>
        <w:ind w:left="1077"/>
        <w:rPr>
          <w:rFonts w:ascii="Times New Roman" w:hAnsi="Times New Roman" w:cs="Times New Roman"/>
          <w:sz w:val="24"/>
        </w:rPr>
      </w:pPr>
      <w:r>
        <w:rPr>
          <w:rFonts w:ascii="Times New Roman" w:hAnsi="Times New Roman" w:cs="Times New Roman"/>
          <w:sz w:val="24"/>
        </w:rPr>
        <w:t xml:space="preserve">a </w:t>
      </w:r>
      <w:r w:rsidR="00F755A3">
        <w:rPr>
          <w:rFonts w:ascii="Times New Roman" w:hAnsi="Times New Roman" w:cs="Times New Roman"/>
          <w:sz w:val="24"/>
        </w:rPr>
        <w:t>written submission from Holding Redlich on behalf of Madman Entertainment</w:t>
      </w:r>
      <w:r>
        <w:rPr>
          <w:rFonts w:ascii="Times New Roman" w:hAnsi="Times New Roman" w:cs="Times New Roman"/>
          <w:sz w:val="24"/>
        </w:rPr>
        <w:t xml:space="preserve"> and oral submissions by representatives of Holding Redlich</w:t>
      </w:r>
    </w:p>
    <w:p w:rsidR="00F755A3" w:rsidRPr="00C325AA" w:rsidRDefault="00F755A3" w:rsidP="00F755A3">
      <w:pPr>
        <w:pStyle w:val="BodyText"/>
        <w:numPr>
          <w:ilvl w:val="0"/>
          <w:numId w:val="1"/>
        </w:numPr>
        <w:tabs>
          <w:tab w:val="left" w:pos="1080"/>
        </w:tabs>
        <w:spacing w:after="240"/>
        <w:ind w:left="1077"/>
        <w:rPr>
          <w:rFonts w:ascii="Times New Roman" w:hAnsi="Times New Roman" w:cs="Times New Roman"/>
          <w:sz w:val="24"/>
        </w:rPr>
      </w:pPr>
      <w:r w:rsidRPr="00C325AA">
        <w:rPr>
          <w:rFonts w:ascii="Times New Roman" w:hAnsi="Times New Roman" w:cs="Times New Roman"/>
          <w:sz w:val="24"/>
        </w:rPr>
        <w:t xml:space="preserve">the </w:t>
      </w:r>
      <w:r>
        <w:rPr>
          <w:rFonts w:ascii="Times New Roman" w:hAnsi="Times New Roman" w:cs="Times New Roman"/>
          <w:sz w:val="24"/>
        </w:rPr>
        <w:t xml:space="preserve">film </w:t>
      </w:r>
      <w:r>
        <w:rPr>
          <w:rFonts w:ascii="Times New Roman" w:hAnsi="Times New Roman" w:cs="Times New Roman"/>
          <w:i/>
          <w:sz w:val="24"/>
        </w:rPr>
        <w:t xml:space="preserve">The Loved Ones </w:t>
      </w:r>
    </w:p>
    <w:p w:rsidR="00F755A3" w:rsidRDefault="00F755A3" w:rsidP="00F755A3">
      <w:pPr>
        <w:pStyle w:val="BodyText"/>
        <w:numPr>
          <w:ilvl w:val="0"/>
          <w:numId w:val="1"/>
        </w:numPr>
        <w:tabs>
          <w:tab w:val="left" w:pos="1080"/>
        </w:tabs>
        <w:spacing w:after="240"/>
        <w:ind w:left="1077"/>
        <w:rPr>
          <w:rFonts w:ascii="Times New Roman" w:hAnsi="Times New Roman" w:cs="Times New Roman"/>
          <w:sz w:val="24"/>
        </w:rPr>
      </w:pPr>
      <w:r>
        <w:rPr>
          <w:rFonts w:ascii="Times New Roman" w:hAnsi="Times New Roman" w:cs="Times New Roman"/>
          <w:sz w:val="24"/>
        </w:rPr>
        <w:lastRenderedPageBreak/>
        <w:t>t</w:t>
      </w:r>
      <w:r w:rsidRPr="000501D7">
        <w:rPr>
          <w:rFonts w:ascii="Times New Roman" w:hAnsi="Times New Roman" w:cs="Times New Roman"/>
          <w:sz w:val="24"/>
        </w:rPr>
        <w:t>he relevant provisions in the Act</w:t>
      </w:r>
      <w:r>
        <w:rPr>
          <w:rFonts w:ascii="Times New Roman" w:hAnsi="Times New Roman" w:cs="Times New Roman"/>
          <w:sz w:val="24"/>
        </w:rPr>
        <w:t>, the Code and the Guidelines, and</w:t>
      </w:r>
    </w:p>
    <w:p w:rsidR="0039482A" w:rsidRDefault="00F755A3" w:rsidP="0039482A">
      <w:pPr>
        <w:pStyle w:val="BodyText"/>
        <w:numPr>
          <w:ilvl w:val="0"/>
          <w:numId w:val="1"/>
        </w:numPr>
        <w:tabs>
          <w:tab w:val="left" w:pos="1080"/>
        </w:tabs>
        <w:spacing w:after="240"/>
        <w:ind w:left="1077"/>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he Classification Board’s report</w:t>
      </w:r>
    </w:p>
    <w:p w:rsidR="00A9598E" w:rsidRPr="00C325AA" w:rsidRDefault="00A9598E" w:rsidP="00A9598E">
      <w:r>
        <w:t xml:space="preserve">An email received </w:t>
      </w:r>
      <w:r w:rsidR="00AD04EC">
        <w:t>from</w:t>
      </w:r>
      <w:r>
        <w:t xml:space="preserve"> a member of the public regarding the film was noted by the Review Board.</w:t>
      </w:r>
    </w:p>
    <w:p w:rsidR="00F755A3" w:rsidRPr="000501D7" w:rsidRDefault="00F755A3" w:rsidP="0039482A">
      <w:pPr>
        <w:pStyle w:val="BodyText"/>
        <w:tabs>
          <w:tab w:val="left" w:pos="1080"/>
        </w:tabs>
        <w:spacing w:after="240"/>
        <w:ind w:left="357"/>
        <w:rPr>
          <w:rFonts w:ascii="Times New Roman" w:hAnsi="Times New Roman" w:cs="Times New Roman"/>
          <w:sz w:val="24"/>
        </w:rPr>
      </w:pPr>
    </w:p>
    <w:p w:rsidR="00F755A3" w:rsidRPr="000501D7" w:rsidRDefault="00F755A3" w:rsidP="00F755A3">
      <w:pPr>
        <w:rPr>
          <w:b/>
        </w:rPr>
      </w:pPr>
      <w:r w:rsidRPr="000501D7">
        <w:rPr>
          <w:b/>
        </w:rPr>
        <w:t>5</w:t>
      </w:r>
      <w:r>
        <w:rPr>
          <w:b/>
        </w:rPr>
        <w:t>.</w:t>
      </w:r>
      <w:r w:rsidRPr="000501D7">
        <w:rPr>
          <w:b/>
        </w:rPr>
        <w:t xml:space="preserve"> Synopsis</w:t>
      </w:r>
      <w:r>
        <w:rPr>
          <w:b/>
        </w:rPr>
        <w:br/>
      </w:r>
    </w:p>
    <w:p w:rsidR="00F755A3" w:rsidRPr="000501D7" w:rsidRDefault="00F755A3" w:rsidP="00F755A3">
      <w:r w:rsidRPr="00F755A3">
        <w:t>This film</w:t>
      </w:r>
      <w:r w:rsidR="00393CE5">
        <w:t>,</w:t>
      </w:r>
      <w:r w:rsidRPr="00F755A3">
        <w:t xml:space="preserve"> </w:t>
      </w:r>
      <w:r w:rsidR="00393CE5">
        <w:t xml:space="preserve">in the horror genre, </w:t>
      </w:r>
      <w:r w:rsidRPr="00F755A3">
        <w:t>follows the story of Brent</w:t>
      </w:r>
      <w:r w:rsidR="00393CE5">
        <w:t xml:space="preserve"> who is invited by Lola to the end of year school dance.  He rejects </w:t>
      </w:r>
      <w:r w:rsidRPr="00F755A3">
        <w:t>Lola’s offer</w:t>
      </w:r>
      <w:r w:rsidR="00393CE5">
        <w:t xml:space="preserve"> as he is already going with Holly and then is abducted by Lola’s father.  He awakens to find himself dressed in a tuxedo and tied to a chair in Lola’s home.  He is subjected to various tortures. </w:t>
      </w:r>
      <w:r>
        <w:br/>
      </w:r>
    </w:p>
    <w:p w:rsidR="00F755A3" w:rsidRPr="000501D7" w:rsidRDefault="00F755A3" w:rsidP="00F755A3">
      <w:pPr>
        <w:rPr>
          <w:b/>
        </w:rPr>
      </w:pPr>
      <w:r w:rsidRPr="000501D7">
        <w:rPr>
          <w:b/>
        </w:rPr>
        <w:t>6</w:t>
      </w:r>
      <w:r>
        <w:rPr>
          <w:b/>
        </w:rPr>
        <w:t>.</w:t>
      </w:r>
      <w:r w:rsidRPr="000501D7">
        <w:rPr>
          <w:b/>
        </w:rPr>
        <w:t xml:space="preserve"> Findings on material questions of fact</w:t>
      </w:r>
    </w:p>
    <w:p w:rsidR="00F755A3" w:rsidRPr="000501D7" w:rsidRDefault="00F755A3" w:rsidP="00F755A3">
      <w:pPr>
        <w:spacing w:before="240"/>
        <w:rPr>
          <w:lang w:val="en-US"/>
        </w:rPr>
      </w:pPr>
      <w:r w:rsidRPr="000501D7">
        <w:rPr>
          <w:lang w:val="en-US"/>
        </w:rPr>
        <w:t xml:space="preserve">The Review Board found that the </w:t>
      </w:r>
      <w:r>
        <w:rPr>
          <w:lang w:val="en-US"/>
        </w:rPr>
        <w:t>film</w:t>
      </w:r>
      <w:r w:rsidRPr="000501D7">
        <w:rPr>
          <w:lang w:val="en-US"/>
        </w:rPr>
        <w:t xml:space="preserve"> contains aspects or scenes of importance under various classifiable elements:</w:t>
      </w:r>
    </w:p>
    <w:p w:rsidR="00F755A3" w:rsidRPr="000501D7" w:rsidRDefault="00F755A3" w:rsidP="00F755A3"/>
    <w:p w:rsidR="00F755A3" w:rsidRDefault="00F755A3" w:rsidP="00F755A3">
      <w:r w:rsidRPr="000501D7">
        <w:t>(a) Themes –</w:t>
      </w:r>
      <w:r w:rsidR="005C0698">
        <w:t xml:space="preserve"> The principal themes of envy/</w:t>
      </w:r>
      <w:r w:rsidR="00393CE5">
        <w:t xml:space="preserve"> jealousy, revenge, dysfunctional families, death and self-harm are no higher than strong in impact and, in the view of the Review Board, can be accommodated in a classification lower than R 18+.</w:t>
      </w:r>
    </w:p>
    <w:p w:rsidR="00F755A3" w:rsidRDefault="00F755A3" w:rsidP="00F755A3"/>
    <w:p w:rsidR="00F755A3" w:rsidRPr="000501D7" w:rsidRDefault="00F755A3" w:rsidP="00F755A3"/>
    <w:p w:rsidR="00F755A3" w:rsidRDefault="00F755A3" w:rsidP="00F755A3">
      <w:r w:rsidRPr="000501D7">
        <w:t xml:space="preserve">(b) Violence – </w:t>
      </w:r>
      <w:r w:rsidR="0028222D">
        <w:t xml:space="preserve">The film falls clearly within the horror genre.  It contains numerous depictions of </w:t>
      </w:r>
      <w:r w:rsidR="00A9598E">
        <w:t>violence</w:t>
      </w:r>
      <w:r w:rsidR="005C0698">
        <w:t xml:space="preserve"> typical of horror movies created both through visual and sound effects</w:t>
      </w:r>
      <w:r w:rsidR="0028222D">
        <w:t xml:space="preserve">.  These </w:t>
      </w:r>
      <w:r w:rsidR="00A9598E">
        <w:t xml:space="preserve">violent </w:t>
      </w:r>
      <w:r w:rsidR="0028222D">
        <w:t>scenes are interspersed with non-violent scenes</w:t>
      </w:r>
      <w:r w:rsidR="005C0698">
        <w:t>, which are either humorous</w:t>
      </w:r>
      <w:r w:rsidR="0028222D">
        <w:t xml:space="preserve"> such as Mia and </w:t>
      </w:r>
      <w:r w:rsidR="005C0698">
        <w:t>Sac</w:t>
      </w:r>
      <w:r w:rsidR="00A9598E">
        <w:t xml:space="preserve"> at the school dance, or quiet</w:t>
      </w:r>
      <w:r w:rsidR="0028222D">
        <w:t xml:space="preserve"> such as cuts to Holly reading a card from Brent</w:t>
      </w:r>
      <w:r w:rsidR="00024BE2">
        <w:t>,</w:t>
      </w:r>
      <w:r w:rsidR="0028222D">
        <w:t xml:space="preserve"> which serve to break the build up of tension.  Thus, although there is an escalation to the violence, it is not prolonged or unrelenting.  </w:t>
      </w:r>
    </w:p>
    <w:p w:rsidR="0028222D" w:rsidRDefault="0028222D" w:rsidP="00F755A3"/>
    <w:p w:rsidR="0028222D" w:rsidRDefault="006D124F" w:rsidP="00F755A3">
      <w:r>
        <w:t xml:space="preserve">The two key scenes which were the focus of the Review Board’s discussion were the repeated hammering of Brent’s feet </w:t>
      </w:r>
      <w:r w:rsidR="00AD04EC">
        <w:t xml:space="preserve">to the floor </w:t>
      </w:r>
      <w:r>
        <w:t xml:space="preserve">with knives (at approximately 39 minutes) and the use of the drill by Lola </w:t>
      </w:r>
      <w:r w:rsidR="00024BE2">
        <w:t xml:space="preserve">and her father </w:t>
      </w:r>
      <w:r w:rsidR="00AD04EC">
        <w:t xml:space="preserve">to drill a hole in Brett’s forehead </w:t>
      </w:r>
      <w:r>
        <w:t xml:space="preserve">(at approximately 57 minutes).  </w:t>
      </w:r>
      <w:r w:rsidR="00FB22FF">
        <w:t xml:space="preserve">The knife scene largely implied, rather than </w:t>
      </w:r>
      <w:r w:rsidR="00FB22FF" w:rsidRPr="00845EE5">
        <w:t>depicted, blows to the knives being driven through Brent's feet into the floor and ended with the humorous reference to the final blow as ‘This one’s for the Kingswood’</w:t>
      </w:r>
      <w:r>
        <w:t xml:space="preserve">.  The drill </w:t>
      </w:r>
      <w:r w:rsidR="005C0698">
        <w:t xml:space="preserve">scene (being the longer of the violent </w:t>
      </w:r>
      <w:r>
        <w:t>scenes) also included humorous elements with the build</w:t>
      </w:r>
      <w:r w:rsidR="00024BE2">
        <w:t xml:space="preserve"> up to</w:t>
      </w:r>
      <w:r>
        <w:t xml:space="preserve"> Lola’s first attempt to drill a victim, being </w:t>
      </w:r>
      <w:r w:rsidR="00DA080F">
        <w:t>defused</w:t>
      </w:r>
      <w:r>
        <w:t xml:space="preserve"> both by the drill slipping and by the plea to her father to make the drill hole bigger.  </w:t>
      </w:r>
    </w:p>
    <w:p w:rsidR="006D124F" w:rsidRDefault="006D124F" w:rsidP="00F755A3"/>
    <w:p w:rsidR="00F755A3" w:rsidRDefault="006D124F" w:rsidP="00F755A3">
      <w:r>
        <w:t xml:space="preserve">Both of the protagonists had elements that made them figures of derision or humour rather than creating a sense of control and dominance.  Despite the fact that we are shown a number of previous victims, there is a sense that Brent </w:t>
      </w:r>
      <w:r w:rsidR="00DA080F">
        <w:t>may</w:t>
      </w:r>
      <w:r>
        <w:t xml:space="preserve"> be able to overcome his torture</w:t>
      </w:r>
      <w:r w:rsidR="00DA080F">
        <w:t>r</w:t>
      </w:r>
      <w:r>
        <w:t xml:space="preserve">s.  This also serves to minimise the overall sense of threat and menace.  Much of the violence is implied and although there is </w:t>
      </w:r>
      <w:r w:rsidR="00AD04EC">
        <w:t xml:space="preserve">copious </w:t>
      </w:r>
      <w:r>
        <w:t xml:space="preserve">blood and blood splatter this would be expected by the target audience.  </w:t>
      </w:r>
    </w:p>
    <w:p w:rsidR="00DA080F" w:rsidRDefault="00DA080F" w:rsidP="00F755A3"/>
    <w:p w:rsidR="00DA080F" w:rsidRDefault="00DA080F" w:rsidP="00F755A3">
      <w:r>
        <w:lastRenderedPageBreak/>
        <w:t>The majority of the Review Board was of the view that the impact of the violence was no higher than strong.</w:t>
      </w:r>
    </w:p>
    <w:p w:rsidR="006D124F" w:rsidRDefault="006D124F" w:rsidP="00F755A3"/>
    <w:p w:rsidR="00F755A3" w:rsidRDefault="00F755A3" w:rsidP="00DA080F">
      <w:pPr>
        <w:spacing w:before="240"/>
      </w:pPr>
      <w:r w:rsidRPr="000501D7">
        <w:t xml:space="preserve"> (c) Language –</w:t>
      </w:r>
      <w:r>
        <w:t xml:space="preserve"> </w:t>
      </w:r>
      <w:r w:rsidR="006D124F">
        <w:t xml:space="preserve">There is some coarse language but in the view of the Review Board, it can be accommodated in a classification lower than </w:t>
      </w:r>
      <w:r w:rsidR="00DA080F">
        <w:t>R 18</w:t>
      </w:r>
      <w:r w:rsidR="006D124F">
        <w:t xml:space="preserve">+.  </w:t>
      </w:r>
    </w:p>
    <w:p w:rsidR="006D124F" w:rsidRDefault="006D124F" w:rsidP="00F755A3"/>
    <w:p w:rsidR="006D124F" w:rsidRDefault="006D124F" w:rsidP="00F755A3"/>
    <w:p w:rsidR="00F755A3" w:rsidRDefault="00F755A3" w:rsidP="00F755A3">
      <w:r w:rsidRPr="000501D7">
        <w:t xml:space="preserve">(d) Sex – </w:t>
      </w:r>
      <w:r w:rsidR="006D124F">
        <w:t>There are two primary instances within this classifiable element, both in cars, which imply sexual intercourse – a bare female breast on one occasion and bare</w:t>
      </w:r>
    </w:p>
    <w:p w:rsidR="00F755A3" w:rsidRDefault="006D124F" w:rsidP="00F755A3">
      <w:r>
        <w:t>torsos in another.  All instances of the element, in the view of the Review Board, can be accommodated in a lower classification.</w:t>
      </w:r>
    </w:p>
    <w:p w:rsidR="00F755A3" w:rsidRPr="000501D7" w:rsidRDefault="00F755A3" w:rsidP="00F755A3"/>
    <w:p w:rsidR="00F755A3" w:rsidRDefault="00F755A3" w:rsidP="00F755A3"/>
    <w:p w:rsidR="00F755A3" w:rsidRDefault="00F755A3" w:rsidP="00F755A3">
      <w:r w:rsidRPr="000501D7">
        <w:t>(e) Drug Use –</w:t>
      </w:r>
      <w:r w:rsidR="006D124F">
        <w:t xml:space="preserve"> Throughout the film, there are instances of drug-taking, mainly smoking marijuana</w:t>
      </w:r>
      <w:r w:rsidR="00024BE2">
        <w:t xml:space="preserve"> joints, but </w:t>
      </w:r>
      <w:r w:rsidR="00DA080F">
        <w:t>there is an instance</w:t>
      </w:r>
      <w:r w:rsidR="00024BE2">
        <w:t xml:space="preserve"> of alcohol being consumed to excess.  They are justified by context and can be accommodated within a lower classification.  </w:t>
      </w:r>
    </w:p>
    <w:p w:rsidR="00F755A3" w:rsidRDefault="00F755A3" w:rsidP="00F755A3"/>
    <w:p w:rsidR="00F755A3" w:rsidRDefault="00F755A3" w:rsidP="00F755A3"/>
    <w:p w:rsidR="00F755A3" w:rsidRPr="000501D7" w:rsidRDefault="00F755A3" w:rsidP="00F755A3">
      <w:r w:rsidRPr="000501D7">
        <w:t>(f) Nudity –</w:t>
      </w:r>
      <w:r>
        <w:t xml:space="preserve"> </w:t>
      </w:r>
      <w:r w:rsidR="00024BE2">
        <w:t xml:space="preserve">Nudity is low in impact and can be accommodated in a lower classification.  </w:t>
      </w:r>
      <w:r>
        <w:br/>
      </w:r>
      <w:r>
        <w:br/>
      </w:r>
    </w:p>
    <w:p w:rsidR="00F755A3" w:rsidRDefault="00F755A3" w:rsidP="00F755A3">
      <w:pPr>
        <w:rPr>
          <w:b/>
        </w:rPr>
      </w:pPr>
      <w:r w:rsidRPr="000501D7">
        <w:rPr>
          <w:b/>
        </w:rPr>
        <w:t>7</w:t>
      </w:r>
      <w:r>
        <w:rPr>
          <w:b/>
        </w:rPr>
        <w:t>.</w:t>
      </w:r>
      <w:r w:rsidRPr="000501D7">
        <w:rPr>
          <w:b/>
        </w:rPr>
        <w:t xml:space="preserve"> Reasons for the decision </w:t>
      </w:r>
    </w:p>
    <w:p w:rsidR="00F755A3" w:rsidRDefault="00F755A3" w:rsidP="00F755A3">
      <w:pPr>
        <w:rPr>
          <w:b/>
        </w:rPr>
      </w:pPr>
    </w:p>
    <w:p w:rsidR="004149F4" w:rsidRPr="004149F4" w:rsidRDefault="004149F4" w:rsidP="00F755A3">
      <w:pPr>
        <w:rPr>
          <w:i/>
        </w:rPr>
      </w:pPr>
      <w:r>
        <w:rPr>
          <w:i/>
        </w:rPr>
        <w:t>Majority view</w:t>
      </w:r>
    </w:p>
    <w:p w:rsidR="004149F4" w:rsidRDefault="004149F4" w:rsidP="00F755A3"/>
    <w:p w:rsidR="00F755A3" w:rsidRDefault="00024BE2" w:rsidP="00F755A3">
      <w:r>
        <w:t xml:space="preserve">The majority of the Review Board was of the view that the impact of the violence was no more than strong and is properly described as horror violence with the film itself being in the horror genre.  </w:t>
      </w:r>
    </w:p>
    <w:p w:rsidR="00024BE2" w:rsidRDefault="00024BE2" w:rsidP="00F755A3"/>
    <w:p w:rsidR="00024BE2" w:rsidRDefault="00024BE2" w:rsidP="00F755A3">
      <w:r>
        <w:t xml:space="preserve">The violence was mostly </w:t>
      </w:r>
      <w:r w:rsidR="004149F4">
        <w:t>implied;</w:t>
      </w:r>
      <w:r>
        <w:t xml:space="preserve"> individual explicit scenes were brief and were swiftly relieved by scene changes without depictions of violence.  </w:t>
      </w:r>
    </w:p>
    <w:p w:rsidR="00DA080F" w:rsidRDefault="00DA080F" w:rsidP="00F755A3"/>
    <w:p w:rsidR="00024BE2" w:rsidRDefault="00024BE2" w:rsidP="00F755A3">
      <w:r>
        <w:t xml:space="preserve">The themes were briefly touched on, but were incidental to the overall storyline and their impact was therefore no higher than strong.  </w:t>
      </w:r>
    </w:p>
    <w:p w:rsidR="00024BE2" w:rsidRDefault="00024BE2" w:rsidP="00F755A3"/>
    <w:p w:rsidR="00024BE2" w:rsidRDefault="00024BE2" w:rsidP="00F755A3">
      <w:pPr>
        <w:rPr>
          <w:i/>
        </w:rPr>
      </w:pPr>
      <w:r>
        <w:rPr>
          <w:i/>
        </w:rPr>
        <w:t>Minority view</w:t>
      </w:r>
    </w:p>
    <w:p w:rsidR="00024BE2" w:rsidRDefault="00024BE2" w:rsidP="00F755A3">
      <w:pPr>
        <w:rPr>
          <w:i/>
        </w:rPr>
      </w:pPr>
    </w:p>
    <w:p w:rsidR="00024BE2" w:rsidRPr="00024BE2" w:rsidRDefault="00024BE2" w:rsidP="00F755A3">
      <w:r>
        <w:t>A minority of the Review Board was of the view that the film was unsuitable for viewing by minors and that the acts of violence, when taken</w:t>
      </w:r>
      <w:r w:rsidR="00A9598E">
        <w:t xml:space="preserve"> together, were high in impact.  The minority view therefore was that the film should be classified R 18+</w:t>
      </w:r>
      <w:r w:rsidR="00AD04EC">
        <w:t>.</w:t>
      </w:r>
    </w:p>
    <w:p w:rsidR="00F755A3" w:rsidRDefault="00F755A3" w:rsidP="00F755A3">
      <w:pPr>
        <w:rPr>
          <w:b/>
        </w:rPr>
      </w:pPr>
    </w:p>
    <w:p w:rsidR="00F755A3" w:rsidRDefault="00F755A3" w:rsidP="00F755A3">
      <w:pPr>
        <w:rPr>
          <w:b/>
        </w:rPr>
      </w:pPr>
    </w:p>
    <w:p w:rsidR="00F755A3" w:rsidRDefault="00F755A3" w:rsidP="00024BE2">
      <w:pPr>
        <w:rPr>
          <w:b/>
        </w:rPr>
      </w:pPr>
      <w:r w:rsidRPr="000501D7">
        <w:rPr>
          <w:b/>
        </w:rPr>
        <w:t>8</w:t>
      </w:r>
      <w:r>
        <w:rPr>
          <w:b/>
        </w:rPr>
        <w:t>.</w:t>
      </w:r>
      <w:r w:rsidRPr="000501D7">
        <w:rPr>
          <w:b/>
        </w:rPr>
        <w:t xml:space="preserve"> Summary</w:t>
      </w:r>
    </w:p>
    <w:p w:rsidR="00F755A3" w:rsidRDefault="00F755A3" w:rsidP="00F755A3">
      <w:pPr>
        <w:rPr>
          <w:b/>
        </w:rPr>
      </w:pPr>
    </w:p>
    <w:p w:rsidR="007A470D" w:rsidRDefault="00024BE2">
      <w:r w:rsidRPr="00024BE2">
        <w:t xml:space="preserve">In a majority decision, the Review Board has determined that </w:t>
      </w:r>
      <w:r w:rsidRPr="00024BE2">
        <w:rPr>
          <w:i/>
        </w:rPr>
        <w:t xml:space="preserve">The Loved Ones </w:t>
      </w:r>
      <w:r w:rsidRPr="00024BE2">
        <w:t xml:space="preserve">contains classifiable elements that are no higher than strong in impact and therefore is classified MA 15+ with the consumer advice ‘Strong horror violence; strong themes’.  </w:t>
      </w:r>
    </w:p>
    <w:sectPr w:rsidR="007A47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1"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A3"/>
    <w:rsid w:val="00024BE2"/>
    <w:rsid w:val="0028222D"/>
    <w:rsid w:val="00310331"/>
    <w:rsid w:val="00393CE5"/>
    <w:rsid w:val="0039482A"/>
    <w:rsid w:val="004149F4"/>
    <w:rsid w:val="005912A3"/>
    <w:rsid w:val="005C0698"/>
    <w:rsid w:val="00644B1C"/>
    <w:rsid w:val="006D124F"/>
    <w:rsid w:val="007877E3"/>
    <w:rsid w:val="00793372"/>
    <w:rsid w:val="007A470D"/>
    <w:rsid w:val="0083087D"/>
    <w:rsid w:val="009151B5"/>
    <w:rsid w:val="00A35209"/>
    <w:rsid w:val="00A9598E"/>
    <w:rsid w:val="00AD04EC"/>
    <w:rsid w:val="00DA080F"/>
    <w:rsid w:val="00E91292"/>
    <w:rsid w:val="00ED532B"/>
    <w:rsid w:val="00F755A3"/>
    <w:rsid w:val="00FB2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5A3"/>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755A3"/>
    <w:pPr>
      <w:spacing w:after="120"/>
    </w:pPr>
    <w:rPr>
      <w:rFonts w:ascii="Arial" w:hAnsi="Arial" w:cs="Arial"/>
      <w:sz w:val="21"/>
      <w:lang w:eastAsia="en-AU"/>
    </w:rPr>
  </w:style>
  <w:style w:type="paragraph" w:styleId="BodyText3">
    <w:name w:val="Body Text 3"/>
    <w:basedOn w:val="Normal"/>
    <w:rsid w:val="00F755A3"/>
    <w:pPr>
      <w:jc w:val="both"/>
    </w:pPr>
    <w:rPr>
      <w:sz w:val="22"/>
      <w:szCs w:val="22"/>
    </w:rPr>
  </w:style>
  <w:style w:type="paragraph" w:styleId="NormalWeb">
    <w:name w:val="Normal (Web)"/>
    <w:basedOn w:val="Normal"/>
    <w:rsid w:val="00F755A3"/>
    <w:pPr>
      <w:spacing w:before="100" w:beforeAutospacing="1" w:after="100" w:afterAutospacing="1"/>
    </w:pPr>
    <w:rPr>
      <w:rFonts w:ascii="Arial Unicode MS" w:eastAsia="Arial Unicode MS" w:hAnsi="Arial Unicode MS" w:cs="Arial Unicode MS"/>
    </w:rPr>
  </w:style>
  <w:style w:type="paragraph" w:customStyle="1" w:styleId="Default">
    <w:name w:val="Default"/>
    <w:rsid w:val="00F755A3"/>
    <w:pPr>
      <w:autoSpaceDE w:val="0"/>
      <w:autoSpaceDN w:val="0"/>
      <w:adjustRightInd w:val="0"/>
    </w:pPr>
    <w:rPr>
      <w:color w:val="000000"/>
      <w:sz w:val="24"/>
      <w:szCs w:val="24"/>
    </w:rPr>
  </w:style>
  <w:style w:type="paragraph" w:styleId="BalloonText">
    <w:name w:val="Balloon Text"/>
    <w:basedOn w:val="Normal"/>
    <w:semiHidden/>
    <w:rsid w:val="007933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0845">
      <w:bodyDiv w:val="1"/>
      <w:marLeft w:val="0"/>
      <w:marRight w:val="0"/>
      <w:marTop w:val="0"/>
      <w:marBottom w:val="0"/>
      <w:divBdr>
        <w:top w:val="none" w:sz="0" w:space="0" w:color="auto"/>
        <w:left w:val="none" w:sz="0" w:space="0" w:color="auto"/>
        <w:bottom w:val="none" w:sz="0" w:space="0" w:color="auto"/>
        <w:right w:val="none" w:sz="0" w:space="0" w:color="auto"/>
      </w:divBdr>
      <w:divsChild>
        <w:div w:id="22294982">
          <w:marLeft w:val="0"/>
          <w:marRight w:val="0"/>
          <w:marTop w:val="0"/>
          <w:marBottom w:val="0"/>
          <w:divBdr>
            <w:top w:val="none" w:sz="0" w:space="0" w:color="auto"/>
            <w:left w:val="none" w:sz="0" w:space="0" w:color="auto"/>
            <w:bottom w:val="none" w:sz="0" w:space="0" w:color="auto"/>
            <w:right w:val="none" w:sz="0" w:space="0" w:color="auto"/>
          </w:divBdr>
          <w:divsChild>
            <w:div w:id="167912360">
              <w:marLeft w:val="0"/>
              <w:marRight w:val="0"/>
              <w:marTop w:val="0"/>
              <w:marBottom w:val="0"/>
              <w:divBdr>
                <w:top w:val="none" w:sz="0" w:space="0" w:color="auto"/>
                <w:left w:val="none" w:sz="0" w:space="0" w:color="auto"/>
                <w:bottom w:val="none" w:sz="0" w:space="0" w:color="auto"/>
                <w:right w:val="none" w:sz="0" w:space="0" w:color="auto"/>
              </w:divBdr>
              <w:divsChild>
                <w:div w:id="1437410557">
                  <w:marLeft w:val="0"/>
                  <w:marRight w:val="0"/>
                  <w:marTop w:val="0"/>
                  <w:marBottom w:val="0"/>
                  <w:divBdr>
                    <w:top w:val="none" w:sz="0" w:space="0" w:color="auto"/>
                    <w:left w:val="none" w:sz="0" w:space="0" w:color="auto"/>
                    <w:bottom w:val="none" w:sz="0" w:space="0" w:color="auto"/>
                    <w:right w:val="none" w:sz="0" w:space="0" w:color="auto"/>
                  </w:divBdr>
                  <w:divsChild>
                    <w:div w:id="801924305">
                      <w:marLeft w:val="0"/>
                      <w:marRight w:val="0"/>
                      <w:marTop w:val="0"/>
                      <w:marBottom w:val="0"/>
                      <w:divBdr>
                        <w:top w:val="none" w:sz="0" w:space="0" w:color="auto"/>
                        <w:left w:val="none" w:sz="0" w:space="0" w:color="auto"/>
                        <w:bottom w:val="none" w:sz="0" w:space="0" w:color="auto"/>
                        <w:right w:val="none" w:sz="0" w:space="0" w:color="auto"/>
                      </w:divBdr>
                      <w:divsChild>
                        <w:div w:id="978534989">
                          <w:marLeft w:val="0"/>
                          <w:marRight w:val="0"/>
                          <w:marTop w:val="0"/>
                          <w:marBottom w:val="0"/>
                          <w:divBdr>
                            <w:top w:val="none" w:sz="0" w:space="0" w:color="auto"/>
                            <w:left w:val="none" w:sz="0" w:space="0" w:color="auto"/>
                            <w:bottom w:val="none" w:sz="0" w:space="0" w:color="auto"/>
                            <w:right w:val="none" w:sz="0" w:space="0" w:color="auto"/>
                          </w:divBdr>
                          <w:divsChild>
                            <w:div w:id="1748382975">
                              <w:marLeft w:val="0"/>
                              <w:marRight w:val="0"/>
                              <w:marTop w:val="0"/>
                              <w:marBottom w:val="0"/>
                              <w:divBdr>
                                <w:top w:val="single" w:sz="2" w:space="0" w:color="DDDDDD"/>
                                <w:left w:val="single" w:sz="2" w:space="0" w:color="DDDDDD"/>
                                <w:bottom w:val="single" w:sz="6" w:space="0" w:color="DDDDDD"/>
                                <w:right w:val="single" w:sz="2" w:space="0" w:color="DDDDDD"/>
                              </w:divBdr>
                              <w:divsChild>
                                <w:div w:id="62392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762581">
      <w:bodyDiv w:val="1"/>
      <w:marLeft w:val="0"/>
      <w:marRight w:val="0"/>
      <w:marTop w:val="0"/>
      <w:marBottom w:val="0"/>
      <w:divBdr>
        <w:top w:val="none" w:sz="0" w:space="0" w:color="auto"/>
        <w:left w:val="none" w:sz="0" w:space="0" w:color="auto"/>
        <w:bottom w:val="none" w:sz="0" w:space="0" w:color="auto"/>
        <w:right w:val="none" w:sz="0" w:space="0" w:color="auto"/>
      </w:divBdr>
      <w:divsChild>
        <w:div w:id="1468626611">
          <w:marLeft w:val="0"/>
          <w:marRight w:val="0"/>
          <w:marTop w:val="0"/>
          <w:marBottom w:val="0"/>
          <w:divBdr>
            <w:top w:val="none" w:sz="0" w:space="0" w:color="auto"/>
            <w:left w:val="none" w:sz="0" w:space="0" w:color="auto"/>
            <w:bottom w:val="none" w:sz="0" w:space="0" w:color="auto"/>
            <w:right w:val="none" w:sz="0" w:space="0" w:color="auto"/>
          </w:divBdr>
          <w:divsChild>
            <w:div w:id="76245422">
              <w:marLeft w:val="0"/>
              <w:marRight w:val="0"/>
              <w:marTop w:val="0"/>
              <w:marBottom w:val="0"/>
              <w:divBdr>
                <w:top w:val="none" w:sz="0" w:space="0" w:color="auto"/>
                <w:left w:val="none" w:sz="0" w:space="0" w:color="auto"/>
                <w:bottom w:val="none" w:sz="0" w:space="0" w:color="auto"/>
                <w:right w:val="none" w:sz="0" w:space="0" w:color="auto"/>
              </w:divBdr>
              <w:divsChild>
                <w:div w:id="406994888">
                  <w:marLeft w:val="0"/>
                  <w:marRight w:val="0"/>
                  <w:marTop w:val="0"/>
                  <w:marBottom w:val="0"/>
                  <w:divBdr>
                    <w:top w:val="none" w:sz="0" w:space="0" w:color="auto"/>
                    <w:left w:val="none" w:sz="0" w:space="0" w:color="auto"/>
                    <w:bottom w:val="none" w:sz="0" w:space="0" w:color="auto"/>
                    <w:right w:val="none" w:sz="0" w:space="0" w:color="auto"/>
                  </w:divBdr>
                  <w:divsChild>
                    <w:div w:id="889730809">
                      <w:marLeft w:val="0"/>
                      <w:marRight w:val="0"/>
                      <w:marTop w:val="0"/>
                      <w:marBottom w:val="0"/>
                      <w:divBdr>
                        <w:top w:val="none" w:sz="0" w:space="0" w:color="auto"/>
                        <w:left w:val="none" w:sz="0" w:space="0" w:color="auto"/>
                        <w:bottom w:val="none" w:sz="0" w:space="0" w:color="auto"/>
                        <w:right w:val="none" w:sz="0" w:space="0" w:color="auto"/>
                      </w:divBdr>
                      <w:divsChild>
                        <w:div w:id="1247811917">
                          <w:marLeft w:val="0"/>
                          <w:marRight w:val="0"/>
                          <w:marTop w:val="0"/>
                          <w:marBottom w:val="0"/>
                          <w:divBdr>
                            <w:top w:val="none" w:sz="0" w:space="0" w:color="auto"/>
                            <w:left w:val="none" w:sz="0" w:space="0" w:color="auto"/>
                            <w:bottom w:val="none" w:sz="0" w:space="0" w:color="auto"/>
                            <w:right w:val="none" w:sz="0" w:space="0" w:color="auto"/>
                          </w:divBdr>
                          <w:divsChild>
                            <w:div w:id="2043941854">
                              <w:marLeft w:val="0"/>
                              <w:marRight w:val="0"/>
                              <w:marTop w:val="0"/>
                              <w:marBottom w:val="0"/>
                              <w:divBdr>
                                <w:top w:val="single" w:sz="2" w:space="0" w:color="DDDDDD"/>
                                <w:left w:val="single" w:sz="2" w:space="0" w:color="DDDDDD"/>
                                <w:bottom w:val="single" w:sz="6" w:space="0" w:color="DDDDDD"/>
                                <w:right w:val="single" w:sz="2" w:space="0" w:color="DDDDDD"/>
                              </w:divBdr>
                              <w:divsChild>
                                <w:div w:id="9811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lassification Page" ma:contentTypeID="0x010100C568DB52D9D0A14D9B2FDCC96666E9F2007948130EC3DB064584E219954237AF3900242457EFB8B24247815D688C526CD44D0039E8B255AFBE984F84A2CDB48136CDA200F8CE9512EA31D349B5D425E17538457D" ma:contentTypeVersion="5" ma:contentTypeDescription="Contains publishing page metadata for Classification pages. &#10;" ma:contentTypeScope="" ma:versionID="31b2343a54a2d5e77f30db78879b3ac9">
  <xsd:schema xmlns:xsd="http://www.w3.org/2001/XMLSchema" xmlns:xs="http://www.w3.org/2001/XMLSchema" xmlns:p="http://schemas.microsoft.com/office/2006/metadata/properties" xmlns:ns1="http://schemas.microsoft.com/sharepoint/v3" xmlns:ns2="3b2225c6-560a-4676-a0fa-1175dbd3310a" xmlns:ns3="12e8c9f3-6e0f-45c2-8353-88dc4a33a72b" targetNamespace="http://schemas.microsoft.com/office/2006/metadata/properties" ma:root="true" ma:fieldsID="52143cbfffdff7885e1a86fe77caf542" ns1:_="" ns2:_="" ns3:_="">
    <xsd:import namespace="http://schemas.microsoft.com/sharepoint/v3"/>
    <xsd:import namespace="3b2225c6-560a-4676-a0fa-1175dbd3310a"/>
    <xsd:import namespace="12e8c9f3-6e0f-45c2-8353-88dc4a33a72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Classification_x0020_Page_x0020_Audience"/>
                <xsd:element ref="ns2:Classification_x0020_Page_x0020_Audience" minOccurs="0"/>
                <xsd:element ref="ns3:Classification_x0020_Journey_x0020_Group" minOccurs="0"/>
                <xsd:element ref="ns3:Classification_x0020_Journey_x0020_Group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internalName="PublishingPageImage">
      <xsd:simpleType>
        <xsd:restriction base="dms:Unknown"/>
      </xsd:simpleType>
    </xsd:element>
    <xsd:element name="PublishingPageContent" ma:index="21" nillable="true" ma:displayName="Page Content" ma:internalName="PublishingPageContent">
      <xsd:simpleType>
        <xsd:restriction base="dms:Unknown"/>
      </xsd:simpleType>
    </xsd:element>
    <xsd:element name="SummaryLinks" ma:index="22" nillable="true" ma:displayName="Summary Links" ma:internalName="SummaryLinks">
      <xsd:simpleType>
        <xsd:restriction base="dms:Unknown"/>
      </xsd:simpleType>
    </xsd:element>
    <xsd:element name="ArticleByLine" ma:index="23" nillable="true" ma:displayName="Byline" ma:internalName="ArticleByLine">
      <xsd:simpleType>
        <xsd:restriction base="dms:Text">
          <xsd:maxLength value="255"/>
        </xsd:restriction>
      </xsd:simpleType>
    </xsd:element>
    <xsd:element name="ArticleStartDate" ma:index="24" nillable="true" ma:displayName="Article Date" ma:format="DateOnly" ma:internalName="ArticleStartDate">
      <xsd:simpleType>
        <xsd:restriction base="dms:DateTime"/>
      </xsd:simpleType>
    </xsd:element>
    <xsd:element name="PublishingImageCaption" ma:index="25" nillable="true" ma:displayName="Image Caption" ma:internalName="PublishingImageCaption">
      <xsd:simpleType>
        <xsd:restriction base="dms:Unknown"/>
      </xsd:simpleType>
    </xsd:element>
    <xsd:element name="HeaderStyleDefinitions" ma:index="26" nillable="true" ma:displayName="Style Definitions"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25c6-560a-4676-a0fa-1175dbd3310a" elementFormDefault="qualified">
    <xsd:import namespace="http://schemas.microsoft.com/office/2006/documentManagement/types"/>
    <xsd:import namespace="http://schemas.microsoft.com/office/infopath/2007/PartnerControls"/>
    <xsd:element name="Classification_x0020_Page_x0020_Audience" ma:index="27"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element name="Classification_x0020_Page_x0020_Audience" ma:index="29" nillable="true"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2e8c9f3-6e0f-45c2-8353-88dc4a33a72b" elementFormDefault="qualified">
    <xsd:import namespace="http://schemas.microsoft.com/office/2006/documentManagement/types"/>
    <xsd:import namespace="http://schemas.microsoft.com/office/infopath/2007/PartnerControls"/>
    <xsd:element name="Classification_x0020_Journey_x0020_Group" ma:index="30" nillable="true" ma:displayName="Classification Journey Group" ma:description="Identifies the Classification journey group the current page belongs to (if any)." ma:indexed="true" ma:list="{c3c0ed00-136f-4588-b011-5ef384653e49}" ma:internalName="Classification_x0020_Journey_x0020_Group" ma:showField="Title" ma:web="3b2225c6-560a-4676-a0fa-1175dbd3310a">
      <xsd:simpleType>
        <xsd:restriction base="dms:Lookup"/>
      </xsd:simpleType>
    </xsd:element>
    <xsd:element name="Classification_x0020_Journey_x0020_Group_x003a_ID" ma:index="31" nillable="true" ma:displayName="Classification Journey Group ID" ma:description="This is used in conjunction with the Classification Journey Group ID column." ma:list="{c3c0ed00-136f-4588-b011-5ef384653e49}" ma:internalName="Classification_x0020_Journey_x0020_Group_x003a_ID" ma:readOnly="true" ma:showField="ID" ma:web="3b2225c6-560a-4676-a0fa-1175dbd3310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BFF7673D-8AAC-4053-8E16-5A2E4BF7A55B}">
  <ds:schemaRefs>
    <ds:schemaRef ds:uri="http://schemas.microsoft.com/sharepoint/v3/contenttype/forms"/>
  </ds:schemaRefs>
</ds:datastoreItem>
</file>

<file path=customXml/itemProps2.xml><?xml version="1.0" encoding="utf-8"?>
<ds:datastoreItem xmlns:ds="http://schemas.openxmlformats.org/officeDocument/2006/customXml" ds:itemID="{A82BAC8B-56ED-4323-92D2-1156A2BA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225c6-560a-4676-a0fa-1175dbd3310a"/>
    <ds:schemaRef ds:uri="12e8c9f3-6e0f-45c2-8353-88dc4a33a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3ABB1-5137-4D58-913D-891C44DC83D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Loved Ones review decisions</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Loved Ones review decisions</dc:title>
  <dc:subject/>
  <dc:creator/>
  <cp:keywords/>
  <cp:lastModifiedBy/>
  <cp:revision>1</cp:revision>
  <dcterms:created xsi:type="dcterms:W3CDTF">2019-08-15T02:09:00Z</dcterms:created>
  <dcterms:modified xsi:type="dcterms:W3CDTF">2019-08-15T02:09:00Z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PublishingStartDate">
    <vt:lpwstr/>
  </property>
  <property fmtid="{D5CDD505-2E9C-101B-9397-08002B2CF9AE}" pid="6" name="PublishingExpirationDate">
    <vt:lpwstr/>
  </property>
  <property fmtid="{D5CDD505-2E9C-101B-9397-08002B2CF9AE}" pid="7" name="Order">
    <vt:lpwstr>54100.0000000000</vt:lpwstr>
  </property>
  <property fmtid="{D5CDD505-2E9C-101B-9397-08002B2CF9AE}" pid="8" name="ContentTypeId">
    <vt:lpwstr>0x010100C568DB52D9D0A14D9B2FDCC96666E9F2007948130EC3DB064584E219954237AF3900242457EFB8B24247815D688C526CD44D0039E8B255AFBE984F84A2CDB48136CDA200F8CE9512EA31D349B5D425E17538457D</vt:lpwstr>
  </property>
  <property fmtid="{D5CDD505-2E9C-101B-9397-08002B2CF9AE}" pid="9" name="_SourceUrl">
    <vt:lpwstr/>
  </property>
  <property fmtid="{D5CDD505-2E9C-101B-9397-08002B2CF9AE}" pid="10" name="_SharedFileIndex">
    <vt:lpwstr/>
  </property>
  <property fmtid="{D5CDD505-2E9C-101B-9397-08002B2CF9AE}" pid="11" name="display_urn:schemas-microsoft-com:office:office#Editor">
    <vt:lpwstr>Nguyen, Van</vt:lpwstr>
  </property>
  <property fmtid="{D5CDD505-2E9C-101B-9397-08002B2CF9AE}" pid="12" name="display_urn:schemas-microsoft-com:office:office#Author">
    <vt:lpwstr>Nguyen, Van</vt:lpwstr>
  </property>
  <property fmtid="{D5CDD505-2E9C-101B-9397-08002B2CF9AE}" pid="13" name="PublishingContact">
    <vt:lpwstr/>
  </property>
  <property fmtid="{D5CDD505-2E9C-101B-9397-08002B2CF9AE}" pid="14" name="PublishingPageContent">
    <vt:lpwstr/>
  </property>
  <property fmtid="{D5CDD505-2E9C-101B-9397-08002B2CF9AE}" pid="15" name="HeaderStyleDefinitions">
    <vt:lpwstr/>
  </property>
  <property fmtid="{D5CDD505-2E9C-101B-9397-08002B2CF9AE}" pid="16" name="ArticleStartDate">
    <vt:lpwstr/>
  </property>
  <property fmtid="{D5CDD505-2E9C-101B-9397-08002B2CF9AE}" pid="17" name="PublishingRollupImage">
    <vt:lpwstr/>
  </property>
  <property fmtid="{D5CDD505-2E9C-101B-9397-08002B2CF9AE}" pid="18" name="PublishingContactPicture">
    <vt:lpwstr/>
  </property>
  <property fmtid="{D5CDD505-2E9C-101B-9397-08002B2CF9AE}" pid="19" name="PublishingVariationGroupID">
    <vt:lpwstr/>
  </property>
  <property fmtid="{D5CDD505-2E9C-101B-9397-08002B2CF9AE}" pid="20" name="Audience">
    <vt:lpwstr/>
  </property>
  <property fmtid="{D5CDD505-2E9C-101B-9397-08002B2CF9AE}" pid="21" name="ArticleByLine">
    <vt:lpwstr/>
  </property>
  <property fmtid="{D5CDD505-2E9C-101B-9397-08002B2CF9AE}" pid="22" name="PublishingImageCaption">
    <vt:lpwstr/>
  </property>
  <property fmtid="{D5CDD505-2E9C-101B-9397-08002B2CF9AE}" pid="23" name="Classification Page Audience">
    <vt:lpwstr>Public</vt:lpwstr>
  </property>
  <property fmtid="{D5CDD505-2E9C-101B-9397-08002B2CF9AE}" pid="24" name="Classification Journey Group">
    <vt:lpwstr/>
  </property>
  <property fmtid="{D5CDD505-2E9C-101B-9397-08002B2CF9AE}" pid="25" name="PublishingVariationRelationshipLinkFieldID">
    <vt:lpwstr/>
  </property>
  <property fmtid="{D5CDD505-2E9C-101B-9397-08002B2CF9AE}" pid="26" name="PublishingContactName">
    <vt:lpwstr/>
  </property>
  <property fmtid="{D5CDD505-2E9C-101B-9397-08002B2CF9AE}" pid="27" name="PublishingContactEmail">
    <vt:lpwstr/>
  </property>
  <property fmtid="{D5CDD505-2E9C-101B-9397-08002B2CF9AE}" pid="28" name="Comments">
    <vt:lpwstr/>
  </property>
  <property fmtid="{D5CDD505-2E9C-101B-9397-08002B2CF9AE}" pid="29" name="PublishingPageLayout">
    <vt:lpwstr/>
  </property>
  <property fmtid="{D5CDD505-2E9C-101B-9397-08002B2CF9AE}" pid="30" name="PublishingPageImage">
    <vt:lpwstr/>
  </property>
  <property fmtid="{D5CDD505-2E9C-101B-9397-08002B2CF9AE}" pid="31" name="SummaryLinks">
    <vt:lpwstr/>
  </property>
</Properties>
</file>