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4B274" w14:textId="77777777"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bookmarkStart w:id="0" w:name="_GoBack"/>
      <w:bookmarkEnd w:id="0"/>
      <w:r>
        <w:rPr>
          <w:noProof/>
          <w:lang w:eastAsia="en-AU"/>
        </w:rPr>
        <w:drawing>
          <wp:inline distT="0" distB="0" distL="0" distR="0" wp14:anchorId="5A34CC19" wp14:editId="5A34CC1A">
            <wp:extent cx="7537757" cy="1349375"/>
            <wp:effectExtent l="0" t="0" r="6350" b="3175"/>
            <wp:docPr id="1" name="Picture 1" descr="Logo: Australian Government, Department of Communications and the Arts.&#10;http://www.communications.gov.au&#10;http://www.arts.gov.au&#10;http://www.classification.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5A34B275" w14:textId="5A7AE121" w:rsidR="00A7176A" w:rsidRDefault="0037566A" w:rsidP="00B50AB1">
      <w:pPr>
        <w:pStyle w:val="Heading1"/>
        <w:numPr>
          <w:ilvl w:val="0"/>
          <w:numId w:val="0"/>
        </w:numPr>
      </w:pPr>
      <w:bookmarkStart w:id="1" w:name="_Toc503786808"/>
      <w:r>
        <w:t>Community Standards and Media Content</w:t>
      </w:r>
      <w:bookmarkEnd w:id="1"/>
    </w:p>
    <w:p w14:paraId="5A34B276" w14:textId="37C76290" w:rsidR="00A7176A" w:rsidRPr="005621D9" w:rsidRDefault="0037566A" w:rsidP="00A7176A">
      <w:pPr>
        <w:pStyle w:val="subtitleofdocument"/>
      </w:pPr>
      <w:bookmarkStart w:id="2" w:name="_Toc503786809"/>
      <w:r>
        <w:t>Research with the general public</w:t>
      </w:r>
      <w:r>
        <w:rPr>
          <w:rFonts w:ascii="Calibri" w:hAnsi="Calibri"/>
        </w:rPr>
        <w:t>―</w:t>
      </w:r>
      <w:r>
        <w:t>final report</w:t>
      </w:r>
      <w:bookmarkEnd w:id="2"/>
    </w:p>
    <w:p w14:paraId="5A34B277" w14:textId="1476801D" w:rsidR="00A7176A" w:rsidRDefault="0037566A" w:rsidP="00A7176A">
      <w:pPr>
        <w:pStyle w:val="Normal-monthyearforcoverpage"/>
      </w:pPr>
      <w:r>
        <w:t>Classification</w:t>
      </w:r>
      <w:r w:rsidR="00302DFB">
        <w:t xml:space="preserve"> </w:t>
      </w:r>
      <w:r>
        <w:t>Branch</w:t>
      </w:r>
    </w:p>
    <w:p w14:paraId="5A34B278" w14:textId="23DC4322" w:rsidR="00A7176A" w:rsidRDefault="000A5F7E" w:rsidP="00A7176A">
      <w:r>
        <w:rPr>
          <w:color w:val="07478C"/>
          <w:sz w:val="24"/>
          <w:szCs w:val="24"/>
        </w:rPr>
        <w:t>May 2017</w:t>
      </w:r>
      <w:r w:rsidR="00A7176A">
        <w:br w:type="page"/>
      </w:r>
    </w:p>
    <w:p w14:paraId="5A34B279" w14:textId="77777777" w:rsidR="00A7176A" w:rsidRPr="0009516A" w:rsidRDefault="00A7176A" w:rsidP="00A7176A">
      <w:pPr>
        <w:pStyle w:val="Heading2-notshowingincontentsindocument"/>
      </w:pPr>
      <w:bookmarkStart w:id="3" w:name="_Toc503786810"/>
      <w:r>
        <w:lastRenderedPageBreak/>
        <w:t>Disclaimer</w:t>
      </w:r>
      <w:bookmarkEnd w:id="3"/>
    </w:p>
    <w:p w14:paraId="5A34B27A" w14:textId="77777777" w:rsidR="00A7176A" w:rsidRPr="006628F3" w:rsidRDefault="00A7176A" w:rsidP="00F74AAD">
      <w:r w:rsidRPr="006628F3">
        <w:t xml:space="preserve">The material in this </w:t>
      </w:r>
      <w:r w:rsidR="00071BCE">
        <w:t xml:space="preserve">report </w:t>
      </w:r>
      <w:r w:rsidRPr="006628F3">
        <w:t>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5A34B27B" w14:textId="77777777" w:rsidR="00A7176A" w:rsidRDefault="00A7176A" w:rsidP="00F74AAD">
      <w:r w:rsidRPr="006628F3">
        <w:t>The Commonwealth accepts no responsibility or liability for any damage, loss or expense incurred as a result of the reliance on information contained in this</w:t>
      </w:r>
      <w:r w:rsidR="00071BCE">
        <w:t xml:space="preserve"> report.</w:t>
      </w:r>
    </w:p>
    <w:p w14:paraId="5A34B27C" w14:textId="77777777" w:rsidR="00A7176A" w:rsidRPr="006628F3" w:rsidRDefault="00A7176A" w:rsidP="00F74AAD">
      <w:r w:rsidRPr="006628F3">
        <w:t xml:space="preserve">This </w:t>
      </w:r>
      <w:r w:rsidR="00071BCE">
        <w:t xml:space="preserve">report </w:t>
      </w:r>
      <w:r w:rsidRPr="006628F3">
        <w:t xml:space="preserve">has been prepared for consultation purposes only and does not indicate the Commonwealth’s commitment to a particular course of action. Additionally, any third party views or recommendations included in this </w:t>
      </w:r>
      <w:r w:rsidR="00071BCE">
        <w:t xml:space="preserve">report </w:t>
      </w:r>
      <w:r w:rsidRPr="006628F3">
        <w:t>do not reflect the views of the Commonwealth, or indicate its commitment to a particular course of action.</w:t>
      </w:r>
    </w:p>
    <w:p w14:paraId="5A34B27D" w14:textId="77777777" w:rsidR="00A7176A" w:rsidRPr="0009516A" w:rsidRDefault="00A7176A" w:rsidP="00A7176A">
      <w:pPr>
        <w:pStyle w:val="Heading2-notshowingincontentsindocument"/>
      </w:pPr>
      <w:bookmarkStart w:id="4" w:name="_Toc503786811"/>
      <w:r w:rsidRPr="0009516A">
        <w:t>Co</w:t>
      </w:r>
      <w:r>
        <w:t>pyright</w:t>
      </w:r>
      <w:bookmarkEnd w:id="4"/>
    </w:p>
    <w:p w14:paraId="5A34B27E" w14:textId="77777777" w:rsidR="00A7176A" w:rsidRPr="006628F3" w:rsidRDefault="00A7176A" w:rsidP="00A7176A">
      <w:r w:rsidRPr="006628F3">
        <w:t xml:space="preserve">© Commonwealth of Australia </w:t>
      </w:r>
      <w:r w:rsidR="00071BCE" w:rsidRPr="00071BCE">
        <w:t>2017</w:t>
      </w:r>
    </w:p>
    <w:p w14:paraId="5A34B27F" w14:textId="77777777" w:rsidR="00A7176A" w:rsidRPr="006628F3" w:rsidRDefault="00A7176A" w:rsidP="00A7176A">
      <w:r w:rsidRPr="006628F3">
        <w:rPr>
          <w:noProof/>
          <w:lang w:eastAsia="en-AU"/>
        </w:rPr>
        <w:drawing>
          <wp:inline distT="0" distB="0" distL="0" distR="0" wp14:anchorId="5A34CC1B" wp14:editId="5A34CC1C">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24105A">
        <w:t xml:space="preserve"> </w:t>
      </w:r>
      <w:r w:rsidRPr="006628F3">
        <w:t>The material in this discussion paper is licensed under a Creative Commons Attribution—3.0 Australia license, with the exception of:</w:t>
      </w:r>
    </w:p>
    <w:p w14:paraId="5A34B280" w14:textId="77777777" w:rsidR="00A7176A" w:rsidRPr="006628F3" w:rsidRDefault="00A7176A" w:rsidP="00A7176A">
      <w:pPr>
        <w:pStyle w:val="Bulletlevel1"/>
      </w:pPr>
      <w:r>
        <w:t>the Commonwealth Coat of Arms</w:t>
      </w:r>
    </w:p>
    <w:p w14:paraId="5A34B281" w14:textId="77777777" w:rsidR="00A7176A" w:rsidRPr="006628F3" w:rsidRDefault="00A7176A" w:rsidP="00A7176A">
      <w:pPr>
        <w:pStyle w:val="Bulletlevel1"/>
      </w:pPr>
      <w:r w:rsidRPr="006628F3">
        <w:t>this Department’s logo</w:t>
      </w:r>
    </w:p>
    <w:p w14:paraId="5A34B282" w14:textId="77777777" w:rsidR="00A7176A" w:rsidRPr="006628F3" w:rsidRDefault="00A7176A" w:rsidP="00A7176A">
      <w:pPr>
        <w:pStyle w:val="Bulletlevel1"/>
      </w:pPr>
      <w:r w:rsidRPr="006628F3">
        <w:t>any third party material</w:t>
      </w:r>
    </w:p>
    <w:p w14:paraId="5A34B283" w14:textId="77777777" w:rsidR="00A7176A" w:rsidRPr="006628F3" w:rsidRDefault="00A7176A" w:rsidP="00A7176A">
      <w:pPr>
        <w:pStyle w:val="Bulletlevel1"/>
      </w:pPr>
      <w:r w:rsidRPr="006628F3">
        <w:t>any material protected by a trademark</w:t>
      </w:r>
      <w:r>
        <w:t>,</w:t>
      </w:r>
      <w:r w:rsidRPr="006628F3">
        <w:t xml:space="preserve"> and</w:t>
      </w:r>
    </w:p>
    <w:p w14:paraId="5A34B284" w14:textId="77777777" w:rsidR="00A7176A" w:rsidRPr="006628F3" w:rsidRDefault="00A7176A" w:rsidP="00A7176A">
      <w:pPr>
        <w:pStyle w:val="Bulletlevel1"/>
      </w:pPr>
      <w:r w:rsidRPr="006628F3">
        <w:t>any images and/or photographs.</w:t>
      </w:r>
    </w:p>
    <w:p w14:paraId="5A34B285" w14:textId="77777777" w:rsidR="00A7176A" w:rsidRPr="006628F3" w:rsidRDefault="00A7176A" w:rsidP="00F74AAD">
      <w:r w:rsidRPr="006628F3">
        <w:t xml:space="preserve">More information on this CC BY license is set out at the creative commons website: </w:t>
      </w:r>
      <w:hyperlink r:id="rId15" w:history="1">
        <w:r w:rsidRPr="006628F3">
          <w:rPr>
            <w:rStyle w:val="Hyperlink"/>
          </w:rPr>
          <w:t>www.creativecommons.org/licenses/by/3.0/au/</w:t>
        </w:r>
      </w:hyperlink>
      <w:r w:rsidRPr="006628F3">
        <w:t xml:space="preserve">. Enquiries about this license and any use of this discussion paper can be sent to: </w:t>
      </w:r>
      <w:r w:rsidR="00071BCE" w:rsidRPr="00071BCE">
        <w:t xml:space="preserve">Classification Branch, </w:t>
      </w:r>
      <w:r w:rsidRPr="006628F3">
        <w:t>Department of Communications and the Arts, GPO Box 2154, Canberra, ACT, 2601.</w:t>
      </w:r>
    </w:p>
    <w:p w14:paraId="5A34B286" w14:textId="77777777" w:rsidR="00A7176A" w:rsidRPr="0009516A" w:rsidRDefault="00A7176A" w:rsidP="00A7176A">
      <w:pPr>
        <w:pStyle w:val="Heading3-notshowingincontentsindocument"/>
      </w:pPr>
      <w:bookmarkStart w:id="5" w:name="_Toc503786812"/>
      <w:r w:rsidRPr="0009516A">
        <w:t>Attribution</w:t>
      </w:r>
      <w:bookmarkEnd w:id="5"/>
    </w:p>
    <w:p w14:paraId="5A34B287" w14:textId="77777777" w:rsidR="00A7176A" w:rsidRPr="006628F3" w:rsidRDefault="00A7176A" w:rsidP="00A7176A">
      <w:r w:rsidRPr="006628F3">
        <w:t xml:space="preserve">Use of all or part of this </w:t>
      </w:r>
      <w:r w:rsidR="00071BCE">
        <w:t xml:space="preserve">report </w:t>
      </w:r>
      <w:r w:rsidRPr="006628F3">
        <w:t>must include the following attribution:</w:t>
      </w:r>
    </w:p>
    <w:p w14:paraId="5A34B288" w14:textId="77777777" w:rsidR="00A7176A" w:rsidRDefault="00A7176A" w:rsidP="00A7176A">
      <w:pPr>
        <w:ind w:left="567"/>
      </w:pPr>
      <w:r w:rsidRPr="006628F3">
        <w:t xml:space="preserve">© Commonwealth of Australia </w:t>
      </w:r>
      <w:r w:rsidR="00071BCE">
        <w:t>2017</w:t>
      </w:r>
    </w:p>
    <w:p w14:paraId="5A34B289" w14:textId="77777777" w:rsidR="00A7176A" w:rsidRPr="0009516A" w:rsidRDefault="00A7176A" w:rsidP="00A7176A">
      <w:pPr>
        <w:pStyle w:val="Heading3-notshowingincontentsindocument"/>
      </w:pPr>
      <w:bookmarkStart w:id="6" w:name="_Toc356292524"/>
      <w:bookmarkStart w:id="7" w:name="_Toc503786813"/>
      <w:r w:rsidRPr="0009516A">
        <w:t>Using the Commonwealth Coat of Arms</w:t>
      </w:r>
      <w:bookmarkEnd w:id="6"/>
      <w:bookmarkEnd w:id="7"/>
    </w:p>
    <w:p w14:paraId="5A34B28A" w14:textId="1C0392B4" w:rsidR="00A7176A" w:rsidRPr="006628F3" w:rsidRDefault="00A7176A" w:rsidP="00F74AAD">
      <w:bookmarkStart w:id="8" w:name="_Toc356292525"/>
      <w:r w:rsidRPr="006628F3">
        <w:t xml:space="preserve">The terms of use for the Coat of Arms are available from the It’s an Honour website (see </w:t>
      </w:r>
      <w:bookmarkEnd w:id="8"/>
      <w:r w:rsidR="00302DFB">
        <w:fldChar w:fldCharType="begin"/>
      </w:r>
      <w:r w:rsidR="00302DFB">
        <w:instrText xml:space="preserve"> HYPERLINK "</w:instrText>
      </w:r>
      <w:r w:rsidR="00302DFB" w:rsidRPr="00302DFB">
        <w:instrText>https://www.pmc.gov.au/government/its-honour</w:instrText>
      </w:r>
      <w:r w:rsidR="00302DFB">
        <w:instrText xml:space="preserve">" </w:instrText>
      </w:r>
      <w:r w:rsidR="00302DFB">
        <w:fldChar w:fldCharType="separate"/>
      </w:r>
      <w:r w:rsidR="00302DFB" w:rsidRPr="00FD0F60">
        <w:rPr>
          <w:rStyle w:val="Hyperlink"/>
        </w:rPr>
        <w:t>www.pmc.gov.au/government/its-honour</w:t>
      </w:r>
      <w:r w:rsidR="00302DFB">
        <w:fldChar w:fldCharType="end"/>
      </w:r>
      <w:r w:rsidR="00302DFB">
        <w:t xml:space="preserve"> </w:t>
      </w:r>
      <w:r w:rsidRPr="006628F3">
        <w:t>and click ‘Commonwealth Coat of Arms’).</w:t>
      </w:r>
    </w:p>
    <w:p w14:paraId="5A34B28B" w14:textId="77777777" w:rsidR="00A7176A" w:rsidRDefault="00A7176A" w:rsidP="00A7176A">
      <w:r>
        <w:br w:type="page"/>
      </w:r>
    </w:p>
    <w:p w14:paraId="5A34B28C" w14:textId="77777777" w:rsidR="00A7176A" w:rsidRPr="0009516A" w:rsidRDefault="00A7176A" w:rsidP="006251CB">
      <w:pPr>
        <w:pStyle w:val="Heading2-notshowingincontentsindocument"/>
        <w:outlineLvl w:val="0"/>
      </w:pPr>
      <w:bookmarkStart w:id="9" w:name="_Toc503786814"/>
      <w:r w:rsidRPr="0009516A">
        <w:lastRenderedPageBreak/>
        <w:t>Contents</w:t>
      </w:r>
      <w:bookmarkEnd w:id="9"/>
    </w:p>
    <w:p w14:paraId="0B09F340" w14:textId="77777777" w:rsidR="00086C0C" w:rsidRDefault="00A7176A">
      <w:pPr>
        <w:pStyle w:val="TOC1"/>
        <w:tabs>
          <w:tab w:val="right" w:leader="dot" w:pos="9182"/>
        </w:tabs>
        <w:rPr>
          <w:rFonts w:eastAsiaTheme="minorEastAsia"/>
          <w:b w:val="0"/>
          <w:noProof/>
          <w:color w:val="auto"/>
          <w:sz w:val="22"/>
          <w:lang w:eastAsia="en-AU"/>
        </w:rPr>
      </w:pPr>
      <w:r>
        <w:fldChar w:fldCharType="begin"/>
      </w:r>
      <w:r>
        <w:instrText xml:space="preserve"> TOC \h \z \u \t "Heading 2,1,Heading 3,2,Heading 4,3" </w:instrText>
      </w:r>
      <w:r>
        <w:fldChar w:fldCharType="separate"/>
      </w:r>
      <w:hyperlink w:anchor="_Toc505938669" w:history="1">
        <w:r w:rsidR="00086C0C" w:rsidRPr="00FF5386">
          <w:rPr>
            <w:rStyle w:val="Hyperlink"/>
            <w:noProof/>
          </w:rPr>
          <w:t>1. Executive summary</w:t>
        </w:r>
        <w:r w:rsidR="00086C0C">
          <w:rPr>
            <w:noProof/>
            <w:webHidden/>
          </w:rPr>
          <w:tab/>
        </w:r>
        <w:r w:rsidR="00086C0C">
          <w:rPr>
            <w:noProof/>
            <w:webHidden/>
          </w:rPr>
          <w:fldChar w:fldCharType="begin"/>
        </w:r>
        <w:r w:rsidR="00086C0C">
          <w:rPr>
            <w:noProof/>
            <w:webHidden/>
          </w:rPr>
          <w:instrText xml:space="preserve"> PAGEREF _Toc505938669 \h </w:instrText>
        </w:r>
        <w:r w:rsidR="00086C0C">
          <w:rPr>
            <w:noProof/>
            <w:webHidden/>
          </w:rPr>
        </w:r>
        <w:r w:rsidR="00086C0C">
          <w:rPr>
            <w:noProof/>
            <w:webHidden/>
          </w:rPr>
          <w:fldChar w:fldCharType="separate"/>
        </w:r>
        <w:r w:rsidR="00086C0C">
          <w:rPr>
            <w:noProof/>
            <w:webHidden/>
          </w:rPr>
          <w:t>8</w:t>
        </w:r>
        <w:r w:rsidR="00086C0C">
          <w:rPr>
            <w:noProof/>
            <w:webHidden/>
          </w:rPr>
          <w:fldChar w:fldCharType="end"/>
        </w:r>
      </w:hyperlink>
    </w:p>
    <w:p w14:paraId="17C58DC2" w14:textId="77777777" w:rsidR="00086C0C" w:rsidRDefault="00FC41E2">
      <w:pPr>
        <w:pStyle w:val="TOC2"/>
        <w:rPr>
          <w:rFonts w:eastAsiaTheme="minorEastAsia"/>
          <w:noProof/>
          <w:lang w:eastAsia="en-AU"/>
        </w:rPr>
      </w:pPr>
      <w:hyperlink w:anchor="_Toc505938670" w:history="1">
        <w:r w:rsidR="00086C0C" w:rsidRPr="00FF5386">
          <w:rPr>
            <w:rStyle w:val="Hyperlink"/>
            <w:noProof/>
          </w:rPr>
          <w:t>Background to the research</w:t>
        </w:r>
        <w:r w:rsidR="00086C0C">
          <w:rPr>
            <w:noProof/>
            <w:webHidden/>
          </w:rPr>
          <w:tab/>
        </w:r>
        <w:r w:rsidR="00086C0C">
          <w:rPr>
            <w:noProof/>
            <w:webHidden/>
          </w:rPr>
          <w:fldChar w:fldCharType="begin"/>
        </w:r>
        <w:r w:rsidR="00086C0C">
          <w:rPr>
            <w:noProof/>
            <w:webHidden/>
          </w:rPr>
          <w:instrText xml:space="preserve"> PAGEREF _Toc505938670 \h </w:instrText>
        </w:r>
        <w:r w:rsidR="00086C0C">
          <w:rPr>
            <w:noProof/>
            <w:webHidden/>
          </w:rPr>
        </w:r>
        <w:r w:rsidR="00086C0C">
          <w:rPr>
            <w:noProof/>
            <w:webHidden/>
          </w:rPr>
          <w:fldChar w:fldCharType="separate"/>
        </w:r>
        <w:r w:rsidR="00086C0C">
          <w:rPr>
            <w:noProof/>
            <w:webHidden/>
          </w:rPr>
          <w:t>8</w:t>
        </w:r>
        <w:r w:rsidR="00086C0C">
          <w:rPr>
            <w:noProof/>
            <w:webHidden/>
          </w:rPr>
          <w:fldChar w:fldCharType="end"/>
        </w:r>
      </w:hyperlink>
    </w:p>
    <w:p w14:paraId="10DC051A" w14:textId="77777777" w:rsidR="00086C0C" w:rsidRDefault="00FC41E2">
      <w:pPr>
        <w:pStyle w:val="TOC2"/>
        <w:rPr>
          <w:rFonts w:eastAsiaTheme="minorEastAsia"/>
          <w:noProof/>
          <w:lang w:eastAsia="en-AU"/>
        </w:rPr>
      </w:pPr>
      <w:hyperlink w:anchor="_Toc505938671" w:history="1">
        <w:r w:rsidR="00086C0C" w:rsidRPr="00FF5386">
          <w:rPr>
            <w:rStyle w:val="Hyperlink"/>
            <w:noProof/>
          </w:rPr>
          <w:t>Study objectives</w:t>
        </w:r>
        <w:r w:rsidR="00086C0C">
          <w:rPr>
            <w:noProof/>
            <w:webHidden/>
          </w:rPr>
          <w:tab/>
        </w:r>
        <w:r w:rsidR="00086C0C">
          <w:rPr>
            <w:noProof/>
            <w:webHidden/>
          </w:rPr>
          <w:fldChar w:fldCharType="begin"/>
        </w:r>
        <w:r w:rsidR="00086C0C">
          <w:rPr>
            <w:noProof/>
            <w:webHidden/>
          </w:rPr>
          <w:instrText xml:space="preserve"> PAGEREF _Toc505938671 \h </w:instrText>
        </w:r>
        <w:r w:rsidR="00086C0C">
          <w:rPr>
            <w:noProof/>
            <w:webHidden/>
          </w:rPr>
        </w:r>
        <w:r w:rsidR="00086C0C">
          <w:rPr>
            <w:noProof/>
            <w:webHidden/>
          </w:rPr>
          <w:fldChar w:fldCharType="separate"/>
        </w:r>
        <w:r w:rsidR="00086C0C">
          <w:rPr>
            <w:noProof/>
            <w:webHidden/>
          </w:rPr>
          <w:t>8</w:t>
        </w:r>
        <w:r w:rsidR="00086C0C">
          <w:rPr>
            <w:noProof/>
            <w:webHidden/>
          </w:rPr>
          <w:fldChar w:fldCharType="end"/>
        </w:r>
      </w:hyperlink>
    </w:p>
    <w:p w14:paraId="63BC5DB5" w14:textId="77777777" w:rsidR="00086C0C" w:rsidRDefault="00FC41E2">
      <w:pPr>
        <w:pStyle w:val="TOC2"/>
        <w:rPr>
          <w:rFonts w:eastAsiaTheme="minorEastAsia"/>
          <w:noProof/>
          <w:lang w:eastAsia="en-AU"/>
        </w:rPr>
      </w:pPr>
      <w:hyperlink w:anchor="_Toc505938672" w:history="1">
        <w:r w:rsidR="00086C0C" w:rsidRPr="00FF5386">
          <w:rPr>
            <w:rStyle w:val="Hyperlink"/>
            <w:noProof/>
          </w:rPr>
          <w:t>Methodology</w:t>
        </w:r>
        <w:r w:rsidR="00086C0C">
          <w:rPr>
            <w:noProof/>
            <w:webHidden/>
          </w:rPr>
          <w:tab/>
        </w:r>
        <w:r w:rsidR="00086C0C">
          <w:rPr>
            <w:noProof/>
            <w:webHidden/>
          </w:rPr>
          <w:fldChar w:fldCharType="begin"/>
        </w:r>
        <w:r w:rsidR="00086C0C">
          <w:rPr>
            <w:noProof/>
            <w:webHidden/>
          </w:rPr>
          <w:instrText xml:space="preserve"> PAGEREF _Toc505938672 \h </w:instrText>
        </w:r>
        <w:r w:rsidR="00086C0C">
          <w:rPr>
            <w:noProof/>
            <w:webHidden/>
          </w:rPr>
        </w:r>
        <w:r w:rsidR="00086C0C">
          <w:rPr>
            <w:noProof/>
            <w:webHidden/>
          </w:rPr>
          <w:fldChar w:fldCharType="separate"/>
        </w:r>
        <w:r w:rsidR="00086C0C">
          <w:rPr>
            <w:noProof/>
            <w:webHidden/>
          </w:rPr>
          <w:t>8</w:t>
        </w:r>
        <w:r w:rsidR="00086C0C">
          <w:rPr>
            <w:noProof/>
            <w:webHidden/>
          </w:rPr>
          <w:fldChar w:fldCharType="end"/>
        </w:r>
      </w:hyperlink>
    </w:p>
    <w:p w14:paraId="4C63C97C" w14:textId="77777777" w:rsidR="00086C0C" w:rsidRDefault="00FC41E2">
      <w:pPr>
        <w:pStyle w:val="TOC2"/>
        <w:rPr>
          <w:rFonts w:eastAsiaTheme="minorEastAsia"/>
          <w:noProof/>
          <w:lang w:eastAsia="en-AU"/>
        </w:rPr>
      </w:pPr>
      <w:hyperlink w:anchor="_Toc505938673" w:history="1">
        <w:r w:rsidR="00086C0C" w:rsidRPr="00FF5386">
          <w:rPr>
            <w:rStyle w:val="Hyperlink"/>
            <w:noProof/>
          </w:rPr>
          <w:t>Key findings</w:t>
        </w:r>
        <w:r w:rsidR="00086C0C">
          <w:rPr>
            <w:noProof/>
            <w:webHidden/>
          </w:rPr>
          <w:tab/>
        </w:r>
        <w:r w:rsidR="00086C0C">
          <w:rPr>
            <w:noProof/>
            <w:webHidden/>
          </w:rPr>
          <w:fldChar w:fldCharType="begin"/>
        </w:r>
        <w:r w:rsidR="00086C0C">
          <w:rPr>
            <w:noProof/>
            <w:webHidden/>
          </w:rPr>
          <w:instrText xml:space="preserve"> PAGEREF _Toc505938673 \h </w:instrText>
        </w:r>
        <w:r w:rsidR="00086C0C">
          <w:rPr>
            <w:noProof/>
            <w:webHidden/>
          </w:rPr>
        </w:r>
        <w:r w:rsidR="00086C0C">
          <w:rPr>
            <w:noProof/>
            <w:webHidden/>
          </w:rPr>
          <w:fldChar w:fldCharType="separate"/>
        </w:r>
        <w:r w:rsidR="00086C0C">
          <w:rPr>
            <w:noProof/>
            <w:webHidden/>
          </w:rPr>
          <w:t>9</w:t>
        </w:r>
        <w:r w:rsidR="00086C0C">
          <w:rPr>
            <w:noProof/>
            <w:webHidden/>
          </w:rPr>
          <w:fldChar w:fldCharType="end"/>
        </w:r>
      </w:hyperlink>
    </w:p>
    <w:p w14:paraId="2B3586FF" w14:textId="77777777" w:rsidR="00086C0C" w:rsidRDefault="00FC41E2">
      <w:pPr>
        <w:pStyle w:val="TOC3"/>
        <w:tabs>
          <w:tab w:val="right" w:leader="dot" w:pos="9182"/>
        </w:tabs>
        <w:rPr>
          <w:rFonts w:eastAsiaTheme="minorEastAsia"/>
          <w:noProof/>
          <w:lang w:eastAsia="en-AU"/>
        </w:rPr>
      </w:pPr>
      <w:hyperlink w:anchor="_Toc505938674" w:history="1">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_Toc505938674 \h </w:instrText>
        </w:r>
        <w:r w:rsidR="00086C0C">
          <w:rPr>
            <w:noProof/>
            <w:webHidden/>
          </w:rPr>
        </w:r>
        <w:r w:rsidR="00086C0C">
          <w:rPr>
            <w:noProof/>
            <w:webHidden/>
          </w:rPr>
          <w:fldChar w:fldCharType="separate"/>
        </w:r>
        <w:r w:rsidR="00086C0C">
          <w:rPr>
            <w:noProof/>
            <w:webHidden/>
          </w:rPr>
          <w:t>9</w:t>
        </w:r>
        <w:r w:rsidR="00086C0C">
          <w:rPr>
            <w:noProof/>
            <w:webHidden/>
          </w:rPr>
          <w:fldChar w:fldCharType="end"/>
        </w:r>
      </w:hyperlink>
    </w:p>
    <w:p w14:paraId="3F889C29" w14:textId="77777777" w:rsidR="00086C0C" w:rsidRDefault="00FC41E2">
      <w:pPr>
        <w:pStyle w:val="TOC3"/>
        <w:tabs>
          <w:tab w:val="right" w:leader="dot" w:pos="9182"/>
        </w:tabs>
        <w:rPr>
          <w:rFonts w:eastAsiaTheme="minorEastAsia"/>
          <w:noProof/>
          <w:lang w:eastAsia="en-AU"/>
        </w:rPr>
      </w:pPr>
      <w:hyperlink w:anchor="_Toc505938675" w:history="1">
        <w:r w:rsidR="00086C0C" w:rsidRPr="00FF5386">
          <w:rPr>
            <w:rStyle w:val="Hyperlink"/>
            <w:noProof/>
          </w:rPr>
          <w:t>Drugs</w:t>
        </w:r>
        <w:r w:rsidR="00086C0C">
          <w:rPr>
            <w:noProof/>
            <w:webHidden/>
          </w:rPr>
          <w:tab/>
        </w:r>
        <w:r w:rsidR="00086C0C">
          <w:rPr>
            <w:noProof/>
            <w:webHidden/>
          </w:rPr>
          <w:fldChar w:fldCharType="begin"/>
        </w:r>
        <w:r w:rsidR="00086C0C">
          <w:rPr>
            <w:noProof/>
            <w:webHidden/>
          </w:rPr>
          <w:instrText xml:space="preserve"> PAGEREF _Toc505938675 \h </w:instrText>
        </w:r>
        <w:r w:rsidR="00086C0C">
          <w:rPr>
            <w:noProof/>
            <w:webHidden/>
          </w:rPr>
        </w:r>
        <w:r w:rsidR="00086C0C">
          <w:rPr>
            <w:noProof/>
            <w:webHidden/>
          </w:rPr>
          <w:fldChar w:fldCharType="separate"/>
        </w:r>
        <w:r w:rsidR="00086C0C">
          <w:rPr>
            <w:noProof/>
            <w:webHidden/>
          </w:rPr>
          <w:t>10</w:t>
        </w:r>
        <w:r w:rsidR="00086C0C">
          <w:rPr>
            <w:noProof/>
            <w:webHidden/>
          </w:rPr>
          <w:fldChar w:fldCharType="end"/>
        </w:r>
      </w:hyperlink>
    </w:p>
    <w:p w14:paraId="76DB9B38" w14:textId="77777777" w:rsidR="00086C0C" w:rsidRDefault="00FC41E2">
      <w:pPr>
        <w:pStyle w:val="TOC3"/>
        <w:tabs>
          <w:tab w:val="right" w:leader="dot" w:pos="9182"/>
        </w:tabs>
        <w:rPr>
          <w:rFonts w:eastAsiaTheme="minorEastAsia"/>
          <w:noProof/>
          <w:lang w:eastAsia="en-AU"/>
        </w:rPr>
      </w:pPr>
      <w:hyperlink w:anchor="_Toc505938676" w:history="1">
        <w:r w:rsidR="00086C0C" w:rsidRPr="00FF5386">
          <w:rPr>
            <w:rStyle w:val="Hyperlink"/>
            <w:noProof/>
          </w:rPr>
          <w:t>Sex and nudity</w:t>
        </w:r>
        <w:r w:rsidR="00086C0C">
          <w:rPr>
            <w:noProof/>
            <w:webHidden/>
          </w:rPr>
          <w:tab/>
        </w:r>
        <w:r w:rsidR="00086C0C">
          <w:rPr>
            <w:noProof/>
            <w:webHidden/>
          </w:rPr>
          <w:fldChar w:fldCharType="begin"/>
        </w:r>
        <w:r w:rsidR="00086C0C">
          <w:rPr>
            <w:noProof/>
            <w:webHidden/>
          </w:rPr>
          <w:instrText xml:space="preserve"> PAGEREF _Toc505938676 \h </w:instrText>
        </w:r>
        <w:r w:rsidR="00086C0C">
          <w:rPr>
            <w:noProof/>
            <w:webHidden/>
          </w:rPr>
        </w:r>
        <w:r w:rsidR="00086C0C">
          <w:rPr>
            <w:noProof/>
            <w:webHidden/>
          </w:rPr>
          <w:fldChar w:fldCharType="separate"/>
        </w:r>
        <w:r w:rsidR="00086C0C">
          <w:rPr>
            <w:noProof/>
            <w:webHidden/>
          </w:rPr>
          <w:t>11</w:t>
        </w:r>
        <w:r w:rsidR="00086C0C">
          <w:rPr>
            <w:noProof/>
            <w:webHidden/>
          </w:rPr>
          <w:fldChar w:fldCharType="end"/>
        </w:r>
      </w:hyperlink>
    </w:p>
    <w:p w14:paraId="61DEBABD" w14:textId="77777777" w:rsidR="00086C0C" w:rsidRDefault="00FC41E2">
      <w:pPr>
        <w:pStyle w:val="TOC3"/>
        <w:tabs>
          <w:tab w:val="right" w:leader="dot" w:pos="9182"/>
        </w:tabs>
        <w:rPr>
          <w:rFonts w:eastAsiaTheme="minorEastAsia"/>
          <w:noProof/>
          <w:lang w:eastAsia="en-AU"/>
        </w:rPr>
      </w:pPr>
      <w:hyperlink w:anchor="_Toc505938677" w:history="1">
        <w:r w:rsidR="00086C0C" w:rsidRPr="00FF5386">
          <w:rPr>
            <w:rStyle w:val="Hyperlink"/>
            <w:noProof/>
          </w:rPr>
          <w:t>Language</w:t>
        </w:r>
        <w:r w:rsidR="00086C0C">
          <w:rPr>
            <w:noProof/>
            <w:webHidden/>
          </w:rPr>
          <w:tab/>
        </w:r>
        <w:r w:rsidR="00086C0C">
          <w:rPr>
            <w:noProof/>
            <w:webHidden/>
          </w:rPr>
          <w:fldChar w:fldCharType="begin"/>
        </w:r>
        <w:r w:rsidR="00086C0C">
          <w:rPr>
            <w:noProof/>
            <w:webHidden/>
          </w:rPr>
          <w:instrText xml:space="preserve"> PAGEREF _Toc505938677 \h </w:instrText>
        </w:r>
        <w:r w:rsidR="00086C0C">
          <w:rPr>
            <w:noProof/>
            <w:webHidden/>
          </w:rPr>
        </w:r>
        <w:r w:rsidR="00086C0C">
          <w:rPr>
            <w:noProof/>
            <w:webHidden/>
          </w:rPr>
          <w:fldChar w:fldCharType="separate"/>
        </w:r>
        <w:r w:rsidR="00086C0C">
          <w:rPr>
            <w:noProof/>
            <w:webHidden/>
          </w:rPr>
          <w:t>12</w:t>
        </w:r>
        <w:r w:rsidR="00086C0C">
          <w:rPr>
            <w:noProof/>
            <w:webHidden/>
          </w:rPr>
          <w:fldChar w:fldCharType="end"/>
        </w:r>
      </w:hyperlink>
    </w:p>
    <w:p w14:paraId="38AEC731" w14:textId="77777777" w:rsidR="00086C0C" w:rsidRDefault="00FC41E2">
      <w:pPr>
        <w:pStyle w:val="TOC3"/>
        <w:tabs>
          <w:tab w:val="right" w:leader="dot" w:pos="9182"/>
        </w:tabs>
        <w:rPr>
          <w:rFonts w:eastAsiaTheme="minorEastAsia"/>
          <w:noProof/>
          <w:lang w:eastAsia="en-AU"/>
        </w:rPr>
      </w:pPr>
      <w:hyperlink w:anchor="_Toc505938678" w:history="1">
        <w:r w:rsidR="00086C0C" w:rsidRPr="00FF5386">
          <w:rPr>
            <w:rStyle w:val="Hyperlink"/>
            <w:noProof/>
          </w:rPr>
          <w:t>Themes</w:t>
        </w:r>
        <w:r w:rsidR="00086C0C">
          <w:rPr>
            <w:noProof/>
            <w:webHidden/>
          </w:rPr>
          <w:tab/>
        </w:r>
        <w:r w:rsidR="00086C0C">
          <w:rPr>
            <w:noProof/>
            <w:webHidden/>
          </w:rPr>
          <w:fldChar w:fldCharType="begin"/>
        </w:r>
        <w:r w:rsidR="00086C0C">
          <w:rPr>
            <w:noProof/>
            <w:webHidden/>
          </w:rPr>
          <w:instrText xml:space="preserve"> PAGEREF _Toc505938678 \h </w:instrText>
        </w:r>
        <w:r w:rsidR="00086C0C">
          <w:rPr>
            <w:noProof/>
            <w:webHidden/>
          </w:rPr>
        </w:r>
        <w:r w:rsidR="00086C0C">
          <w:rPr>
            <w:noProof/>
            <w:webHidden/>
          </w:rPr>
          <w:fldChar w:fldCharType="separate"/>
        </w:r>
        <w:r w:rsidR="00086C0C">
          <w:rPr>
            <w:noProof/>
            <w:webHidden/>
          </w:rPr>
          <w:t>13</w:t>
        </w:r>
        <w:r w:rsidR="00086C0C">
          <w:rPr>
            <w:noProof/>
            <w:webHidden/>
          </w:rPr>
          <w:fldChar w:fldCharType="end"/>
        </w:r>
      </w:hyperlink>
    </w:p>
    <w:p w14:paraId="241C772C" w14:textId="77777777" w:rsidR="00086C0C" w:rsidRDefault="00FC41E2">
      <w:pPr>
        <w:pStyle w:val="TOC3"/>
        <w:tabs>
          <w:tab w:val="right" w:leader="dot" w:pos="9182"/>
        </w:tabs>
        <w:rPr>
          <w:rFonts w:eastAsiaTheme="minorEastAsia"/>
          <w:noProof/>
          <w:lang w:eastAsia="en-AU"/>
        </w:rPr>
      </w:pPr>
      <w:hyperlink w:anchor="_Toc505938679" w:history="1">
        <w:r w:rsidR="00086C0C" w:rsidRPr="00FF5386">
          <w:rPr>
            <w:rStyle w:val="Hyperlink"/>
            <w:noProof/>
          </w:rPr>
          <w:t>Gambling in games and apps</w:t>
        </w:r>
        <w:r w:rsidR="00086C0C">
          <w:rPr>
            <w:noProof/>
            <w:webHidden/>
          </w:rPr>
          <w:tab/>
        </w:r>
        <w:r w:rsidR="00086C0C">
          <w:rPr>
            <w:noProof/>
            <w:webHidden/>
          </w:rPr>
          <w:fldChar w:fldCharType="begin"/>
        </w:r>
        <w:r w:rsidR="00086C0C">
          <w:rPr>
            <w:noProof/>
            <w:webHidden/>
          </w:rPr>
          <w:instrText xml:space="preserve"> PAGEREF _Toc505938679 \h </w:instrText>
        </w:r>
        <w:r w:rsidR="00086C0C">
          <w:rPr>
            <w:noProof/>
            <w:webHidden/>
          </w:rPr>
        </w:r>
        <w:r w:rsidR="00086C0C">
          <w:rPr>
            <w:noProof/>
            <w:webHidden/>
          </w:rPr>
          <w:fldChar w:fldCharType="separate"/>
        </w:r>
        <w:r w:rsidR="00086C0C">
          <w:rPr>
            <w:noProof/>
            <w:webHidden/>
          </w:rPr>
          <w:t>14</w:t>
        </w:r>
        <w:r w:rsidR="00086C0C">
          <w:rPr>
            <w:noProof/>
            <w:webHidden/>
          </w:rPr>
          <w:fldChar w:fldCharType="end"/>
        </w:r>
      </w:hyperlink>
    </w:p>
    <w:p w14:paraId="73149AB0" w14:textId="77777777" w:rsidR="00086C0C" w:rsidRDefault="00FC41E2">
      <w:pPr>
        <w:pStyle w:val="TOC3"/>
        <w:tabs>
          <w:tab w:val="right" w:leader="dot" w:pos="9182"/>
        </w:tabs>
        <w:rPr>
          <w:rFonts w:eastAsiaTheme="minorEastAsia"/>
          <w:noProof/>
          <w:lang w:eastAsia="en-AU"/>
        </w:rPr>
      </w:pPr>
      <w:hyperlink w:anchor="_Toc505938680" w:history="1">
        <w:r w:rsidR="00086C0C" w:rsidRPr="00FF5386">
          <w:rPr>
            <w:rStyle w:val="Hyperlink"/>
            <w:noProof/>
          </w:rPr>
          <w:t>Other issues raised</w:t>
        </w:r>
        <w:r w:rsidR="00086C0C">
          <w:rPr>
            <w:noProof/>
            <w:webHidden/>
          </w:rPr>
          <w:tab/>
        </w:r>
        <w:r w:rsidR="00086C0C">
          <w:rPr>
            <w:noProof/>
            <w:webHidden/>
          </w:rPr>
          <w:fldChar w:fldCharType="begin"/>
        </w:r>
        <w:r w:rsidR="00086C0C">
          <w:rPr>
            <w:noProof/>
            <w:webHidden/>
          </w:rPr>
          <w:instrText xml:space="preserve"> PAGEREF _Toc505938680 \h </w:instrText>
        </w:r>
        <w:r w:rsidR="00086C0C">
          <w:rPr>
            <w:noProof/>
            <w:webHidden/>
          </w:rPr>
        </w:r>
        <w:r w:rsidR="00086C0C">
          <w:rPr>
            <w:noProof/>
            <w:webHidden/>
          </w:rPr>
          <w:fldChar w:fldCharType="separate"/>
        </w:r>
        <w:r w:rsidR="00086C0C">
          <w:rPr>
            <w:noProof/>
            <w:webHidden/>
          </w:rPr>
          <w:t>14</w:t>
        </w:r>
        <w:r w:rsidR="00086C0C">
          <w:rPr>
            <w:noProof/>
            <w:webHidden/>
          </w:rPr>
          <w:fldChar w:fldCharType="end"/>
        </w:r>
      </w:hyperlink>
    </w:p>
    <w:p w14:paraId="787F4B9E" w14:textId="77777777" w:rsidR="00086C0C" w:rsidRDefault="00FC41E2">
      <w:pPr>
        <w:pStyle w:val="TOC3"/>
        <w:tabs>
          <w:tab w:val="right" w:leader="dot" w:pos="9182"/>
        </w:tabs>
        <w:rPr>
          <w:rFonts w:eastAsiaTheme="minorEastAsia"/>
          <w:noProof/>
          <w:lang w:eastAsia="en-AU"/>
        </w:rPr>
      </w:pPr>
      <w:hyperlink w:anchor="_Toc505938681" w:history="1">
        <w:r w:rsidR="00086C0C" w:rsidRPr="00FF5386">
          <w:rPr>
            <w:rStyle w:val="Hyperlink"/>
            <w:noProof/>
          </w:rPr>
          <w:t>Implications</w:t>
        </w:r>
        <w:r w:rsidR="00086C0C">
          <w:rPr>
            <w:noProof/>
            <w:webHidden/>
          </w:rPr>
          <w:tab/>
        </w:r>
        <w:r w:rsidR="00086C0C">
          <w:rPr>
            <w:noProof/>
            <w:webHidden/>
          </w:rPr>
          <w:fldChar w:fldCharType="begin"/>
        </w:r>
        <w:r w:rsidR="00086C0C">
          <w:rPr>
            <w:noProof/>
            <w:webHidden/>
          </w:rPr>
          <w:instrText xml:space="preserve"> PAGEREF _Toc505938681 \h </w:instrText>
        </w:r>
        <w:r w:rsidR="00086C0C">
          <w:rPr>
            <w:noProof/>
            <w:webHidden/>
          </w:rPr>
        </w:r>
        <w:r w:rsidR="00086C0C">
          <w:rPr>
            <w:noProof/>
            <w:webHidden/>
          </w:rPr>
          <w:fldChar w:fldCharType="separate"/>
        </w:r>
        <w:r w:rsidR="00086C0C">
          <w:rPr>
            <w:noProof/>
            <w:webHidden/>
          </w:rPr>
          <w:t>15</w:t>
        </w:r>
        <w:r w:rsidR="00086C0C">
          <w:rPr>
            <w:noProof/>
            <w:webHidden/>
          </w:rPr>
          <w:fldChar w:fldCharType="end"/>
        </w:r>
      </w:hyperlink>
    </w:p>
    <w:p w14:paraId="4684EC00" w14:textId="77777777" w:rsidR="00086C0C" w:rsidRDefault="00FC41E2">
      <w:pPr>
        <w:pStyle w:val="TOC3"/>
        <w:tabs>
          <w:tab w:val="right" w:leader="dot" w:pos="9182"/>
        </w:tabs>
        <w:rPr>
          <w:rFonts w:eastAsiaTheme="minorEastAsia"/>
          <w:noProof/>
          <w:lang w:eastAsia="en-AU"/>
        </w:rPr>
      </w:pPr>
      <w:hyperlink w:anchor="_Toc505938682" w:history="1">
        <w:r w:rsidR="00086C0C" w:rsidRPr="00FF5386">
          <w:rPr>
            <w:rStyle w:val="Hyperlink"/>
            <w:noProof/>
          </w:rPr>
          <w:t>The Guidelines are largely aligned with community standards</w:t>
        </w:r>
        <w:r w:rsidR="00086C0C">
          <w:rPr>
            <w:noProof/>
            <w:webHidden/>
          </w:rPr>
          <w:tab/>
        </w:r>
        <w:r w:rsidR="00086C0C">
          <w:rPr>
            <w:noProof/>
            <w:webHidden/>
          </w:rPr>
          <w:fldChar w:fldCharType="begin"/>
        </w:r>
        <w:r w:rsidR="00086C0C">
          <w:rPr>
            <w:noProof/>
            <w:webHidden/>
          </w:rPr>
          <w:instrText xml:space="preserve"> PAGEREF _Toc505938682 \h </w:instrText>
        </w:r>
        <w:r w:rsidR="00086C0C">
          <w:rPr>
            <w:noProof/>
            <w:webHidden/>
          </w:rPr>
        </w:r>
        <w:r w:rsidR="00086C0C">
          <w:rPr>
            <w:noProof/>
            <w:webHidden/>
          </w:rPr>
          <w:fldChar w:fldCharType="separate"/>
        </w:r>
        <w:r w:rsidR="00086C0C">
          <w:rPr>
            <w:noProof/>
            <w:webHidden/>
          </w:rPr>
          <w:t>15</w:t>
        </w:r>
        <w:r w:rsidR="00086C0C">
          <w:rPr>
            <w:noProof/>
            <w:webHidden/>
          </w:rPr>
          <w:fldChar w:fldCharType="end"/>
        </w:r>
      </w:hyperlink>
    </w:p>
    <w:p w14:paraId="745EA2B9" w14:textId="77777777" w:rsidR="00086C0C" w:rsidRDefault="00FC41E2">
      <w:pPr>
        <w:pStyle w:val="TOC2"/>
        <w:rPr>
          <w:rFonts w:eastAsiaTheme="minorEastAsia"/>
          <w:noProof/>
          <w:lang w:eastAsia="en-AU"/>
        </w:rPr>
      </w:pPr>
      <w:hyperlink w:anchor="_Toc505938683" w:history="1">
        <w:r w:rsidR="00086C0C" w:rsidRPr="00FF5386">
          <w:rPr>
            <w:rStyle w:val="Hyperlink"/>
            <w:noProof/>
          </w:rPr>
          <w:t>Supplementary research: Community standards and media content, national survey</w:t>
        </w:r>
        <w:r w:rsidR="00086C0C">
          <w:rPr>
            <w:noProof/>
            <w:webHidden/>
          </w:rPr>
          <w:tab/>
        </w:r>
        <w:r w:rsidR="00086C0C">
          <w:rPr>
            <w:noProof/>
            <w:webHidden/>
          </w:rPr>
          <w:fldChar w:fldCharType="begin"/>
        </w:r>
        <w:r w:rsidR="00086C0C">
          <w:rPr>
            <w:noProof/>
            <w:webHidden/>
          </w:rPr>
          <w:instrText xml:space="preserve"> PAGEREF _Toc505938683 \h </w:instrText>
        </w:r>
        <w:r w:rsidR="00086C0C">
          <w:rPr>
            <w:noProof/>
            <w:webHidden/>
          </w:rPr>
        </w:r>
        <w:r w:rsidR="00086C0C">
          <w:rPr>
            <w:noProof/>
            <w:webHidden/>
          </w:rPr>
          <w:fldChar w:fldCharType="separate"/>
        </w:r>
        <w:r w:rsidR="00086C0C">
          <w:rPr>
            <w:noProof/>
            <w:webHidden/>
          </w:rPr>
          <w:t>16</w:t>
        </w:r>
        <w:r w:rsidR="00086C0C">
          <w:rPr>
            <w:noProof/>
            <w:webHidden/>
          </w:rPr>
          <w:fldChar w:fldCharType="end"/>
        </w:r>
      </w:hyperlink>
    </w:p>
    <w:p w14:paraId="6D959488" w14:textId="77777777" w:rsidR="00086C0C" w:rsidRDefault="00FC41E2">
      <w:pPr>
        <w:pStyle w:val="TOC1"/>
        <w:tabs>
          <w:tab w:val="right" w:leader="dot" w:pos="9182"/>
        </w:tabs>
        <w:rPr>
          <w:rFonts w:eastAsiaTheme="minorEastAsia"/>
          <w:b w:val="0"/>
          <w:noProof/>
          <w:color w:val="auto"/>
          <w:sz w:val="22"/>
          <w:lang w:eastAsia="en-AU"/>
        </w:rPr>
      </w:pPr>
      <w:hyperlink w:anchor="_Toc505938684" w:history="1">
        <w:r w:rsidR="00086C0C" w:rsidRPr="00FF5386">
          <w:rPr>
            <w:rStyle w:val="Hyperlink"/>
            <w:noProof/>
          </w:rPr>
          <w:t>2. Background</w:t>
        </w:r>
        <w:r w:rsidR="00086C0C">
          <w:rPr>
            <w:noProof/>
            <w:webHidden/>
          </w:rPr>
          <w:tab/>
        </w:r>
        <w:r w:rsidR="00086C0C">
          <w:rPr>
            <w:noProof/>
            <w:webHidden/>
          </w:rPr>
          <w:fldChar w:fldCharType="begin"/>
        </w:r>
        <w:r w:rsidR="00086C0C">
          <w:rPr>
            <w:noProof/>
            <w:webHidden/>
          </w:rPr>
          <w:instrText xml:space="preserve"> PAGEREF _Toc505938684 \h </w:instrText>
        </w:r>
        <w:r w:rsidR="00086C0C">
          <w:rPr>
            <w:noProof/>
            <w:webHidden/>
          </w:rPr>
        </w:r>
        <w:r w:rsidR="00086C0C">
          <w:rPr>
            <w:noProof/>
            <w:webHidden/>
          </w:rPr>
          <w:fldChar w:fldCharType="separate"/>
        </w:r>
        <w:r w:rsidR="00086C0C">
          <w:rPr>
            <w:noProof/>
            <w:webHidden/>
          </w:rPr>
          <w:t>17</w:t>
        </w:r>
        <w:r w:rsidR="00086C0C">
          <w:rPr>
            <w:noProof/>
            <w:webHidden/>
          </w:rPr>
          <w:fldChar w:fldCharType="end"/>
        </w:r>
      </w:hyperlink>
    </w:p>
    <w:p w14:paraId="1E701307" w14:textId="77777777" w:rsidR="00086C0C" w:rsidRDefault="00FC41E2">
      <w:pPr>
        <w:pStyle w:val="TOC2"/>
        <w:rPr>
          <w:rFonts w:eastAsiaTheme="minorEastAsia"/>
          <w:noProof/>
          <w:lang w:eastAsia="en-AU"/>
        </w:rPr>
      </w:pPr>
      <w:hyperlink w:anchor="_Toc505938685" w:history="1">
        <w:r w:rsidR="00086C0C" w:rsidRPr="00FF5386">
          <w:rPr>
            <w:rStyle w:val="Hyperlink"/>
            <w:noProof/>
          </w:rPr>
          <w:t>Current arrangements for media classification in Australia</w:t>
        </w:r>
        <w:r w:rsidR="00086C0C">
          <w:rPr>
            <w:noProof/>
            <w:webHidden/>
          </w:rPr>
          <w:tab/>
        </w:r>
        <w:r w:rsidR="00086C0C">
          <w:rPr>
            <w:noProof/>
            <w:webHidden/>
          </w:rPr>
          <w:fldChar w:fldCharType="begin"/>
        </w:r>
        <w:r w:rsidR="00086C0C">
          <w:rPr>
            <w:noProof/>
            <w:webHidden/>
          </w:rPr>
          <w:instrText xml:space="preserve"> PAGEREF _Toc505938685 \h </w:instrText>
        </w:r>
        <w:r w:rsidR="00086C0C">
          <w:rPr>
            <w:noProof/>
            <w:webHidden/>
          </w:rPr>
        </w:r>
        <w:r w:rsidR="00086C0C">
          <w:rPr>
            <w:noProof/>
            <w:webHidden/>
          </w:rPr>
          <w:fldChar w:fldCharType="separate"/>
        </w:r>
        <w:r w:rsidR="00086C0C">
          <w:rPr>
            <w:noProof/>
            <w:webHidden/>
          </w:rPr>
          <w:t>17</w:t>
        </w:r>
        <w:r w:rsidR="00086C0C">
          <w:rPr>
            <w:noProof/>
            <w:webHidden/>
          </w:rPr>
          <w:fldChar w:fldCharType="end"/>
        </w:r>
      </w:hyperlink>
    </w:p>
    <w:p w14:paraId="4C96C37E" w14:textId="77777777" w:rsidR="00086C0C" w:rsidRDefault="00FC41E2">
      <w:pPr>
        <w:pStyle w:val="TOC3"/>
        <w:tabs>
          <w:tab w:val="right" w:leader="dot" w:pos="9182"/>
        </w:tabs>
        <w:rPr>
          <w:rFonts w:eastAsiaTheme="minorEastAsia"/>
          <w:noProof/>
          <w:lang w:eastAsia="en-AU"/>
        </w:rPr>
      </w:pPr>
      <w:hyperlink w:anchor="_Toc505938686" w:history="1">
        <w:r w:rsidR="00086C0C" w:rsidRPr="00FF5386">
          <w:rPr>
            <w:rStyle w:val="Hyperlink"/>
            <w:noProof/>
          </w:rPr>
          <w:t>Film, computer games and publications</w:t>
        </w:r>
        <w:r w:rsidR="00086C0C">
          <w:rPr>
            <w:noProof/>
            <w:webHidden/>
          </w:rPr>
          <w:tab/>
        </w:r>
        <w:r w:rsidR="00086C0C">
          <w:rPr>
            <w:noProof/>
            <w:webHidden/>
          </w:rPr>
          <w:fldChar w:fldCharType="begin"/>
        </w:r>
        <w:r w:rsidR="00086C0C">
          <w:rPr>
            <w:noProof/>
            <w:webHidden/>
          </w:rPr>
          <w:instrText xml:space="preserve"> PAGEREF _Toc505938686 \h </w:instrText>
        </w:r>
        <w:r w:rsidR="00086C0C">
          <w:rPr>
            <w:noProof/>
            <w:webHidden/>
          </w:rPr>
        </w:r>
        <w:r w:rsidR="00086C0C">
          <w:rPr>
            <w:noProof/>
            <w:webHidden/>
          </w:rPr>
          <w:fldChar w:fldCharType="separate"/>
        </w:r>
        <w:r w:rsidR="00086C0C">
          <w:rPr>
            <w:noProof/>
            <w:webHidden/>
          </w:rPr>
          <w:t>17</w:t>
        </w:r>
        <w:r w:rsidR="00086C0C">
          <w:rPr>
            <w:noProof/>
            <w:webHidden/>
          </w:rPr>
          <w:fldChar w:fldCharType="end"/>
        </w:r>
      </w:hyperlink>
    </w:p>
    <w:p w14:paraId="4ED68B58" w14:textId="77777777" w:rsidR="00086C0C" w:rsidRDefault="00FC41E2">
      <w:pPr>
        <w:pStyle w:val="TOC1"/>
        <w:tabs>
          <w:tab w:val="right" w:leader="dot" w:pos="9182"/>
        </w:tabs>
        <w:rPr>
          <w:rFonts w:eastAsiaTheme="minorEastAsia"/>
          <w:b w:val="0"/>
          <w:noProof/>
          <w:color w:val="auto"/>
          <w:sz w:val="22"/>
          <w:lang w:eastAsia="en-AU"/>
        </w:rPr>
      </w:pPr>
      <w:hyperlink w:anchor="_Toc505938687" w:history="1">
        <w:r w:rsidR="00086C0C" w:rsidRPr="00FF5386">
          <w:rPr>
            <w:rStyle w:val="Hyperlink"/>
            <w:noProof/>
          </w:rPr>
          <w:t>3. The Classification Branch research program</w:t>
        </w:r>
        <w:r w:rsidR="00086C0C">
          <w:rPr>
            <w:noProof/>
            <w:webHidden/>
          </w:rPr>
          <w:tab/>
        </w:r>
        <w:r w:rsidR="00086C0C">
          <w:rPr>
            <w:noProof/>
            <w:webHidden/>
          </w:rPr>
          <w:fldChar w:fldCharType="begin"/>
        </w:r>
        <w:r w:rsidR="00086C0C">
          <w:rPr>
            <w:noProof/>
            <w:webHidden/>
          </w:rPr>
          <w:instrText xml:space="preserve"> PAGEREF _Toc505938687 \h </w:instrText>
        </w:r>
        <w:r w:rsidR="00086C0C">
          <w:rPr>
            <w:noProof/>
            <w:webHidden/>
          </w:rPr>
        </w:r>
        <w:r w:rsidR="00086C0C">
          <w:rPr>
            <w:noProof/>
            <w:webHidden/>
          </w:rPr>
          <w:fldChar w:fldCharType="separate"/>
        </w:r>
        <w:r w:rsidR="00086C0C">
          <w:rPr>
            <w:noProof/>
            <w:webHidden/>
          </w:rPr>
          <w:t>20</w:t>
        </w:r>
        <w:r w:rsidR="00086C0C">
          <w:rPr>
            <w:noProof/>
            <w:webHidden/>
          </w:rPr>
          <w:fldChar w:fldCharType="end"/>
        </w:r>
      </w:hyperlink>
    </w:p>
    <w:p w14:paraId="17AC8F41" w14:textId="77777777" w:rsidR="00086C0C" w:rsidRDefault="00FC41E2">
      <w:pPr>
        <w:pStyle w:val="TOC2"/>
        <w:rPr>
          <w:rFonts w:eastAsiaTheme="minorEastAsia"/>
          <w:noProof/>
          <w:lang w:eastAsia="en-AU"/>
        </w:rPr>
      </w:pPr>
      <w:hyperlink w:anchor="_Toc505938688" w:history="1">
        <w:r w:rsidR="00086C0C" w:rsidRPr="00FF5386">
          <w:rPr>
            <w:rStyle w:val="Hyperlink"/>
            <w:noProof/>
          </w:rPr>
          <w:t>The report of the ALRC</w:t>
        </w:r>
        <w:r w:rsidR="00086C0C">
          <w:rPr>
            <w:noProof/>
            <w:webHidden/>
          </w:rPr>
          <w:tab/>
        </w:r>
        <w:r w:rsidR="00086C0C">
          <w:rPr>
            <w:noProof/>
            <w:webHidden/>
          </w:rPr>
          <w:fldChar w:fldCharType="begin"/>
        </w:r>
        <w:r w:rsidR="00086C0C">
          <w:rPr>
            <w:noProof/>
            <w:webHidden/>
          </w:rPr>
          <w:instrText xml:space="preserve"> PAGEREF _Toc505938688 \h </w:instrText>
        </w:r>
        <w:r w:rsidR="00086C0C">
          <w:rPr>
            <w:noProof/>
            <w:webHidden/>
          </w:rPr>
        </w:r>
        <w:r w:rsidR="00086C0C">
          <w:rPr>
            <w:noProof/>
            <w:webHidden/>
          </w:rPr>
          <w:fldChar w:fldCharType="separate"/>
        </w:r>
        <w:r w:rsidR="00086C0C">
          <w:rPr>
            <w:noProof/>
            <w:webHidden/>
          </w:rPr>
          <w:t>20</w:t>
        </w:r>
        <w:r w:rsidR="00086C0C">
          <w:rPr>
            <w:noProof/>
            <w:webHidden/>
          </w:rPr>
          <w:fldChar w:fldCharType="end"/>
        </w:r>
      </w:hyperlink>
    </w:p>
    <w:p w14:paraId="520073C0" w14:textId="77777777" w:rsidR="00086C0C" w:rsidRDefault="00FC41E2">
      <w:pPr>
        <w:pStyle w:val="TOC3"/>
        <w:tabs>
          <w:tab w:val="right" w:leader="dot" w:pos="9182"/>
        </w:tabs>
        <w:rPr>
          <w:rFonts w:eastAsiaTheme="minorEastAsia"/>
          <w:noProof/>
          <w:lang w:eastAsia="en-AU"/>
        </w:rPr>
      </w:pPr>
      <w:hyperlink w:anchor="_Toc505938689" w:history="1">
        <w:r w:rsidR="00086C0C" w:rsidRPr="00FF5386">
          <w:rPr>
            <w:rStyle w:val="Hyperlink"/>
            <w:noProof/>
          </w:rPr>
          <w:t>Structure of the research program</w:t>
        </w:r>
        <w:r w:rsidR="00086C0C">
          <w:rPr>
            <w:noProof/>
            <w:webHidden/>
          </w:rPr>
          <w:tab/>
        </w:r>
        <w:r w:rsidR="00086C0C">
          <w:rPr>
            <w:noProof/>
            <w:webHidden/>
          </w:rPr>
          <w:fldChar w:fldCharType="begin"/>
        </w:r>
        <w:r w:rsidR="00086C0C">
          <w:rPr>
            <w:noProof/>
            <w:webHidden/>
          </w:rPr>
          <w:instrText xml:space="preserve"> PAGEREF _Toc505938689 \h </w:instrText>
        </w:r>
        <w:r w:rsidR="00086C0C">
          <w:rPr>
            <w:noProof/>
            <w:webHidden/>
          </w:rPr>
        </w:r>
        <w:r w:rsidR="00086C0C">
          <w:rPr>
            <w:noProof/>
            <w:webHidden/>
          </w:rPr>
          <w:fldChar w:fldCharType="separate"/>
        </w:r>
        <w:r w:rsidR="00086C0C">
          <w:rPr>
            <w:noProof/>
            <w:webHidden/>
          </w:rPr>
          <w:t>20</w:t>
        </w:r>
        <w:r w:rsidR="00086C0C">
          <w:rPr>
            <w:noProof/>
            <w:webHidden/>
          </w:rPr>
          <w:fldChar w:fldCharType="end"/>
        </w:r>
      </w:hyperlink>
    </w:p>
    <w:p w14:paraId="76655CFF" w14:textId="77777777" w:rsidR="00086C0C" w:rsidRDefault="00FC41E2">
      <w:pPr>
        <w:pStyle w:val="TOC2"/>
        <w:rPr>
          <w:rFonts w:eastAsiaTheme="minorEastAsia"/>
          <w:noProof/>
          <w:lang w:eastAsia="en-AU"/>
        </w:rPr>
      </w:pPr>
      <w:hyperlink w:anchor="_Toc505938690" w:history="1">
        <w:r w:rsidR="00086C0C" w:rsidRPr="00FF5386">
          <w:rPr>
            <w:rStyle w:val="Hyperlink"/>
            <w:noProof/>
          </w:rPr>
          <w:t>Context for the study</w:t>
        </w:r>
        <w:r w:rsidR="00086C0C">
          <w:rPr>
            <w:noProof/>
            <w:webHidden/>
          </w:rPr>
          <w:tab/>
        </w:r>
        <w:r w:rsidR="00086C0C">
          <w:rPr>
            <w:noProof/>
            <w:webHidden/>
          </w:rPr>
          <w:fldChar w:fldCharType="begin"/>
        </w:r>
        <w:r w:rsidR="00086C0C">
          <w:rPr>
            <w:noProof/>
            <w:webHidden/>
          </w:rPr>
          <w:instrText xml:space="preserve"> PAGEREF _Toc505938690 \h </w:instrText>
        </w:r>
        <w:r w:rsidR="00086C0C">
          <w:rPr>
            <w:noProof/>
            <w:webHidden/>
          </w:rPr>
        </w:r>
        <w:r w:rsidR="00086C0C">
          <w:rPr>
            <w:noProof/>
            <w:webHidden/>
          </w:rPr>
          <w:fldChar w:fldCharType="separate"/>
        </w:r>
        <w:r w:rsidR="00086C0C">
          <w:rPr>
            <w:noProof/>
            <w:webHidden/>
          </w:rPr>
          <w:t>21</w:t>
        </w:r>
        <w:r w:rsidR="00086C0C">
          <w:rPr>
            <w:noProof/>
            <w:webHidden/>
          </w:rPr>
          <w:fldChar w:fldCharType="end"/>
        </w:r>
      </w:hyperlink>
    </w:p>
    <w:p w14:paraId="29AD9115" w14:textId="77777777" w:rsidR="00086C0C" w:rsidRDefault="00FC41E2">
      <w:pPr>
        <w:pStyle w:val="TOC3"/>
        <w:tabs>
          <w:tab w:val="right" w:leader="dot" w:pos="9182"/>
        </w:tabs>
        <w:rPr>
          <w:rFonts w:eastAsiaTheme="minorEastAsia"/>
          <w:noProof/>
          <w:lang w:eastAsia="en-AU"/>
        </w:rPr>
      </w:pPr>
      <w:hyperlink w:anchor="_Toc505938691" w:history="1">
        <w:r w:rsidR="00086C0C" w:rsidRPr="00FF5386">
          <w:rPr>
            <w:rStyle w:val="Hyperlink"/>
            <w:noProof/>
          </w:rPr>
          <w:t>Alignment with intended functions of the Classification Branch’s Research Program</w:t>
        </w:r>
        <w:r w:rsidR="00086C0C">
          <w:rPr>
            <w:noProof/>
            <w:webHidden/>
          </w:rPr>
          <w:tab/>
        </w:r>
        <w:r w:rsidR="00086C0C">
          <w:rPr>
            <w:noProof/>
            <w:webHidden/>
          </w:rPr>
          <w:fldChar w:fldCharType="begin"/>
        </w:r>
        <w:r w:rsidR="00086C0C">
          <w:rPr>
            <w:noProof/>
            <w:webHidden/>
          </w:rPr>
          <w:instrText xml:space="preserve"> PAGEREF _Toc505938691 \h </w:instrText>
        </w:r>
        <w:r w:rsidR="00086C0C">
          <w:rPr>
            <w:noProof/>
            <w:webHidden/>
          </w:rPr>
        </w:r>
        <w:r w:rsidR="00086C0C">
          <w:rPr>
            <w:noProof/>
            <w:webHidden/>
          </w:rPr>
          <w:fldChar w:fldCharType="separate"/>
        </w:r>
        <w:r w:rsidR="00086C0C">
          <w:rPr>
            <w:noProof/>
            <w:webHidden/>
          </w:rPr>
          <w:t>21</w:t>
        </w:r>
        <w:r w:rsidR="00086C0C">
          <w:rPr>
            <w:noProof/>
            <w:webHidden/>
          </w:rPr>
          <w:fldChar w:fldCharType="end"/>
        </w:r>
      </w:hyperlink>
    </w:p>
    <w:p w14:paraId="02A3A295" w14:textId="77777777" w:rsidR="00086C0C" w:rsidRDefault="00FC41E2">
      <w:pPr>
        <w:pStyle w:val="TOC3"/>
        <w:tabs>
          <w:tab w:val="right" w:leader="dot" w:pos="9182"/>
        </w:tabs>
        <w:rPr>
          <w:rFonts w:eastAsiaTheme="minorEastAsia"/>
          <w:noProof/>
          <w:lang w:eastAsia="en-AU"/>
        </w:rPr>
      </w:pPr>
      <w:hyperlink w:anchor="_Toc505938692" w:history="1">
        <w:r w:rsidR="00086C0C" w:rsidRPr="00FF5386">
          <w:rPr>
            <w:rStyle w:val="Hyperlink"/>
            <w:noProof/>
          </w:rPr>
          <w:t>Policy context and issues identified in previous research program studies</w:t>
        </w:r>
        <w:r w:rsidR="00086C0C">
          <w:rPr>
            <w:noProof/>
            <w:webHidden/>
          </w:rPr>
          <w:tab/>
        </w:r>
        <w:r w:rsidR="00086C0C">
          <w:rPr>
            <w:noProof/>
            <w:webHidden/>
          </w:rPr>
          <w:fldChar w:fldCharType="begin"/>
        </w:r>
        <w:r w:rsidR="00086C0C">
          <w:rPr>
            <w:noProof/>
            <w:webHidden/>
          </w:rPr>
          <w:instrText xml:space="preserve"> PAGEREF _Toc505938692 \h </w:instrText>
        </w:r>
        <w:r w:rsidR="00086C0C">
          <w:rPr>
            <w:noProof/>
            <w:webHidden/>
          </w:rPr>
        </w:r>
        <w:r w:rsidR="00086C0C">
          <w:rPr>
            <w:noProof/>
            <w:webHidden/>
          </w:rPr>
          <w:fldChar w:fldCharType="separate"/>
        </w:r>
        <w:r w:rsidR="00086C0C">
          <w:rPr>
            <w:noProof/>
            <w:webHidden/>
          </w:rPr>
          <w:t>21</w:t>
        </w:r>
        <w:r w:rsidR="00086C0C">
          <w:rPr>
            <w:noProof/>
            <w:webHidden/>
          </w:rPr>
          <w:fldChar w:fldCharType="end"/>
        </w:r>
      </w:hyperlink>
    </w:p>
    <w:p w14:paraId="5AA0DA56" w14:textId="77777777" w:rsidR="00086C0C" w:rsidRDefault="00FC41E2">
      <w:pPr>
        <w:pStyle w:val="TOC1"/>
        <w:tabs>
          <w:tab w:val="right" w:leader="dot" w:pos="9182"/>
        </w:tabs>
        <w:rPr>
          <w:rFonts w:eastAsiaTheme="minorEastAsia"/>
          <w:b w:val="0"/>
          <w:noProof/>
          <w:color w:val="auto"/>
          <w:sz w:val="22"/>
          <w:lang w:eastAsia="en-AU"/>
        </w:rPr>
      </w:pPr>
      <w:hyperlink w:anchor="_Toc505938693" w:history="1">
        <w:r w:rsidR="00086C0C" w:rsidRPr="00FF5386">
          <w:rPr>
            <w:rStyle w:val="Hyperlink"/>
            <w:noProof/>
          </w:rPr>
          <w:t>4. Objectives</w:t>
        </w:r>
        <w:r w:rsidR="00086C0C">
          <w:rPr>
            <w:noProof/>
            <w:webHidden/>
          </w:rPr>
          <w:tab/>
        </w:r>
        <w:r w:rsidR="00086C0C">
          <w:rPr>
            <w:noProof/>
            <w:webHidden/>
          </w:rPr>
          <w:fldChar w:fldCharType="begin"/>
        </w:r>
        <w:r w:rsidR="00086C0C">
          <w:rPr>
            <w:noProof/>
            <w:webHidden/>
          </w:rPr>
          <w:instrText xml:space="preserve"> PAGEREF _Toc505938693 \h </w:instrText>
        </w:r>
        <w:r w:rsidR="00086C0C">
          <w:rPr>
            <w:noProof/>
            <w:webHidden/>
          </w:rPr>
        </w:r>
        <w:r w:rsidR="00086C0C">
          <w:rPr>
            <w:noProof/>
            <w:webHidden/>
          </w:rPr>
          <w:fldChar w:fldCharType="separate"/>
        </w:r>
        <w:r w:rsidR="00086C0C">
          <w:rPr>
            <w:noProof/>
            <w:webHidden/>
          </w:rPr>
          <w:t>23</w:t>
        </w:r>
        <w:r w:rsidR="00086C0C">
          <w:rPr>
            <w:noProof/>
            <w:webHidden/>
          </w:rPr>
          <w:fldChar w:fldCharType="end"/>
        </w:r>
      </w:hyperlink>
    </w:p>
    <w:p w14:paraId="67E4F586" w14:textId="77777777" w:rsidR="00086C0C" w:rsidRDefault="00FC41E2">
      <w:pPr>
        <w:pStyle w:val="TOC1"/>
        <w:tabs>
          <w:tab w:val="right" w:leader="dot" w:pos="9182"/>
        </w:tabs>
        <w:rPr>
          <w:rFonts w:eastAsiaTheme="minorEastAsia"/>
          <w:b w:val="0"/>
          <w:noProof/>
          <w:color w:val="auto"/>
          <w:sz w:val="22"/>
          <w:lang w:eastAsia="en-AU"/>
        </w:rPr>
      </w:pPr>
      <w:hyperlink w:anchor="_Toc505938694" w:history="1">
        <w:r w:rsidR="00086C0C" w:rsidRPr="00FF5386">
          <w:rPr>
            <w:rStyle w:val="Hyperlink"/>
            <w:noProof/>
          </w:rPr>
          <w:t>5. Methodology</w:t>
        </w:r>
        <w:r w:rsidR="00086C0C">
          <w:rPr>
            <w:noProof/>
            <w:webHidden/>
          </w:rPr>
          <w:tab/>
        </w:r>
        <w:r w:rsidR="00086C0C">
          <w:rPr>
            <w:noProof/>
            <w:webHidden/>
          </w:rPr>
          <w:fldChar w:fldCharType="begin"/>
        </w:r>
        <w:r w:rsidR="00086C0C">
          <w:rPr>
            <w:noProof/>
            <w:webHidden/>
          </w:rPr>
          <w:instrText xml:space="preserve"> PAGEREF _Toc505938694 \h </w:instrText>
        </w:r>
        <w:r w:rsidR="00086C0C">
          <w:rPr>
            <w:noProof/>
            <w:webHidden/>
          </w:rPr>
        </w:r>
        <w:r w:rsidR="00086C0C">
          <w:rPr>
            <w:noProof/>
            <w:webHidden/>
          </w:rPr>
          <w:fldChar w:fldCharType="separate"/>
        </w:r>
        <w:r w:rsidR="00086C0C">
          <w:rPr>
            <w:noProof/>
            <w:webHidden/>
          </w:rPr>
          <w:t>24</w:t>
        </w:r>
        <w:r w:rsidR="00086C0C">
          <w:rPr>
            <w:noProof/>
            <w:webHidden/>
          </w:rPr>
          <w:fldChar w:fldCharType="end"/>
        </w:r>
      </w:hyperlink>
    </w:p>
    <w:p w14:paraId="55AC162E" w14:textId="77777777" w:rsidR="00086C0C" w:rsidRDefault="00FC41E2">
      <w:pPr>
        <w:pStyle w:val="TOC2"/>
        <w:rPr>
          <w:rFonts w:eastAsiaTheme="minorEastAsia"/>
          <w:noProof/>
          <w:lang w:eastAsia="en-AU"/>
        </w:rPr>
      </w:pPr>
      <w:hyperlink w:anchor="_Toc505938695" w:history="1">
        <w:r w:rsidR="00086C0C" w:rsidRPr="00FF5386">
          <w:rPr>
            <w:rStyle w:val="Hyperlink"/>
            <w:noProof/>
          </w:rPr>
          <w:t>Fieldwork</w:t>
        </w:r>
        <w:r w:rsidR="00086C0C">
          <w:rPr>
            <w:noProof/>
            <w:webHidden/>
          </w:rPr>
          <w:tab/>
        </w:r>
        <w:r w:rsidR="00086C0C">
          <w:rPr>
            <w:noProof/>
            <w:webHidden/>
          </w:rPr>
          <w:fldChar w:fldCharType="begin"/>
        </w:r>
        <w:r w:rsidR="00086C0C">
          <w:rPr>
            <w:noProof/>
            <w:webHidden/>
          </w:rPr>
          <w:instrText xml:space="preserve"> PAGEREF _Toc505938695 \h </w:instrText>
        </w:r>
        <w:r w:rsidR="00086C0C">
          <w:rPr>
            <w:noProof/>
            <w:webHidden/>
          </w:rPr>
        </w:r>
        <w:r w:rsidR="00086C0C">
          <w:rPr>
            <w:noProof/>
            <w:webHidden/>
          </w:rPr>
          <w:fldChar w:fldCharType="separate"/>
        </w:r>
        <w:r w:rsidR="00086C0C">
          <w:rPr>
            <w:noProof/>
            <w:webHidden/>
          </w:rPr>
          <w:t>24</w:t>
        </w:r>
        <w:r w:rsidR="00086C0C">
          <w:rPr>
            <w:noProof/>
            <w:webHidden/>
          </w:rPr>
          <w:fldChar w:fldCharType="end"/>
        </w:r>
      </w:hyperlink>
    </w:p>
    <w:p w14:paraId="45DBD042" w14:textId="77777777" w:rsidR="00086C0C" w:rsidRDefault="00FC41E2">
      <w:pPr>
        <w:pStyle w:val="TOC3"/>
        <w:tabs>
          <w:tab w:val="right" w:leader="dot" w:pos="9182"/>
        </w:tabs>
        <w:rPr>
          <w:rFonts w:eastAsiaTheme="minorEastAsia"/>
          <w:noProof/>
          <w:lang w:eastAsia="en-AU"/>
        </w:rPr>
      </w:pPr>
      <w:hyperlink w:anchor="_Toc505938696" w:history="1">
        <w:r w:rsidR="00086C0C" w:rsidRPr="00FF5386">
          <w:rPr>
            <w:rStyle w:val="Hyperlink"/>
            <w:noProof/>
          </w:rPr>
          <w:t>Timing</w:t>
        </w:r>
        <w:r w:rsidR="00086C0C">
          <w:rPr>
            <w:noProof/>
            <w:webHidden/>
          </w:rPr>
          <w:tab/>
        </w:r>
        <w:r w:rsidR="00086C0C">
          <w:rPr>
            <w:noProof/>
            <w:webHidden/>
          </w:rPr>
          <w:fldChar w:fldCharType="begin"/>
        </w:r>
        <w:r w:rsidR="00086C0C">
          <w:rPr>
            <w:noProof/>
            <w:webHidden/>
          </w:rPr>
          <w:instrText xml:space="preserve"> PAGEREF _Toc505938696 \h </w:instrText>
        </w:r>
        <w:r w:rsidR="00086C0C">
          <w:rPr>
            <w:noProof/>
            <w:webHidden/>
          </w:rPr>
        </w:r>
        <w:r w:rsidR="00086C0C">
          <w:rPr>
            <w:noProof/>
            <w:webHidden/>
          </w:rPr>
          <w:fldChar w:fldCharType="separate"/>
        </w:r>
        <w:r w:rsidR="00086C0C">
          <w:rPr>
            <w:noProof/>
            <w:webHidden/>
          </w:rPr>
          <w:t>25</w:t>
        </w:r>
        <w:r w:rsidR="00086C0C">
          <w:rPr>
            <w:noProof/>
            <w:webHidden/>
          </w:rPr>
          <w:fldChar w:fldCharType="end"/>
        </w:r>
      </w:hyperlink>
    </w:p>
    <w:p w14:paraId="1CD13CE2" w14:textId="77777777" w:rsidR="00086C0C" w:rsidRDefault="00FC41E2">
      <w:pPr>
        <w:pStyle w:val="TOC2"/>
        <w:rPr>
          <w:rFonts w:eastAsiaTheme="minorEastAsia"/>
          <w:noProof/>
          <w:lang w:eastAsia="en-AU"/>
        </w:rPr>
      </w:pPr>
      <w:hyperlink w:anchor="_Toc505938697" w:history="1">
        <w:r w:rsidR="00086C0C" w:rsidRPr="00FF5386">
          <w:rPr>
            <w:rStyle w:val="Hyperlink"/>
            <w:noProof/>
          </w:rPr>
          <w:t>Data collection</w:t>
        </w:r>
        <w:r w:rsidR="00086C0C">
          <w:rPr>
            <w:noProof/>
            <w:webHidden/>
          </w:rPr>
          <w:tab/>
        </w:r>
        <w:r w:rsidR="00086C0C">
          <w:rPr>
            <w:noProof/>
            <w:webHidden/>
          </w:rPr>
          <w:fldChar w:fldCharType="begin"/>
        </w:r>
        <w:r w:rsidR="00086C0C">
          <w:rPr>
            <w:noProof/>
            <w:webHidden/>
          </w:rPr>
          <w:instrText xml:space="preserve"> PAGEREF _Toc505938697 \h </w:instrText>
        </w:r>
        <w:r w:rsidR="00086C0C">
          <w:rPr>
            <w:noProof/>
            <w:webHidden/>
          </w:rPr>
        </w:r>
        <w:r w:rsidR="00086C0C">
          <w:rPr>
            <w:noProof/>
            <w:webHidden/>
          </w:rPr>
          <w:fldChar w:fldCharType="separate"/>
        </w:r>
        <w:r w:rsidR="00086C0C">
          <w:rPr>
            <w:noProof/>
            <w:webHidden/>
          </w:rPr>
          <w:t>25</w:t>
        </w:r>
        <w:r w:rsidR="00086C0C">
          <w:rPr>
            <w:noProof/>
            <w:webHidden/>
          </w:rPr>
          <w:fldChar w:fldCharType="end"/>
        </w:r>
      </w:hyperlink>
    </w:p>
    <w:p w14:paraId="221979D4" w14:textId="77777777" w:rsidR="00086C0C" w:rsidRDefault="00FC41E2">
      <w:pPr>
        <w:pStyle w:val="TOC2"/>
        <w:rPr>
          <w:rFonts w:eastAsiaTheme="minorEastAsia"/>
          <w:noProof/>
          <w:lang w:eastAsia="en-AU"/>
        </w:rPr>
      </w:pPr>
      <w:hyperlink w:anchor="_Toc505938698" w:history="1">
        <w:r w:rsidR="00086C0C" w:rsidRPr="00FF5386">
          <w:rPr>
            <w:rStyle w:val="Hyperlink"/>
            <w:noProof/>
          </w:rPr>
          <w:t>Rationale</w:t>
        </w:r>
        <w:r w:rsidR="00086C0C">
          <w:rPr>
            <w:noProof/>
            <w:webHidden/>
          </w:rPr>
          <w:tab/>
        </w:r>
        <w:r w:rsidR="00086C0C">
          <w:rPr>
            <w:noProof/>
            <w:webHidden/>
          </w:rPr>
          <w:fldChar w:fldCharType="begin"/>
        </w:r>
        <w:r w:rsidR="00086C0C">
          <w:rPr>
            <w:noProof/>
            <w:webHidden/>
          </w:rPr>
          <w:instrText xml:space="preserve"> PAGEREF _Toc505938698 \h </w:instrText>
        </w:r>
        <w:r w:rsidR="00086C0C">
          <w:rPr>
            <w:noProof/>
            <w:webHidden/>
          </w:rPr>
        </w:r>
        <w:r w:rsidR="00086C0C">
          <w:rPr>
            <w:noProof/>
            <w:webHidden/>
          </w:rPr>
          <w:fldChar w:fldCharType="separate"/>
        </w:r>
        <w:r w:rsidR="00086C0C">
          <w:rPr>
            <w:noProof/>
            <w:webHidden/>
          </w:rPr>
          <w:t>26</w:t>
        </w:r>
        <w:r w:rsidR="00086C0C">
          <w:rPr>
            <w:noProof/>
            <w:webHidden/>
          </w:rPr>
          <w:fldChar w:fldCharType="end"/>
        </w:r>
      </w:hyperlink>
    </w:p>
    <w:p w14:paraId="466377AE" w14:textId="77777777" w:rsidR="00086C0C" w:rsidRDefault="00FC41E2">
      <w:pPr>
        <w:pStyle w:val="TOC2"/>
        <w:rPr>
          <w:rFonts w:eastAsiaTheme="minorEastAsia"/>
          <w:noProof/>
          <w:lang w:eastAsia="en-AU"/>
        </w:rPr>
      </w:pPr>
      <w:hyperlink w:anchor="_Toc505938699" w:history="1">
        <w:r w:rsidR="00086C0C" w:rsidRPr="00FF5386">
          <w:rPr>
            <w:rStyle w:val="Hyperlink"/>
            <w:noProof/>
          </w:rPr>
          <w:t>Selection of material</w:t>
        </w:r>
        <w:r w:rsidR="00086C0C">
          <w:rPr>
            <w:noProof/>
            <w:webHidden/>
          </w:rPr>
          <w:tab/>
        </w:r>
        <w:r w:rsidR="00086C0C">
          <w:rPr>
            <w:noProof/>
            <w:webHidden/>
          </w:rPr>
          <w:fldChar w:fldCharType="begin"/>
        </w:r>
        <w:r w:rsidR="00086C0C">
          <w:rPr>
            <w:noProof/>
            <w:webHidden/>
          </w:rPr>
          <w:instrText xml:space="preserve"> PAGEREF _Toc505938699 \h </w:instrText>
        </w:r>
        <w:r w:rsidR="00086C0C">
          <w:rPr>
            <w:noProof/>
            <w:webHidden/>
          </w:rPr>
        </w:r>
        <w:r w:rsidR="00086C0C">
          <w:rPr>
            <w:noProof/>
            <w:webHidden/>
          </w:rPr>
          <w:fldChar w:fldCharType="separate"/>
        </w:r>
        <w:r w:rsidR="00086C0C">
          <w:rPr>
            <w:noProof/>
            <w:webHidden/>
          </w:rPr>
          <w:t>26</w:t>
        </w:r>
        <w:r w:rsidR="00086C0C">
          <w:rPr>
            <w:noProof/>
            <w:webHidden/>
          </w:rPr>
          <w:fldChar w:fldCharType="end"/>
        </w:r>
      </w:hyperlink>
    </w:p>
    <w:p w14:paraId="70F33ADB" w14:textId="77777777" w:rsidR="00086C0C" w:rsidRDefault="00FC41E2">
      <w:pPr>
        <w:pStyle w:val="TOC3"/>
        <w:tabs>
          <w:tab w:val="right" w:leader="dot" w:pos="9182"/>
        </w:tabs>
        <w:rPr>
          <w:rFonts w:eastAsiaTheme="minorEastAsia"/>
          <w:noProof/>
          <w:lang w:eastAsia="en-AU"/>
        </w:rPr>
      </w:pPr>
      <w:hyperlink w:anchor="_Toc505938700" w:history="1">
        <w:r w:rsidR="00086C0C" w:rsidRPr="00FF5386">
          <w:rPr>
            <w:rStyle w:val="Hyperlink"/>
            <w:noProof/>
          </w:rPr>
          <w:t>Game play</w:t>
        </w:r>
        <w:r w:rsidR="00086C0C">
          <w:rPr>
            <w:noProof/>
            <w:webHidden/>
          </w:rPr>
          <w:tab/>
        </w:r>
        <w:r w:rsidR="00086C0C">
          <w:rPr>
            <w:noProof/>
            <w:webHidden/>
          </w:rPr>
          <w:fldChar w:fldCharType="begin"/>
        </w:r>
        <w:r w:rsidR="00086C0C">
          <w:rPr>
            <w:noProof/>
            <w:webHidden/>
          </w:rPr>
          <w:instrText xml:space="preserve"> PAGEREF _Toc505938700 \h </w:instrText>
        </w:r>
        <w:r w:rsidR="00086C0C">
          <w:rPr>
            <w:noProof/>
            <w:webHidden/>
          </w:rPr>
        </w:r>
        <w:r w:rsidR="00086C0C">
          <w:rPr>
            <w:noProof/>
            <w:webHidden/>
          </w:rPr>
          <w:fldChar w:fldCharType="separate"/>
        </w:r>
        <w:r w:rsidR="00086C0C">
          <w:rPr>
            <w:noProof/>
            <w:webHidden/>
          </w:rPr>
          <w:t>27</w:t>
        </w:r>
        <w:r w:rsidR="00086C0C">
          <w:rPr>
            <w:noProof/>
            <w:webHidden/>
          </w:rPr>
          <w:fldChar w:fldCharType="end"/>
        </w:r>
      </w:hyperlink>
    </w:p>
    <w:p w14:paraId="3E25CBEF" w14:textId="77777777" w:rsidR="00086C0C" w:rsidRDefault="00FC41E2">
      <w:pPr>
        <w:pStyle w:val="TOC2"/>
        <w:rPr>
          <w:rFonts w:eastAsiaTheme="minorEastAsia"/>
          <w:noProof/>
          <w:lang w:eastAsia="en-AU"/>
        </w:rPr>
      </w:pPr>
      <w:hyperlink w:anchor="_Toc505938701" w:history="1">
        <w:r w:rsidR="00086C0C" w:rsidRPr="00FF5386">
          <w:rPr>
            <w:rStyle w:val="Hyperlink"/>
            <w:noProof/>
          </w:rPr>
          <w:t>Analysis</w:t>
        </w:r>
        <w:r w:rsidR="00086C0C">
          <w:rPr>
            <w:noProof/>
            <w:webHidden/>
          </w:rPr>
          <w:tab/>
        </w:r>
        <w:r w:rsidR="00086C0C">
          <w:rPr>
            <w:noProof/>
            <w:webHidden/>
          </w:rPr>
          <w:fldChar w:fldCharType="begin"/>
        </w:r>
        <w:r w:rsidR="00086C0C">
          <w:rPr>
            <w:noProof/>
            <w:webHidden/>
          </w:rPr>
          <w:instrText xml:space="preserve"> PAGEREF _Toc505938701 \h </w:instrText>
        </w:r>
        <w:r w:rsidR="00086C0C">
          <w:rPr>
            <w:noProof/>
            <w:webHidden/>
          </w:rPr>
        </w:r>
        <w:r w:rsidR="00086C0C">
          <w:rPr>
            <w:noProof/>
            <w:webHidden/>
          </w:rPr>
          <w:fldChar w:fldCharType="separate"/>
        </w:r>
        <w:r w:rsidR="00086C0C">
          <w:rPr>
            <w:noProof/>
            <w:webHidden/>
          </w:rPr>
          <w:t>27</w:t>
        </w:r>
        <w:r w:rsidR="00086C0C">
          <w:rPr>
            <w:noProof/>
            <w:webHidden/>
          </w:rPr>
          <w:fldChar w:fldCharType="end"/>
        </w:r>
      </w:hyperlink>
    </w:p>
    <w:p w14:paraId="4B0D6AB6" w14:textId="77777777" w:rsidR="00086C0C" w:rsidRDefault="00FC41E2">
      <w:pPr>
        <w:pStyle w:val="TOC2"/>
        <w:rPr>
          <w:rFonts w:eastAsiaTheme="minorEastAsia"/>
          <w:noProof/>
          <w:lang w:eastAsia="en-AU"/>
        </w:rPr>
      </w:pPr>
      <w:hyperlink w:anchor="_Toc505938702" w:history="1">
        <w:r w:rsidR="00086C0C" w:rsidRPr="00FF5386">
          <w:rPr>
            <w:rStyle w:val="Hyperlink"/>
            <w:noProof/>
          </w:rPr>
          <w:t>A note on measures and terminology used in this study</w:t>
        </w:r>
        <w:r w:rsidR="00086C0C">
          <w:rPr>
            <w:noProof/>
            <w:webHidden/>
          </w:rPr>
          <w:tab/>
        </w:r>
        <w:r w:rsidR="00086C0C">
          <w:rPr>
            <w:noProof/>
            <w:webHidden/>
          </w:rPr>
          <w:fldChar w:fldCharType="begin"/>
        </w:r>
        <w:r w:rsidR="00086C0C">
          <w:rPr>
            <w:noProof/>
            <w:webHidden/>
          </w:rPr>
          <w:instrText xml:space="preserve"> PAGEREF _Toc505938702 \h </w:instrText>
        </w:r>
        <w:r w:rsidR="00086C0C">
          <w:rPr>
            <w:noProof/>
            <w:webHidden/>
          </w:rPr>
        </w:r>
        <w:r w:rsidR="00086C0C">
          <w:rPr>
            <w:noProof/>
            <w:webHidden/>
          </w:rPr>
          <w:fldChar w:fldCharType="separate"/>
        </w:r>
        <w:r w:rsidR="00086C0C">
          <w:rPr>
            <w:noProof/>
            <w:webHidden/>
          </w:rPr>
          <w:t>28</w:t>
        </w:r>
        <w:r w:rsidR="00086C0C">
          <w:rPr>
            <w:noProof/>
            <w:webHidden/>
          </w:rPr>
          <w:fldChar w:fldCharType="end"/>
        </w:r>
      </w:hyperlink>
    </w:p>
    <w:p w14:paraId="5CC3AE9E" w14:textId="77777777" w:rsidR="00086C0C" w:rsidRDefault="00FC41E2">
      <w:pPr>
        <w:pStyle w:val="TOC3"/>
        <w:tabs>
          <w:tab w:val="right" w:leader="dot" w:pos="9182"/>
        </w:tabs>
        <w:rPr>
          <w:rFonts w:eastAsiaTheme="minorEastAsia"/>
          <w:noProof/>
          <w:lang w:eastAsia="en-AU"/>
        </w:rPr>
      </w:pPr>
      <w:hyperlink w:anchor="_Toc505938703" w:history="1">
        <w:r w:rsidR="00086C0C" w:rsidRPr="00FF5386">
          <w:rPr>
            <w:rStyle w:val="Hyperlink"/>
            <w:noProof/>
          </w:rPr>
          <w:t>Kinds of personal impact</w:t>
        </w:r>
        <w:r w:rsidR="00086C0C">
          <w:rPr>
            <w:noProof/>
            <w:webHidden/>
          </w:rPr>
          <w:tab/>
        </w:r>
        <w:r w:rsidR="00086C0C">
          <w:rPr>
            <w:noProof/>
            <w:webHidden/>
          </w:rPr>
          <w:fldChar w:fldCharType="begin"/>
        </w:r>
        <w:r w:rsidR="00086C0C">
          <w:rPr>
            <w:noProof/>
            <w:webHidden/>
          </w:rPr>
          <w:instrText xml:space="preserve"> PAGEREF _Toc505938703 \h </w:instrText>
        </w:r>
        <w:r w:rsidR="00086C0C">
          <w:rPr>
            <w:noProof/>
            <w:webHidden/>
          </w:rPr>
        </w:r>
        <w:r w:rsidR="00086C0C">
          <w:rPr>
            <w:noProof/>
            <w:webHidden/>
          </w:rPr>
          <w:fldChar w:fldCharType="separate"/>
        </w:r>
        <w:r w:rsidR="00086C0C">
          <w:rPr>
            <w:noProof/>
            <w:webHidden/>
          </w:rPr>
          <w:t>28</w:t>
        </w:r>
        <w:r w:rsidR="00086C0C">
          <w:rPr>
            <w:noProof/>
            <w:webHidden/>
          </w:rPr>
          <w:fldChar w:fldCharType="end"/>
        </w:r>
      </w:hyperlink>
    </w:p>
    <w:p w14:paraId="5A0ECFD2" w14:textId="77777777" w:rsidR="00086C0C" w:rsidRDefault="00FC41E2">
      <w:pPr>
        <w:pStyle w:val="TOC2"/>
        <w:rPr>
          <w:rFonts w:eastAsiaTheme="minorEastAsia"/>
          <w:noProof/>
          <w:lang w:eastAsia="en-AU"/>
        </w:rPr>
      </w:pPr>
      <w:hyperlink w:anchor="_Toc505938704" w:history="1">
        <w:r w:rsidR="00086C0C" w:rsidRPr="00FF5386">
          <w:rPr>
            <w:rStyle w:val="Hyperlink"/>
            <w:noProof/>
          </w:rPr>
          <w:t>Supplementary research: Community standards and media content, national survey</w:t>
        </w:r>
        <w:r w:rsidR="00086C0C">
          <w:rPr>
            <w:noProof/>
            <w:webHidden/>
          </w:rPr>
          <w:tab/>
        </w:r>
        <w:r w:rsidR="00086C0C">
          <w:rPr>
            <w:noProof/>
            <w:webHidden/>
          </w:rPr>
          <w:fldChar w:fldCharType="begin"/>
        </w:r>
        <w:r w:rsidR="00086C0C">
          <w:rPr>
            <w:noProof/>
            <w:webHidden/>
          </w:rPr>
          <w:instrText xml:space="preserve"> PAGEREF _Toc505938704 \h </w:instrText>
        </w:r>
        <w:r w:rsidR="00086C0C">
          <w:rPr>
            <w:noProof/>
            <w:webHidden/>
          </w:rPr>
        </w:r>
        <w:r w:rsidR="00086C0C">
          <w:rPr>
            <w:noProof/>
            <w:webHidden/>
          </w:rPr>
          <w:fldChar w:fldCharType="separate"/>
        </w:r>
        <w:r w:rsidR="00086C0C">
          <w:rPr>
            <w:noProof/>
            <w:webHidden/>
          </w:rPr>
          <w:t>29</w:t>
        </w:r>
        <w:r w:rsidR="00086C0C">
          <w:rPr>
            <w:noProof/>
            <w:webHidden/>
          </w:rPr>
          <w:fldChar w:fldCharType="end"/>
        </w:r>
      </w:hyperlink>
    </w:p>
    <w:p w14:paraId="05477EC3" w14:textId="77777777" w:rsidR="00086C0C" w:rsidRDefault="00FC41E2">
      <w:pPr>
        <w:pStyle w:val="TOC2"/>
        <w:rPr>
          <w:rFonts w:eastAsiaTheme="minorEastAsia"/>
          <w:noProof/>
          <w:lang w:eastAsia="en-AU"/>
        </w:rPr>
      </w:pPr>
      <w:hyperlink w:anchor="_Toc505938705" w:history="1">
        <w:r w:rsidR="00086C0C" w:rsidRPr="00FF5386">
          <w:rPr>
            <w:rStyle w:val="Hyperlink"/>
            <w:noProof/>
          </w:rPr>
          <w:t>Structure of this report</w:t>
        </w:r>
        <w:r w:rsidR="00086C0C">
          <w:rPr>
            <w:noProof/>
            <w:webHidden/>
          </w:rPr>
          <w:tab/>
        </w:r>
        <w:r w:rsidR="00086C0C">
          <w:rPr>
            <w:noProof/>
            <w:webHidden/>
          </w:rPr>
          <w:fldChar w:fldCharType="begin"/>
        </w:r>
        <w:r w:rsidR="00086C0C">
          <w:rPr>
            <w:noProof/>
            <w:webHidden/>
          </w:rPr>
          <w:instrText xml:space="preserve"> PAGEREF _Toc505938705 \h </w:instrText>
        </w:r>
        <w:r w:rsidR="00086C0C">
          <w:rPr>
            <w:noProof/>
            <w:webHidden/>
          </w:rPr>
        </w:r>
        <w:r w:rsidR="00086C0C">
          <w:rPr>
            <w:noProof/>
            <w:webHidden/>
          </w:rPr>
          <w:fldChar w:fldCharType="separate"/>
        </w:r>
        <w:r w:rsidR="00086C0C">
          <w:rPr>
            <w:noProof/>
            <w:webHidden/>
          </w:rPr>
          <w:t>30</w:t>
        </w:r>
        <w:r w:rsidR="00086C0C">
          <w:rPr>
            <w:noProof/>
            <w:webHidden/>
          </w:rPr>
          <w:fldChar w:fldCharType="end"/>
        </w:r>
      </w:hyperlink>
    </w:p>
    <w:p w14:paraId="22D6BFA8" w14:textId="77777777" w:rsidR="00086C0C" w:rsidRDefault="00FC41E2">
      <w:pPr>
        <w:pStyle w:val="TOC1"/>
        <w:tabs>
          <w:tab w:val="right" w:leader="dot" w:pos="9182"/>
        </w:tabs>
        <w:rPr>
          <w:rFonts w:eastAsiaTheme="minorEastAsia"/>
          <w:b w:val="0"/>
          <w:noProof/>
          <w:color w:val="auto"/>
          <w:sz w:val="22"/>
          <w:lang w:eastAsia="en-AU"/>
        </w:rPr>
      </w:pPr>
      <w:hyperlink w:anchor="_Toc505938706" w:history="1">
        <w:r w:rsidR="00086C0C" w:rsidRPr="00FF5386">
          <w:rPr>
            <w:rStyle w:val="Hyperlink"/>
            <w:noProof/>
          </w:rPr>
          <w:t>6. Violence</w:t>
        </w:r>
        <w:r w:rsidR="00086C0C">
          <w:rPr>
            <w:noProof/>
            <w:webHidden/>
          </w:rPr>
          <w:tab/>
        </w:r>
        <w:r w:rsidR="00086C0C">
          <w:rPr>
            <w:noProof/>
            <w:webHidden/>
          </w:rPr>
          <w:fldChar w:fldCharType="begin"/>
        </w:r>
        <w:r w:rsidR="00086C0C">
          <w:rPr>
            <w:noProof/>
            <w:webHidden/>
          </w:rPr>
          <w:instrText xml:space="preserve"> PAGEREF _Toc505938706 \h </w:instrText>
        </w:r>
        <w:r w:rsidR="00086C0C">
          <w:rPr>
            <w:noProof/>
            <w:webHidden/>
          </w:rPr>
        </w:r>
        <w:r w:rsidR="00086C0C">
          <w:rPr>
            <w:noProof/>
            <w:webHidden/>
          </w:rPr>
          <w:fldChar w:fldCharType="separate"/>
        </w:r>
        <w:r w:rsidR="00086C0C">
          <w:rPr>
            <w:noProof/>
            <w:webHidden/>
          </w:rPr>
          <w:t>31</w:t>
        </w:r>
        <w:r w:rsidR="00086C0C">
          <w:rPr>
            <w:noProof/>
            <w:webHidden/>
          </w:rPr>
          <w:fldChar w:fldCharType="end"/>
        </w:r>
      </w:hyperlink>
    </w:p>
    <w:p w14:paraId="23834814" w14:textId="77777777" w:rsidR="00086C0C" w:rsidRDefault="00FC41E2">
      <w:pPr>
        <w:pStyle w:val="TOC2"/>
        <w:rPr>
          <w:rFonts w:eastAsiaTheme="minorEastAsia"/>
          <w:noProof/>
          <w:lang w:eastAsia="en-AU"/>
        </w:rPr>
      </w:pPr>
      <w:hyperlink w:anchor="_Toc505938707" w:history="1">
        <w:r w:rsidR="00086C0C" w:rsidRPr="00FF5386">
          <w:rPr>
            <w:rStyle w:val="Hyperlink"/>
            <w:noProof/>
          </w:rPr>
          <w:t>Overall view of violence in film and computer games</w:t>
        </w:r>
        <w:r w:rsidR="00086C0C">
          <w:rPr>
            <w:noProof/>
            <w:webHidden/>
          </w:rPr>
          <w:tab/>
        </w:r>
        <w:r w:rsidR="00086C0C">
          <w:rPr>
            <w:noProof/>
            <w:webHidden/>
          </w:rPr>
          <w:fldChar w:fldCharType="begin"/>
        </w:r>
        <w:r w:rsidR="00086C0C">
          <w:rPr>
            <w:noProof/>
            <w:webHidden/>
          </w:rPr>
          <w:instrText xml:space="preserve"> PAGEREF _Toc505938707 \h </w:instrText>
        </w:r>
        <w:r w:rsidR="00086C0C">
          <w:rPr>
            <w:noProof/>
            <w:webHidden/>
          </w:rPr>
        </w:r>
        <w:r w:rsidR="00086C0C">
          <w:rPr>
            <w:noProof/>
            <w:webHidden/>
          </w:rPr>
          <w:fldChar w:fldCharType="separate"/>
        </w:r>
        <w:r w:rsidR="00086C0C">
          <w:rPr>
            <w:noProof/>
            <w:webHidden/>
          </w:rPr>
          <w:t>31</w:t>
        </w:r>
        <w:r w:rsidR="00086C0C">
          <w:rPr>
            <w:noProof/>
            <w:webHidden/>
          </w:rPr>
          <w:fldChar w:fldCharType="end"/>
        </w:r>
      </w:hyperlink>
    </w:p>
    <w:p w14:paraId="7E70FC02" w14:textId="77777777" w:rsidR="00086C0C" w:rsidRDefault="00FC41E2">
      <w:pPr>
        <w:pStyle w:val="TOC2"/>
        <w:rPr>
          <w:rFonts w:eastAsiaTheme="minorEastAsia"/>
          <w:noProof/>
          <w:lang w:eastAsia="en-AU"/>
        </w:rPr>
      </w:pPr>
      <w:hyperlink w:anchor="_Toc505938708" w:history="1">
        <w:r w:rsidR="00086C0C" w:rsidRPr="00FF5386">
          <w:rPr>
            <w:rStyle w:val="Hyperlink"/>
            <w:noProof/>
          </w:rPr>
          <w:t>Factors influencing the impact of violence in films</w:t>
        </w:r>
        <w:r w:rsidR="00086C0C">
          <w:rPr>
            <w:noProof/>
            <w:webHidden/>
          </w:rPr>
          <w:tab/>
        </w:r>
        <w:r w:rsidR="00086C0C">
          <w:rPr>
            <w:noProof/>
            <w:webHidden/>
          </w:rPr>
          <w:fldChar w:fldCharType="begin"/>
        </w:r>
        <w:r w:rsidR="00086C0C">
          <w:rPr>
            <w:noProof/>
            <w:webHidden/>
          </w:rPr>
          <w:instrText xml:space="preserve"> PAGEREF _Toc505938708 \h </w:instrText>
        </w:r>
        <w:r w:rsidR="00086C0C">
          <w:rPr>
            <w:noProof/>
            <w:webHidden/>
          </w:rPr>
        </w:r>
        <w:r w:rsidR="00086C0C">
          <w:rPr>
            <w:noProof/>
            <w:webHidden/>
          </w:rPr>
          <w:fldChar w:fldCharType="separate"/>
        </w:r>
        <w:r w:rsidR="00086C0C">
          <w:rPr>
            <w:noProof/>
            <w:webHidden/>
          </w:rPr>
          <w:t>31</w:t>
        </w:r>
        <w:r w:rsidR="00086C0C">
          <w:rPr>
            <w:noProof/>
            <w:webHidden/>
          </w:rPr>
          <w:fldChar w:fldCharType="end"/>
        </w:r>
      </w:hyperlink>
    </w:p>
    <w:p w14:paraId="4F80C346" w14:textId="77777777" w:rsidR="00086C0C" w:rsidRDefault="00FC41E2">
      <w:pPr>
        <w:pStyle w:val="TOC3"/>
        <w:tabs>
          <w:tab w:val="right" w:leader="dot" w:pos="9182"/>
        </w:tabs>
        <w:rPr>
          <w:rFonts w:eastAsiaTheme="minorEastAsia"/>
          <w:noProof/>
          <w:lang w:eastAsia="en-AU"/>
        </w:rPr>
      </w:pPr>
      <w:hyperlink w:anchor="_Toc505938709"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_Toc505938709 \h </w:instrText>
        </w:r>
        <w:r w:rsidR="00086C0C">
          <w:rPr>
            <w:noProof/>
            <w:webHidden/>
          </w:rPr>
        </w:r>
        <w:r w:rsidR="00086C0C">
          <w:rPr>
            <w:noProof/>
            <w:webHidden/>
          </w:rPr>
          <w:fldChar w:fldCharType="separate"/>
        </w:r>
        <w:r w:rsidR="00086C0C">
          <w:rPr>
            <w:noProof/>
            <w:webHidden/>
          </w:rPr>
          <w:t>32</w:t>
        </w:r>
        <w:r w:rsidR="00086C0C">
          <w:rPr>
            <w:noProof/>
            <w:webHidden/>
          </w:rPr>
          <w:fldChar w:fldCharType="end"/>
        </w:r>
      </w:hyperlink>
    </w:p>
    <w:p w14:paraId="19D039A9" w14:textId="77777777" w:rsidR="00086C0C" w:rsidRDefault="00FC41E2">
      <w:pPr>
        <w:pStyle w:val="TOC3"/>
        <w:tabs>
          <w:tab w:val="right" w:leader="dot" w:pos="9182"/>
        </w:tabs>
        <w:rPr>
          <w:rFonts w:eastAsiaTheme="minorEastAsia"/>
          <w:noProof/>
          <w:lang w:eastAsia="en-AU"/>
        </w:rPr>
      </w:pPr>
      <w:hyperlink w:anchor="_Toc505938710" w:history="1">
        <w:r w:rsidR="00086C0C" w:rsidRPr="00FF5386">
          <w:rPr>
            <w:rStyle w:val="Hyperlink"/>
            <w:noProof/>
          </w:rPr>
          <w:t>Summary of influences on impact of violence in film</w:t>
        </w:r>
        <w:r w:rsidR="00086C0C">
          <w:rPr>
            <w:noProof/>
            <w:webHidden/>
          </w:rPr>
          <w:tab/>
        </w:r>
        <w:r w:rsidR="00086C0C">
          <w:rPr>
            <w:noProof/>
            <w:webHidden/>
          </w:rPr>
          <w:fldChar w:fldCharType="begin"/>
        </w:r>
        <w:r w:rsidR="00086C0C">
          <w:rPr>
            <w:noProof/>
            <w:webHidden/>
          </w:rPr>
          <w:instrText xml:space="preserve"> PAGEREF _Toc505938710 \h </w:instrText>
        </w:r>
        <w:r w:rsidR="00086C0C">
          <w:rPr>
            <w:noProof/>
            <w:webHidden/>
          </w:rPr>
        </w:r>
        <w:r w:rsidR="00086C0C">
          <w:rPr>
            <w:noProof/>
            <w:webHidden/>
          </w:rPr>
          <w:fldChar w:fldCharType="separate"/>
        </w:r>
        <w:r w:rsidR="00086C0C">
          <w:rPr>
            <w:noProof/>
            <w:webHidden/>
          </w:rPr>
          <w:t>34</w:t>
        </w:r>
        <w:r w:rsidR="00086C0C">
          <w:rPr>
            <w:noProof/>
            <w:webHidden/>
          </w:rPr>
          <w:fldChar w:fldCharType="end"/>
        </w:r>
      </w:hyperlink>
    </w:p>
    <w:p w14:paraId="6440CB14" w14:textId="77777777" w:rsidR="00086C0C" w:rsidRDefault="00FC41E2">
      <w:pPr>
        <w:pStyle w:val="TOC3"/>
        <w:tabs>
          <w:tab w:val="right" w:leader="dot" w:pos="9182"/>
        </w:tabs>
        <w:rPr>
          <w:rFonts w:eastAsiaTheme="minorEastAsia"/>
          <w:noProof/>
          <w:lang w:eastAsia="en-AU"/>
        </w:rPr>
      </w:pPr>
      <w:hyperlink w:anchor="_Toc505938711"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_Toc505938711 \h </w:instrText>
        </w:r>
        <w:r w:rsidR="00086C0C">
          <w:rPr>
            <w:noProof/>
            <w:webHidden/>
          </w:rPr>
        </w:r>
        <w:r w:rsidR="00086C0C">
          <w:rPr>
            <w:noProof/>
            <w:webHidden/>
          </w:rPr>
          <w:fldChar w:fldCharType="separate"/>
        </w:r>
        <w:r w:rsidR="00086C0C">
          <w:rPr>
            <w:noProof/>
            <w:webHidden/>
          </w:rPr>
          <w:t>35</w:t>
        </w:r>
        <w:r w:rsidR="00086C0C">
          <w:rPr>
            <w:noProof/>
            <w:webHidden/>
          </w:rPr>
          <w:fldChar w:fldCharType="end"/>
        </w:r>
      </w:hyperlink>
    </w:p>
    <w:p w14:paraId="24BBB16F" w14:textId="77777777" w:rsidR="00086C0C" w:rsidRDefault="00FC41E2">
      <w:pPr>
        <w:pStyle w:val="TOC2"/>
        <w:rPr>
          <w:rFonts w:eastAsiaTheme="minorEastAsia"/>
          <w:noProof/>
          <w:lang w:eastAsia="en-AU"/>
        </w:rPr>
      </w:pPr>
      <w:hyperlink w:anchor="_Toc505938712" w:history="1">
        <w:r w:rsidR="00086C0C" w:rsidRPr="00FF5386">
          <w:rPr>
            <w:rStyle w:val="Hyperlink"/>
            <w:noProof/>
          </w:rPr>
          <w:t>Factors influencing the impact of violence in computer games</w:t>
        </w:r>
        <w:r w:rsidR="00086C0C">
          <w:rPr>
            <w:noProof/>
            <w:webHidden/>
          </w:rPr>
          <w:tab/>
        </w:r>
        <w:r w:rsidR="00086C0C">
          <w:rPr>
            <w:noProof/>
            <w:webHidden/>
          </w:rPr>
          <w:fldChar w:fldCharType="begin"/>
        </w:r>
        <w:r w:rsidR="00086C0C">
          <w:rPr>
            <w:noProof/>
            <w:webHidden/>
          </w:rPr>
          <w:instrText xml:space="preserve"> PAGEREF _Toc505938712 \h </w:instrText>
        </w:r>
        <w:r w:rsidR="00086C0C">
          <w:rPr>
            <w:noProof/>
            <w:webHidden/>
          </w:rPr>
        </w:r>
        <w:r w:rsidR="00086C0C">
          <w:rPr>
            <w:noProof/>
            <w:webHidden/>
          </w:rPr>
          <w:fldChar w:fldCharType="separate"/>
        </w:r>
        <w:r w:rsidR="00086C0C">
          <w:rPr>
            <w:noProof/>
            <w:webHidden/>
          </w:rPr>
          <w:t>36</w:t>
        </w:r>
        <w:r w:rsidR="00086C0C">
          <w:rPr>
            <w:noProof/>
            <w:webHidden/>
          </w:rPr>
          <w:fldChar w:fldCharType="end"/>
        </w:r>
      </w:hyperlink>
    </w:p>
    <w:p w14:paraId="4F92A9C5" w14:textId="77777777" w:rsidR="00086C0C" w:rsidRDefault="00FC41E2">
      <w:pPr>
        <w:pStyle w:val="TOC3"/>
        <w:tabs>
          <w:tab w:val="right" w:leader="dot" w:pos="9182"/>
        </w:tabs>
        <w:rPr>
          <w:rFonts w:eastAsiaTheme="minorEastAsia"/>
          <w:noProof/>
          <w:lang w:eastAsia="en-AU"/>
        </w:rPr>
      </w:pPr>
      <w:hyperlink w:anchor="_Toc505938713" w:history="1">
        <w:r w:rsidR="00086C0C" w:rsidRPr="00FF5386">
          <w:rPr>
            <w:rStyle w:val="Hyperlink"/>
            <w:noProof/>
          </w:rPr>
          <w:t>Factors influencing impact by game clip (or play session)</w:t>
        </w:r>
        <w:r w:rsidR="00086C0C">
          <w:rPr>
            <w:noProof/>
            <w:webHidden/>
          </w:rPr>
          <w:tab/>
        </w:r>
        <w:r w:rsidR="00086C0C">
          <w:rPr>
            <w:noProof/>
            <w:webHidden/>
          </w:rPr>
          <w:fldChar w:fldCharType="begin"/>
        </w:r>
        <w:r w:rsidR="00086C0C">
          <w:rPr>
            <w:noProof/>
            <w:webHidden/>
          </w:rPr>
          <w:instrText xml:space="preserve"> PAGEREF _Toc505938713 \h </w:instrText>
        </w:r>
        <w:r w:rsidR="00086C0C">
          <w:rPr>
            <w:noProof/>
            <w:webHidden/>
          </w:rPr>
        </w:r>
        <w:r w:rsidR="00086C0C">
          <w:rPr>
            <w:noProof/>
            <w:webHidden/>
          </w:rPr>
          <w:fldChar w:fldCharType="separate"/>
        </w:r>
        <w:r w:rsidR="00086C0C">
          <w:rPr>
            <w:noProof/>
            <w:webHidden/>
          </w:rPr>
          <w:t>36</w:t>
        </w:r>
        <w:r w:rsidR="00086C0C">
          <w:rPr>
            <w:noProof/>
            <w:webHidden/>
          </w:rPr>
          <w:fldChar w:fldCharType="end"/>
        </w:r>
      </w:hyperlink>
    </w:p>
    <w:p w14:paraId="4887B81E" w14:textId="77777777" w:rsidR="00086C0C" w:rsidRDefault="00FC41E2">
      <w:pPr>
        <w:pStyle w:val="TOC3"/>
        <w:tabs>
          <w:tab w:val="right" w:leader="dot" w:pos="9182"/>
        </w:tabs>
        <w:rPr>
          <w:rFonts w:eastAsiaTheme="minorEastAsia"/>
          <w:noProof/>
          <w:lang w:eastAsia="en-AU"/>
        </w:rPr>
      </w:pPr>
      <w:hyperlink w:anchor="_Toc505938714" w:history="1">
        <w:r w:rsidR="00086C0C" w:rsidRPr="00FF5386">
          <w:rPr>
            <w:rStyle w:val="Hyperlink"/>
            <w:noProof/>
          </w:rPr>
          <w:t>Summary of influences on impact of violence in computer games</w:t>
        </w:r>
        <w:r w:rsidR="00086C0C">
          <w:rPr>
            <w:noProof/>
            <w:webHidden/>
          </w:rPr>
          <w:tab/>
        </w:r>
        <w:r w:rsidR="00086C0C">
          <w:rPr>
            <w:noProof/>
            <w:webHidden/>
          </w:rPr>
          <w:fldChar w:fldCharType="begin"/>
        </w:r>
        <w:r w:rsidR="00086C0C">
          <w:rPr>
            <w:noProof/>
            <w:webHidden/>
          </w:rPr>
          <w:instrText xml:space="preserve"> PAGEREF _Toc505938714 \h </w:instrText>
        </w:r>
        <w:r w:rsidR="00086C0C">
          <w:rPr>
            <w:noProof/>
            <w:webHidden/>
          </w:rPr>
        </w:r>
        <w:r w:rsidR="00086C0C">
          <w:rPr>
            <w:noProof/>
            <w:webHidden/>
          </w:rPr>
          <w:fldChar w:fldCharType="separate"/>
        </w:r>
        <w:r w:rsidR="00086C0C">
          <w:rPr>
            <w:noProof/>
            <w:webHidden/>
          </w:rPr>
          <w:t>39</w:t>
        </w:r>
        <w:r w:rsidR="00086C0C">
          <w:rPr>
            <w:noProof/>
            <w:webHidden/>
          </w:rPr>
          <w:fldChar w:fldCharType="end"/>
        </w:r>
      </w:hyperlink>
    </w:p>
    <w:p w14:paraId="19AF30AA" w14:textId="77777777" w:rsidR="00086C0C" w:rsidRDefault="00FC41E2">
      <w:pPr>
        <w:pStyle w:val="TOC3"/>
        <w:tabs>
          <w:tab w:val="right" w:leader="dot" w:pos="9182"/>
        </w:tabs>
        <w:rPr>
          <w:rFonts w:eastAsiaTheme="minorEastAsia"/>
          <w:noProof/>
          <w:lang w:eastAsia="en-AU"/>
        </w:rPr>
      </w:pPr>
      <w:hyperlink w:anchor="_Toc505938715"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_Toc505938715 \h </w:instrText>
        </w:r>
        <w:r w:rsidR="00086C0C">
          <w:rPr>
            <w:noProof/>
            <w:webHidden/>
          </w:rPr>
        </w:r>
        <w:r w:rsidR="00086C0C">
          <w:rPr>
            <w:noProof/>
            <w:webHidden/>
          </w:rPr>
          <w:fldChar w:fldCharType="separate"/>
        </w:r>
        <w:r w:rsidR="00086C0C">
          <w:rPr>
            <w:noProof/>
            <w:webHidden/>
          </w:rPr>
          <w:t>40</w:t>
        </w:r>
        <w:r w:rsidR="00086C0C">
          <w:rPr>
            <w:noProof/>
            <w:webHidden/>
          </w:rPr>
          <w:fldChar w:fldCharType="end"/>
        </w:r>
      </w:hyperlink>
    </w:p>
    <w:p w14:paraId="70EAB475" w14:textId="77777777" w:rsidR="00086C0C" w:rsidRDefault="00FC41E2">
      <w:pPr>
        <w:pStyle w:val="TOC2"/>
        <w:rPr>
          <w:rFonts w:eastAsiaTheme="minorEastAsia"/>
          <w:noProof/>
          <w:lang w:eastAsia="en-AU"/>
        </w:rPr>
      </w:pPr>
      <w:hyperlink w:anchor="_Toc505938716" w:history="1">
        <w:r w:rsidR="00086C0C" w:rsidRPr="00FF5386">
          <w:rPr>
            <w:rStyle w:val="Hyperlink"/>
            <w:noProof/>
          </w:rPr>
          <w:t>Discussion</w:t>
        </w:r>
        <w:r w:rsidR="00086C0C">
          <w:rPr>
            <w:noProof/>
            <w:webHidden/>
          </w:rPr>
          <w:tab/>
        </w:r>
        <w:r w:rsidR="00086C0C">
          <w:rPr>
            <w:noProof/>
            <w:webHidden/>
          </w:rPr>
          <w:fldChar w:fldCharType="begin"/>
        </w:r>
        <w:r w:rsidR="00086C0C">
          <w:rPr>
            <w:noProof/>
            <w:webHidden/>
          </w:rPr>
          <w:instrText xml:space="preserve"> PAGEREF _Toc505938716 \h </w:instrText>
        </w:r>
        <w:r w:rsidR="00086C0C">
          <w:rPr>
            <w:noProof/>
            <w:webHidden/>
          </w:rPr>
        </w:r>
        <w:r w:rsidR="00086C0C">
          <w:rPr>
            <w:noProof/>
            <w:webHidden/>
          </w:rPr>
          <w:fldChar w:fldCharType="separate"/>
        </w:r>
        <w:r w:rsidR="00086C0C">
          <w:rPr>
            <w:noProof/>
            <w:webHidden/>
          </w:rPr>
          <w:t>40</w:t>
        </w:r>
        <w:r w:rsidR="00086C0C">
          <w:rPr>
            <w:noProof/>
            <w:webHidden/>
          </w:rPr>
          <w:fldChar w:fldCharType="end"/>
        </w:r>
      </w:hyperlink>
    </w:p>
    <w:p w14:paraId="7719F060" w14:textId="77777777" w:rsidR="00086C0C" w:rsidRDefault="00FC41E2">
      <w:pPr>
        <w:pStyle w:val="TOC3"/>
        <w:tabs>
          <w:tab w:val="right" w:leader="dot" w:pos="9182"/>
        </w:tabs>
        <w:rPr>
          <w:rFonts w:eastAsiaTheme="minorEastAsia"/>
          <w:noProof/>
          <w:lang w:eastAsia="en-AU"/>
        </w:rPr>
      </w:pPr>
      <w:hyperlink w:anchor="_Toc505938717" w:history="1">
        <w:r w:rsidR="00086C0C" w:rsidRPr="00FF5386">
          <w:rPr>
            <w:rStyle w:val="Hyperlink"/>
            <w:noProof/>
          </w:rPr>
          <w:t>Explicitness of violence and its results</w:t>
        </w:r>
        <w:r w:rsidR="00086C0C">
          <w:rPr>
            <w:noProof/>
            <w:webHidden/>
          </w:rPr>
          <w:tab/>
        </w:r>
        <w:r w:rsidR="00086C0C">
          <w:rPr>
            <w:noProof/>
            <w:webHidden/>
          </w:rPr>
          <w:fldChar w:fldCharType="begin"/>
        </w:r>
        <w:r w:rsidR="00086C0C">
          <w:rPr>
            <w:noProof/>
            <w:webHidden/>
          </w:rPr>
          <w:instrText xml:space="preserve"> PAGEREF _Toc505938717 \h </w:instrText>
        </w:r>
        <w:r w:rsidR="00086C0C">
          <w:rPr>
            <w:noProof/>
            <w:webHidden/>
          </w:rPr>
        </w:r>
        <w:r w:rsidR="00086C0C">
          <w:rPr>
            <w:noProof/>
            <w:webHidden/>
          </w:rPr>
          <w:fldChar w:fldCharType="separate"/>
        </w:r>
        <w:r w:rsidR="00086C0C">
          <w:rPr>
            <w:noProof/>
            <w:webHidden/>
          </w:rPr>
          <w:t>41</w:t>
        </w:r>
        <w:r w:rsidR="00086C0C">
          <w:rPr>
            <w:noProof/>
            <w:webHidden/>
          </w:rPr>
          <w:fldChar w:fldCharType="end"/>
        </w:r>
      </w:hyperlink>
    </w:p>
    <w:p w14:paraId="39278717" w14:textId="77777777" w:rsidR="00086C0C" w:rsidRDefault="00FC41E2">
      <w:pPr>
        <w:pStyle w:val="TOC3"/>
        <w:tabs>
          <w:tab w:val="right" w:leader="dot" w:pos="9182"/>
        </w:tabs>
        <w:rPr>
          <w:rFonts w:eastAsiaTheme="minorEastAsia"/>
          <w:noProof/>
          <w:lang w:eastAsia="en-AU"/>
        </w:rPr>
      </w:pPr>
      <w:hyperlink w:anchor="_Toc505938718" w:history="1">
        <w:r w:rsidR="00086C0C" w:rsidRPr="00FF5386">
          <w:rPr>
            <w:rStyle w:val="Hyperlink"/>
            <w:noProof/>
          </w:rPr>
          <w:t>Realism of visual presentation</w:t>
        </w:r>
        <w:r w:rsidR="00086C0C">
          <w:rPr>
            <w:noProof/>
            <w:webHidden/>
          </w:rPr>
          <w:tab/>
        </w:r>
        <w:r w:rsidR="00086C0C">
          <w:rPr>
            <w:noProof/>
            <w:webHidden/>
          </w:rPr>
          <w:fldChar w:fldCharType="begin"/>
        </w:r>
        <w:r w:rsidR="00086C0C">
          <w:rPr>
            <w:noProof/>
            <w:webHidden/>
          </w:rPr>
          <w:instrText xml:space="preserve"> PAGEREF _Toc505938718 \h </w:instrText>
        </w:r>
        <w:r w:rsidR="00086C0C">
          <w:rPr>
            <w:noProof/>
            <w:webHidden/>
          </w:rPr>
        </w:r>
        <w:r w:rsidR="00086C0C">
          <w:rPr>
            <w:noProof/>
            <w:webHidden/>
          </w:rPr>
          <w:fldChar w:fldCharType="separate"/>
        </w:r>
        <w:r w:rsidR="00086C0C">
          <w:rPr>
            <w:noProof/>
            <w:webHidden/>
          </w:rPr>
          <w:t>41</w:t>
        </w:r>
        <w:r w:rsidR="00086C0C">
          <w:rPr>
            <w:noProof/>
            <w:webHidden/>
          </w:rPr>
          <w:fldChar w:fldCharType="end"/>
        </w:r>
      </w:hyperlink>
    </w:p>
    <w:p w14:paraId="3C764CB4" w14:textId="77777777" w:rsidR="00086C0C" w:rsidRDefault="00FC41E2">
      <w:pPr>
        <w:pStyle w:val="TOC3"/>
        <w:tabs>
          <w:tab w:val="right" w:leader="dot" w:pos="9182"/>
        </w:tabs>
        <w:rPr>
          <w:rFonts w:eastAsiaTheme="minorEastAsia"/>
          <w:noProof/>
          <w:lang w:eastAsia="en-AU"/>
        </w:rPr>
      </w:pPr>
      <w:hyperlink w:anchor="_Toc505938719" w:history="1">
        <w:r w:rsidR="00086C0C" w:rsidRPr="00FF5386">
          <w:rPr>
            <w:rStyle w:val="Hyperlink"/>
            <w:noProof/>
          </w:rPr>
          <w:t>Perspective</w:t>
        </w:r>
        <w:r w:rsidR="00086C0C">
          <w:rPr>
            <w:noProof/>
            <w:webHidden/>
          </w:rPr>
          <w:tab/>
        </w:r>
        <w:r w:rsidR="00086C0C">
          <w:rPr>
            <w:noProof/>
            <w:webHidden/>
          </w:rPr>
          <w:fldChar w:fldCharType="begin"/>
        </w:r>
        <w:r w:rsidR="00086C0C">
          <w:rPr>
            <w:noProof/>
            <w:webHidden/>
          </w:rPr>
          <w:instrText xml:space="preserve"> PAGEREF _Toc505938719 \h </w:instrText>
        </w:r>
        <w:r w:rsidR="00086C0C">
          <w:rPr>
            <w:noProof/>
            <w:webHidden/>
          </w:rPr>
        </w:r>
        <w:r w:rsidR="00086C0C">
          <w:rPr>
            <w:noProof/>
            <w:webHidden/>
          </w:rPr>
          <w:fldChar w:fldCharType="separate"/>
        </w:r>
        <w:r w:rsidR="00086C0C">
          <w:rPr>
            <w:noProof/>
            <w:webHidden/>
          </w:rPr>
          <w:t>42</w:t>
        </w:r>
        <w:r w:rsidR="00086C0C">
          <w:rPr>
            <w:noProof/>
            <w:webHidden/>
          </w:rPr>
          <w:fldChar w:fldCharType="end"/>
        </w:r>
      </w:hyperlink>
    </w:p>
    <w:p w14:paraId="21697CF2" w14:textId="77777777" w:rsidR="00086C0C" w:rsidRDefault="00FC41E2">
      <w:pPr>
        <w:pStyle w:val="TOC3"/>
        <w:tabs>
          <w:tab w:val="right" w:leader="dot" w:pos="9182"/>
        </w:tabs>
        <w:rPr>
          <w:rFonts w:eastAsiaTheme="minorEastAsia"/>
          <w:noProof/>
          <w:lang w:eastAsia="en-AU"/>
        </w:rPr>
      </w:pPr>
      <w:hyperlink w:anchor="_Toc505938720" w:history="1">
        <w:r w:rsidR="00086C0C" w:rsidRPr="00FF5386">
          <w:rPr>
            <w:rStyle w:val="Hyperlink"/>
            <w:noProof/>
          </w:rPr>
          <w:t>Shock</w:t>
        </w:r>
        <w:r w:rsidR="00086C0C">
          <w:rPr>
            <w:noProof/>
            <w:webHidden/>
          </w:rPr>
          <w:tab/>
        </w:r>
        <w:r w:rsidR="00086C0C">
          <w:rPr>
            <w:noProof/>
            <w:webHidden/>
          </w:rPr>
          <w:fldChar w:fldCharType="begin"/>
        </w:r>
        <w:r w:rsidR="00086C0C">
          <w:rPr>
            <w:noProof/>
            <w:webHidden/>
          </w:rPr>
          <w:instrText xml:space="preserve"> PAGEREF _Toc505938720 \h </w:instrText>
        </w:r>
        <w:r w:rsidR="00086C0C">
          <w:rPr>
            <w:noProof/>
            <w:webHidden/>
          </w:rPr>
        </w:r>
        <w:r w:rsidR="00086C0C">
          <w:rPr>
            <w:noProof/>
            <w:webHidden/>
          </w:rPr>
          <w:fldChar w:fldCharType="separate"/>
        </w:r>
        <w:r w:rsidR="00086C0C">
          <w:rPr>
            <w:noProof/>
            <w:webHidden/>
          </w:rPr>
          <w:t>42</w:t>
        </w:r>
        <w:r w:rsidR="00086C0C">
          <w:rPr>
            <w:noProof/>
            <w:webHidden/>
          </w:rPr>
          <w:fldChar w:fldCharType="end"/>
        </w:r>
      </w:hyperlink>
    </w:p>
    <w:p w14:paraId="66EB0470" w14:textId="77777777" w:rsidR="00086C0C" w:rsidRDefault="00FC41E2">
      <w:pPr>
        <w:pStyle w:val="TOC3"/>
        <w:tabs>
          <w:tab w:val="right" w:leader="dot" w:pos="9182"/>
        </w:tabs>
        <w:rPr>
          <w:rFonts w:eastAsiaTheme="minorEastAsia"/>
          <w:noProof/>
          <w:lang w:eastAsia="en-AU"/>
        </w:rPr>
      </w:pPr>
      <w:hyperlink w:anchor="_Toc505938721" w:history="1">
        <w:r w:rsidR="00086C0C" w:rsidRPr="00FF5386">
          <w:rPr>
            <w:rStyle w:val="Hyperlink"/>
            <w:noProof/>
          </w:rPr>
          <w:t>Protagonist dynamic</w:t>
        </w:r>
        <w:r w:rsidR="00086C0C">
          <w:rPr>
            <w:noProof/>
            <w:webHidden/>
          </w:rPr>
          <w:tab/>
        </w:r>
        <w:r w:rsidR="00086C0C">
          <w:rPr>
            <w:noProof/>
            <w:webHidden/>
          </w:rPr>
          <w:fldChar w:fldCharType="begin"/>
        </w:r>
        <w:r w:rsidR="00086C0C">
          <w:rPr>
            <w:noProof/>
            <w:webHidden/>
          </w:rPr>
          <w:instrText xml:space="preserve"> PAGEREF _Toc505938721 \h </w:instrText>
        </w:r>
        <w:r w:rsidR="00086C0C">
          <w:rPr>
            <w:noProof/>
            <w:webHidden/>
          </w:rPr>
        </w:r>
        <w:r w:rsidR="00086C0C">
          <w:rPr>
            <w:noProof/>
            <w:webHidden/>
          </w:rPr>
          <w:fldChar w:fldCharType="separate"/>
        </w:r>
        <w:r w:rsidR="00086C0C">
          <w:rPr>
            <w:noProof/>
            <w:webHidden/>
          </w:rPr>
          <w:t>42</w:t>
        </w:r>
        <w:r w:rsidR="00086C0C">
          <w:rPr>
            <w:noProof/>
            <w:webHidden/>
          </w:rPr>
          <w:fldChar w:fldCharType="end"/>
        </w:r>
      </w:hyperlink>
    </w:p>
    <w:p w14:paraId="61162330" w14:textId="77777777" w:rsidR="00086C0C" w:rsidRDefault="00FC41E2">
      <w:pPr>
        <w:pStyle w:val="TOC3"/>
        <w:tabs>
          <w:tab w:val="right" w:leader="dot" w:pos="9182"/>
        </w:tabs>
        <w:rPr>
          <w:rFonts w:eastAsiaTheme="minorEastAsia"/>
          <w:noProof/>
          <w:lang w:eastAsia="en-AU"/>
        </w:rPr>
      </w:pPr>
      <w:hyperlink w:anchor="_Toc505938722" w:history="1">
        <w:r w:rsidR="00086C0C" w:rsidRPr="00FF5386">
          <w:rPr>
            <w:rStyle w:val="Hyperlink"/>
            <w:noProof/>
          </w:rPr>
          <w:t>Target characteristics</w:t>
        </w:r>
        <w:r w:rsidR="00086C0C">
          <w:rPr>
            <w:noProof/>
            <w:webHidden/>
          </w:rPr>
          <w:tab/>
        </w:r>
        <w:r w:rsidR="00086C0C">
          <w:rPr>
            <w:noProof/>
            <w:webHidden/>
          </w:rPr>
          <w:fldChar w:fldCharType="begin"/>
        </w:r>
        <w:r w:rsidR="00086C0C">
          <w:rPr>
            <w:noProof/>
            <w:webHidden/>
          </w:rPr>
          <w:instrText xml:space="preserve"> PAGEREF _Toc505938722 \h </w:instrText>
        </w:r>
        <w:r w:rsidR="00086C0C">
          <w:rPr>
            <w:noProof/>
            <w:webHidden/>
          </w:rPr>
        </w:r>
        <w:r w:rsidR="00086C0C">
          <w:rPr>
            <w:noProof/>
            <w:webHidden/>
          </w:rPr>
          <w:fldChar w:fldCharType="separate"/>
        </w:r>
        <w:r w:rsidR="00086C0C">
          <w:rPr>
            <w:noProof/>
            <w:webHidden/>
          </w:rPr>
          <w:t>43</w:t>
        </w:r>
        <w:r w:rsidR="00086C0C">
          <w:rPr>
            <w:noProof/>
            <w:webHidden/>
          </w:rPr>
          <w:fldChar w:fldCharType="end"/>
        </w:r>
      </w:hyperlink>
    </w:p>
    <w:p w14:paraId="2950D4DC" w14:textId="77777777" w:rsidR="00086C0C" w:rsidRDefault="00FC41E2">
      <w:pPr>
        <w:pStyle w:val="TOC3"/>
        <w:tabs>
          <w:tab w:val="right" w:leader="dot" w:pos="9182"/>
        </w:tabs>
        <w:rPr>
          <w:rFonts w:eastAsiaTheme="minorEastAsia"/>
          <w:noProof/>
          <w:lang w:eastAsia="en-AU"/>
        </w:rPr>
      </w:pPr>
      <w:hyperlink w:anchor="_Toc505938723" w:history="1">
        <w:r w:rsidR="00086C0C" w:rsidRPr="00FF5386">
          <w:rPr>
            <w:rStyle w:val="Hyperlink"/>
            <w:noProof/>
          </w:rPr>
          <w:t>Emotional engagement and humour</w:t>
        </w:r>
        <w:r w:rsidR="00086C0C">
          <w:rPr>
            <w:noProof/>
            <w:webHidden/>
          </w:rPr>
          <w:tab/>
        </w:r>
        <w:r w:rsidR="00086C0C">
          <w:rPr>
            <w:noProof/>
            <w:webHidden/>
          </w:rPr>
          <w:fldChar w:fldCharType="begin"/>
        </w:r>
        <w:r w:rsidR="00086C0C">
          <w:rPr>
            <w:noProof/>
            <w:webHidden/>
          </w:rPr>
          <w:instrText xml:space="preserve"> PAGEREF _Toc505938723 \h </w:instrText>
        </w:r>
        <w:r w:rsidR="00086C0C">
          <w:rPr>
            <w:noProof/>
            <w:webHidden/>
          </w:rPr>
        </w:r>
        <w:r w:rsidR="00086C0C">
          <w:rPr>
            <w:noProof/>
            <w:webHidden/>
          </w:rPr>
          <w:fldChar w:fldCharType="separate"/>
        </w:r>
        <w:r w:rsidR="00086C0C">
          <w:rPr>
            <w:noProof/>
            <w:webHidden/>
          </w:rPr>
          <w:t>43</w:t>
        </w:r>
        <w:r w:rsidR="00086C0C">
          <w:rPr>
            <w:noProof/>
            <w:webHidden/>
          </w:rPr>
          <w:fldChar w:fldCharType="end"/>
        </w:r>
      </w:hyperlink>
    </w:p>
    <w:p w14:paraId="1D02CF65" w14:textId="77777777" w:rsidR="00086C0C" w:rsidRDefault="00FC41E2">
      <w:pPr>
        <w:pStyle w:val="TOC3"/>
        <w:tabs>
          <w:tab w:val="right" w:leader="dot" w:pos="9182"/>
        </w:tabs>
        <w:rPr>
          <w:rFonts w:eastAsiaTheme="minorEastAsia"/>
          <w:noProof/>
          <w:lang w:eastAsia="en-AU"/>
        </w:rPr>
      </w:pPr>
      <w:hyperlink w:anchor="_Toc505938724" w:history="1">
        <w:r w:rsidR="00086C0C" w:rsidRPr="00FF5386">
          <w:rPr>
            <w:rStyle w:val="Hyperlink"/>
            <w:noProof/>
          </w:rPr>
          <w:t>Relationship to game action: the effect of interactivity</w:t>
        </w:r>
        <w:r w:rsidR="00086C0C">
          <w:rPr>
            <w:noProof/>
            <w:webHidden/>
          </w:rPr>
          <w:tab/>
        </w:r>
        <w:r w:rsidR="00086C0C">
          <w:rPr>
            <w:noProof/>
            <w:webHidden/>
          </w:rPr>
          <w:fldChar w:fldCharType="begin"/>
        </w:r>
        <w:r w:rsidR="00086C0C">
          <w:rPr>
            <w:noProof/>
            <w:webHidden/>
          </w:rPr>
          <w:instrText xml:space="preserve"> PAGEREF _Toc505938724 \h </w:instrText>
        </w:r>
        <w:r w:rsidR="00086C0C">
          <w:rPr>
            <w:noProof/>
            <w:webHidden/>
          </w:rPr>
        </w:r>
        <w:r w:rsidR="00086C0C">
          <w:rPr>
            <w:noProof/>
            <w:webHidden/>
          </w:rPr>
          <w:fldChar w:fldCharType="separate"/>
        </w:r>
        <w:r w:rsidR="00086C0C">
          <w:rPr>
            <w:noProof/>
            <w:webHidden/>
          </w:rPr>
          <w:t>43</w:t>
        </w:r>
        <w:r w:rsidR="00086C0C">
          <w:rPr>
            <w:noProof/>
            <w:webHidden/>
          </w:rPr>
          <w:fldChar w:fldCharType="end"/>
        </w:r>
      </w:hyperlink>
    </w:p>
    <w:p w14:paraId="0FDB1682" w14:textId="77777777" w:rsidR="00086C0C" w:rsidRDefault="00FC41E2">
      <w:pPr>
        <w:pStyle w:val="TOC3"/>
        <w:tabs>
          <w:tab w:val="right" w:leader="dot" w:pos="9182"/>
        </w:tabs>
        <w:rPr>
          <w:rFonts w:eastAsiaTheme="minorEastAsia"/>
          <w:noProof/>
          <w:lang w:eastAsia="en-AU"/>
        </w:rPr>
      </w:pPr>
      <w:hyperlink w:anchor="_Toc505938725" w:history="1">
        <w:r w:rsidR="00086C0C" w:rsidRPr="00FF5386">
          <w:rPr>
            <w:rStyle w:val="Hyperlink"/>
            <w:noProof/>
          </w:rPr>
          <w:t>‘Justified’ violence</w:t>
        </w:r>
        <w:r w:rsidR="00086C0C">
          <w:rPr>
            <w:noProof/>
            <w:webHidden/>
          </w:rPr>
          <w:tab/>
        </w:r>
        <w:r w:rsidR="00086C0C">
          <w:rPr>
            <w:noProof/>
            <w:webHidden/>
          </w:rPr>
          <w:fldChar w:fldCharType="begin"/>
        </w:r>
        <w:r w:rsidR="00086C0C">
          <w:rPr>
            <w:noProof/>
            <w:webHidden/>
          </w:rPr>
          <w:instrText xml:space="preserve"> PAGEREF _Toc505938725 \h </w:instrText>
        </w:r>
        <w:r w:rsidR="00086C0C">
          <w:rPr>
            <w:noProof/>
            <w:webHidden/>
          </w:rPr>
        </w:r>
        <w:r w:rsidR="00086C0C">
          <w:rPr>
            <w:noProof/>
            <w:webHidden/>
          </w:rPr>
          <w:fldChar w:fldCharType="separate"/>
        </w:r>
        <w:r w:rsidR="00086C0C">
          <w:rPr>
            <w:noProof/>
            <w:webHidden/>
          </w:rPr>
          <w:t>44</w:t>
        </w:r>
        <w:r w:rsidR="00086C0C">
          <w:rPr>
            <w:noProof/>
            <w:webHidden/>
          </w:rPr>
          <w:fldChar w:fldCharType="end"/>
        </w:r>
      </w:hyperlink>
    </w:p>
    <w:p w14:paraId="62FB3145" w14:textId="77777777" w:rsidR="00086C0C" w:rsidRDefault="00FC41E2">
      <w:pPr>
        <w:pStyle w:val="TOC3"/>
        <w:tabs>
          <w:tab w:val="right" w:leader="dot" w:pos="9182"/>
        </w:tabs>
        <w:rPr>
          <w:rFonts w:eastAsiaTheme="minorEastAsia"/>
          <w:noProof/>
          <w:lang w:eastAsia="en-AU"/>
        </w:rPr>
      </w:pPr>
      <w:hyperlink w:anchor="_Toc505938726" w:history="1">
        <w:r w:rsidR="00086C0C" w:rsidRPr="00FF5386">
          <w:rPr>
            <w:rStyle w:val="Hyperlink"/>
            <w:noProof/>
          </w:rPr>
          <w:t>Media violence and behaviour</w:t>
        </w:r>
        <w:r w:rsidR="00086C0C">
          <w:rPr>
            <w:noProof/>
            <w:webHidden/>
          </w:rPr>
          <w:tab/>
        </w:r>
        <w:r w:rsidR="00086C0C">
          <w:rPr>
            <w:noProof/>
            <w:webHidden/>
          </w:rPr>
          <w:fldChar w:fldCharType="begin"/>
        </w:r>
        <w:r w:rsidR="00086C0C">
          <w:rPr>
            <w:noProof/>
            <w:webHidden/>
          </w:rPr>
          <w:instrText xml:space="preserve"> PAGEREF _Toc505938726 \h </w:instrText>
        </w:r>
        <w:r w:rsidR="00086C0C">
          <w:rPr>
            <w:noProof/>
            <w:webHidden/>
          </w:rPr>
        </w:r>
        <w:r w:rsidR="00086C0C">
          <w:rPr>
            <w:noProof/>
            <w:webHidden/>
          </w:rPr>
          <w:fldChar w:fldCharType="separate"/>
        </w:r>
        <w:r w:rsidR="00086C0C">
          <w:rPr>
            <w:noProof/>
            <w:webHidden/>
          </w:rPr>
          <w:t>44</w:t>
        </w:r>
        <w:r w:rsidR="00086C0C">
          <w:rPr>
            <w:noProof/>
            <w:webHidden/>
          </w:rPr>
          <w:fldChar w:fldCharType="end"/>
        </w:r>
      </w:hyperlink>
    </w:p>
    <w:p w14:paraId="599E1F2C" w14:textId="77777777" w:rsidR="00086C0C" w:rsidRDefault="00FC41E2">
      <w:pPr>
        <w:pStyle w:val="TOC1"/>
        <w:tabs>
          <w:tab w:val="right" w:leader="dot" w:pos="9182"/>
        </w:tabs>
        <w:rPr>
          <w:rFonts w:eastAsiaTheme="minorEastAsia"/>
          <w:b w:val="0"/>
          <w:noProof/>
          <w:color w:val="auto"/>
          <w:sz w:val="22"/>
          <w:lang w:eastAsia="en-AU"/>
        </w:rPr>
      </w:pPr>
      <w:hyperlink w:anchor="_Toc505938727" w:history="1">
        <w:r w:rsidR="00086C0C" w:rsidRPr="00FF5386">
          <w:rPr>
            <w:rStyle w:val="Hyperlink"/>
            <w:noProof/>
          </w:rPr>
          <w:t>7. Drugs</w:t>
        </w:r>
        <w:r w:rsidR="00086C0C">
          <w:rPr>
            <w:noProof/>
            <w:webHidden/>
          </w:rPr>
          <w:tab/>
        </w:r>
        <w:r w:rsidR="00086C0C">
          <w:rPr>
            <w:noProof/>
            <w:webHidden/>
          </w:rPr>
          <w:fldChar w:fldCharType="begin"/>
        </w:r>
        <w:r w:rsidR="00086C0C">
          <w:rPr>
            <w:noProof/>
            <w:webHidden/>
          </w:rPr>
          <w:instrText xml:space="preserve"> PAGEREF _Toc505938727 \h </w:instrText>
        </w:r>
        <w:r w:rsidR="00086C0C">
          <w:rPr>
            <w:noProof/>
            <w:webHidden/>
          </w:rPr>
        </w:r>
        <w:r w:rsidR="00086C0C">
          <w:rPr>
            <w:noProof/>
            <w:webHidden/>
          </w:rPr>
          <w:fldChar w:fldCharType="separate"/>
        </w:r>
        <w:r w:rsidR="00086C0C">
          <w:rPr>
            <w:noProof/>
            <w:webHidden/>
          </w:rPr>
          <w:t>45</w:t>
        </w:r>
        <w:r w:rsidR="00086C0C">
          <w:rPr>
            <w:noProof/>
            <w:webHidden/>
          </w:rPr>
          <w:fldChar w:fldCharType="end"/>
        </w:r>
      </w:hyperlink>
    </w:p>
    <w:p w14:paraId="221EC589" w14:textId="77777777" w:rsidR="00086C0C" w:rsidRDefault="00FC41E2">
      <w:pPr>
        <w:pStyle w:val="TOC2"/>
        <w:rPr>
          <w:rFonts w:eastAsiaTheme="minorEastAsia"/>
          <w:noProof/>
          <w:lang w:eastAsia="en-AU"/>
        </w:rPr>
      </w:pPr>
      <w:hyperlink w:anchor="_Toc505938728" w:history="1">
        <w:r w:rsidR="00086C0C" w:rsidRPr="00FF5386">
          <w:rPr>
            <w:rStyle w:val="Hyperlink"/>
            <w:noProof/>
          </w:rPr>
          <w:t>Overall views of drug use and references in film and computer games</w:t>
        </w:r>
        <w:r w:rsidR="00086C0C">
          <w:rPr>
            <w:noProof/>
            <w:webHidden/>
          </w:rPr>
          <w:tab/>
        </w:r>
        <w:r w:rsidR="00086C0C">
          <w:rPr>
            <w:noProof/>
            <w:webHidden/>
          </w:rPr>
          <w:fldChar w:fldCharType="begin"/>
        </w:r>
        <w:r w:rsidR="00086C0C">
          <w:rPr>
            <w:noProof/>
            <w:webHidden/>
          </w:rPr>
          <w:instrText xml:space="preserve"> PAGEREF _Toc505938728 \h </w:instrText>
        </w:r>
        <w:r w:rsidR="00086C0C">
          <w:rPr>
            <w:noProof/>
            <w:webHidden/>
          </w:rPr>
        </w:r>
        <w:r w:rsidR="00086C0C">
          <w:rPr>
            <w:noProof/>
            <w:webHidden/>
          </w:rPr>
          <w:fldChar w:fldCharType="separate"/>
        </w:r>
        <w:r w:rsidR="00086C0C">
          <w:rPr>
            <w:noProof/>
            <w:webHidden/>
          </w:rPr>
          <w:t>45</w:t>
        </w:r>
        <w:r w:rsidR="00086C0C">
          <w:rPr>
            <w:noProof/>
            <w:webHidden/>
          </w:rPr>
          <w:fldChar w:fldCharType="end"/>
        </w:r>
      </w:hyperlink>
    </w:p>
    <w:p w14:paraId="118CD77D" w14:textId="77777777" w:rsidR="00086C0C" w:rsidRDefault="00FC41E2">
      <w:pPr>
        <w:pStyle w:val="TOC2"/>
        <w:rPr>
          <w:rFonts w:eastAsiaTheme="minorEastAsia"/>
          <w:noProof/>
          <w:lang w:eastAsia="en-AU"/>
        </w:rPr>
      </w:pPr>
      <w:hyperlink w:anchor="_Toc505938729" w:history="1">
        <w:r w:rsidR="00086C0C" w:rsidRPr="00FF5386">
          <w:rPr>
            <w:rStyle w:val="Hyperlink"/>
            <w:noProof/>
          </w:rPr>
          <w:t>Factors influencing the impact of drug depictions in film</w:t>
        </w:r>
        <w:r w:rsidR="00086C0C">
          <w:rPr>
            <w:noProof/>
            <w:webHidden/>
          </w:rPr>
          <w:tab/>
        </w:r>
        <w:r w:rsidR="00086C0C">
          <w:rPr>
            <w:noProof/>
            <w:webHidden/>
          </w:rPr>
          <w:fldChar w:fldCharType="begin"/>
        </w:r>
        <w:r w:rsidR="00086C0C">
          <w:rPr>
            <w:noProof/>
            <w:webHidden/>
          </w:rPr>
          <w:instrText xml:space="preserve"> PAGEREF _Toc505938729 \h </w:instrText>
        </w:r>
        <w:r w:rsidR="00086C0C">
          <w:rPr>
            <w:noProof/>
            <w:webHidden/>
          </w:rPr>
        </w:r>
        <w:r w:rsidR="00086C0C">
          <w:rPr>
            <w:noProof/>
            <w:webHidden/>
          </w:rPr>
          <w:fldChar w:fldCharType="separate"/>
        </w:r>
        <w:r w:rsidR="00086C0C">
          <w:rPr>
            <w:noProof/>
            <w:webHidden/>
          </w:rPr>
          <w:t>45</w:t>
        </w:r>
        <w:r w:rsidR="00086C0C">
          <w:rPr>
            <w:noProof/>
            <w:webHidden/>
          </w:rPr>
          <w:fldChar w:fldCharType="end"/>
        </w:r>
      </w:hyperlink>
    </w:p>
    <w:p w14:paraId="63338B28" w14:textId="77777777" w:rsidR="00086C0C" w:rsidRDefault="00FC41E2">
      <w:pPr>
        <w:pStyle w:val="TOC3"/>
        <w:tabs>
          <w:tab w:val="right" w:leader="dot" w:pos="9182"/>
        </w:tabs>
        <w:rPr>
          <w:rFonts w:eastAsiaTheme="minorEastAsia"/>
          <w:noProof/>
          <w:lang w:eastAsia="en-AU"/>
        </w:rPr>
      </w:pPr>
      <w:hyperlink w:anchor="_Toc505938730"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_Toc505938730 \h </w:instrText>
        </w:r>
        <w:r w:rsidR="00086C0C">
          <w:rPr>
            <w:noProof/>
            <w:webHidden/>
          </w:rPr>
        </w:r>
        <w:r w:rsidR="00086C0C">
          <w:rPr>
            <w:noProof/>
            <w:webHidden/>
          </w:rPr>
          <w:fldChar w:fldCharType="separate"/>
        </w:r>
        <w:r w:rsidR="00086C0C">
          <w:rPr>
            <w:noProof/>
            <w:webHidden/>
          </w:rPr>
          <w:t>45</w:t>
        </w:r>
        <w:r w:rsidR="00086C0C">
          <w:rPr>
            <w:noProof/>
            <w:webHidden/>
          </w:rPr>
          <w:fldChar w:fldCharType="end"/>
        </w:r>
      </w:hyperlink>
    </w:p>
    <w:p w14:paraId="4B6E78F0" w14:textId="77777777" w:rsidR="00086C0C" w:rsidRDefault="00FC41E2">
      <w:pPr>
        <w:pStyle w:val="TOC3"/>
        <w:tabs>
          <w:tab w:val="right" w:leader="dot" w:pos="9182"/>
        </w:tabs>
        <w:rPr>
          <w:rFonts w:eastAsiaTheme="minorEastAsia"/>
          <w:noProof/>
          <w:lang w:eastAsia="en-AU"/>
        </w:rPr>
      </w:pPr>
      <w:hyperlink w:anchor="_Toc505938731" w:history="1">
        <w:r w:rsidR="00086C0C" w:rsidRPr="00FF5386">
          <w:rPr>
            <w:rStyle w:val="Hyperlink"/>
            <w:noProof/>
          </w:rPr>
          <w:t>Summary of influences on impact of drug depictions in film</w:t>
        </w:r>
        <w:r w:rsidR="00086C0C">
          <w:rPr>
            <w:noProof/>
            <w:webHidden/>
          </w:rPr>
          <w:tab/>
        </w:r>
        <w:r w:rsidR="00086C0C">
          <w:rPr>
            <w:noProof/>
            <w:webHidden/>
          </w:rPr>
          <w:fldChar w:fldCharType="begin"/>
        </w:r>
        <w:r w:rsidR="00086C0C">
          <w:rPr>
            <w:noProof/>
            <w:webHidden/>
          </w:rPr>
          <w:instrText xml:space="preserve"> PAGEREF _Toc505938731 \h </w:instrText>
        </w:r>
        <w:r w:rsidR="00086C0C">
          <w:rPr>
            <w:noProof/>
            <w:webHidden/>
          </w:rPr>
        </w:r>
        <w:r w:rsidR="00086C0C">
          <w:rPr>
            <w:noProof/>
            <w:webHidden/>
          </w:rPr>
          <w:fldChar w:fldCharType="separate"/>
        </w:r>
        <w:r w:rsidR="00086C0C">
          <w:rPr>
            <w:noProof/>
            <w:webHidden/>
          </w:rPr>
          <w:t>47</w:t>
        </w:r>
        <w:r w:rsidR="00086C0C">
          <w:rPr>
            <w:noProof/>
            <w:webHidden/>
          </w:rPr>
          <w:fldChar w:fldCharType="end"/>
        </w:r>
      </w:hyperlink>
    </w:p>
    <w:p w14:paraId="68226F3E" w14:textId="77777777" w:rsidR="00086C0C" w:rsidRDefault="00FC41E2">
      <w:pPr>
        <w:pStyle w:val="TOC3"/>
        <w:tabs>
          <w:tab w:val="right" w:leader="dot" w:pos="9182"/>
        </w:tabs>
        <w:rPr>
          <w:rFonts w:eastAsiaTheme="minorEastAsia"/>
          <w:noProof/>
          <w:lang w:eastAsia="en-AU"/>
        </w:rPr>
      </w:pPr>
      <w:hyperlink w:anchor="_Toc505938732"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_Toc505938732 \h </w:instrText>
        </w:r>
        <w:r w:rsidR="00086C0C">
          <w:rPr>
            <w:noProof/>
            <w:webHidden/>
          </w:rPr>
        </w:r>
        <w:r w:rsidR="00086C0C">
          <w:rPr>
            <w:noProof/>
            <w:webHidden/>
          </w:rPr>
          <w:fldChar w:fldCharType="separate"/>
        </w:r>
        <w:r w:rsidR="00086C0C">
          <w:rPr>
            <w:noProof/>
            <w:webHidden/>
          </w:rPr>
          <w:t>47</w:t>
        </w:r>
        <w:r w:rsidR="00086C0C">
          <w:rPr>
            <w:noProof/>
            <w:webHidden/>
          </w:rPr>
          <w:fldChar w:fldCharType="end"/>
        </w:r>
      </w:hyperlink>
    </w:p>
    <w:p w14:paraId="0C12987C" w14:textId="77777777" w:rsidR="00086C0C" w:rsidRDefault="00FC41E2">
      <w:pPr>
        <w:pStyle w:val="TOC2"/>
        <w:rPr>
          <w:rFonts w:eastAsiaTheme="minorEastAsia"/>
          <w:noProof/>
          <w:lang w:eastAsia="en-AU"/>
        </w:rPr>
      </w:pPr>
      <w:hyperlink w:anchor="_Toc505938733" w:history="1">
        <w:r w:rsidR="00086C0C" w:rsidRPr="00FF5386">
          <w:rPr>
            <w:rStyle w:val="Hyperlink"/>
            <w:noProof/>
          </w:rPr>
          <w:t>Factors influencing the impact of drug depictions in computer games</w:t>
        </w:r>
        <w:r w:rsidR="00086C0C">
          <w:rPr>
            <w:noProof/>
            <w:webHidden/>
          </w:rPr>
          <w:tab/>
        </w:r>
        <w:r w:rsidR="00086C0C">
          <w:rPr>
            <w:noProof/>
            <w:webHidden/>
          </w:rPr>
          <w:fldChar w:fldCharType="begin"/>
        </w:r>
        <w:r w:rsidR="00086C0C">
          <w:rPr>
            <w:noProof/>
            <w:webHidden/>
          </w:rPr>
          <w:instrText xml:space="preserve"> PAGEREF _Toc505938733 \h </w:instrText>
        </w:r>
        <w:r w:rsidR="00086C0C">
          <w:rPr>
            <w:noProof/>
            <w:webHidden/>
          </w:rPr>
        </w:r>
        <w:r w:rsidR="00086C0C">
          <w:rPr>
            <w:noProof/>
            <w:webHidden/>
          </w:rPr>
          <w:fldChar w:fldCharType="separate"/>
        </w:r>
        <w:r w:rsidR="00086C0C">
          <w:rPr>
            <w:noProof/>
            <w:webHidden/>
          </w:rPr>
          <w:t>47</w:t>
        </w:r>
        <w:r w:rsidR="00086C0C">
          <w:rPr>
            <w:noProof/>
            <w:webHidden/>
          </w:rPr>
          <w:fldChar w:fldCharType="end"/>
        </w:r>
      </w:hyperlink>
    </w:p>
    <w:p w14:paraId="4070834C" w14:textId="77777777" w:rsidR="00086C0C" w:rsidRDefault="00FC41E2">
      <w:pPr>
        <w:pStyle w:val="TOC3"/>
        <w:tabs>
          <w:tab w:val="right" w:leader="dot" w:pos="9182"/>
        </w:tabs>
        <w:rPr>
          <w:rFonts w:eastAsiaTheme="minorEastAsia"/>
          <w:noProof/>
          <w:lang w:eastAsia="en-AU"/>
        </w:rPr>
      </w:pPr>
      <w:hyperlink w:anchor="_Toc505938734"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_Toc505938734 \h </w:instrText>
        </w:r>
        <w:r w:rsidR="00086C0C">
          <w:rPr>
            <w:noProof/>
            <w:webHidden/>
          </w:rPr>
        </w:r>
        <w:r w:rsidR="00086C0C">
          <w:rPr>
            <w:noProof/>
            <w:webHidden/>
          </w:rPr>
          <w:fldChar w:fldCharType="separate"/>
        </w:r>
        <w:r w:rsidR="00086C0C">
          <w:rPr>
            <w:noProof/>
            <w:webHidden/>
          </w:rPr>
          <w:t>48</w:t>
        </w:r>
        <w:r w:rsidR="00086C0C">
          <w:rPr>
            <w:noProof/>
            <w:webHidden/>
          </w:rPr>
          <w:fldChar w:fldCharType="end"/>
        </w:r>
      </w:hyperlink>
    </w:p>
    <w:p w14:paraId="3769C191" w14:textId="77777777" w:rsidR="00086C0C" w:rsidRDefault="00FC41E2">
      <w:pPr>
        <w:pStyle w:val="TOC3"/>
        <w:tabs>
          <w:tab w:val="right" w:leader="dot" w:pos="9182"/>
        </w:tabs>
        <w:rPr>
          <w:rFonts w:eastAsiaTheme="minorEastAsia"/>
          <w:noProof/>
          <w:lang w:eastAsia="en-AU"/>
        </w:rPr>
      </w:pPr>
      <w:hyperlink w:anchor="_Toc505938735" w:history="1">
        <w:r w:rsidR="00086C0C" w:rsidRPr="00FF5386">
          <w:rPr>
            <w:rStyle w:val="Hyperlink"/>
            <w:noProof/>
          </w:rPr>
          <w:t>Summary of influences on impact of drug depictions in computer games</w:t>
        </w:r>
        <w:r w:rsidR="00086C0C">
          <w:rPr>
            <w:noProof/>
            <w:webHidden/>
          </w:rPr>
          <w:tab/>
        </w:r>
        <w:r w:rsidR="00086C0C">
          <w:rPr>
            <w:noProof/>
            <w:webHidden/>
          </w:rPr>
          <w:fldChar w:fldCharType="begin"/>
        </w:r>
        <w:r w:rsidR="00086C0C">
          <w:rPr>
            <w:noProof/>
            <w:webHidden/>
          </w:rPr>
          <w:instrText xml:space="preserve"> PAGEREF _Toc505938735 \h </w:instrText>
        </w:r>
        <w:r w:rsidR="00086C0C">
          <w:rPr>
            <w:noProof/>
            <w:webHidden/>
          </w:rPr>
        </w:r>
        <w:r w:rsidR="00086C0C">
          <w:rPr>
            <w:noProof/>
            <w:webHidden/>
          </w:rPr>
          <w:fldChar w:fldCharType="separate"/>
        </w:r>
        <w:r w:rsidR="00086C0C">
          <w:rPr>
            <w:noProof/>
            <w:webHidden/>
          </w:rPr>
          <w:t>49</w:t>
        </w:r>
        <w:r w:rsidR="00086C0C">
          <w:rPr>
            <w:noProof/>
            <w:webHidden/>
          </w:rPr>
          <w:fldChar w:fldCharType="end"/>
        </w:r>
      </w:hyperlink>
    </w:p>
    <w:p w14:paraId="6F33B209" w14:textId="77777777" w:rsidR="00086C0C" w:rsidRDefault="00FC41E2">
      <w:pPr>
        <w:pStyle w:val="TOC3"/>
        <w:tabs>
          <w:tab w:val="right" w:leader="dot" w:pos="9182"/>
        </w:tabs>
        <w:rPr>
          <w:rFonts w:eastAsiaTheme="minorEastAsia"/>
          <w:noProof/>
          <w:lang w:eastAsia="en-AU"/>
        </w:rPr>
      </w:pPr>
      <w:hyperlink w:anchor="_Toc505938736"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_Toc505938736 \h </w:instrText>
        </w:r>
        <w:r w:rsidR="00086C0C">
          <w:rPr>
            <w:noProof/>
            <w:webHidden/>
          </w:rPr>
        </w:r>
        <w:r w:rsidR="00086C0C">
          <w:rPr>
            <w:noProof/>
            <w:webHidden/>
          </w:rPr>
          <w:fldChar w:fldCharType="separate"/>
        </w:r>
        <w:r w:rsidR="00086C0C">
          <w:rPr>
            <w:noProof/>
            <w:webHidden/>
          </w:rPr>
          <w:t>49</w:t>
        </w:r>
        <w:r w:rsidR="00086C0C">
          <w:rPr>
            <w:noProof/>
            <w:webHidden/>
          </w:rPr>
          <w:fldChar w:fldCharType="end"/>
        </w:r>
      </w:hyperlink>
    </w:p>
    <w:p w14:paraId="2D4205B9" w14:textId="77777777" w:rsidR="00086C0C" w:rsidRDefault="00FC41E2">
      <w:pPr>
        <w:pStyle w:val="TOC2"/>
        <w:rPr>
          <w:rFonts w:eastAsiaTheme="minorEastAsia"/>
          <w:noProof/>
          <w:lang w:eastAsia="en-AU"/>
        </w:rPr>
      </w:pPr>
      <w:hyperlink w:anchor="_Toc505938737" w:history="1">
        <w:r w:rsidR="00086C0C" w:rsidRPr="00FF5386">
          <w:rPr>
            <w:rStyle w:val="Hyperlink"/>
            <w:noProof/>
          </w:rPr>
          <w:t>Discussion</w:t>
        </w:r>
        <w:r w:rsidR="00086C0C">
          <w:rPr>
            <w:noProof/>
            <w:webHidden/>
          </w:rPr>
          <w:tab/>
        </w:r>
        <w:r w:rsidR="00086C0C">
          <w:rPr>
            <w:noProof/>
            <w:webHidden/>
          </w:rPr>
          <w:fldChar w:fldCharType="begin"/>
        </w:r>
        <w:r w:rsidR="00086C0C">
          <w:rPr>
            <w:noProof/>
            <w:webHidden/>
          </w:rPr>
          <w:instrText xml:space="preserve"> PAGEREF _Toc505938737 \h </w:instrText>
        </w:r>
        <w:r w:rsidR="00086C0C">
          <w:rPr>
            <w:noProof/>
            <w:webHidden/>
          </w:rPr>
        </w:r>
        <w:r w:rsidR="00086C0C">
          <w:rPr>
            <w:noProof/>
            <w:webHidden/>
          </w:rPr>
          <w:fldChar w:fldCharType="separate"/>
        </w:r>
        <w:r w:rsidR="00086C0C">
          <w:rPr>
            <w:noProof/>
            <w:webHidden/>
          </w:rPr>
          <w:t>49</w:t>
        </w:r>
        <w:r w:rsidR="00086C0C">
          <w:rPr>
            <w:noProof/>
            <w:webHidden/>
          </w:rPr>
          <w:fldChar w:fldCharType="end"/>
        </w:r>
      </w:hyperlink>
    </w:p>
    <w:p w14:paraId="58E246D3" w14:textId="77777777" w:rsidR="00086C0C" w:rsidRDefault="00FC41E2">
      <w:pPr>
        <w:pStyle w:val="TOC3"/>
        <w:tabs>
          <w:tab w:val="right" w:leader="dot" w:pos="9182"/>
        </w:tabs>
        <w:rPr>
          <w:rFonts w:eastAsiaTheme="minorEastAsia"/>
          <w:noProof/>
          <w:lang w:eastAsia="en-AU"/>
        </w:rPr>
      </w:pPr>
      <w:hyperlink w:anchor="_Toc505938738" w:history="1">
        <w:r w:rsidR="00086C0C" w:rsidRPr="00FF5386">
          <w:rPr>
            <w:rStyle w:val="Hyperlink"/>
            <w:noProof/>
          </w:rPr>
          <w:t>Tobacco and alcohol</w:t>
        </w:r>
        <w:r w:rsidR="00086C0C">
          <w:rPr>
            <w:noProof/>
            <w:webHidden/>
          </w:rPr>
          <w:tab/>
        </w:r>
        <w:r w:rsidR="00086C0C">
          <w:rPr>
            <w:noProof/>
            <w:webHidden/>
          </w:rPr>
          <w:fldChar w:fldCharType="begin"/>
        </w:r>
        <w:r w:rsidR="00086C0C">
          <w:rPr>
            <w:noProof/>
            <w:webHidden/>
          </w:rPr>
          <w:instrText xml:space="preserve"> PAGEREF _Toc505938738 \h </w:instrText>
        </w:r>
        <w:r w:rsidR="00086C0C">
          <w:rPr>
            <w:noProof/>
            <w:webHidden/>
          </w:rPr>
        </w:r>
        <w:r w:rsidR="00086C0C">
          <w:rPr>
            <w:noProof/>
            <w:webHidden/>
          </w:rPr>
          <w:fldChar w:fldCharType="separate"/>
        </w:r>
        <w:r w:rsidR="00086C0C">
          <w:rPr>
            <w:noProof/>
            <w:webHidden/>
          </w:rPr>
          <w:t>50</w:t>
        </w:r>
        <w:r w:rsidR="00086C0C">
          <w:rPr>
            <w:noProof/>
            <w:webHidden/>
          </w:rPr>
          <w:fldChar w:fldCharType="end"/>
        </w:r>
      </w:hyperlink>
    </w:p>
    <w:p w14:paraId="7BC3E477" w14:textId="77777777" w:rsidR="00086C0C" w:rsidRDefault="00FC41E2">
      <w:pPr>
        <w:pStyle w:val="TOC1"/>
        <w:tabs>
          <w:tab w:val="right" w:leader="dot" w:pos="9182"/>
        </w:tabs>
        <w:rPr>
          <w:rFonts w:eastAsiaTheme="minorEastAsia"/>
          <w:b w:val="0"/>
          <w:noProof/>
          <w:color w:val="auto"/>
          <w:sz w:val="22"/>
          <w:lang w:eastAsia="en-AU"/>
        </w:rPr>
      </w:pPr>
      <w:hyperlink w:anchor="_Toc505938739" w:history="1">
        <w:r w:rsidR="00086C0C" w:rsidRPr="00FF5386">
          <w:rPr>
            <w:rStyle w:val="Hyperlink"/>
            <w:noProof/>
          </w:rPr>
          <w:t>8. Sex and nudity</w:t>
        </w:r>
        <w:r w:rsidR="00086C0C">
          <w:rPr>
            <w:noProof/>
            <w:webHidden/>
          </w:rPr>
          <w:tab/>
        </w:r>
        <w:r w:rsidR="00086C0C">
          <w:rPr>
            <w:noProof/>
            <w:webHidden/>
          </w:rPr>
          <w:fldChar w:fldCharType="begin"/>
        </w:r>
        <w:r w:rsidR="00086C0C">
          <w:rPr>
            <w:noProof/>
            <w:webHidden/>
          </w:rPr>
          <w:instrText xml:space="preserve"> PAGEREF _Toc505938739 \h </w:instrText>
        </w:r>
        <w:r w:rsidR="00086C0C">
          <w:rPr>
            <w:noProof/>
            <w:webHidden/>
          </w:rPr>
        </w:r>
        <w:r w:rsidR="00086C0C">
          <w:rPr>
            <w:noProof/>
            <w:webHidden/>
          </w:rPr>
          <w:fldChar w:fldCharType="separate"/>
        </w:r>
        <w:r w:rsidR="00086C0C">
          <w:rPr>
            <w:noProof/>
            <w:webHidden/>
          </w:rPr>
          <w:t>51</w:t>
        </w:r>
        <w:r w:rsidR="00086C0C">
          <w:rPr>
            <w:noProof/>
            <w:webHidden/>
          </w:rPr>
          <w:fldChar w:fldCharType="end"/>
        </w:r>
      </w:hyperlink>
    </w:p>
    <w:p w14:paraId="2520A4F0" w14:textId="77777777" w:rsidR="00086C0C" w:rsidRDefault="00FC41E2">
      <w:pPr>
        <w:pStyle w:val="TOC2"/>
        <w:rPr>
          <w:rFonts w:eastAsiaTheme="minorEastAsia"/>
          <w:noProof/>
          <w:lang w:eastAsia="en-AU"/>
        </w:rPr>
      </w:pPr>
      <w:hyperlink w:anchor="_Toc505938740" w:history="1">
        <w:r w:rsidR="00086C0C" w:rsidRPr="00FF5386">
          <w:rPr>
            <w:rStyle w:val="Hyperlink"/>
            <w:noProof/>
          </w:rPr>
          <w:t>Overall views of sex and nudity in film and computer games</w:t>
        </w:r>
        <w:r w:rsidR="00086C0C">
          <w:rPr>
            <w:noProof/>
            <w:webHidden/>
          </w:rPr>
          <w:tab/>
        </w:r>
        <w:r w:rsidR="00086C0C">
          <w:rPr>
            <w:noProof/>
            <w:webHidden/>
          </w:rPr>
          <w:fldChar w:fldCharType="begin"/>
        </w:r>
        <w:r w:rsidR="00086C0C">
          <w:rPr>
            <w:noProof/>
            <w:webHidden/>
          </w:rPr>
          <w:instrText xml:space="preserve"> PAGEREF _Toc505938740 \h </w:instrText>
        </w:r>
        <w:r w:rsidR="00086C0C">
          <w:rPr>
            <w:noProof/>
            <w:webHidden/>
          </w:rPr>
        </w:r>
        <w:r w:rsidR="00086C0C">
          <w:rPr>
            <w:noProof/>
            <w:webHidden/>
          </w:rPr>
          <w:fldChar w:fldCharType="separate"/>
        </w:r>
        <w:r w:rsidR="00086C0C">
          <w:rPr>
            <w:noProof/>
            <w:webHidden/>
          </w:rPr>
          <w:t>51</w:t>
        </w:r>
        <w:r w:rsidR="00086C0C">
          <w:rPr>
            <w:noProof/>
            <w:webHidden/>
          </w:rPr>
          <w:fldChar w:fldCharType="end"/>
        </w:r>
      </w:hyperlink>
    </w:p>
    <w:p w14:paraId="706460D4" w14:textId="77777777" w:rsidR="00086C0C" w:rsidRDefault="00FC41E2">
      <w:pPr>
        <w:pStyle w:val="TOC2"/>
        <w:rPr>
          <w:rFonts w:eastAsiaTheme="minorEastAsia"/>
          <w:noProof/>
          <w:lang w:eastAsia="en-AU"/>
        </w:rPr>
      </w:pPr>
      <w:hyperlink w:anchor="_Toc505938741" w:history="1">
        <w:r w:rsidR="00086C0C" w:rsidRPr="00FF5386">
          <w:rPr>
            <w:rStyle w:val="Hyperlink"/>
            <w:noProof/>
          </w:rPr>
          <w:t>Factors influencing the impact of sex and nudity in film</w:t>
        </w:r>
        <w:r w:rsidR="00086C0C">
          <w:rPr>
            <w:noProof/>
            <w:webHidden/>
          </w:rPr>
          <w:tab/>
        </w:r>
        <w:r w:rsidR="00086C0C">
          <w:rPr>
            <w:noProof/>
            <w:webHidden/>
          </w:rPr>
          <w:fldChar w:fldCharType="begin"/>
        </w:r>
        <w:r w:rsidR="00086C0C">
          <w:rPr>
            <w:noProof/>
            <w:webHidden/>
          </w:rPr>
          <w:instrText xml:space="preserve"> PAGEREF _Toc505938741 \h </w:instrText>
        </w:r>
        <w:r w:rsidR="00086C0C">
          <w:rPr>
            <w:noProof/>
            <w:webHidden/>
          </w:rPr>
        </w:r>
        <w:r w:rsidR="00086C0C">
          <w:rPr>
            <w:noProof/>
            <w:webHidden/>
          </w:rPr>
          <w:fldChar w:fldCharType="separate"/>
        </w:r>
        <w:r w:rsidR="00086C0C">
          <w:rPr>
            <w:noProof/>
            <w:webHidden/>
          </w:rPr>
          <w:t>51</w:t>
        </w:r>
        <w:r w:rsidR="00086C0C">
          <w:rPr>
            <w:noProof/>
            <w:webHidden/>
          </w:rPr>
          <w:fldChar w:fldCharType="end"/>
        </w:r>
      </w:hyperlink>
    </w:p>
    <w:p w14:paraId="55E39675" w14:textId="77777777" w:rsidR="00086C0C" w:rsidRDefault="00FC41E2">
      <w:pPr>
        <w:pStyle w:val="TOC3"/>
        <w:tabs>
          <w:tab w:val="right" w:leader="dot" w:pos="9182"/>
        </w:tabs>
        <w:rPr>
          <w:rFonts w:eastAsiaTheme="minorEastAsia"/>
          <w:noProof/>
          <w:lang w:eastAsia="en-AU"/>
        </w:rPr>
      </w:pPr>
      <w:hyperlink w:anchor="_Toc505938742"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_Toc505938742 \h </w:instrText>
        </w:r>
        <w:r w:rsidR="00086C0C">
          <w:rPr>
            <w:noProof/>
            <w:webHidden/>
          </w:rPr>
        </w:r>
        <w:r w:rsidR="00086C0C">
          <w:rPr>
            <w:noProof/>
            <w:webHidden/>
          </w:rPr>
          <w:fldChar w:fldCharType="separate"/>
        </w:r>
        <w:r w:rsidR="00086C0C">
          <w:rPr>
            <w:noProof/>
            <w:webHidden/>
          </w:rPr>
          <w:t>51</w:t>
        </w:r>
        <w:r w:rsidR="00086C0C">
          <w:rPr>
            <w:noProof/>
            <w:webHidden/>
          </w:rPr>
          <w:fldChar w:fldCharType="end"/>
        </w:r>
      </w:hyperlink>
    </w:p>
    <w:p w14:paraId="170FE0A5" w14:textId="77777777" w:rsidR="00086C0C" w:rsidRDefault="00FC41E2">
      <w:pPr>
        <w:pStyle w:val="TOC3"/>
        <w:tabs>
          <w:tab w:val="right" w:leader="dot" w:pos="9182"/>
        </w:tabs>
        <w:rPr>
          <w:rFonts w:eastAsiaTheme="minorEastAsia"/>
          <w:noProof/>
          <w:lang w:eastAsia="en-AU"/>
        </w:rPr>
      </w:pPr>
      <w:hyperlink w:anchor="_Toc505938743" w:history="1">
        <w:r w:rsidR="00086C0C" w:rsidRPr="00FF5386">
          <w:rPr>
            <w:rStyle w:val="Hyperlink"/>
            <w:noProof/>
          </w:rPr>
          <w:t>Summary of influences on impact of sex and nudity in film</w:t>
        </w:r>
        <w:r w:rsidR="00086C0C">
          <w:rPr>
            <w:noProof/>
            <w:webHidden/>
          </w:rPr>
          <w:tab/>
        </w:r>
        <w:r w:rsidR="00086C0C">
          <w:rPr>
            <w:noProof/>
            <w:webHidden/>
          </w:rPr>
          <w:fldChar w:fldCharType="begin"/>
        </w:r>
        <w:r w:rsidR="00086C0C">
          <w:rPr>
            <w:noProof/>
            <w:webHidden/>
          </w:rPr>
          <w:instrText xml:space="preserve"> PAGEREF _Toc505938743 \h </w:instrText>
        </w:r>
        <w:r w:rsidR="00086C0C">
          <w:rPr>
            <w:noProof/>
            <w:webHidden/>
          </w:rPr>
        </w:r>
        <w:r w:rsidR="00086C0C">
          <w:rPr>
            <w:noProof/>
            <w:webHidden/>
          </w:rPr>
          <w:fldChar w:fldCharType="separate"/>
        </w:r>
        <w:r w:rsidR="00086C0C">
          <w:rPr>
            <w:noProof/>
            <w:webHidden/>
          </w:rPr>
          <w:t>53</w:t>
        </w:r>
        <w:r w:rsidR="00086C0C">
          <w:rPr>
            <w:noProof/>
            <w:webHidden/>
          </w:rPr>
          <w:fldChar w:fldCharType="end"/>
        </w:r>
      </w:hyperlink>
    </w:p>
    <w:p w14:paraId="5729E11F" w14:textId="77777777" w:rsidR="00086C0C" w:rsidRDefault="00FC41E2">
      <w:pPr>
        <w:pStyle w:val="TOC3"/>
        <w:tabs>
          <w:tab w:val="right" w:leader="dot" w:pos="9182"/>
        </w:tabs>
        <w:rPr>
          <w:rFonts w:eastAsiaTheme="minorEastAsia"/>
          <w:noProof/>
          <w:lang w:eastAsia="en-AU"/>
        </w:rPr>
      </w:pPr>
      <w:hyperlink w:anchor="_Toc505938744"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_Toc505938744 \h </w:instrText>
        </w:r>
        <w:r w:rsidR="00086C0C">
          <w:rPr>
            <w:noProof/>
            <w:webHidden/>
          </w:rPr>
        </w:r>
        <w:r w:rsidR="00086C0C">
          <w:rPr>
            <w:noProof/>
            <w:webHidden/>
          </w:rPr>
          <w:fldChar w:fldCharType="separate"/>
        </w:r>
        <w:r w:rsidR="00086C0C">
          <w:rPr>
            <w:noProof/>
            <w:webHidden/>
          </w:rPr>
          <w:t>53</w:t>
        </w:r>
        <w:r w:rsidR="00086C0C">
          <w:rPr>
            <w:noProof/>
            <w:webHidden/>
          </w:rPr>
          <w:fldChar w:fldCharType="end"/>
        </w:r>
      </w:hyperlink>
    </w:p>
    <w:p w14:paraId="7CAE5187" w14:textId="77777777" w:rsidR="00086C0C" w:rsidRDefault="00FC41E2">
      <w:pPr>
        <w:pStyle w:val="TOC2"/>
        <w:rPr>
          <w:rFonts w:eastAsiaTheme="minorEastAsia"/>
          <w:noProof/>
          <w:lang w:eastAsia="en-AU"/>
        </w:rPr>
      </w:pPr>
      <w:hyperlink w:anchor="_Toc505938745" w:history="1">
        <w:r w:rsidR="00086C0C" w:rsidRPr="00FF5386">
          <w:rPr>
            <w:rStyle w:val="Hyperlink"/>
            <w:noProof/>
          </w:rPr>
          <w:t>Factors influencing the impact of sex and nudity in computer games</w:t>
        </w:r>
        <w:r w:rsidR="00086C0C">
          <w:rPr>
            <w:noProof/>
            <w:webHidden/>
          </w:rPr>
          <w:tab/>
        </w:r>
        <w:r w:rsidR="00086C0C">
          <w:rPr>
            <w:noProof/>
            <w:webHidden/>
          </w:rPr>
          <w:fldChar w:fldCharType="begin"/>
        </w:r>
        <w:r w:rsidR="00086C0C">
          <w:rPr>
            <w:noProof/>
            <w:webHidden/>
          </w:rPr>
          <w:instrText xml:space="preserve"> PAGEREF _Toc505938745 \h </w:instrText>
        </w:r>
        <w:r w:rsidR="00086C0C">
          <w:rPr>
            <w:noProof/>
            <w:webHidden/>
          </w:rPr>
        </w:r>
        <w:r w:rsidR="00086C0C">
          <w:rPr>
            <w:noProof/>
            <w:webHidden/>
          </w:rPr>
          <w:fldChar w:fldCharType="separate"/>
        </w:r>
        <w:r w:rsidR="00086C0C">
          <w:rPr>
            <w:noProof/>
            <w:webHidden/>
          </w:rPr>
          <w:t>54</w:t>
        </w:r>
        <w:r w:rsidR="00086C0C">
          <w:rPr>
            <w:noProof/>
            <w:webHidden/>
          </w:rPr>
          <w:fldChar w:fldCharType="end"/>
        </w:r>
      </w:hyperlink>
    </w:p>
    <w:p w14:paraId="467A9E21" w14:textId="77777777" w:rsidR="00086C0C" w:rsidRDefault="00FC41E2">
      <w:pPr>
        <w:pStyle w:val="TOC3"/>
        <w:tabs>
          <w:tab w:val="right" w:leader="dot" w:pos="9182"/>
        </w:tabs>
        <w:rPr>
          <w:rFonts w:eastAsiaTheme="minorEastAsia"/>
          <w:noProof/>
          <w:lang w:eastAsia="en-AU"/>
        </w:rPr>
      </w:pPr>
      <w:hyperlink w:anchor="_Toc505938746"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_Toc505938746 \h </w:instrText>
        </w:r>
        <w:r w:rsidR="00086C0C">
          <w:rPr>
            <w:noProof/>
            <w:webHidden/>
          </w:rPr>
        </w:r>
        <w:r w:rsidR="00086C0C">
          <w:rPr>
            <w:noProof/>
            <w:webHidden/>
          </w:rPr>
          <w:fldChar w:fldCharType="separate"/>
        </w:r>
        <w:r w:rsidR="00086C0C">
          <w:rPr>
            <w:noProof/>
            <w:webHidden/>
          </w:rPr>
          <w:t>54</w:t>
        </w:r>
        <w:r w:rsidR="00086C0C">
          <w:rPr>
            <w:noProof/>
            <w:webHidden/>
          </w:rPr>
          <w:fldChar w:fldCharType="end"/>
        </w:r>
      </w:hyperlink>
    </w:p>
    <w:p w14:paraId="69113C04" w14:textId="77777777" w:rsidR="00086C0C" w:rsidRDefault="00FC41E2">
      <w:pPr>
        <w:pStyle w:val="TOC3"/>
        <w:tabs>
          <w:tab w:val="right" w:leader="dot" w:pos="9182"/>
        </w:tabs>
        <w:rPr>
          <w:rFonts w:eastAsiaTheme="minorEastAsia"/>
          <w:noProof/>
          <w:lang w:eastAsia="en-AU"/>
        </w:rPr>
      </w:pPr>
      <w:hyperlink w:anchor="_Toc505938747" w:history="1">
        <w:r w:rsidR="00086C0C" w:rsidRPr="00FF5386">
          <w:rPr>
            <w:rStyle w:val="Hyperlink"/>
            <w:noProof/>
          </w:rPr>
          <w:t>Summary of influences on impact of sex and nudity in computer games</w:t>
        </w:r>
        <w:r w:rsidR="00086C0C">
          <w:rPr>
            <w:noProof/>
            <w:webHidden/>
          </w:rPr>
          <w:tab/>
        </w:r>
        <w:r w:rsidR="00086C0C">
          <w:rPr>
            <w:noProof/>
            <w:webHidden/>
          </w:rPr>
          <w:fldChar w:fldCharType="begin"/>
        </w:r>
        <w:r w:rsidR="00086C0C">
          <w:rPr>
            <w:noProof/>
            <w:webHidden/>
          </w:rPr>
          <w:instrText xml:space="preserve"> PAGEREF _Toc505938747 \h </w:instrText>
        </w:r>
        <w:r w:rsidR="00086C0C">
          <w:rPr>
            <w:noProof/>
            <w:webHidden/>
          </w:rPr>
        </w:r>
        <w:r w:rsidR="00086C0C">
          <w:rPr>
            <w:noProof/>
            <w:webHidden/>
          </w:rPr>
          <w:fldChar w:fldCharType="separate"/>
        </w:r>
        <w:r w:rsidR="00086C0C">
          <w:rPr>
            <w:noProof/>
            <w:webHidden/>
          </w:rPr>
          <w:t>55</w:t>
        </w:r>
        <w:r w:rsidR="00086C0C">
          <w:rPr>
            <w:noProof/>
            <w:webHidden/>
          </w:rPr>
          <w:fldChar w:fldCharType="end"/>
        </w:r>
      </w:hyperlink>
    </w:p>
    <w:p w14:paraId="55385219" w14:textId="77777777" w:rsidR="00086C0C" w:rsidRDefault="00FC41E2">
      <w:pPr>
        <w:pStyle w:val="TOC3"/>
        <w:tabs>
          <w:tab w:val="right" w:leader="dot" w:pos="9182"/>
        </w:tabs>
        <w:rPr>
          <w:rFonts w:eastAsiaTheme="minorEastAsia"/>
          <w:noProof/>
          <w:lang w:eastAsia="en-AU"/>
        </w:rPr>
      </w:pPr>
      <w:hyperlink w:anchor="_Toc505938748"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_Toc505938748 \h </w:instrText>
        </w:r>
        <w:r w:rsidR="00086C0C">
          <w:rPr>
            <w:noProof/>
            <w:webHidden/>
          </w:rPr>
        </w:r>
        <w:r w:rsidR="00086C0C">
          <w:rPr>
            <w:noProof/>
            <w:webHidden/>
          </w:rPr>
          <w:fldChar w:fldCharType="separate"/>
        </w:r>
        <w:r w:rsidR="00086C0C">
          <w:rPr>
            <w:noProof/>
            <w:webHidden/>
          </w:rPr>
          <w:t>55</w:t>
        </w:r>
        <w:r w:rsidR="00086C0C">
          <w:rPr>
            <w:noProof/>
            <w:webHidden/>
          </w:rPr>
          <w:fldChar w:fldCharType="end"/>
        </w:r>
      </w:hyperlink>
    </w:p>
    <w:p w14:paraId="6CB27174" w14:textId="77777777" w:rsidR="00086C0C" w:rsidRDefault="00FC41E2">
      <w:pPr>
        <w:pStyle w:val="TOC2"/>
        <w:rPr>
          <w:rFonts w:eastAsiaTheme="minorEastAsia"/>
          <w:noProof/>
          <w:lang w:eastAsia="en-AU"/>
        </w:rPr>
      </w:pPr>
      <w:hyperlink w:anchor="_Toc505938749" w:history="1">
        <w:r w:rsidR="00086C0C" w:rsidRPr="00FF5386">
          <w:rPr>
            <w:rStyle w:val="Hyperlink"/>
            <w:noProof/>
          </w:rPr>
          <w:t>Discussion</w:t>
        </w:r>
        <w:r w:rsidR="00086C0C">
          <w:rPr>
            <w:noProof/>
            <w:webHidden/>
          </w:rPr>
          <w:tab/>
        </w:r>
        <w:r w:rsidR="00086C0C">
          <w:rPr>
            <w:noProof/>
            <w:webHidden/>
          </w:rPr>
          <w:fldChar w:fldCharType="begin"/>
        </w:r>
        <w:r w:rsidR="00086C0C">
          <w:rPr>
            <w:noProof/>
            <w:webHidden/>
          </w:rPr>
          <w:instrText xml:space="preserve"> PAGEREF _Toc505938749 \h </w:instrText>
        </w:r>
        <w:r w:rsidR="00086C0C">
          <w:rPr>
            <w:noProof/>
            <w:webHidden/>
          </w:rPr>
        </w:r>
        <w:r w:rsidR="00086C0C">
          <w:rPr>
            <w:noProof/>
            <w:webHidden/>
          </w:rPr>
          <w:fldChar w:fldCharType="separate"/>
        </w:r>
        <w:r w:rsidR="00086C0C">
          <w:rPr>
            <w:noProof/>
            <w:webHidden/>
          </w:rPr>
          <w:t>55</w:t>
        </w:r>
        <w:r w:rsidR="00086C0C">
          <w:rPr>
            <w:noProof/>
            <w:webHidden/>
          </w:rPr>
          <w:fldChar w:fldCharType="end"/>
        </w:r>
      </w:hyperlink>
    </w:p>
    <w:p w14:paraId="14B77052" w14:textId="77777777" w:rsidR="00086C0C" w:rsidRDefault="00FC41E2">
      <w:pPr>
        <w:pStyle w:val="TOC3"/>
        <w:tabs>
          <w:tab w:val="right" w:leader="dot" w:pos="9182"/>
        </w:tabs>
        <w:rPr>
          <w:rFonts w:eastAsiaTheme="minorEastAsia"/>
          <w:noProof/>
          <w:lang w:eastAsia="en-AU"/>
        </w:rPr>
      </w:pPr>
      <w:hyperlink w:anchor="_Toc505938750" w:history="1">
        <w:r w:rsidR="00086C0C" w:rsidRPr="00FF5386">
          <w:rPr>
            <w:rStyle w:val="Hyperlink"/>
            <w:noProof/>
          </w:rPr>
          <w:t>Film</w:t>
        </w:r>
        <w:r w:rsidR="00086C0C">
          <w:rPr>
            <w:noProof/>
            <w:webHidden/>
          </w:rPr>
          <w:tab/>
        </w:r>
        <w:r w:rsidR="00086C0C">
          <w:rPr>
            <w:noProof/>
            <w:webHidden/>
          </w:rPr>
          <w:fldChar w:fldCharType="begin"/>
        </w:r>
        <w:r w:rsidR="00086C0C">
          <w:rPr>
            <w:noProof/>
            <w:webHidden/>
          </w:rPr>
          <w:instrText xml:space="preserve"> PAGEREF _Toc505938750 \h </w:instrText>
        </w:r>
        <w:r w:rsidR="00086C0C">
          <w:rPr>
            <w:noProof/>
            <w:webHidden/>
          </w:rPr>
        </w:r>
        <w:r w:rsidR="00086C0C">
          <w:rPr>
            <w:noProof/>
            <w:webHidden/>
          </w:rPr>
          <w:fldChar w:fldCharType="separate"/>
        </w:r>
        <w:r w:rsidR="00086C0C">
          <w:rPr>
            <w:noProof/>
            <w:webHidden/>
          </w:rPr>
          <w:t>55</w:t>
        </w:r>
        <w:r w:rsidR="00086C0C">
          <w:rPr>
            <w:noProof/>
            <w:webHidden/>
          </w:rPr>
          <w:fldChar w:fldCharType="end"/>
        </w:r>
      </w:hyperlink>
    </w:p>
    <w:p w14:paraId="5C5CB2F5" w14:textId="77777777" w:rsidR="00086C0C" w:rsidRDefault="00FC41E2">
      <w:pPr>
        <w:pStyle w:val="TOC3"/>
        <w:tabs>
          <w:tab w:val="right" w:leader="dot" w:pos="9182"/>
        </w:tabs>
        <w:rPr>
          <w:rFonts w:eastAsiaTheme="minorEastAsia"/>
          <w:noProof/>
          <w:lang w:eastAsia="en-AU"/>
        </w:rPr>
      </w:pPr>
      <w:hyperlink w:anchor="_Toc505938751" w:history="1">
        <w:r w:rsidR="00086C0C" w:rsidRPr="00FF5386">
          <w:rPr>
            <w:rStyle w:val="Hyperlink"/>
            <w:noProof/>
          </w:rPr>
          <w:t>Nudity</w:t>
        </w:r>
        <w:r w:rsidR="00086C0C">
          <w:rPr>
            <w:noProof/>
            <w:webHidden/>
          </w:rPr>
          <w:tab/>
        </w:r>
        <w:r w:rsidR="00086C0C">
          <w:rPr>
            <w:noProof/>
            <w:webHidden/>
          </w:rPr>
          <w:fldChar w:fldCharType="begin"/>
        </w:r>
        <w:r w:rsidR="00086C0C">
          <w:rPr>
            <w:noProof/>
            <w:webHidden/>
          </w:rPr>
          <w:instrText xml:space="preserve"> PAGEREF _Toc505938751 \h </w:instrText>
        </w:r>
        <w:r w:rsidR="00086C0C">
          <w:rPr>
            <w:noProof/>
            <w:webHidden/>
          </w:rPr>
        </w:r>
        <w:r w:rsidR="00086C0C">
          <w:rPr>
            <w:noProof/>
            <w:webHidden/>
          </w:rPr>
          <w:fldChar w:fldCharType="separate"/>
        </w:r>
        <w:r w:rsidR="00086C0C">
          <w:rPr>
            <w:noProof/>
            <w:webHidden/>
          </w:rPr>
          <w:t>56</w:t>
        </w:r>
        <w:r w:rsidR="00086C0C">
          <w:rPr>
            <w:noProof/>
            <w:webHidden/>
          </w:rPr>
          <w:fldChar w:fldCharType="end"/>
        </w:r>
      </w:hyperlink>
    </w:p>
    <w:p w14:paraId="6B4A518B" w14:textId="77777777" w:rsidR="00086C0C" w:rsidRDefault="00FC41E2">
      <w:pPr>
        <w:pStyle w:val="TOC3"/>
        <w:tabs>
          <w:tab w:val="right" w:leader="dot" w:pos="9182"/>
        </w:tabs>
        <w:rPr>
          <w:rFonts w:eastAsiaTheme="minorEastAsia"/>
          <w:noProof/>
          <w:lang w:eastAsia="en-AU"/>
        </w:rPr>
      </w:pPr>
      <w:hyperlink w:anchor="_Toc505938752" w:history="1">
        <w:r w:rsidR="00086C0C" w:rsidRPr="00FF5386">
          <w:rPr>
            <w:rStyle w:val="Hyperlink"/>
            <w:noProof/>
          </w:rPr>
          <w:t>Computer games</w:t>
        </w:r>
        <w:r w:rsidR="00086C0C">
          <w:rPr>
            <w:noProof/>
            <w:webHidden/>
          </w:rPr>
          <w:tab/>
        </w:r>
        <w:r w:rsidR="00086C0C">
          <w:rPr>
            <w:noProof/>
            <w:webHidden/>
          </w:rPr>
          <w:fldChar w:fldCharType="begin"/>
        </w:r>
        <w:r w:rsidR="00086C0C">
          <w:rPr>
            <w:noProof/>
            <w:webHidden/>
          </w:rPr>
          <w:instrText xml:space="preserve"> PAGEREF _Toc505938752 \h </w:instrText>
        </w:r>
        <w:r w:rsidR="00086C0C">
          <w:rPr>
            <w:noProof/>
            <w:webHidden/>
          </w:rPr>
        </w:r>
        <w:r w:rsidR="00086C0C">
          <w:rPr>
            <w:noProof/>
            <w:webHidden/>
          </w:rPr>
          <w:fldChar w:fldCharType="separate"/>
        </w:r>
        <w:r w:rsidR="00086C0C">
          <w:rPr>
            <w:noProof/>
            <w:webHidden/>
          </w:rPr>
          <w:t>56</w:t>
        </w:r>
        <w:r w:rsidR="00086C0C">
          <w:rPr>
            <w:noProof/>
            <w:webHidden/>
          </w:rPr>
          <w:fldChar w:fldCharType="end"/>
        </w:r>
      </w:hyperlink>
    </w:p>
    <w:p w14:paraId="1D273AF5" w14:textId="77777777" w:rsidR="00086C0C" w:rsidRDefault="00FC41E2">
      <w:pPr>
        <w:pStyle w:val="TOC1"/>
        <w:tabs>
          <w:tab w:val="right" w:leader="dot" w:pos="9182"/>
        </w:tabs>
        <w:rPr>
          <w:rFonts w:eastAsiaTheme="minorEastAsia"/>
          <w:b w:val="0"/>
          <w:noProof/>
          <w:color w:val="auto"/>
          <w:sz w:val="22"/>
          <w:lang w:eastAsia="en-AU"/>
        </w:rPr>
      </w:pPr>
      <w:hyperlink w:anchor="_Toc505938753" w:history="1">
        <w:r w:rsidR="00086C0C" w:rsidRPr="00FF5386">
          <w:rPr>
            <w:rStyle w:val="Hyperlink"/>
            <w:noProof/>
          </w:rPr>
          <w:t>9. Language</w:t>
        </w:r>
        <w:r w:rsidR="00086C0C">
          <w:rPr>
            <w:noProof/>
            <w:webHidden/>
          </w:rPr>
          <w:tab/>
        </w:r>
        <w:r w:rsidR="00086C0C">
          <w:rPr>
            <w:noProof/>
            <w:webHidden/>
          </w:rPr>
          <w:fldChar w:fldCharType="begin"/>
        </w:r>
        <w:r w:rsidR="00086C0C">
          <w:rPr>
            <w:noProof/>
            <w:webHidden/>
          </w:rPr>
          <w:instrText xml:space="preserve"> PAGEREF _Toc505938753 \h </w:instrText>
        </w:r>
        <w:r w:rsidR="00086C0C">
          <w:rPr>
            <w:noProof/>
            <w:webHidden/>
          </w:rPr>
        </w:r>
        <w:r w:rsidR="00086C0C">
          <w:rPr>
            <w:noProof/>
            <w:webHidden/>
          </w:rPr>
          <w:fldChar w:fldCharType="separate"/>
        </w:r>
        <w:r w:rsidR="00086C0C">
          <w:rPr>
            <w:noProof/>
            <w:webHidden/>
          </w:rPr>
          <w:t>58</w:t>
        </w:r>
        <w:r w:rsidR="00086C0C">
          <w:rPr>
            <w:noProof/>
            <w:webHidden/>
          </w:rPr>
          <w:fldChar w:fldCharType="end"/>
        </w:r>
      </w:hyperlink>
    </w:p>
    <w:p w14:paraId="050D8D6B" w14:textId="77777777" w:rsidR="00086C0C" w:rsidRDefault="00FC41E2">
      <w:pPr>
        <w:pStyle w:val="TOC2"/>
        <w:rPr>
          <w:rFonts w:eastAsiaTheme="minorEastAsia"/>
          <w:noProof/>
          <w:lang w:eastAsia="en-AU"/>
        </w:rPr>
      </w:pPr>
      <w:hyperlink w:anchor="_Toc505938754" w:history="1">
        <w:r w:rsidR="00086C0C" w:rsidRPr="00FF5386">
          <w:rPr>
            <w:rStyle w:val="Hyperlink"/>
            <w:noProof/>
          </w:rPr>
          <w:t>Overall views of language in film and computer games</w:t>
        </w:r>
        <w:r w:rsidR="00086C0C">
          <w:rPr>
            <w:noProof/>
            <w:webHidden/>
          </w:rPr>
          <w:tab/>
        </w:r>
        <w:r w:rsidR="00086C0C">
          <w:rPr>
            <w:noProof/>
            <w:webHidden/>
          </w:rPr>
          <w:fldChar w:fldCharType="begin"/>
        </w:r>
        <w:r w:rsidR="00086C0C">
          <w:rPr>
            <w:noProof/>
            <w:webHidden/>
          </w:rPr>
          <w:instrText xml:space="preserve"> PAGEREF _Toc505938754 \h </w:instrText>
        </w:r>
        <w:r w:rsidR="00086C0C">
          <w:rPr>
            <w:noProof/>
            <w:webHidden/>
          </w:rPr>
        </w:r>
        <w:r w:rsidR="00086C0C">
          <w:rPr>
            <w:noProof/>
            <w:webHidden/>
          </w:rPr>
          <w:fldChar w:fldCharType="separate"/>
        </w:r>
        <w:r w:rsidR="00086C0C">
          <w:rPr>
            <w:noProof/>
            <w:webHidden/>
          </w:rPr>
          <w:t>58</w:t>
        </w:r>
        <w:r w:rsidR="00086C0C">
          <w:rPr>
            <w:noProof/>
            <w:webHidden/>
          </w:rPr>
          <w:fldChar w:fldCharType="end"/>
        </w:r>
      </w:hyperlink>
    </w:p>
    <w:p w14:paraId="73F6EF20" w14:textId="77777777" w:rsidR="00086C0C" w:rsidRDefault="00FC41E2">
      <w:pPr>
        <w:pStyle w:val="TOC2"/>
        <w:rPr>
          <w:rFonts w:eastAsiaTheme="minorEastAsia"/>
          <w:noProof/>
          <w:lang w:eastAsia="en-AU"/>
        </w:rPr>
      </w:pPr>
      <w:hyperlink w:anchor="_Toc505938755" w:history="1">
        <w:r w:rsidR="00086C0C" w:rsidRPr="00FF5386">
          <w:rPr>
            <w:rStyle w:val="Hyperlink"/>
            <w:noProof/>
          </w:rPr>
          <w:t>Factors influencing the impact of language in film</w:t>
        </w:r>
        <w:r w:rsidR="00086C0C">
          <w:rPr>
            <w:noProof/>
            <w:webHidden/>
          </w:rPr>
          <w:tab/>
        </w:r>
        <w:r w:rsidR="00086C0C">
          <w:rPr>
            <w:noProof/>
            <w:webHidden/>
          </w:rPr>
          <w:fldChar w:fldCharType="begin"/>
        </w:r>
        <w:r w:rsidR="00086C0C">
          <w:rPr>
            <w:noProof/>
            <w:webHidden/>
          </w:rPr>
          <w:instrText xml:space="preserve"> PAGEREF _Toc505938755 \h </w:instrText>
        </w:r>
        <w:r w:rsidR="00086C0C">
          <w:rPr>
            <w:noProof/>
            <w:webHidden/>
          </w:rPr>
        </w:r>
        <w:r w:rsidR="00086C0C">
          <w:rPr>
            <w:noProof/>
            <w:webHidden/>
          </w:rPr>
          <w:fldChar w:fldCharType="separate"/>
        </w:r>
        <w:r w:rsidR="00086C0C">
          <w:rPr>
            <w:noProof/>
            <w:webHidden/>
          </w:rPr>
          <w:t>58</w:t>
        </w:r>
        <w:r w:rsidR="00086C0C">
          <w:rPr>
            <w:noProof/>
            <w:webHidden/>
          </w:rPr>
          <w:fldChar w:fldCharType="end"/>
        </w:r>
      </w:hyperlink>
    </w:p>
    <w:p w14:paraId="634093BC" w14:textId="77777777" w:rsidR="00086C0C" w:rsidRDefault="00FC41E2">
      <w:pPr>
        <w:pStyle w:val="TOC3"/>
        <w:tabs>
          <w:tab w:val="right" w:leader="dot" w:pos="9182"/>
        </w:tabs>
        <w:rPr>
          <w:rFonts w:eastAsiaTheme="minorEastAsia"/>
          <w:noProof/>
          <w:lang w:eastAsia="en-AU"/>
        </w:rPr>
      </w:pPr>
      <w:hyperlink w:anchor="_Toc505938756"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_Toc505938756 \h </w:instrText>
        </w:r>
        <w:r w:rsidR="00086C0C">
          <w:rPr>
            <w:noProof/>
            <w:webHidden/>
          </w:rPr>
        </w:r>
        <w:r w:rsidR="00086C0C">
          <w:rPr>
            <w:noProof/>
            <w:webHidden/>
          </w:rPr>
          <w:fldChar w:fldCharType="separate"/>
        </w:r>
        <w:r w:rsidR="00086C0C">
          <w:rPr>
            <w:noProof/>
            <w:webHidden/>
          </w:rPr>
          <w:t>58</w:t>
        </w:r>
        <w:r w:rsidR="00086C0C">
          <w:rPr>
            <w:noProof/>
            <w:webHidden/>
          </w:rPr>
          <w:fldChar w:fldCharType="end"/>
        </w:r>
      </w:hyperlink>
    </w:p>
    <w:p w14:paraId="3F708FE7" w14:textId="77777777" w:rsidR="00086C0C" w:rsidRDefault="00FC41E2">
      <w:pPr>
        <w:pStyle w:val="TOC3"/>
        <w:tabs>
          <w:tab w:val="right" w:leader="dot" w:pos="9182"/>
        </w:tabs>
        <w:rPr>
          <w:rFonts w:eastAsiaTheme="minorEastAsia"/>
          <w:noProof/>
          <w:lang w:eastAsia="en-AU"/>
        </w:rPr>
      </w:pPr>
      <w:hyperlink w:anchor="_Toc505938757" w:history="1">
        <w:r w:rsidR="00086C0C" w:rsidRPr="00FF5386">
          <w:rPr>
            <w:rStyle w:val="Hyperlink"/>
            <w:noProof/>
          </w:rPr>
          <w:t>Summary of influences on impact of language in film</w:t>
        </w:r>
        <w:r w:rsidR="00086C0C">
          <w:rPr>
            <w:noProof/>
            <w:webHidden/>
          </w:rPr>
          <w:tab/>
        </w:r>
        <w:r w:rsidR="00086C0C">
          <w:rPr>
            <w:noProof/>
            <w:webHidden/>
          </w:rPr>
          <w:fldChar w:fldCharType="begin"/>
        </w:r>
        <w:r w:rsidR="00086C0C">
          <w:rPr>
            <w:noProof/>
            <w:webHidden/>
          </w:rPr>
          <w:instrText xml:space="preserve"> PAGEREF _Toc505938757 \h </w:instrText>
        </w:r>
        <w:r w:rsidR="00086C0C">
          <w:rPr>
            <w:noProof/>
            <w:webHidden/>
          </w:rPr>
        </w:r>
        <w:r w:rsidR="00086C0C">
          <w:rPr>
            <w:noProof/>
            <w:webHidden/>
          </w:rPr>
          <w:fldChar w:fldCharType="separate"/>
        </w:r>
        <w:r w:rsidR="00086C0C">
          <w:rPr>
            <w:noProof/>
            <w:webHidden/>
          </w:rPr>
          <w:t>59</w:t>
        </w:r>
        <w:r w:rsidR="00086C0C">
          <w:rPr>
            <w:noProof/>
            <w:webHidden/>
          </w:rPr>
          <w:fldChar w:fldCharType="end"/>
        </w:r>
      </w:hyperlink>
    </w:p>
    <w:p w14:paraId="5C4D6D61" w14:textId="77777777" w:rsidR="00086C0C" w:rsidRDefault="00FC41E2">
      <w:pPr>
        <w:pStyle w:val="TOC3"/>
        <w:tabs>
          <w:tab w:val="right" w:leader="dot" w:pos="9182"/>
        </w:tabs>
        <w:rPr>
          <w:rFonts w:eastAsiaTheme="minorEastAsia"/>
          <w:noProof/>
          <w:lang w:eastAsia="en-AU"/>
        </w:rPr>
      </w:pPr>
      <w:hyperlink w:anchor="_Toc505938758"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_Toc505938758 \h </w:instrText>
        </w:r>
        <w:r w:rsidR="00086C0C">
          <w:rPr>
            <w:noProof/>
            <w:webHidden/>
          </w:rPr>
        </w:r>
        <w:r w:rsidR="00086C0C">
          <w:rPr>
            <w:noProof/>
            <w:webHidden/>
          </w:rPr>
          <w:fldChar w:fldCharType="separate"/>
        </w:r>
        <w:r w:rsidR="00086C0C">
          <w:rPr>
            <w:noProof/>
            <w:webHidden/>
          </w:rPr>
          <w:t>59</w:t>
        </w:r>
        <w:r w:rsidR="00086C0C">
          <w:rPr>
            <w:noProof/>
            <w:webHidden/>
          </w:rPr>
          <w:fldChar w:fldCharType="end"/>
        </w:r>
      </w:hyperlink>
    </w:p>
    <w:p w14:paraId="216A01A0" w14:textId="77777777" w:rsidR="00086C0C" w:rsidRDefault="00FC41E2">
      <w:pPr>
        <w:pStyle w:val="TOC2"/>
        <w:rPr>
          <w:rFonts w:eastAsiaTheme="minorEastAsia"/>
          <w:noProof/>
          <w:lang w:eastAsia="en-AU"/>
        </w:rPr>
      </w:pPr>
      <w:hyperlink w:anchor="_Toc505938759" w:history="1">
        <w:r w:rsidR="00086C0C" w:rsidRPr="00FF5386">
          <w:rPr>
            <w:rStyle w:val="Hyperlink"/>
            <w:noProof/>
          </w:rPr>
          <w:t>Factors influencing the impact of language in computer games</w:t>
        </w:r>
        <w:r w:rsidR="00086C0C">
          <w:rPr>
            <w:noProof/>
            <w:webHidden/>
          </w:rPr>
          <w:tab/>
        </w:r>
        <w:r w:rsidR="00086C0C">
          <w:rPr>
            <w:noProof/>
            <w:webHidden/>
          </w:rPr>
          <w:fldChar w:fldCharType="begin"/>
        </w:r>
        <w:r w:rsidR="00086C0C">
          <w:rPr>
            <w:noProof/>
            <w:webHidden/>
          </w:rPr>
          <w:instrText xml:space="preserve"> PAGEREF _Toc505938759 \h </w:instrText>
        </w:r>
        <w:r w:rsidR="00086C0C">
          <w:rPr>
            <w:noProof/>
            <w:webHidden/>
          </w:rPr>
        </w:r>
        <w:r w:rsidR="00086C0C">
          <w:rPr>
            <w:noProof/>
            <w:webHidden/>
          </w:rPr>
          <w:fldChar w:fldCharType="separate"/>
        </w:r>
        <w:r w:rsidR="00086C0C">
          <w:rPr>
            <w:noProof/>
            <w:webHidden/>
          </w:rPr>
          <w:t>59</w:t>
        </w:r>
        <w:r w:rsidR="00086C0C">
          <w:rPr>
            <w:noProof/>
            <w:webHidden/>
          </w:rPr>
          <w:fldChar w:fldCharType="end"/>
        </w:r>
      </w:hyperlink>
    </w:p>
    <w:p w14:paraId="7ACD135D" w14:textId="77777777" w:rsidR="00086C0C" w:rsidRDefault="00FC41E2">
      <w:pPr>
        <w:pStyle w:val="TOC2"/>
        <w:rPr>
          <w:rFonts w:eastAsiaTheme="minorEastAsia"/>
          <w:noProof/>
          <w:lang w:eastAsia="en-AU"/>
        </w:rPr>
      </w:pPr>
      <w:hyperlink w:anchor="_Toc505938760" w:history="1">
        <w:r w:rsidR="00086C0C" w:rsidRPr="00FF5386">
          <w:rPr>
            <w:rStyle w:val="Hyperlink"/>
            <w:noProof/>
          </w:rPr>
          <w:t>Discussion</w:t>
        </w:r>
        <w:r w:rsidR="00086C0C">
          <w:rPr>
            <w:noProof/>
            <w:webHidden/>
          </w:rPr>
          <w:tab/>
        </w:r>
        <w:r w:rsidR="00086C0C">
          <w:rPr>
            <w:noProof/>
            <w:webHidden/>
          </w:rPr>
          <w:fldChar w:fldCharType="begin"/>
        </w:r>
        <w:r w:rsidR="00086C0C">
          <w:rPr>
            <w:noProof/>
            <w:webHidden/>
          </w:rPr>
          <w:instrText xml:space="preserve"> PAGEREF _Toc505938760 \h </w:instrText>
        </w:r>
        <w:r w:rsidR="00086C0C">
          <w:rPr>
            <w:noProof/>
            <w:webHidden/>
          </w:rPr>
        </w:r>
        <w:r w:rsidR="00086C0C">
          <w:rPr>
            <w:noProof/>
            <w:webHidden/>
          </w:rPr>
          <w:fldChar w:fldCharType="separate"/>
        </w:r>
        <w:r w:rsidR="00086C0C">
          <w:rPr>
            <w:noProof/>
            <w:webHidden/>
          </w:rPr>
          <w:t>60</w:t>
        </w:r>
        <w:r w:rsidR="00086C0C">
          <w:rPr>
            <w:noProof/>
            <w:webHidden/>
          </w:rPr>
          <w:fldChar w:fldCharType="end"/>
        </w:r>
      </w:hyperlink>
    </w:p>
    <w:p w14:paraId="286CD87D" w14:textId="77777777" w:rsidR="00086C0C" w:rsidRDefault="00FC41E2">
      <w:pPr>
        <w:pStyle w:val="TOC3"/>
        <w:tabs>
          <w:tab w:val="right" w:leader="dot" w:pos="9182"/>
        </w:tabs>
        <w:rPr>
          <w:rFonts w:eastAsiaTheme="minorEastAsia"/>
          <w:noProof/>
          <w:lang w:eastAsia="en-AU"/>
        </w:rPr>
      </w:pPr>
      <w:hyperlink w:anchor="_Toc505938761" w:history="1">
        <w:r w:rsidR="00086C0C" w:rsidRPr="00FF5386">
          <w:rPr>
            <w:rStyle w:val="Hyperlink"/>
            <w:noProof/>
          </w:rPr>
          <w:t>Relative impact of specific expletives</w:t>
        </w:r>
        <w:r w:rsidR="00086C0C">
          <w:rPr>
            <w:noProof/>
            <w:webHidden/>
          </w:rPr>
          <w:tab/>
        </w:r>
        <w:r w:rsidR="00086C0C">
          <w:rPr>
            <w:noProof/>
            <w:webHidden/>
          </w:rPr>
          <w:fldChar w:fldCharType="begin"/>
        </w:r>
        <w:r w:rsidR="00086C0C">
          <w:rPr>
            <w:noProof/>
            <w:webHidden/>
          </w:rPr>
          <w:instrText xml:space="preserve"> PAGEREF _Toc505938761 \h </w:instrText>
        </w:r>
        <w:r w:rsidR="00086C0C">
          <w:rPr>
            <w:noProof/>
            <w:webHidden/>
          </w:rPr>
        </w:r>
        <w:r w:rsidR="00086C0C">
          <w:rPr>
            <w:noProof/>
            <w:webHidden/>
          </w:rPr>
          <w:fldChar w:fldCharType="separate"/>
        </w:r>
        <w:r w:rsidR="00086C0C">
          <w:rPr>
            <w:noProof/>
            <w:webHidden/>
          </w:rPr>
          <w:t>60</w:t>
        </w:r>
        <w:r w:rsidR="00086C0C">
          <w:rPr>
            <w:noProof/>
            <w:webHidden/>
          </w:rPr>
          <w:fldChar w:fldCharType="end"/>
        </w:r>
      </w:hyperlink>
    </w:p>
    <w:p w14:paraId="72B9F711" w14:textId="77777777" w:rsidR="00086C0C" w:rsidRDefault="00FC41E2">
      <w:pPr>
        <w:pStyle w:val="TOC3"/>
        <w:tabs>
          <w:tab w:val="right" w:leader="dot" w:pos="9182"/>
        </w:tabs>
        <w:rPr>
          <w:rFonts w:eastAsiaTheme="minorEastAsia"/>
          <w:noProof/>
          <w:lang w:eastAsia="en-AU"/>
        </w:rPr>
      </w:pPr>
      <w:hyperlink w:anchor="_Toc505938762" w:history="1">
        <w:r w:rsidR="00086C0C" w:rsidRPr="00FF5386">
          <w:rPr>
            <w:rStyle w:val="Hyperlink"/>
            <w:noProof/>
          </w:rPr>
          <w:t>‘Everyday’ coarse language</w:t>
        </w:r>
        <w:r w:rsidR="00086C0C">
          <w:rPr>
            <w:noProof/>
            <w:webHidden/>
          </w:rPr>
          <w:tab/>
        </w:r>
        <w:r w:rsidR="00086C0C">
          <w:rPr>
            <w:noProof/>
            <w:webHidden/>
          </w:rPr>
          <w:fldChar w:fldCharType="begin"/>
        </w:r>
        <w:r w:rsidR="00086C0C">
          <w:rPr>
            <w:noProof/>
            <w:webHidden/>
          </w:rPr>
          <w:instrText xml:space="preserve"> PAGEREF _Toc505938762 \h </w:instrText>
        </w:r>
        <w:r w:rsidR="00086C0C">
          <w:rPr>
            <w:noProof/>
            <w:webHidden/>
          </w:rPr>
        </w:r>
        <w:r w:rsidR="00086C0C">
          <w:rPr>
            <w:noProof/>
            <w:webHidden/>
          </w:rPr>
          <w:fldChar w:fldCharType="separate"/>
        </w:r>
        <w:r w:rsidR="00086C0C">
          <w:rPr>
            <w:noProof/>
            <w:webHidden/>
          </w:rPr>
          <w:t>60</w:t>
        </w:r>
        <w:r w:rsidR="00086C0C">
          <w:rPr>
            <w:noProof/>
            <w:webHidden/>
          </w:rPr>
          <w:fldChar w:fldCharType="end"/>
        </w:r>
      </w:hyperlink>
    </w:p>
    <w:p w14:paraId="63484833" w14:textId="77777777" w:rsidR="00086C0C" w:rsidRDefault="00FC41E2">
      <w:pPr>
        <w:pStyle w:val="TOC3"/>
        <w:tabs>
          <w:tab w:val="right" w:leader="dot" w:pos="9182"/>
        </w:tabs>
        <w:rPr>
          <w:rFonts w:eastAsiaTheme="minorEastAsia"/>
          <w:noProof/>
          <w:lang w:eastAsia="en-AU"/>
        </w:rPr>
      </w:pPr>
      <w:hyperlink w:anchor="_Toc505938763" w:history="1">
        <w:r w:rsidR="00086C0C" w:rsidRPr="00FF5386">
          <w:rPr>
            <w:rStyle w:val="Hyperlink"/>
            <w:noProof/>
          </w:rPr>
          <w:t>Other forms of offensive language</w:t>
        </w:r>
        <w:r w:rsidR="00086C0C">
          <w:rPr>
            <w:noProof/>
            <w:webHidden/>
          </w:rPr>
          <w:tab/>
        </w:r>
        <w:r w:rsidR="00086C0C">
          <w:rPr>
            <w:noProof/>
            <w:webHidden/>
          </w:rPr>
          <w:fldChar w:fldCharType="begin"/>
        </w:r>
        <w:r w:rsidR="00086C0C">
          <w:rPr>
            <w:noProof/>
            <w:webHidden/>
          </w:rPr>
          <w:instrText xml:space="preserve"> PAGEREF _Toc505938763 \h </w:instrText>
        </w:r>
        <w:r w:rsidR="00086C0C">
          <w:rPr>
            <w:noProof/>
            <w:webHidden/>
          </w:rPr>
        </w:r>
        <w:r w:rsidR="00086C0C">
          <w:rPr>
            <w:noProof/>
            <w:webHidden/>
          </w:rPr>
          <w:fldChar w:fldCharType="separate"/>
        </w:r>
        <w:r w:rsidR="00086C0C">
          <w:rPr>
            <w:noProof/>
            <w:webHidden/>
          </w:rPr>
          <w:t>61</w:t>
        </w:r>
        <w:r w:rsidR="00086C0C">
          <w:rPr>
            <w:noProof/>
            <w:webHidden/>
          </w:rPr>
          <w:fldChar w:fldCharType="end"/>
        </w:r>
      </w:hyperlink>
    </w:p>
    <w:p w14:paraId="6706C4A3" w14:textId="77777777" w:rsidR="00086C0C" w:rsidRDefault="00FC41E2">
      <w:pPr>
        <w:pStyle w:val="TOC3"/>
        <w:tabs>
          <w:tab w:val="right" w:leader="dot" w:pos="9182"/>
        </w:tabs>
        <w:rPr>
          <w:rFonts w:eastAsiaTheme="minorEastAsia"/>
          <w:noProof/>
          <w:lang w:eastAsia="en-AU"/>
        </w:rPr>
      </w:pPr>
      <w:hyperlink w:anchor="_Toc505938764" w:history="1">
        <w:r w:rsidR="00086C0C" w:rsidRPr="00FF5386">
          <w:rPr>
            <w:rStyle w:val="Hyperlink"/>
            <w:noProof/>
          </w:rPr>
          <w:t>Games</w:t>
        </w:r>
        <w:r w:rsidR="00086C0C">
          <w:rPr>
            <w:noProof/>
            <w:webHidden/>
          </w:rPr>
          <w:tab/>
        </w:r>
        <w:r w:rsidR="00086C0C">
          <w:rPr>
            <w:noProof/>
            <w:webHidden/>
          </w:rPr>
          <w:fldChar w:fldCharType="begin"/>
        </w:r>
        <w:r w:rsidR="00086C0C">
          <w:rPr>
            <w:noProof/>
            <w:webHidden/>
          </w:rPr>
          <w:instrText xml:space="preserve"> PAGEREF _Toc505938764 \h </w:instrText>
        </w:r>
        <w:r w:rsidR="00086C0C">
          <w:rPr>
            <w:noProof/>
            <w:webHidden/>
          </w:rPr>
        </w:r>
        <w:r w:rsidR="00086C0C">
          <w:rPr>
            <w:noProof/>
            <w:webHidden/>
          </w:rPr>
          <w:fldChar w:fldCharType="separate"/>
        </w:r>
        <w:r w:rsidR="00086C0C">
          <w:rPr>
            <w:noProof/>
            <w:webHidden/>
          </w:rPr>
          <w:t>61</w:t>
        </w:r>
        <w:r w:rsidR="00086C0C">
          <w:rPr>
            <w:noProof/>
            <w:webHidden/>
          </w:rPr>
          <w:fldChar w:fldCharType="end"/>
        </w:r>
      </w:hyperlink>
    </w:p>
    <w:p w14:paraId="09B28194" w14:textId="77777777" w:rsidR="00086C0C" w:rsidRDefault="00FC41E2">
      <w:pPr>
        <w:pStyle w:val="TOC1"/>
        <w:tabs>
          <w:tab w:val="right" w:leader="dot" w:pos="9182"/>
        </w:tabs>
        <w:rPr>
          <w:rFonts w:eastAsiaTheme="minorEastAsia"/>
          <w:b w:val="0"/>
          <w:noProof/>
          <w:color w:val="auto"/>
          <w:sz w:val="22"/>
          <w:lang w:eastAsia="en-AU"/>
        </w:rPr>
      </w:pPr>
      <w:hyperlink w:anchor="_Toc505938765" w:history="1">
        <w:r w:rsidR="00086C0C" w:rsidRPr="00FF5386">
          <w:rPr>
            <w:rStyle w:val="Hyperlink"/>
            <w:noProof/>
          </w:rPr>
          <w:t>10. Themes</w:t>
        </w:r>
        <w:r w:rsidR="00086C0C">
          <w:rPr>
            <w:noProof/>
            <w:webHidden/>
          </w:rPr>
          <w:tab/>
        </w:r>
        <w:r w:rsidR="00086C0C">
          <w:rPr>
            <w:noProof/>
            <w:webHidden/>
          </w:rPr>
          <w:fldChar w:fldCharType="begin"/>
        </w:r>
        <w:r w:rsidR="00086C0C">
          <w:rPr>
            <w:noProof/>
            <w:webHidden/>
          </w:rPr>
          <w:instrText xml:space="preserve"> PAGEREF _Toc505938765 \h </w:instrText>
        </w:r>
        <w:r w:rsidR="00086C0C">
          <w:rPr>
            <w:noProof/>
            <w:webHidden/>
          </w:rPr>
        </w:r>
        <w:r w:rsidR="00086C0C">
          <w:rPr>
            <w:noProof/>
            <w:webHidden/>
          </w:rPr>
          <w:fldChar w:fldCharType="separate"/>
        </w:r>
        <w:r w:rsidR="00086C0C">
          <w:rPr>
            <w:noProof/>
            <w:webHidden/>
          </w:rPr>
          <w:t>62</w:t>
        </w:r>
        <w:r w:rsidR="00086C0C">
          <w:rPr>
            <w:noProof/>
            <w:webHidden/>
          </w:rPr>
          <w:fldChar w:fldCharType="end"/>
        </w:r>
      </w:hyperlink>
    </w:p>
    <w:p w14:paraId="2021AE82" w14:textId="77777777" w:rsidR="00086C0C" w:rsidRDefault="00FC41E2">
      <w:pPr>
        <w:pStyle w:val="TOC2"/>
        <w:rPr>
          <w:rFonts w:eastAsiaTheme="minorEastAsia"/>
          <w:noProof/>
          <w:lang w:eastAsia="en-AU"/>
        </w:rPr>
      </w:pPr>
      <w:hyperlink w:anchor="_Toc505938766" w:history="1">
        <w:r w:rsidR="00086C0C" w:rsidRPr="00FF5386">
          <w:rPr>
            <w:rStyle w:val="Hyperlink"/>
            <w:noProof/>
          </w:rPr>
          <w:t>Overall views of themes in film and computer games</w:t>
        </w:r>
        <w:r w:rsidR="00086C0C">
          <w:rPr>
            <w:noProof/>
            <w:webHidden/>
          </w:rPr>
          <w:tab/>
        </w:r>
        <w:r w:rsidR="00086C0C">
          <w:rPr>
            <w:noProof/>
            <w:webHidden/>
          </w:rPr>
          <w:fldChar w:fldCharType="begin"/>
        </w:r>
        <w:r w:rsidR="00086C0C">
          <w:rPr>
            <w:noProof/>
            <w:webHidden/>
          </w:rPr>
          <w:instrText xml:space="preserve"> PAGEREF _Toc505938766 \h </w:instrText>
        </w:r>
        <w:r w:rsidR="00086C0C">
          <w:rPr>
            <w:noProof/>
            <w:webHidden/>
          </w:rPr>
        </w:r>
        <w:r w:rsidR="00086C0C">
          <w:rPr>
            <w:noProof/>
            <w:webHidden/>
          </w:rPr>
          <w:fldChar w:fldCharType="separate"/>
        </w:r>
        <w:r w:rsidR="00086C0C">
          <w:rPr>
            <w:noProof/>
            <w:webHidden/>
          </w:rPr>
          <w:t>62</w:t>
        </w:r>
        <w:r w:rsidR="00086C0C">
          <w:rPr>
            <w:noProof/>
            <w:webHidden/>
          </w:rPr>
          <w:fldChar w:fldCharType="end"/>
        </w:r>
      </w:hyperlink>
    </w:p>
    <w:p w14:paraId="47307D5B" w14:textId="77777777" w:rsidR="00086C0C" w:rsidRDefault="00FC41E2">
      <w:pPr>
        <w:pStyle w:val="TOC2"/>
        <w:rPr>
          <w:rFonts w:eastAsiaTheme="minorEastAsia"/>
          <w:noProof/>
          <w:lang w:eastAsia="en-AU"/>
        </w:rPr>
      </w:pPr>
      <w:hyperlink w:anchor="_Toc505938767" w:history="1">
        <w:r w:rsidR="00086C0C" w:rsidRPr="00FF5386">
          <w:rPr>
            <w:rStyle w:val="Hyperlink"/>
            <w:noProof/>
          </w:rPr>
          <w:t>Factors influencing the impact of themes in film</w:t>
        </w:r>
        <w:r w:rsidR="00086C0C">
          <w:rPr>
            <w:noProof/>
            <w:webHidden/>
          </w:rPr>
          <w:tab/>
        </w:r>
        <w:r w:rsidR="00086C0C">
          <w:rPr>
            <w:noProof/>
            <w:webHidden/>
          </w:rPr>
          <w:fldChar w:fldCharType="begin"/>
        </w:r>
        <w:r w:rsidR="00086C0C">
          <w:rPr>
            <w:noProof/>
            <w:webHidden/>
          </w:rPr>
          <w:instrText xml:space="preserve"> PAGEREF _Toc505938767 \h </w:instrText>
        </w:r>
        <w:r w:rsidR="00086C0C">
          <w:rPr>
            <w:noProof/>
            <w:webHidden/>
          </w:rPr>
        </w:r>
        <w:r w:rsidR="00086C0C">
          <w:rPr>
            <w:noProof/>
            <w:webHidden/>
          </w:rPr>
          <w:fldChar w:fldCharType="separate"/>
        </w:r>
        <w:r w:rsidR="00086C0C">
          <w:rPr>
            <w:noProof/>
            <w:webHidden/>
          </w:rPr>
          <w:t>62</w:t>
        </w:r>
        <w:r w:rsidR="00086C0C">
          <w:rPr>
            <w:noProof/>
            <w:webHidden/>
          </w:rPr>
          <w:fldChar w:fldCharType="end"/>
        </w:r>
      </w:hyperlink>
    </w:p>
    <w:p w14:paraId="2A45D484" w14:textId="77777777" w:rsidR="00086C0C" w:rsidRDefault="00FC41E2">
      <w:pPr>
        <w:pStyle w:val="TOC3"/>
        <w:tabs>
          <w:tab w:val="right" w:leader="dot" w:pos="9182"/>
        </w:tabs>
        <w:rPr>
          <w:rFonts w:eastAsiaTheme="minorEastAsia"/>
          <w:noProof/>
          <w:lang w:eastAsia="en-AU"/>
        </w:rPr>
      </w:pPr>
      <w:hyperlink w:anchor="_Toc505938768"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_Toc505938768 \h </w:instrText>
        </w:r>
        <w:r w:rsidR="00086C0C">
          <w:rPr>
            <w:noProof/>
            <w:webHidden/>
          </w:rPr>
        </w:r>
        <w:r w:rsidR="00086C0C">
          <w:rPr>
            <w:noProof/>
            <w:webHidden/>
          </w:rPr>
          <w:fldChar w:fldCharType="separate"/>
        </w:r>
        <w:r w:rsidR="00086C0C">
          <w:rPr>
            <w:noProof/>
            <w:webHidden/>
          </w:rPr>
          <w:t>63</w:t>
        </w:r>
        <w:r w:rsidR="00086C0C">
          <w:rPr>
            <w:noProof/>
            <w:webHidden/>
          </w:rPr>
          <w:fldChar w:fldCharType="end"/>
        </w:r>
      </w:hyperlink>
    </w:p>
    <w:p w14:paraId="53F6983B" w14:textId="77777777" w:rsidR="00086C0C" w:rsidRDefault="00FC41E2">
      <w:pPr>
        <w:pStyle w:val="TOC3"/>
        <w:tabs>
          <w:tab w:val="right" w:leader="dot" w:pos="9182"/>
        </w:tabs>
        <w:rPr>
          <w:rFonts w:eastAsiaTheme="minorEastAsia"/>
          <w:noProof/>
          <w:lang w:eastAsia="en-AU"/>
        </w:rPr>
      </w:pPr>
      <w:hyperlink w:anchor="_Toc505938769" w:history="1">
        <w:r w:rsidR="00086C0C" w:rsidRPr="00FF5386">
          <w:rPr>
            <w:rStyle w:val="Hyperlink"/>
            <w:noProof/>
          </w:rPr>
          <w:t>Summary of influences on impact of themes in film</w:t>
        </w:r>
        <w:r w:rsidR="00086C0C">
          <w:rPr>
            <w:noProof/>
            <w:webHidden/>
          </w:rPr>
          <w:tab/>
        </w:r>
        <w:r w:rsidR="00086C0C">
          <w:rPr>
            <w:noProof/>
            <w:webHidden/>
          </w:rPr>
          <w:fldChar w:fldCharType="begin"/>
        </w:r>
        <w:r w:rsidR="00086C0C">
          <w:rPr>
            <w:noProof/>
            <w:webHidden/>
          </w:rPr>
          <w:instrText xml:space="preserve"> PAGEREF _Toc505938769 \h </w:instrText>
        </w:r>
        <w:r w:rsidR="00086C0C">
          <w:rPr>
            <w:noProof/>
            <w:webHidden/>
          </w:rPr>
        </w:r>
        <w:r w:rsidR="00086C0C">
          <w:rPr>
            <w:noProof/>
            <w:webHidden/>
          </w:rPr>
          <w:fldChar w:fldCharType="separate"/>
        </w:r>
        <w:r w:rsidR="00086C0C">
          <w:rPr>
            <w:noProof/>
            <w:webHidden/>
          </w:rPr>
          <w:t>66</w:t>
        </w:r>
        <w:r w:rsidR="00086C0C">
          <w:rPr>
            <w:noProof/>
            <w:webHidden/>
          </w:rPr>
          <w:fldChar w:fldCharType="end"/>
        </w:r>
      </w:hyperlink>
    </w:p>
    <w:p w14:paraId="363AE5D4" w14:textId="77777777" w:rsidR="00086C0C" w:rsidRDefault="00FC41E2">
      <w:pPr>
        <w:pStyle w:val="TOC3"/>
        <w:tabs>
          <w:tab w:val="right" w:leader="dot" w:pos="9182"/>
        </w:tabs>
        <w:rPr>
          <w:rFonts w:eastAsiaTheme="minorEastAsia"/>
          <w:noProof/>
          <w:lang w:eastAsia="en-AU"/>
        </w:rPr>
      </w:pPr>
      <w:hyperlink w:anchor="_Toc505938770" w:history="1">
        <w:r w:rsidR="00086C0C" w:rsidRPr="00FF5386">
          <w:rPr>
            <w:rStyle w:val="Hyperlink"/>
            <w:noProof/>
          </w:rPr>
          <w:t>Alternative age ranges</w:t>
        </w:r>
        <w:r w:rsidR="00086C0C">
          <w:rPr>
            <w:noProof/>
            <w:webHidden/>
          </w:rPr>
          <w:tab/>
        </w:r>
        <w:r w:rsidR="00086C0C">
          <w:rPr>
            <w:noProof/>
            <w:webHidden/>
          </w:rPr>
          <w:fldChar w:fldCharType="begin"/>
        </w:r>
        <w:r w:rsidR="00086C0C">
          <w:rPr>
            <w:noProof/>
            <w:webHidden/>
          </w:rPr>
          <w:instrText xml:space="preserve"> PAGEREF _Toc505938770 \h </w:instrText>
        </w:r>
        <w:r w:rsidR="00086C0C">
          <w:rPr>
            <w:noProof/>
            <w:webHidden/>
          </w:rPr>
        </w:r>
        <w:r w:rsidR="00086C0C">
          <w:rPr>
            <w:noProof/>
            <w:webHidden/>
          </w:rPr>
          <w:fldChar w:fldCharType="separate"/>
        </w:r>
        <w:r w:rsidR="00086C0C">
          <w:rPr>
            <w:noProof/>
            <w:webHidden/>
          </w:rPr>
          <w:t>66</w:t>
        </w:r>
        <w:r w:rsidR="00086C0C">
          <w:rPr>
            <w:noProof/>
            <w:webHidden/>
          </w:rPr>
          <w:fldChar w:fldCharType="end"/>
        </w:r>
      </w:hyperlink>
    </w:p>
    <w:p w14:paraId="0C8FBA0E" w14:textId="77777777" w:rsidR="00086C0C" w:rsidRDefault="00FC41E2">
      <w:pPr>
        <w:pStyle w:val="TOC2"/>
        <w:rPr>
          <w:rFonts w:eastAsiaTheme="minorEastAsia"/>
          <w:noProof/>
          <w:lang w:eastAsia="en-AU"/>
        </w:rPr>
      </w:pPr>
      <w:hyperlink w:anchor="_Toc505938771" w:history="1">
        <w:r w:rsidR="00086C0C" w:rsidRPr="00FF5386">
          <w:rPr>
            <w:rStyle w:val="Hyperlink"/>
            <w:noProof/>
          </w:rPr>
          <w:t>Factors influencing the impact of themes in computer games</w:t>
        </w:r>
        <w:r w:rsidR="00086C0C">
          <w:rPr>
            <w:noProof/>
            <w:webHidden/>
          </w:rPr>
          <w:tab/>
        </w:r>
        <w:r w:rsidR="00086C0C">
          <w:rPr>
            <w:noProof/>
            <w:webHidden/>
          </w:rPr>
          <w:fldChar w:fldCharType="begin"/>
        </w:r>
        <w:r w:rsidR="00086C0C">
          <w:rPr>
            <w:noProof/>
            <w:webHidden/>
          </w:rPr>
          <w:instrText xml:space="preserve"> PAGEREF _Toc505938771 \h </w:instrText>
        </w:r>
        <w:r w:rsidR="00086C0C">
          <w:rPr>
            <w:noProof/>
            <w:webHidden/>
          </w:rPr>
        </w:r>
        <w:r w:rsidR="00086C0C">
          <w:rPr>
            <w:noProof/>
            <w:webHidden/>
          </w:rPr>
          <w:fldChar w:fldCharType="separate"/>
        </w:r>
        <w:r w:rsidR="00086C0C">
          <w:rPr>
            <w:noProof/>
            <w:webHidden/>
          </w:rPr>
          <w:t>66</w:t>
        </w:r>
        <w:r w:rsidR="00086C0C">
          <w:rPr>
            <w:noProof/>
            <w:webHidden/>
          </w:rPr>
          <w:fldChar w:fldCharType="end"/>
        </w:r>
      </w:hyperlink>
    </w:p>
    <w:p w14:paraId="00E15BDE" w14:textId="77777777" w:rsidR="00086C0C" w:rsidRDefault="00FC41E2">
      <w:pPr>
        <w:pStyle w:val="TOC3"/>
        <w:tabs>
          <w:tab w:val="right" w:leader="dot" w:pos="9182"/>
        </w:tabs>
        <w:rPr>
          <w:rFonts w:eastAsiaTheme="minorEastAsia"/>
          <w:noProof/>
          <w:lang w:eastAsia="en-AU"/>
        </w:rPr>
      </w:pPr>
      <w:hyperlink w:anchor="_Toc505938772" w:history="1">
        <w:r w:rsidR="00086C0C" w:rsidRPr="00FF5386">
          <w:rPr>
            <w:rStyle w:val="Hyperlink"/>
            <w:noProof/>
          </w:rPr>
          <w:t>Factors influencing impact by clip</w:t>
        </w:r>
        <w:r w:rsidR="00086C0C">
          <w:rPr>
            <w:noProof/>
            <w:webHidden/>
          </w:rPr>
          <w:tab/>
        </w:r>
        <w:r w:rsidR="00086C0C">
          <w:rPr>
            <w:noProof/>
            <w:webHidden/>
          </w:rPr>
          <w:fldChar w:fldCharType="begin"/>
        </w:r>
        <w:r w:rsidR="00086C0C">
          <w:rPr>
            <w:noProof/>
            <w:webHidden/>
          </w:rPr>
          <w:instrText xml:space="preserve"> PAGEREF _Toc505938772 \h </w:instrText>
        </w:r>
        <w:r w:rsidR="00086C0C">
          <w:rPr>
            <w:noProof/>
            <w:webHidden/>
          </w:rPr>
        </w:r>
        <w:r w:rsidR="00086C0C">
          <w:rPr>
            <w:noProof/>
            <w:webHidden/>
          </w:rPr>
          <w:fldChar w:fldCharType="separate"/>
        </w:r>
        <w:r w:rsidR="00086C0C">
          <w:rPr>
            <w:noProof/>
            <w:webHidden/>
          </w:rPr>
          <w:t>67</w:t>
        </w:r>
        <w:r w:rsidR="00086C0C">
          <w:rPr>
            <w:noProof/>
            <w:webHidden/>
          </w:rPr>
          <w:fldChar w:fldCharType="end"/>
        </w:r>
      </w:hyperlink>
    </w:p>
    <w:p w14:paraId="608E10A3" w14:textId="77777777" w:rsidR="00086C0C" w:rsidRDefault="00FC41E2">
      <w:pPr>
        <w:pStyle w:val="TOC2"/>
        <w:rPr>
          <w:rFonts w:eastAsiaTheme="minorEastAsia"/>
          <w:noProof/>
          <w:lang w:eastAsia="en-AU"/>
        </w:rPr>
      </w:pPr>
      <w:hyperlink w:anchor="_Toc505938773" w:history="1">
        <w:r w:rsidR="00086C0C" w:rsidRPr="00FF5386">
          <w:rPr>
            <w:rStyle w:val="Hyperlink"/>
            <w:noProof/>
          </w:rPr>
          <w:t>Discussion</w:t>
        </w:r>
        <w:r w:rsidR="00086C0C">
          <w:rPr>
            <w:noProof/>
            <w:webHidden/>
          </w:rPr>
          <w:tab/>
        </w:r>
        <w:r w:rsidR="00086C0C">
          <w:rPr>
            <w:noProof/>
            <w:webHidden/>
          </w:rPr>
          <w:fldChar w:fldCharType="begin"/>
        </w:r>
        <w:r w:rsidR="00086C0C">
          <w:rPr>
            <w:noProof/>
            <w:webHidden/>
          </w:rPr>
          <w:instrText xml:space="preserve"> PAGEREF _Toc505938773 \h </w:instrText>
        </w:r>
        <w:r w:rsidR="00086C0C">
          <w:rPr>
            <w:noProof/>
            <w:webHidden/>
          </w:rPr>
        </w:r>
        <w:r w:rsidR="00086C0C">
          <w:rPr>
            <w:noProof/>
            <w:webHidden/>
          </w:rPr>
          <w:fldChar w:fldCharType="separate"/>
        </w:r>
        <w:r w:rsidR="00086C0C">
          <w:rPr>
            <w:noProof/>
            <w:webHidden/>
          </w:rPr>
          <w:t>68</w:t>
        </w:r>
        <w:r w:rsidR="00086C0C">
          <w:rPr>
            <w:noProof/>
            <w:webHidden/>
          </w:rPr>
          <w:fldChar w:fldCharType="end"/>
        </w:r>
      </w:hyperlink>
    </w:p>
    <w:p w14:paraId="452137E0" w14:textId="77777777" w:rsidR="00086C0C" w:rsidRDefault="00FC41E2">
      <w:pPr>
        <w:pStyle w:val="TOC3"/>
        <w:tabs>
          <w:tab w:val="right" w:leader="dot" w:pos="9182"/>
        </w:tabs>
        <w:rPr>
          <w:rFonts w:eastAsiaTheme="minorEastAsia"/>
          <w:noProof/>
          <w:lang w:eastAsia="en-AU"/>
        </w:rPr>
      </w:pPr>
      <w:hyperlink w:anchor="_Toc505938774" w:history="1">
        <w:r w:rsidR="00086C0C" w:rsidRPr="00FF5386">
          <w:rPr>
            <w:rStyle w:val="Hyperlink"/>
            <w:noProof/>
          </w:rPr>
          <w:t>Human trafficking</w:t>
        </w:r>
        <w:r w:rsidR="00086C0C">
          <w:rPr>
            <w:noProof/>
            <w:webHidden/>
          </w:rPr>
          <w:tab/>
        </w:r>
        <w:r w:rsidR="00086C0C">
          <w:rPr>
            <w:noProof/>
            <w:webHidden/>
          </w:rPr>
          <w:fldChar w:fldCharType="begin"/>
        </w:r>
        <w:r w:rsidR="00086C0C">
          <w:rPr>
            <w:noProof/>
            <w:webHidden/>
          </w:rPr>
          <w:instrText xml:space="preserve"> PAGEREF _Toc505938774 \h </w:instrText>
        </w:r>
        <w:r w:rsidR="00086C0C">
          <w:rPr>
            <w:noProof/>
            <w:webHidden/>
          </w:rPr>
        </w:r>
        <w:r w:rsidR="00086C0C">
          <w:rPr>
            <w:noProof/>
            <w:webHidden/>
          </w:rPr>
          <w:fldChar w:fldCharType="separate"/>
        </w:r>
        <w:r w:rsidR="00086C0C">
          <w:rPr>
            <w:noProof/>
            <w:webHidden/>
          </w:rPr>
          <w:t>70</w:t>
        </w:r>
        <w:r w:rsidR="00086C0C">
          <w:rPr>
            <w:noProof/>
            <w:webHidden/>
          </w:rPr>
          <w:fldChar w:fldCharType="end"/>
        </w:r>
      </w:hyperlink>
    </w:p>
    <w:p w14:paraId="26695894" w14:textId="77777777" w:rsidR="00086C0C" w:rsidRDefault="00FC41E2">
      <w:pPr>
        <w:pStyle w:val="TOC3"/>
        <w:tabs>
          <w:tab w:val="right" w:leader="dot" w:pos="9182"/>
        </w:tabs>
        <w:rPr>
          <w:rFonts w:eastAsiaTheme="minorEastAsia"/>
          <w:noProof/>
          <w:lang w:eastAsia="en-AU"/>
        </w:rPr>
      </w:pPr>
      <w:hyperlink w:anchor="_Toc505938775" w:history="1">
        <w:r w:rsidR="00086C0C" w:rsidRPr="00FF5386">
          <w:rPr>
            <w:rStyle w:val="Hyperlink"/>
            <w:noProof/>
          </w:rPr>
          <w:t>Sexual violence</w:t>
        </w:r>
        <w:r w:rsidR="00086C0C">
          <w:rPr>
            <w:noProof/>
            <w:webHidden/>
          </w:rPr>
          <w:tab/>
        </w:r>
        <w:r w:rsidR="00086C0C">
          <w:rPr>
            <w:noProof/>
            <w:webHidden/>
          </w:rPr>
          <w:fldChar w:fldCharType="begin"/>
        </w:r>
        <w:r w:rsidR="00086C0C">
          <w:rPr>
            <w:noProof/>
            <w:webHidden/>
          </w:rPr>
          <w:instrText xml:space="preserve"> PAGEREF _Toc505938775 \h </w:instrText>
        </w:r>
        <w:r w:rsidR="00086C0C">
          <w:rPr>
            <w:noProof/>
            <w:webHidden/>
          </w:rPr>
        </w:r>
        <w:r w:rsidR="00086C0C">
          <w:rPr>
            <w:noProof/>
            <w:webHidden/>
          </w:rPr>
          <w:fldChar w:fldCharType="separate"/>
        </w:r>
        <w:r w:rsidR="00086C0C">
          <w:rPr>
            <w:noProof/>
            <w:webHidden/>
          </w:rPr>
          <w:t>70</w:t>
        </w:r>
        <w:r w:rsidR="00086C0C">
          <w:rPr>
            <w:noProof/>
            <w:webHidden/>
          </w:rPr>
          <w:fldChar w:fldCharType="end"/>
        </w:r>
      </w:hyperlink>
    </w:p>
    <w:p w14:paraId="3277F531" w14:textId="77777777" w:rsidR="00086C0C" w:rsidRDefault="00FC41E2">
      <w:pPr>
        <w:pStyle w:val="TOC3"/>
        <w:tabs>
          <w:tab w:val="right" w:leader="dot" w:pos="9182"/>
        </w:tabs>
        <w:rPr>
          <w:rFonts w:eastAsiaTheme="minorEastAsia"/>
          <w:noProof/>
          <w:lang w:eastAsia="en-AU"/>
        </w:rPr>
      </w:pPr>
      <w:hyperlink w:anchor="_Toc505938776" w:history="1">
        <w:r w:rsidR="00086C0C" w:rsidRPr="00FF5386">
          <w:rPr>
            <w:rStyle w:val="Hyperlink"/>
            <w:noProof/>
          </w:rPr>
          <w:t>Domestic violence/violence against women</w:t>
        </w:r>
        <w:r w:rsidR="00086C0C">
          <w:rPr>
            <w:noProof/>
            <w:webHidden/>
          </w:rPr>
          <w:tab/>
        </w:r>
        <w:r w:rsidR="00086C0C">
          <w:rPr>
            <w:noProof/>
            <w:webHidden/>
          </w:rPr>
          <w:fldChar w:fldCharType="begin"/>
        </w:r>
        <w:r w:rsidR="00086C0C">
          <w:rPr>
            <w:noProof/>
            <w:webHidden/>
          </w:rPr>
          <w:instrText xml:space="preserve"> PAGEREF _Toc505938776 \h </w:instrText>
        </w:r>
        <w:r w:rsidR="00086C0C">
          <w:rPr>
            <w:noProof/>
            <w:webHidden/>
          </w:rPr>
        </w:r>
        <w:r w:rsidR="00086C0C">
          <w:rPr>
            <w:noProof/>
            <w:webHidden/>
          </w:rPr>
          <w:fldChar w:fldCharType="separate"/>
        </w:r>
        <w:r w:rsidR="00086C0C">
          <w:rPr>
            <w:noProof/>
            <w:webHidden/>
          </w:rPr>
          <w:t>70</w:t>
        </w:r>
        <w:r w:rsidR="00086C0C">
          <w:rPr>
            <w:noProof/>
            <w:webHidden/>
          </w:rPr>
          <w:fldChar w:fldCharType="end"/>
        </w:r>
      </w:hyperlink>
    </w:p>
    <w:p w14:paraId="3F0620F5" w14:textId="77777777" w:rsidR="00086C0C" w:rsidRDefault="00FC41E2">
      <w:pPr>
        <w:pStyle w:val="TOC3"/>
        <w:tabs>
          <w:tab w:val="right" w:leader="dot" w:pos="9182"/>
        </w:tabs>
        <w:rPr>
          <w:rFonts w:eastAsiaTheme="minorEastAsia"/>
          <w:noProof/>
          <w:lang w:eastAsia="en-AU"/>
        </w:rPr>
      </w:pPr>
      <w:hyperlink w:anchor="_Toc505938777" w:history="1">
        <w:r w:rsidR="00086C0C" w:rsidRPr="00FF5386">
          <w:rPr>
            <w:rStyle w:val="Hyperlink"/>
            <w:noProof/>
          </w:rPr>
          <w:t>Suicide</w:t>
        </w:r>
        <w:r w:rsidR="00086C0C">
          <w:rPr>
            <w:noProof/>
            <w:webHidden/>
          </w:rPr>
          <w:tab/>
        </w:r>
        <w:r w:rsidR="00086C0C">
          <w:rPr>
            <w:noProof/>
            <w:webHidden/>
          </w:rPr>
          <w:fldChar w:fldCharType="begin"/>
        </w:r>
        <w:r w:rsidR="00086C0C">
          <w:rPr>
            <w:noProof/>
            <w:webHidden/>
          </w:rPr>
          <w:instrText xml:space="preserve"> PAGEREF _Toc505938777 \h </w:instrText>
        </w:r>
        <w:r w:rsidR="00086C0C">
          <w:rPr>
            <w:noProof/>
            <w:webHidden/>
          </w:rPr>
        </w:r>
        <w:r w:rsidR="00086C0C">
          <w:rPr>
            <w:noProof/>
            <w:webHidden/>
          </w:rPr>
          <w:fldChar w:fldCharType="separate"/>
        </w:r>
        <w:r w:rsidR="00086C0C">
          <w:rPr>
            <w:noProof/>
            <w:webHidden/>
          </w:rPr>
          <w:t>70</w:t>
        </w:r>
        <w:r w:rsidR="00086C0C">
          <w:rPr>
            <w:noProof/>
            <w:webHidden/>
          </w:rPr>
          <w:fldChar w:fldCharType="end"/>
        </w:r>
      </w:hyperlink>
    </w:p>
    <w:p w14:paraId="692B2DC5" w14:textId="77777777" w:rsidR="00086C0C" w:rsidRDefault="00FC41E2">
      <w:pPr>
        <w:pStyle w:val="TOC3"/>
        <w:tabs>
          <w:tab w:val="right" w:leader="dot" w:pos="9182"/>
        </w:tabs>
        <w:rPr>
          <w:rFonts w:eastAsiaTheme="minorEastAsia"/>
          <w:noProof/>
          <w:lang w:eastAsia="en-AU"/>
        </w:rPr>
      </w:pPr>
      <w:hyperlink w:anchor="_Toc505938778" w:history="1">
        <w:r w:rsidR="00086C0C" w:rsidRPr="00FF5386">
          <w:rPr>
            <w:rStyle w:val="Hyperlink"/>
            <w:noProof/>
          </w:rPr>
          <w:t>Horror</w:t>
        </w:r>
        <w:r w:rsidR="00086C0C">
          <w:rPr>
            <w:noProof/>
            <w:webHidden/>
          </w:rPr>
          <w:tab/>
        </w:r>
        <w:r w:rsidR="00086C0C">
          <w:rPr>
            <w:noProof/>
            <w:webHidden/>
          </w:rPr>
          <w:fldChar w:fldCharType="begin"/>
        </w:r>
        <w:r w:rsidR="00086C0C">
          <w:rPr>
            <w:noProof/>
            <w:webHidden/>
          </w:rPr>
          <w:instrText xml:space="preserve"> PAGEREF _Toc505938778 \h </w:instrText>
        </w:r>
        <w:r w:rsidR="00086C0C">
          <w:rPr>
            <w:noProof/>
            <w:webHidden/>
          </w:rPr>
        </w:r>
        <w:r w:rsidR="00086C0C">
          <w:rPr>
            <w:noProof/>
            <w:webHidden/>
          </w:rPr>
          <w:fldChar w:fldCharType="separate"/>
        </w:r>
        <w:r w:rsidR="00086C0C">
          <w:rPr>
            <w:noProof/>
            <w:webHidden/>
          </w:rPr>
          <w:t>70</w:t>
        </w:r>
        <w:r w:rsidR="00086C0C">
          <w:rPr>
            <w:noProof/>
            <w:webHidden/>
          </w:rPr>
          <w:fldChar w:fldCharType="end"/>
        </w:r>
      </w:hyperlink>
    </w:p>
    <w:p w14:paraId="3887C572" w14:textId="77777777" w:rsidR="00086C0C" w:rsidRDefault="00FC41E2">
      <w:pPr>
        <w:pStyle w:val="TOC3"/>
        <w:tabs>
          <w:tab w:val="right" w:leader="dot" w:pos="9182"/>
        </w:tabs>
        <w:rPr>
          <w:rFonts w:eastAsiaTheme="minorEastAsia"/>
          <w:noProof/>
          <w:lang w:eastAsia="en-AU"/>
        </w:rPr>
      </w:pPr>
      <w:hyperlink w:anchor="_Toc505938779" w:history="1">
        <w:r w:rsidR="00086C0C" w:rsidRPr="00FF5386">
          <w:rPr>
            <w:rStyle w:val="Hyperlink"/>
            <w:noProof/>
          </w:rPr>
          <w:t>Racism</w:t>
        </w:r>
        <w:r w:rsidR="00086C0C">
          <w:rPr>
            <w:noProof/>
            <w:webHidden/>
          </w:rPr>
          <w:tab/>
        </w:r>
        <w:r w:rsidR="00086C0C">
          <w:rPr>
            <w:noProof/>
            <w:webHidden/>
          </w:rPr>
          <w:fldChar w:fldCharType="begin"/>
        </w:r>
        <w:r w:rsidR="00086C0C">
          <w:rPr>
            <w:noProof/>
            <w:webHidden/>
          </w:rPr>
          <w:instrText xml:space="preserve"> PAGEREF _Toc505938779 \h </w:instrText>
        </w:r>
        <w:r w:rsidR="00086C0C">
          <w:rPr>
            <w:noProof/>
            <w:webHidden/>
          </w:rPr>
        </w:r>
        <w:r w:rsidR="00086C0C">
          <w:rPr>
            <w:noProof/>
            <w:webHidden/>
          </w:rPr>
          <w:fldChar w:fldCharType="separate"/>
        </w:r>
        <w:r w:rsidR="00086C0C">
          <w:rPr>
            <w:noProof/>
            <w:webHidden/>
          </w:rPr>
          <w:t>71</w:t>
        </w:r>
        <w:r w:rsidR="00086C0C">
          <w:rPr>
            <w:noProof/>
            <w:webHidden/>
          </w:rPr>
          <w:fldChar w:fldCharType="end"/>
        </w:r>
      </w:hyperlink>
    </w:p>
    <w:p w14:paraId="4BAE68F3" w14:textId="77777777" w:rsidR="00086C0C" w:rsidRDefault="00FC41E2">
      <w:pPr>
        <w:pStyle w:val="TOC3"/>
        <w:tabs>
          <w:tab w:val="right" w:leader="dot" w:pos="9182"/>
        </w:tabs>
        <w:rPr>
          <w:rFonts w:eastAsiaTheme="minorEastAsia"/>
          <w:noProof/>
          <w:lang w:eastAsia="en-AU"/>
        </w:rPr>
      </w:pPr>
      <w:hyperlink w:anchor="_Toc505938780" w:history="1">
        <w:r w:rsidR="00086C0C" w:rsidRPr="00FF5386">
          <w:rPr>
            <w:rStyle w:val="Hyperlink"/>
            <w:noProof/>
          </w:rPr>
          <w:t>Bullying and animal cruelty</w:t>
        </w:r>
        <w:r w:rsidR="00086C0C">
          <w:rPr>
            <w:noProof/>
            <w:webHidden/>
          </w:rPr>
          <w:tab/>
        </w:r>
        <w:r w:rsidR="00086C0C">
          <w:rPr>
            <w:noProof/>
            <w:webHidden/>
          </w:rPr>
          <w:fldChar w:fldCharType="begin"/>
        </w:r>
        <w:r w:rsidR="00086C0C">
          <w:rPr>
            <w:noProof/>
            <w:webHidden/>
          </w:rPr>
          <w:instrText xml:space="preserve"> PAGEREF _Toc505938780 \h </w:instrText>
        </w:r>
        <w:r w:rsidR="00086C0C">
          <w:rPr>
            <w:noProof/>
            <w:webHidden/>
          </w:rPr>
        </w:r>
        <w:r w:rsidR="00086C0C">
          <w:rPr>
            <w:noProof/>
            <w:webHidden/>
          </w:rPr>
          <w:fldChar w:fldCharType="separate"/>
        </w:r>
        <w:r w:rsidR="00086C0C">
          <w:rPr>
            <w:noProof/>
            <w:webHidden/>
          </w:rPr>
          <w:t>71</w:t>
        </w:r>
        <w:r w:rsidR="00086C0C">
          <w:rPr>
            <w:noProof/>
            <w:webHidden/>
          </w:rPr>
          <w:fldChar w:fldCharType="end"/>
        </w:r>
      </w:hyperlink>
    </w:p>
    <w:p w14:paraId="7CFD1781" w14:textId="77777777" w:rsidR="00086C0C" w:rsidRDefault="00FC41E2">
      <w:pPr>
        <w:pStyle w:val="TOC3"/>
        <w:tabs>
          <w:tab w:val="right" w:leader="dot" w:pos="9182"/>
        </w:tabs>
        <w:rPr>
          <w:rFonts w:eastAsiaTheme="minorEastAsia"/>
          <w:noProof/>
          <w:lang w:eastAsia="en-AU"/>
        </w:rPr>
      </w:pPr>
      <w:hyperlink w:anchor="_Toc505938781" w:history="1">
        <w:r w:rsidR="00086C0C" w:rsidRPr="00FF5386">
          <w:rPr>
            <w:rStyle w:val="Hyperlink"/>
            <w:noProof/>
          </w:rPr>
          <w:t>Death</w:t>
        </w:r>
        <w:r w:rsidR="00086C0C">
          <w:rPr>
            <w:noProof/>
            <w:webHidden/>
          </w:rPr>
          <w:tab/>
        </w:r>
        <w:r w:rsidR="00086C0C">
          <w:rPr>
            <w:noProof/>
            <w:webHidden/>
          </w:rPr>
          <w:fldChar w:fldCharType="begin"/>
        </w:r>
        <w:r w:rsidR="00086C0C">
          <w:rPr>
            <w:noProof/>
            <w:webHidden/>
          </w:rPr>
          <w:instrText xml:space="preserve"> PAGEREF _Toc505938781 \h </w:instrText>
        </w:r>
        <w:r w:rsidR="00086C0C">
          <w:rPr>
            <w:noProof/>
            <w:webHidden/>
          </w:rPr>
        </w:r>
        <w:r w:rsidR="00086C0C">
          <w:rPr>
            <w:noProof/>
            <w:webHidden/>
          </w:rPr>
          <w:fldChar w:fldCharType="separate"/>
        </w:r>
        <w:r w:rsidR="00086C0C">
          <w:rPr>
            <w:noProof/>
            <w:webHidden/>
          </w:rPr>
          <w:t>72</w:t>
        </w:r>
        <w:r w:rsidR="00086C0C">
          <w:rPr>
            <w:noProof/>
            <w:webHidden/>
          </w:rPr>
          <w:fldChar w:fldCharType="end"/>
        </w:r>
      </w:hyperlink>
    </w:p>
    <w:p w14:paraId="147B98EA" w14:textId="77777777" w:rsidR="00086C0C" w:rsidRDefault="00FC41E2">
      <w:pPr>
        <w:pStyle w:val="TOC3"/>
        <w:tabs>
          <w:tab w:val="right" w:leader="dot" w:pos="9182"/>
        </w:tabs>
        <w:rPr>
          <w:rFonts w:eastAsiaTheme="minorEastAsia"/>
          <w:noProof/>
          <w:lang w:eastAsia="en-AU"/>
        </w:rPr>
      </w:pPr>
      <w:hyperlink w:anchor="_Toc505938782" w:history="1">
        <w:r w:rsidR="00086C0C" w:rsidRPr="00FF5386">
          <w:rPr>
            <w:rStyle w:val="Hyperlink"/>
            <w:noProof/>
          </w:rPr>
          <w:t>Family dysfunction</w:t>
        </w:r>
        <w:r w:rsidR="00086C0C">
          <w:rPr>
            <w:noProof/>
            <w:webHidden/>
          </w:rPr>
          <w:tab/>
        </w:r>
        <w:r w:rsidR="00086C0C">
          <w:rPr>
            <w:noProof/>
            <w:webHidden/>
          </w:rPr>
          <w:fldChar w:fldCharType="begin"/>
        </w:r>
        <w:r w:rsidR="00086C0C">
          <w:rPr>
            <w:noProof/>
            <w:webHidden/>
          </w:rPr>
          <w:instrText xml:space="preserve"> PAGEREF _Toc505938782 \h </w:instrText>
        </w:r>
        <w:r w:rsidR="00086C0C">
          <w:rPr>
            <w:noProof/>
            <w:webHidden/>
          </w:rPr>
        </w:r>
        <w:r w:rsidR="00086C0C">
          <w:rPr>
            <w:noProof/>
            <w:webHidden/>
          </w:rPr>
          <w:fldChar w:fldCharType="separate"/>
        </w:r>
        <w:r w:rsidR="00086C0C">
          <w:rPr>
            <w:noProof/>
            <w:webHidden/>
          </w:rPr>
          <w:t>72</w:t>
        </w:r>
        <w:r w:rsidR="00086C0C">
          <w:rPr>
            <w:noProof/>
            <w:webHidden/>
          </w:rPr>
          <w:fldChar w:fldCharType="end"/>
        </w:r>
      </w:hyperlink>
    </w:p>
    <w:p w14:paraId="64A615F5" w14:textId="77777777" w:rsidR="00086C0C" w:rsidRDefault="00FC41E2">
      <w:pPr>
        <w:pStyle w:val="TOC3"/>
        <w:tabs>
          <w:tab w:val="right" w:leader="dot" w:pos="9182"/>
        </w:tabs>
        <w:rPr>
          <w:rFonts w:eastAsiaTheme="minorEastAsia"/>
          <w:noProof/>
          <w:lang w:eastAsia="en-AU"/>
        </w:rPr>
      </w:pPr>
      <w:hyperlink w:anchor="_Toc505938783" w:history="1">
        <w:r w:rsidR="00086C0C" w:rsidRPr="00FF5386">
          <w:rPr>
            <w:rStyle w:val="Hyperlink"/>
            <w:noProof/>
          </w:rPr>
          <w:t>Misbehaving teens and irresponsible behaviour</w:t>
        </w:r>
        <w:r w:rsidR="00086C0C">
          <w:rPr>
            <w:noProof/>
            <w:webHidden/>
          </w:rPr>
          <w:tab/>
        </w:r>
        <w:r w:rsidR="00086C0C">
          <w:rPr>
            <w:noProof/>
            <w:webHidden/>
          </w:rPr>
          <w:fldChar w:fldCharType="begin"/>
        </w:r>
        <w:r w:rsidR="00086C0C">
          <w:rPr>
            <w:noProof/>
            <w:webHidden/>
          </w:rPr>
          <w:instrText xml:space="preserve"> PAGEREF _Toc505938783 \h </w:instrText>
        </w:r>
        <w:r w:rsidR="00086C0C">
          <w:rPr>
            <w:noProof/>
            <w:webHidden/>
          </w:rPr>
        </w:r>
        <w:r w:rsidR="00086C0C">
          <w:rPr>
            <w:noProof/>
            <w:webHidden/>
          </w:rPr>
          <w:fldChar w:fldCharType="separate"/>
        </w:r>
        <w:r w:rsidR="00086C0C">
          <w:rPr>
            <w:noProof/>
            <w:webHidden/>
          </w:rPr>
          <w:t>72</w:t>
        </w:r>
        <w:r w:rsidR="00086C0C">
          <w:rPr>
            <w:noProof/>
            <w:webHidden/>
          </w:rPr>
          <w:fldChar w:fldCharType="end"/>
        </w:r>
      </w:hyperlink>
    </w:p>
    <w:p w14:paraId="52A546BF" w14:textId="77777777" w:rsidR="00086C0C" w:rsidRDefault="00FC41E2">
      <w:pPr>
        <w:pStyle w:val="TOC3"/>
        <w:tabs>
          <w:tab w:val="right" w:leader="dot" w:pos="9182"/>
        </w:tabs>
        <w:rPr>
          <w:rFonts w:eastAsiaTheme="minorEastAsia"/>
          <w:noProof/>
          <w:lang w:eastAsia="en-AU"/>
        </w:rPr>
      </w:pPr>
      <w:hyperlink w:anchor="_Toc505938784" w:history="1">
        <w:r w:rsidR="00086C0C" w:rsidRPr="00FF5386">
          <w:rPr>
            <w:rStyle w:val="Hyperlink"/>
            <w:noProof/>
          </w:rPr>
          <w:t>Scary scenes</w:t>
        </w:r>
        <w:r w:rsidR="00086C0C">
          <w:rPr>
            <w:noProof/>
            <w:webHidden/>
          </w:rPr>
          <w:tab/>
        </w:r>
        <w:r w:rsidR="00086C0C">
          <w:rPr>
            <w:noProof/>
            <w:webHidden/>
          </w:rPr>
          <w:fldChar w:fldCharType="begin"/>
        </w:r>
        <w:r w:rsidR="00086C0C">
          <w:rPr>
            <w:noProof/>
            <w:webHidden/>
          </w:rPr>
          <w:instrText xml:space="preserve"> PAGEREF _Toc505938784 \h </w:instrText>
        </w:r>
        <w:r w:rsidR="00086C0C">
          <w:rPr>
            <w:noProof/>
            <w:webHidden/>
          </w:rPr>
        </w:r>
        <w:r w:rsidR="00086C0C">
          <w:rPr>
            <w:noProof/>
            <w:webHidden/>
          </w:rPr>
          <w:fldChar w:fldCharType="separate"/>
        </w:r>
        <w:r w:rsidR="00086C0C">
          <w:rPr>
            <w:noProof/>
            <w:webHidden/>
          </w:rPr>
          <w:t>73</w:t>
        </w:r>
        <w:r w:rsidR="00086C0C">
          <w:rPr>
            <w:noProof/>
            <w:webHidden/>
          </w:rPr>
          <w:fldChar w:fldCharType="end"/>
        </w:r>
      </w:hyperlink>
    </w:p>
    <w:p w14:paraId="2997F90F" w14:textId="77777777" w:rsidR="00086C0C" w:rsidRDefault="00FC41E2">
      <w:pPr>
        <w:pStyle w:val="TOC3"/>
        <w:tabs>
          <w:tab w:val="right" w:leader="dot" w:pos="9182"/>
        </w:tabs>
        <w:rPr>
          <w:rFonts w:eastAsiaTheme="minorEastAsia"/>
          <w:noProof/>
          <w:lang w:eastAsia="en-AU"/>
        </w:rPr>
      </w:pPr>
      <w:hyperlink w:anchor="_Toc505938785" w:history="1">
        <w:r w:rsidR="00086C0C" w:rsidRPr="00FF5386">
          <w:rPr>
            <w:rStyle w:val="Hyperlink"/>
            <w:noProof/>
          </w:rPr>
          <w:t>Crude humour</w:t>
        </w:r>
        <w:r w:rsidR="00086C0C">
          <w:rPr>
            <w:noProof/>
            <w:webHidden/>
          </w:rPr>
          <w:tab/>
        </w:r>
        <w:r w:rsidR="00086C0C">
          <w:rPr>
            <w:noProof/>
            <w:webHidden/>
          </w:rPr>
          <w:fldChar w:fldCharType="begin"/>
        </w:r>
        <w:r w:rsidR="00086C0C">
          <w:rPr>
            <w:noProof/>
            <w:webHidden/>
          </w:rPr>
          <w:instrText xml:space="preserve"> PAGEREF _Toc505938785 \h </w:instrText>
        </w:r>
        <w:r w:rsidR="00086C0C">
          <w:rPr>
            <w:noProof/>
            <w:webHidden/>
          </w:rPr>
        </w:r>
        <w:r w:rsidR="00086C0C">
          <w:rPr>
            <w:noProof/>
            <w:webHidden/>
          </w:rPr>
          <w:fldChar w:fldCharType="separate"/>
        </w:r>
        <w:r w:rsidR="00086C0C">
          <w:rPr>
            <w:noProof/>
            <w:webHidden/>
          </w:rPr>
          <w:t>73</w:t>
        </w:r>
        <w:r w:rsidR="00086C0C">
          <w:rPr>
            <w:noProof/>
            <w:webHidden/>
          </w:rPr>
          <w:fldChar w:fldCharType="end"/>
        </w:r>
      </w:hyperlink>
    </w:p>
    <w:p w14:paraId="463A8EF6" w14:textId="77777777" w:rsidR="00086C0C" w:rsidRDefault="00FC41E2">
      <w:pPr>
        <w:pStyle w:val="TOC3"/>
        <w:tabs>
          <w:tab w:val="right" w:leader="dot" w:pos="9182"/>
        </w:tabs>
        <w:rPr>
          <w:rFonts w:eastAsiaTheme="minorEastAsia"/>
          <w:noProof/>
          <w:lang w:eastAsia="en-AU"/>
        </w:rPr>
      </w:pPr>
      <w:hyperlink w:anchor="_Toc505938786" w:history="1">
        <w:r w:rsidR="00086C0C" w:rsidRPr="00FF5386">
          <w:rPr>
            <w:rStyle w:val="Hyperlink"/>
            <w:noProof/>
          </w:rPr>
          <w:t>Themes in films and computer games</w:t>
        </w:r>
        <w:r w:rsidR="00086C0C">
          <w:rPr>
            <w:noProof/>
            <w:webHidden/>
          </w:rPr>
          <w:tab/>
        </w:r>
        <w:r w:rsidR="00086C0C">
          <w:rPr>
            <w:noProof/>
            <w:webHidden/>
          </w:rPr>
          <w:fldChar w:fldCharType="begin"/>
        </w:r>
        <w:r w:rsidR="00086C0C">
          <w:rPr>
            <w:noProof/>
            <w:webHidden/>
          </w:rPr>
          <w:instrText xml:space="preserve"> PAGEREF _Toc505938786 \h </w:instrText>
        </w:r>
        <w:r w:rsidR="00086C0C">
          <w:rPr>
            <w:noProof/>
            <w:webHidden/>
          </w:rPr>
        </w:r>
        <w:r w:rsidR="00086C0C">
          <w:rPr>
            <w:noProof/>
            <w:webHidden/>
          </w:rPr>
          <w:fldChar w:fldCharType="separate"/>
        </w:r>
        <w:r w:rsidR="00086C0C">
          <w:rPr>
            <w:noProof/>
            <w:webHidden/>
          </w:rPr>
          <w:t>73</w:t>
        </w:r>
        <w:r w:rsidR="00086C0C">
          <w:rPr>
            <w:noProof/>
            <w:webHidden/>
          </w:rPr>
          <w:fldChar w:fldCharType="end"/>
        </w:r>
      </w:hyperlink>
    </w:p>
    <w:p w14:paraId="4F8B5D64" w14:textId="77777777" w:rsidR="00086C0C" w:rsidRDefault="00FC41E2">
      <w:pPr>
        <w:pStyle w:val="TOC1"/>
        <w:tabs>
          <w:tab w:val="right" w:leader="dot" w:pos="9182"/>
        </w:tabs>
        <w:rPr>
          <w:rFonts w:eastAsiaTheme="minorEastAsia"/>
          <w:b w:val="0"/>
          <w:noProof/>
          <w:color w:val="auto"/>
          <w:sz w:val="22"/>
          <w:lang w:eastAsia="en-AU"/>
        </w:rPr>
      </w:pPr>
      <w:hyperlink w:anchor="_Toc505938787" w:history="1">
        <w:r w:rsidR="00086C0C" w:rsidRPr="00FF5386">
          <w:rPr>
            <w:rStyle w:val="Hyperlink"/>
            <w:noProof/>
          </w:rPr>
          <w:t>11. Gambling in games and apps</w:t>
        </w:r>
        <w:r w:rsidR="00086C0C">
          <w:rPr>
            <w:noProof/>
            <w:webHidden/>
          </w:rPr>
          <w:tab/>
        </w:r>
        <w:r w:rsidR="00086C0C">
          <w:rPr>
            <w:noProof/>
            <w:webHidden/>
          </w:rPr>
          <w:fldChar w:fldCharType="begin"/>
        </w:r>
        <w:r w:rsidR="00086C0C">
          <w:rPr>
            <w:noProof/>
            <w:webHidden/>
          </w:rPr>
          <w:instrText xml:space="preserve"> PAGEREF _Toc505938787 \h </w:instrText>
        </w:r>
        <w:r w:rsidR="00086C0C">
          <w:rPr>
            <w:noProof/>
            <w:webHidden/>
          </w:rPr>
        </w:r>
        <w:r w:rsidR="00086C0C">
          <w:rPr>
            <w:noProof/>
            <w:webHidden/>
          </w:rPr>
          <w:fldChar w:fldCharType="separate"/>
        </w:r>
        <w:r w:rsidR="00086C0C">
          <w:rPr>
            <w:noProof/>
            <w:webHidden/>
          </w:rPr>
          <w:t>75</w:t>
        </w:r>
        <w:r w:rsidR="00086C0C">
          <w:rPr>
            <w:noProof/>
            <w:webHidden/>
          </w:rPr>
          <w:fldChar w:fldCharType="end"/>
        </w:r>
      </w:hyperlink>
    </w:p>
    <w:p w14:paraId="308A9FFE" w14:textId="77777777" w:rsidR="00086C0C" w:rsidRDefault="00FC41E2">
      <w:pPr>
        <w:pStyle w:val="TOC1"/>
        <w:tabs>
          <w:tab w:val="right" w:leader="dot" w:pos="9182"/>
        </w:tabs>
        <w:rPr>
          <w:rFonts w:eastAsiaTheme="minorEastAsia"/>
          <w:b w:val="0"/>
          <w:noProof/>
          <w:color w:val="auto"/>
          <w:sz w:val="22"/>
          <w:lang w:eastAsia="en-AU"/>
        </w:rPr>
      </w:pPr>
      <w:hyperlink w:anchor="_Toc505938788" w:history="1">
        <w:r w:rsidR="00086C0C" w:rsidRPr="00FF5386">
          <w:rPr>
            <w:rStyle w:val="Hyperlink"/>
            <w:noProof/>
          </w:rPr>
          <w:t>12. Other issues</w:t>
        </w:r>
        <w:r w:rsidR="00086C0C">
          <w:rPr>
            <w:noProof/>
            <w:webHidden/>
          </w:rPr>
          <w:tab/>
        </w:r>
        <w:r w:rsidR="00086C0C">
          <w:rPr>
            <w:noProof/>
            <w:webHidden/>
          </w:rPr>
          <w:fldChar w:fldCharType="begin"/>
        </w:r>
        <w:r w:rsidR="00086C0C">
          <w:rPr>
            <w:noProof/>
            <w:webHidden/>
          </w:rPr>
          <w:instrText xml:space="preserve"> PAGEREF _Toc505938788 \h </w:instrText>
        </w:r>
        <w:r w:rsidR="00086C0C">
          <w:rPr>
            <w:noProof/>
            <w:webHidden/>
          </w:rPr>
        </w:r>
        <w:r w:rsidR="00086C0C">
          <w:rPr>
            <w:noProof/>
            <w:webHidden/>
          </w:rPr>
          <w:fldChar w:fldCharType="separate"/>
        </w:r>
        <w:r w:rsidR="00086C0C">
          <w:rPr>
            <w:noProof/>
            <w:webHidden/>
          </w:rPr>
          <w:t>77</w:t>
        </w:r>
        <w:r w:rsidR="00086C0C">
          <w:rPr>
            <w:noProof/>
            <w:webHidden/>
          </w:rPr>
          <w:fldChar w:fldCharType="end"/>
        </w:r>
      </w:hyperlink>
    </w:p>
    <w:p w14:paraId="5128A4DF" w14:textId="77777777" w:rsidR="00086C0C" w:rsidRDefault="00FC41E2">
      <w:pPr>
        <w:pStyle w:val="TOC2"/>
        <w:rPr>
          <w:rFonts w:eastAsiaTheme="minorEastAsia"/>
          <w:noProof/>
          <w:lang w:eastAsia="en-AU"/>
        </w:rPr>
      </w:pPr>
      <w:hyperlink w:anchor="_Toc505938789" w:history="1">
        <w:r w:rsidR="00086C0C" w:rsidRPr="00FF5386">
          <w:rPr>
            <w:rStyle w:val="Hyperlink"/>
            <w:noProof/>
          </w:rPr>
          <w:t>Limitations of the PG classification and lack of ‘G content’</w:t>
        </w:r>
        <w:r w:rsidR="00086C0C">
          <w:rPr>
            <w:noProof/>
            <w:webHidden/>
          </w:rPr>
          <w:tab/>
        </w:r>
        <w:r w:rsidR="00086C0C">
          <w:rPr>
            <w:noProof/>
            <w:webHidden/>
          </w:rPr>
          <w:fldChar w:fldCharType="begin"/>
        </w:r>
        <w:r w:rsidR="00086C0C">
          <w:rPr>
            <w:noProof/>
            <w:webHidden/>
          </w:rPr>
          <w:instrText xml:space="preserve"> PAGEREF _Toc505938789 \h </w:instrText>
        </w:r>
        <w:r w:rsidR="00086C0C">
          <w:rPr>
            <w:noProof/>
            <w:webHidden/>
          </w:rPr>
        </w:r>
        <w:r w:rsidR="00086C0C">
          <w:rPr>
            <w:noProof/>
            <w:webHidden/>
          </w:rPr>
          <w:fldChar w:fldCharType="separate"/>
        </w:r>
        <w:r w:rsidR="00086C0C">
          <w:rPr>
            <w:noProof/>
            <w:webHidden/>
          </w:rPr>
          <w:t>77</w:t>
        </w:r>
        <w:r w:rsidR="00086C0C">
          <w:rPr>
            <w:noProof/>
            <w:webHidden/>
          </w:rPr>
          <w:fldChar w:fldCharType="end"/>
        </w:r>
      </w:hyperlink>
    </w:p>
    <w:p w14:paraId="1F49D16F" w14:textId="77777777" w:rsidR="00086C0C" w:rsidRDefault="00FC41E2">
      <w:pPr>
        <w:pStyle w:val="TOC2"/>
        <w:rPr>
          <w:rFonts w:eastAsiaTheme="minorEastAsia"/>
          <w:noProof/>
          <w:lang w:eastAsia="en-AU"/>
        </w:rPr>
      </w:pPr>
      <w:hyperlink w:anchor="_Toc505938790" w:history="1">
        <w:r w:rsidR="00086C0C" w:rsidRPr="00FF5386">
          <w:rPr>
            <w:rStyle w:val="Hyperlink"/>
            <w:noProof/>
          </w:rPr>
          <w:t>15+ versus 16+</w:t>
        </w:r>
        <w:r w:rsidR="00086C0C">
          <w:rPr>
            <w:noProof/>
            <w:webHidden/>
          </w:rPr>
          <w:tab/>
        </w:r>
        <w:r w:rsidR="00086C0C">
          <w:rPr>
            <w:noProof/>
            <w:webHidden/>
          </w:rPr>
          <w:fldChar w:fldCharType="begin"/>
        </w:r>
        <w:r w:rsidR="00086C0C">
          <w:rPr>
            <w:noProof/>
            <w:webHidden/>
          </w:rPr>
          <w:instrText xml:space="preserve"> PAGEREF _Toc505938790 \h </w:instrText>
        </w:r>
        <w:r w:rsidR="00086C0C">
          <w:rPr>
            <w:noProof/>
            <w:webHidden/>
          </w:rPr>
        </w:r>
        <w:r w:rsidR="00086C0C">
          <w:rPr>
            <w:noProof/>
            <w:webHidden/>
          </w:rPr>
          <w:fldChar w:fldCharType="separate"/>
        </w:r>
        <w:r w:rsidR="00086C0C">
          <w:rPr>
            <w:noProof/>
            <w:webHidden/>
          </w:rPr>
          <w:t>77</w:t>
        </w:r>
        <w:r w:rsidR="00086C0C">
          <w:rPr>
            <w:noProof/>
            <w:webHidden/>
          </w:rPr>
          <w:fldChar w:fldCharType="end"/>
        </w:r>
      </w:hyperlink>
    </w:p>
    <w:p w14:paraId="6DF461AB" w14:textId="77777777" w:rsidR="00086C0C" w:rsidRDefault="00FC41E2">
      <w:pPr>
        <w:pStyle w:val="TOC2"/>
        <w:rPr>
          <w:rFonts w:eastAsiaTheme="minorEastAsia"/>
          <w:noProof/>
          <w:lang w:eastAsia="en-AU"/>
        </w:rPr>
      </w:pPr>
      <w:hyperlink w:anchor="_Toc505938791" w:history="1">
        <w:r w:rsidR="00086C0C" w:rsidRPr="00FF5386">
          <w:rPr>
            <w:rStyle w:val="Hyperlink"/>
            <w:noProof/>
          </w:rPr>
          <w:t>Depictions of women and girls</w:t>
        </w:r>
        <w:r w:rsidR="00086C0C">
          <w:rPr>
            <w:noProof/>
            <w:webHidden/>
          </w:rPr>
          <w:tab/>
        </w:r>
        <w:r w:rsidR="00086C0C">
          <w:rPr>
            <w:noProof/>
            <w:webHidden/>
          </w:rPr>
          <w:fldChar w:fldCharType="begin"/>
        </w:r>
        <w:r w:rsidR="00086C0C">
          <w:rPr>
            <w:noProof/>
            <w:webHidden/>
          </w:rPr>
          <w:instrText xml:space="preserve"> PAGEREF _Toc505938791 \h </w:instrText>
        </w:r>
        <w:r w:rsidR="00086C0C">
          <w:rPr>
            <w:noProof/>
            <w:webHidden/>
          </w:rPr>
        </w:r>
        <w:r w:rsidR="00086C0C">
          <w:rPr>
            <w:noProof/>
            <w:webHidden/>
          </w:rPr>
          <w:fldChar w:fldCharType="separate"/>
        </w:r>
        <w:r w:rsidR="00086C0C">
          <w:rPr>
            <w:noProof/>
            <w:webHidden/>
          </w:rPr>
          <w:t>77</w:t>
        </w:r>
        <w:r w:rsidR="00086C0C">
          <w:rPr>
            <w:noProof/>
            <w:webHidden/>
          </w:rPr>
          <w:fldChar w:fldCharType="end"/>
        </w:r>
      </w:hyperlink>
    </w:p>
    <w:p w14:paraId="5353CEDD" w14:textId="77777777" w:rsidR="00086C0C" w:rsidRDefault="00FC41E2">
      <w:pPr>
        <w:pStyle w:val="TOC2"/>
        <w:rPr>
          <w:rFonts w:eastAsiaTheme="minorEastAsia"/>
          <w:noProof/>
          <w:lang w:eastAsia="en-AU"/>
        </w:rPr>
      </w:pPr>
      <w:hyperlink w:anchor="_Toc505938792" w:history="1">
        <w:r w:rsidR="00086C0C" w:rsidRPr="00FF5386">
          <w:rPr>
            <w:rStyle w:val="Hyperlink"/>
            <w:noProof/>
          </w:rPr>
          <w:t>Social impact of games versus film</w:t>
        </w:r>
        <w:r w:rsidR="00086C0C">
          <w:rPr>
            <w:noProof/>
            <w:webHidden/>
          </w:rPr>
          <w:tab/>
        </w:r>
        <w:r w:rsidR="00086C0C">
          <w:rPr>
            <w:noProof/>
            <w:webHidden/>
          </w:rPr>
          <w:fldChar w:fldCharType="begin"/>
        </w:r>
        <w:r w:rsidR="00086C0C">
          <w:rPr>
            <w:noProof/>
            <w:webHidden/>
          </w:rPr>
          <w:instrText xml:space="preserve"> PAGEREF _Toc505938792 \h </w:instrText>
        </w:r>
        <w:r w:rsidR="00086C0C">
          <w:rPr>
            <w:noProof/>
            <w:webHidden/>
          </w:rPr>
        </w:r>
        <w:r w:rsidR="00086C0C">
          <w:rPr>
            <w:noProof/>
            <w:webHidden/>
          </w:rPr>
          <w:fldChar w:fldCharType="separate"/>
        </w:r>
        <w:r w:rsidR="00086C0C">
          <w:rPr>
            <w:noProof/>
            <w:webHidden/>
          </w:rPr>
          <w:t>78</w:t>
        </w:r>
        <w:r w:rsidR="00086C0C">
          <w:rPr>
            <w:noProof/>
            <w:webHidden/>
          </w:rPr>
          <w:fldChar w:fldCharType="end"/>
        </w:r>
      </w:hyperlink>
    </w:p>
    <w:p w14:paraId="5133C3EF" w14:textId="77777777" w:rsidR="00086C0C" w:rsidRDefault="00FC41E2">
      <w:pPr>
        <w:pStyle w:val="TOC2"/>
        <w:rPr>
          <w:rFonts w:eastAsiaTheme="minorEastAsia"/>
          <w:noProof/>
          <w:lang w:eastAsia="en-AU"/>
        </w:rPr>
      </w:pPr>
      <w:hyperlink w:anchor="_Toc505938793" w:history="1">
        <w:r w:rsidR="00086C0C" w:rsidRPr="00FF5386">
          <w:rPr>
            <w:rStyle w:val="Hyperlink"/>
            <w:noProof/>
          </w:rPr>
          <w:t>Perceptions of classification and other available information</w:t>
        </w:r>
        <w:r w:rsidR="00086C0C">
          <w:rPr>
            <w:noProof/>
            <w:webHidden/>
          </w:rPr>
          <w:tab/>
        </w:r>
        <w:r w:rsidR="00086C0C">
          <w:rPr>
            <w:noProof/>
            <w:webHidden/>
          </w:rPr>
          <w:fldChar w:fldCharType="begin"/>
        </w:r>
        <w:r w:rsidR="00086C0C">
          <w:rPr>
            <w:noProof/>
            <w:webHidden/>
          </w:rPr>
          <w:instrText xml:space="preserve"> PAGEREF _Toc505938793 \h </w:instrText>
        </w:r>
        <w:r w:rsidR="00086C0C">
          <w:rPr>
            <w:noProof/>
            <w:webHidden/>
          </w:rPr>
        </w:r>
        <w:r w:rsidR="00086C0C">
          <w:rPr>
            <w:noProof/>
            <w:webHidden/>
          </w:rPr>
          <w:fldChar w:fldCharType="separate"/>
        </w:r>
        <w:r w:rsidR="00086C0C">
          <w:rPr>
            <w:noProof/>
            <w:webHidden/>
          </w:rPr>
          <w:t>78</w:t>
        </w:r>
        <w:r w:rsidR="00086C0C">
          <w:rPr>
            <w:noProof/>
            <w:webHidden/>
          </w:rPr>
          <w:fldChar w:fldCharType="end"/>
        </w:r>
      </w:hyperlink>
    </w:p>
    <w:p w14:paraId="49F084E3" w14:textId="77777777" w:rsidR="00086C0C" w:rsidRDefault="00FC41E2">
      <w:pPr>
        <w:pStyle w:val="TOC1"/>
        <w:tabs>
          <w:tab w:val="right" w:leader="dot" w:pos="9182"/>
        </w:tabs>
        <w:rPr>
          <w:rFonts w:eastAsiaTheme="minorEastAsia"/>
          <w:b w:val="0"/>
          <w:noProof/>
          <w:color w:val="auto"/>
          <w:sz w:val="22"/>
          <w:lang w:eastAsia="en-AU"/>
        </w:rPr>
      </w:pPr>
      <w:hyperlink w:anchor="_Toc505938794" w:history="1">
        <w:r w:rsidR="00086C0C" w:rsidRPr="00FF5386">
          <w:rPr>
            <w:rStyle w:val="Hyperlink"/>
            <w:noProof/>
          </w:rPr>
          <w:t>13. Summary of findings</w:t>
        </w:r>
        <w:r w:rsidR="00086C0C">
          <w:rPr>
            <w:noProof/>
            <w:webHidden/>
          </w:rPr>
          <w:tab/>
        </w:r>
        <w:r w:rsidR="00086C0C">
          <w:rPr>
            <w:noProof/>
            <w:webHidden/>
          </w:rPr>
          <w:fldChar w:fldCharType="begin"/>
        </w:r>
        <w:r w:rsidR="00086C0C">
          <w:rPr>
            <w:noProof/>
            <w:webHidden/>
          </w:rPr>
          <w:instrText xml:space="preserve"> PAGEREF _Toc505938794 \h </w:instrText>
        </w:r>
        <w:r w:rsidR="00086C0C">
          <w:rPr>
            <w:noProof/>
            <w:webHidden/>
          </w:rPr>
        </w:r>
        <w:r w:rsidR="00086C0C">
          <w:rPr>
            <w:noProof/>
            <w:webHidden/>
          </w:rPr>
          <w:fldChar w:fldCharType="separate"/>
        </w:r>
        <w:r w:rsidR="00086C0C">
          <w:rPr>
            <w:noProof/>
            <w:webHidden/>
          </w:rPr>
          <w:t>79</w:t>
        </w:r>
        <w:r w:rsidR="00086C0C">
          <w:rPr>
            <w:noProof/>
            <w:webHidden/>
          </w:rPr>
          <w:fldChar w:fldCharType="end"/>
        </w:r>
      </w:hyperlink>
    </w:p>
    <w:p w14:paraId="2B26C2DF" w14:textId="77777777" w:rsidR="00086C0C" w:rsidRDefault="00FC41E2">
      <w:pPr>
        <w:pStyle w:val="TOC2"/>
        <w:rPr>
          <w:rFonts w:eastAsiaTheme="minorEastAsia"/>
          <w:noProof/>
          <w:lang w:eastAsia="en-AU"/>
        </w:rPr>
      </w:pPr>
      <w:hyperlink w:anchor="_Toc505938795" w:history="1">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_Toc505938795 \h </w:instrText>
        </w:r>
        <w:r w:rsidR="00086C0C">
          <w:rPr>
            <w:noProof/>
            <w:webHidden/>
          </w:rPr>
        </w:r>
        <w:r w:rsidR="00086C0C">
          <w:rPr>
            <w:noProof/>
            <w:webHidden/>
          </w:rPr>
          <w:fldChar w:fldCharType="separate"/>
        </w:r>
        <w:r w:rsidR="00086C0C">
          <w:rPr>
            <w:noProof/>
            <w:webHidden/>
          </w:rPr>
          <w:t>79</w:t>
        </w:r>
        <w:r w:rsidR="00086C0C">
          <w:rPr>
            <w:noProof/>
            <w:webHidden/>
          </w:rPr>
          <w:fldChar w:fldCharType="end"/>
        </w:r>
      </w:hyperlink>
    </w:p>
    <w:p w14:paraId="090EA6A7" w14:textId="77777777" w:rsidR="00086C0C" w:rsidRDefault="00FC41E2">
      <w:pPr>
        <w:pStyle w:val="TOC2"/>
        <w:rPr>
          <w:rFonts w:eastAsiaTheme="minorEastAsia"/>
          <w:noProof/>
          <w:lang w:eastAsia="en-AU"/>
        </w:rPr>
      </w:pPr>
      <w:hyperlink w:anchor="_Toc505938796" w:history="1">
        <w:r w:rsidR="00086C0C" w:rsidRPr="00FF5386">
          <w:rPr>
            <w:rStyle w:val="Hyperlink"/>
            <w:noProof/>
          </w:rPr>
          <w:t>Drugs</w:t>
        </w:r>
        <w:r w:rsidR="00086C0C">
          <w:rPr>
            <w:noProof/>
            <w:webHidden/>
          </w:rPr>
          <w:tab/>
        </w:r>
        <w:r w:rsidR="00086C0C">
          <w:rPr>
            <w:noProof/>
            <w:webHidden/>
          </w:rPr>
          <w:fldChar w:fldCharType="begin"/>
        </w:r>
        <w:r w:rsidR="00086C0C">
          <w:rPr>
            <w:noProof/>
            <w:webHidden/>
          </w:rPr>
          <w:instrText xml:space="preserve"> PAGEREF _Toc505938796 \h </w:instrText>
        </w:r>
        <w:r w:rsidR="00086C0C">
          <w:rPr>
            <w:noProof/>
            <w:webHidden/>
          </w:rPr>
        </w:r>
        <w:r w:rsidR="00086C0C">
          <w:rPr>
            <w:noProof/>
            <w:webHidden/>
          </w:rPr>
          <w:fldChar w:fldCharType="separate"/>
        </w:r>
        <w:r w:rsidR="00086C0C">
          <w:rPr>
            <w:noProof/>
            <w:webHidden/>
          </w:rPr>
          <w:t>80</w:t>
        </w:r>
        <w:r w:rsidR="00086C0C">
          <w:rPr>
            <w:noProof/>
            <w:webHidden/>
          </w:rPr>
          <w:fldChar w:fldCharType="end"/>
        </w:r>
      </w:hyperlink>
    </w:p>
    <w:p w14:paraId="121C0CA4" w14:textId="77777777" w:rsidR="00086C0C" w:rsidRDefault="00FC41E2">
      <w:pPr>
        <w:pStyle w:val="TOC2"/>
        <w:rPr>
          <w:rFonts w:eastAsiaTheme="minorEastAsia"/>
          <w:noProof/>
          <w:lang w:eastAsia="en-AU"/>
        </w:rPr>
      </w:pPr>
      <w:hyperlink w:anchor="_Toc505938797" w:history="1">
        <w:r w:rsidR="00086C0C" w:rsidRPr="00FF5386">
          <w:rPr>
            <w:rStyle w:val="Hyperlink"/>
            <w:noProof/>
          </w:rPr>
          <w:t>Sex and nudity</w:t>
        </w:r>
        <w:r w:rsidR="00086C0C">
          <w:rPr>
            <w:noProof/>
            <w:webHidden/>
          </w:rPr>
          <w:tab/>
        </w:r>
        <w:r w:rsidR="00086C0C">
          <w:rPr>
            <w:noProof/>
            <w:webHidden/>
          </w:rPr>
          <w:fldChar w:fldCharType="begin"/>
        </w:r>
        <w:r w:rsidR="00086C0C">
          <w:rPr>
            <w:noProof/>
            <w:webHidden/>
          </w:rPr>
          <w:instrText xml:space="preserve"> PAGEREF _Toc505938797 \h </w:instrText>
        </w:r>
        <w:r w:rsidR="00086C0C">
          <w:rPr>
            <w:noProof/>
            <w:webHidden/>
          </w:rPr>
        </w:r>
        <w:r w:rsidR="00086C0C">
          <w:rPr>
            <w:noProof/>
            <w:webHidden/>
          </w:rPr>
          <w:fldChar w:fldCharType="separate"/>
        </w:r>
        <w:r w:rsidR="00086C0C">
          <w:rPr>
            <w:noProof/>
            <w:webHidden/>
          </w:rPr>
          <w:t>80</w:t>
        </w:r>
        <w:r w:rsidR="00086C0C">
          <w:rPr>
            <w:noProof/>
            <w:webHidden/>
          </w:rPr>
          <w:fldChar w:fldCharType="end"/>
        </w:r>
      </w:hyperlink>
    </w:p>
    <w:p w14:paraId="591DBD5A" w14:textId="77777777" w:rsidR="00086C0C" w:rsidRDefault="00FC41E2">
      <w:pPr>
        <w:pStyle w:val="TOC2"/>
        <w:rPr>
          <w:rFonts w:eastAsiaTheme="minorEastAsia"/>
          <w:noProof/>
          <w:lang w:eastAsia="en-AU"/>
        </w:rPr>
      </w:pPr>
      <w:hyperlink w:anchor="_Toc505938798" w:history="1">
        <w:r w:rsidR="00086C0C" w:rsidRPr="00FF5386">
          <w:rPr>
            <w:rStyle w:val="Hyperlink"/>
            <w:noProof/>
          </w:rPr>
          <w:t>Language</w:t>
        </w:r>
        <w:r w:rsidR="00086C0C">
          <w:rPr>
            <w:noProof/>
            <w:webHidden/>
          </w:rPr>
          <w:tab/>
        </w:r>
        <w:r w:rsidR="00086C0C">
          <w:rPr>
            <w:noProof/>
            <w:webHidden/>
          </w:rPr>
          <w:fldChar w:fldCharType="begin"/>
        </w:r>
        <w:r w:rsidR="00086C0C">
          <w:rPr>
            <w:noProof/>
            <w:webHidden/>
          </w:rPr>
          <w:instrText xml:space="preserve"> PAGEREF _Toc505938798 \h </w:instrText>
        </w:r>
        <w:r w:rsidR="00086C0C">
          <w:rPr>
            <w:noProof/>
            <w:webHidden/>
          </w:rPr>
        </w:r>
        <w:r w:rsidR="00086C0C">
          <w:rPr>
            <w:noProof/>
            <w:webHidden/>
          </w:rPr>
          <w:fldChar w:fldCharType="separate"/>
        </w:r>
        <w:r w:rsidR="00086C0C">
          <w:rPr>
            <w:noProof/>
            <w:webHidden/>
          </w:rPr>
          <w:t>81</w:t>
        </w:r>
        <w:r w:rsidR="00086C0C">
          <w:rPr>
            <w:noProof/>
            <w:webHidden/>
          </w:rPr>
          <w:fldChar w:fldCharType="end"/>
        </w:r>
      </w:hyperlink>
    </w:p>
    <w:p w14:paraId="64F6145D" w14:textId="77777777" w:rsidR="00086C0C" w:rsidRDefault="00FC41E2">
      <w:pPr>
        <w:pStyle w:val="TOC2"/>
        <w:rPr>
          <w:rFonts w:eastAsiaTheme="minorEastAsia"/>
          <w:noProof/>
          <w:lang w:eastAsia="en-AU"/>
        </w:rPr>
      </w:pPr>
      <w:hyperlink w:anchor="_Toc505938799" w:history="1">
        <w:r w:rsidR="00086C0C" w:rsidRPr="00FF5386">
          <w:rPr>
            <w:rStyle w:val="Hyperlink"/>
            <w:noProof/>
          </w:rPr>
          <w:t>Themes</w:t>
        </w:r>
        <w:r w:rsidR="00086C0C">
          <w:rPr>
            <w:noProof/>
            <w:webHidden/>
          </w:rPr>
          <w:tab/>
        </w:r>
        <w:r w:rsidR="00086C0C">
          <w:rPr>
            <w:noProof/>
            <w:webHidden/>
          </w:rPr>
          <w:fldChar w:fldCharType="begin"/>
        </w:r>
        <w:r w:rsidR="00086C0C">
          <w:rPr>
            <w:noProof/>
            <w:webHidden/>
          </w:rPr>
          <w:instrText xml:space="preserve"> PAGEREF _Toc505938799 \h </w:instrText>
        </w:r>
        <w:r w:rsidR="00086C0C">
          <w:rPr>
            <w:noProof/>
            <w:webHidden/>
          </w:rPr>
        </w:r>
        <w:r w:rsidR="00086C0C">
          <w:rPr>
            <w:noProof/>
            <w:webHidden/>
          </w:rPr>
          <w:fldChar w:fldCharType="separate"/>
        </w:r>
        <w:r w:rsidR="00086C0C">
          <w:rPr>
            <w:noProof/>
            <w:webHidden/>
          </w:rPr>
          <w:t>82</w:t>
        </w:r>
        <w:r w:rsidR="00086C0C">
          <w:rPr>
            <w:noProof/>
            <w:webHidden/>
          </w:rPr>
          <w:fldChar w:fldCharType="end"/>
        </w:r>
      </w:hyperlink>
    </w:p>
    <w:p w14:paraId="4F78187D" w14:textId="77777777" w:rsidR="00086C0C" w:rsidRDefault="00FC41E2">
      <w:pPr>
        <w:pStyle w:val="TOC2"/>
        <w:rPr>
          <w:rFonts w:eastAsiaTheme="minorEastAsia"/>
          <w:noProof/>
          <w:lang w:eastAsia="en-AU"/>
        </w:rPr>
      </w:pPr>
      <w:hyperlink w:anchor="_Toc505938800" w:history="1">
        <w:r w:rsidR="00086C0C" w:rsidRPr="00FF5386">
          <w:rPr>
            <w:rStyle w:val="Hyperlink"/>
            <w:noProof/>
          </w:rPr>
          <w:t>Gambling in games and apps</w:t>
        </w:r>
        <w:r w:rsidR="00086C0C">
          <w:rPr>
            <w:noProof/>
            <w:webHidden/>
          </w:rPr>
          <w:tab/>
        </w:r>
        <w:r w:rsidR="00086C0C">
          <w:rPr>
            <w:noProof/>
            <w:webHidden/>
          </w:rPr>
          <w:fldChar w:fldCharType="begin"/>
        </w:r>
        <w:r w:rsidR="00086C0C">
          <w:rPr>
            <w:noProof/>
            <w:webHidden/>
          </w:rPr>
          <w:instrText xml:space="preserve"> PAGEREF _Toc505938800 \h </w:instrText>
        </w:r>
        <w:r w:rsidR="00086C0C">
          <w:rPr>
            <w:noProof/>
            <w:webHidden/>
          </w:rPr>
        </w:r>
        <w:r w:rsidR="00086C0C">
          <w:rPr>
            <w:noProof/>
            <w:webHidden/>
          </w:rPr>
          <w:fldChar w:fldCharType="separate"/>
        </w:r>
        <w:r w:rsidR="00086C0C">
          <w:rPr>
            <w:noProof/>
            <w:webHidden/>
          </w:rPr>
          <w:t>83</w:t>
        </w:r>
        <w:r w:rsidR="00086C0C">
          <w:rPr>
            <w:noProof/>
            <w:webHidden/>
          </w:rPr>
          <w:fldChar w:fldCharType="end"/>
        </w:r>
      </w:hyperlink>
    </w:p>
    <w:p w14:paraId="4D50520B" w14:textId="77777777" w:rsidR="00086C0C" w:rsidRDefault="00FC41E2">
      <w:pPr>
        <w:pStyle w:val="TOC2"/>
        <w:rPr>
          <w:rFonts w:eastAsiaTheme="minorEastAsia"/>
          <w:noProof/>
          <w:lang w:eastAsia="en-AU"/>
        </w:rPr>
      </w:pPr>
      <w:hyperlink w:anchor="_Toc505938801" w:history="1">
        <w:r w:rsidR="00086C0C" w:rsidRPr="00FF5386">
          <w:rPr>
            <w:rStyle w:val="Hyperlink"/>
            <w:noProof/>
          </w:rPr>
          <w:t>Other issues raised</w:t>
        </w:r>
        <w:r w:rsidR="00086C0C">
          <w:rPr>
            <w:noProof/>
            <w:webHidden/>
          </w:rPr>
          <w:tab/>
        </w:r>
        <w:r w:rsidR="00086C0C">
          <w:rPr>
            <w:noProof/>
            <w:webHidden/>
          </w:rPr>
          <w:fldChar w:fldCharType="begin"/>
        </w:r>
        <w:r w:rsidR="00086C0C">
          <w:rPr>
            <w:noProof/>
            <w:webHidden/>
          </w:rPr>
          <w:instrText xml:space="preserve"> PAGEREF _Toc505938801 \h </w:instrText>
        </w:r>
        <w:r w:rsidR="00086C0C">
          <w:rPr>
            <w:noProof/>
            <w:webHidden/>
          </w:rPr>
        </w:r>
        <w:r w:rsidR="00086C0C">
          <w:rPr>
            <w:noProof/>
            <w:webHidden/>
          </w:rPr>
          <w:fldChar w:fldCharType="separate"/>
        </w:r>
        <w:r w:rsidR="00086C0C">
          <w:rPr>
            <w:noProof/>
            <w:webHidden/>
          </w:rPr>
          <w:t>84</w:t>
        </w:r>
        <w:r w:rsidR="00086C0C">
          <w:rPr>
            <w:noProof/>
            <w:webHidden/>
          </w:rPr>
          <w:fldChar w:fldCharType="end"/>
        </w:r>
      </w:hyperlink>
    </w:p>
    <w:p w14:paraId="1D6859A6" w14:textId="77777777" w:rsidR="00086C0C" w:rsidRDefault="00FC41E2">
      <w:pPr>
        <w:pStyle w:val="TOC1"/>
        <w:tabs>
          <w:tab w:val="right" w:leader="dot" w:pos="9182"/>
        </w:tabs>
        <w:rPr>
          <w:rFonts w:eastAsiaTheme="minorEastAsia"/>
          <w:b w:val="0"/>
          <w:noProof/>
          <w:color w:val="auto"/>
          <w:sz w:val="22"/>
          <w:lang w:eastAsia="en-AU"/>
        </w:rPr>
      </w:pPr>
      <w:hyperlink w:anchor="_Toc505938802" w:history="1">
        <w:r w:rsidR="00086C0C" w:rsidRPr="00FF5386">
          <w:rPr>
            <w:rStyle w:val="Hyperlink"/>
            <w:noProof/>
          </w:rPr>
          <w:t>14. Implications</w:t>
        </w:r>
        <w:r w:rsidR="00086C0C">
          <w:rPr>
            <w:noProof/>
            <w:webHidden/>
          </w:rPr>
          <w:tab/>
        </w:r>
        <w:r w:rsidR="00086C0C">
          <w:rPr>
            <w:noProof/>
            <w:webHidden/>
          </w:rPr>
          <w:fldChar w:fldCharType="begin"/>
        </w:r>
        <w:r w:rsidR="00086C0C">
          <w:rPr>
            <w:noProof/>
            <w:webHidden/>
          </w:rPr>
          <w:instrText xml:space="preserve"> PAGEREF _Toc505938802 \h </w:instrText>
        </w:r>
        <w:r w:rsidR="00086C0C">
          <w:rPr>
            <w:noProof/>
            <w:webHidden/>
          </w:rPr>
        </w:r>
        <w:r w:rsidR="00086C0C">
          <w:rPr>
            <w:noProof/>
            <w:webHidden/>
          </w:rPr>
          <w:fldChar w:fldCharType="separate"/>
        </w:r>
        <w:r w:rsidR="00086C0C">
          <w:rPr>
            <w:noProof/>
            <w:webHidden/>
          </w:rPr>
          <w:t>85</w:t>
        </w:r>
        <w:r w:rsidR="00086C0C">
          <w:rPr>
            <w:noProof/>
            <w:webHidden/>
          </w:rPr>
          <w:fldChar w:fldCharType="end"/>
        </w:r>
      </w:hyperlink>
    </w:p>
    <w:p w14:paraId="4743ED20" w14:textId="77777777" w:rsidR="00086C0C" w:rsidRDefault="00FC41E2">
      <w:pPr>
        <w:pStyle w:val="TOC2"/>
        <w:rPr>
          <w:rFonts w:eastAsiaTheme="minorEastAsia"/>
          <w:noProof/>
          <w:lang w:eastAsia="en-AU"/>
        </w:rPr>
      </w:pPr>
      <w:hyperlink w:anchor="_Toc505938803" w:history="1">
        <w:r w:rsidR="00086C0C" w:rsidRPr="00FF5386">
          <w:rPr>
            <w:rStyle w:val="Hyperlink"/>
            <w:noProof/>
          </w:rPr>
          <w:t>The Guidelines, Classification and Community Standards</w:t>
        </w:r>
        <w:r w:rsidR="00086C0C">
          <w:rPr>
            <w:noProof/>
            <w:webHidden/>
          </w:rPr>
          <w:tab/>
        </w:r>
        <w:r w:rsidR="00086C0C">
          <w:rPr>
            <w:noProof/>
            <w:webHidden/>
          </w:rPr>
          <w:fldChar w:fldCharType="begin"/>
        </w:r>
        <w:r w:rsidR="00086C0C">
          <w:rPr>
            <w:noProof/>
            <w:webHidden/>
          </w:rPr>
          <w:instrText xml:space="preserve"> PAGEREF _Toc505938803 \h </w:instrText>
        </w:r>
        <w:r w:rsidR="00086C0C">
          <w:rPr>
            <w:noProof/>
            <w:webHidden/>
          </w:rPr>
        </w:r>
        <w:r w:rsidR="00086C0C">
          <w:rPr>
            <w:noProof/>
            <w:webHidden/>
          </w:rPr>
          <w:fldChar w:fldCharType="separate"/>
        </w:r>
        <w:r w:rsidR="00086C0C">
          <w:rPr>
            <w:noProof/>
            <w:webHidden/>
          </w:rPr>
          <w:t>85</w:t>
        </w:r>
        <w:r w:rsidR="00086C0C">
          <w:rPr>
            <w:noProof/>
            <w:webHidden/>
          </w:rPr>
          <w:fldChar w:fldCharType="end"/>
        </w:r>
      </w:hyperlink>
    </w:p>
    <w:p w14:paraId="13ECCAD5" w14:textId="77777777" w:rsidR="00086C0C" w:rsidRDefault="00FC41E2">
      <w:pPr>
        <w:pStyle w:val="TOC2"/>
        <w:rPr>
          <w:rFonts w:eastAsiaTheme="minorEastAsia"/>
          <w:noProof/>
          <w:lang w:eastAsia="en-AU"/>
        </w:rPr>
      </w:pPr>
      <w:hyperlink w:anchor="_Toc505938804" w:history="1">
        <w:r w:rsidR="00086C0C" w:rsidRPr="00FF5386">
          <w:rPr>
            <w:rStyle w:val="Hyperlink"/>
            <w:noProof/>
          </w:rPr>
          <w:t>The Guidelines are largely aligned with community standards</w:t>
        </w:r>
        <w:r w:rsidR="00086C0C">
          <w:rPr>
            <w:noProof/>
            <w:webHidden/>
          </w:rPr>
          <w:tab/>
        </w:r>
        <w:r w:rsidR="00086C0C">
          <w:rPr>
            <w:noProof/>
            <w:webHidden/>
          </w:rPr>
          <w:fldChar w:fldCharType="begin"/>
        </w:r>
        <w:r w:rsidR="00086C0C">
          <w:rPr>
            <w:noProof/>
            <w:webHidden/>
          </w:rPr>
          <w:instrText xml:space="preserve"> PAGEREF _Toc505938804 \h </w:instrText>
        </w:r>
        <w:r w:rsidR="00086C0C">
          <w:rPr>
            <w:noProof/>
            <w:webHidden/>
          </w:rPr>
        </w:r>
        <w:r w:rsidR="00086C0C">
          <w:rPr>
            <w:noProof/>
            <w:webHidden/>
          </w:rPr>
          <w:fldChar w:fldCharType="separate"/>
        </w:r>
        <w:r w:rsidR="00086C0C">
          <w:rPr>
            <w:noProof/>
            <w:webHidden/>
          </w:rPr>
          <w:t>85</w:t>
        </w:r>
        <w:r w:rsidR="00086C0C">
          <w:rPr>
            <w:noProof/>
            <w:webHidden/>
          </w:rPr>
          <w:fldChar w:fldCharType="end"/>
        </w:r>
      </w:hyperlink>
    </w:p>
    <w:p w14:paraId="7E2DF78F" w14:textId="77777777" w:rsidR="00086C0C" w:rsidRDefault="00FC41E2">
      <w:pPr>
        <w:pStyle w:val="TOC1"/>
        <w:tabs>
          <w:tab w:val="right" w:leader="dot" w:pos="9182"/>
        </w:tabs>
        <w:rPr>
          <w:rFonts w:eastAsiaTheme="minorEastAsia"/>
          <w:b w:val="0"/>
          <w:noProof/>
          <w:color w:val="auto"/>
          <w:sz w:val="22"/>
          <w:lang w:eastAsia="en-AU"/>
        </w:rPr>
      </w:pPr>
      <w:hyperlink w:anchor="_Toc505938805" w:history="1">
        <w:r w:rsidR="00086C0C" w:rsidRPr="00FF5386">
          <w:rPr>
            <w:rStyle w:val="Hyperlink"/>
            <w:noProof/>
          </w:rPr>
          <w:t>References</w:t>
        </w:r>
        <w:r w:rsidR="00086C0C">
          <w:rPr>
            <w:noProof/>
            <w:webHidden/>
          </w:rPr>
          <w:tab/>
        </w:r>
        <w:r w:rsidR="00086C0C">
          <w:rPr>
            <w:noProof/>
            <w:webHidden/>
          </w:rPr>
          <w:fldChar w:fldCharType="begin"/>
        </w:r>
        <w:r w:rsidR="00086C0C">
          <w:rPr>
            <w:noProof/>
            <w:webHidden/>
          </w:rPr>
          <w:instrText xml:space="preserve"> PAGEREF _Toc505938805 \h </w:instrText>
        </w:r>
        <w:r w:rsidR="00086C0C">
          <w:rPr>
            <w:noProof/>
            <w:webHidden/>
          </w:rPr>
        </w:r>
        <w:r w:rsidR="00086C0C">
          <w:rPr>
            <w:noProof/>
            <w:webHidden/>
          </w:rPr>
          <w:fldChar w:fldCharType="separate"/>
        </w:r>
        <w:r w:rsidR="00086C0C">
          <w:rPr>
            <w:noProof/>
            <w:webHidden/>
          </w:rPr>
          <w:t>87</w:t>
        </w:r>
        <w:r w:rsidR="00086C0C">
          <w:rPr>
            <w:noProof/>
            <w:webHidden/>
          </w:rPr>
          <w:fldChar w:fldCharType="end"/>
        </w:r>
      </w:hyperlink>
    </w:p>
    <w:p w14:paraId="447F3344" w14:textId="77777777" w:rsidR="00086C0C" w:rsidRDefault="00FC41E2">
      <w:pPr>
        <w:pStyle w:val="TOC1"/>
        <w:tabs>
          <w:tab w:val="right" w:leader="dot" w:pos="9182"/>
        </w:tabs>
        <w:rPr>
          <w:rFonts w:eastAsiaTheme="minorEastAsia"/>
          <w:b w:val="0"/>
          <w:noProof/>
          <w:color w:val="auto"/>
          <w:sz w:val="22"/>
          <w:lang w:eastAsia="en-AU"/>
        </w:rPr>
      </w:pPr>
      <w:hyperlink w:anchor="_Toc505938806" w:history="1">
        <w:r w:rsidR="00086C0C" w:rsidRPr="00FF5386">
          <w:rPr>
            <w:rStyle w:val="Hyperlink"/>
            <w:noProof/>
          </w:rPr>
          <w:t>Appendix A: Matrices of stimulus</w:t>
        </w:r>
        <w:r w:rsidR="00086C0C">
          <w:rPr>
            <w:noProof/>
            <w:webHidden/>
          </w:rPr>
          <w:tab/>
        </w:r>
        <w:r w:rsidR="00086C0C">
          <w:rPr>
            <w:noProof/>
            <w:webHidden/>
          </w:rPr>
          <w:fldChar w:fldCharType="begin"/>
        </w:r>
        <w:r w:rsidR="00086C0C">
          <w:rPr>
            <w:noProof/>
            <w:webHidden/>
          </w:rPr>
          <w:instrText xml:space="preserve"> PAGEREF _Toc505938806 \h </w:instrText>
        </w:r>
        <w:r w:rsidR="00086C0C">
          <w:rPr>
            <w:noProof/>
            <w:webHidden/>
          </w:rPr>
        </w:r>
        <w:r w:rsidR="00086C0C">
          <w:rPr>
            <w:noProof/>
            <w:webHidden/>
          </w:rPr>
          <w:fldChar w:fldCharType="separate"/>
        </w:r>
        <w:r w:rsidR="00086C0C">
          <w:rPr>
            <w:noProof/>
            <w:webHidden/>
          </w:rPr>
          <w:t>88</w:t>
        </w:r>
        <w:r w:rsidR="00086C0C">
          <w:rPr>
            <w:noProof/>
            <w:webHidden/>
          </w:rPr>
          <w:fldChar w:fldCharType="end"/>
        </w:r>
      </w:hyperlink>
    </w:p>
    <w:p w14:paraId="5EDE9D87" w14:textId="77777777" w:rsidR="00086C0C" w:rsidRDefault="00FC41E2">
      <w:pPr>
        <w:pStyle w:val="TOC2"/>
        <w:rPr>
          <w:rFonts w:eastAsiaTheme="minorEastAsia"/>
          <w:noProof/>
          <w:lang w:eastAsia="en-AU"/>
        </w:rPr>
      </w:pPr>
      <w:hyperlink w:anchor="_Toc505938807" w:history="1">
        <w:r w:rsidR="00086C0C" w:rsidRPr="00FF5386">
          <w:rPr>
            <w:rStyle w:val="Hyperlink"/>
            <w:noProof/>
          </w:rPr>
          <w:t>Sydney panel: film clips</w:t>
        </w:r>
        <w:r w:rsidR="00086C0C">
          <w:rPr>
            <w:noProof/>
            <w:webHidden/>
          </w:rPr>
          <w:tab/>
        </w:r>
        <w:r w:rsidR="00086C0C">
          <w:rPr>
            <w:noProof/>
            <w:webHidden/>
          </w:rPr>
          <w:fldChar w:fldCharType="begin"/>
        </w:r>
        <w:r w:rsidR="00086C0C">
          <w:rPr>
            <w:noProof/>
            <w:webHidden/>
          </w:rPr>
          <w:instrText xml:space="preserve"> PAGEREF _Toc505938807 \h </w:instrText>
        </w:r>
        <w:r w:rsidR="00086C0C">
          <w:rPr>
            <w:noProof/>
            <w:webHidden/>
          </w:rPr>
        </w:r>
        <w:r w:rsidR="00086C0C">
          <w:rPr>
            <w:noProof/>
            <w:webHidden/>
          </w:rPr>
          <w:fldChar w:fldCharType="separate"/>
        </w:r>
        <w:r w:rsidR="00086C0C">
          <w:rPr>
            <w:noProof/>
            <w:webHidden/>
          </w:rPr>
          <w:t>88</w:t>
        </w:r>
        <w:r w:rsidR="00086C0C">
          <w:rPr>
            <w:noProof/>
            <w:webHidden/>
          </w:rPr>
          <w:fldChar w:fldCharType="end"/>
        </w:r>
      </w:hyperlink>
    </w:p>
    <w:p w14:paraId="1D4E3E7A" w14:textId="77777777" w:rsidR="00086C0C" w:rsidRDefault="00FC41E2">
      <w:pPr>
        <w:pStyle w:val="TOC2"/>
        <w:rPr>
          <w:rFonts w:eastAsiaTheme="minorEastAsia"/>
          <w:noProof/>
          <w:lang w:eastAsia="en-AU"/>
        </w:rPr>
      </w:pPr>
      <w:hyperlink w:anchor="_Toc505938808" w:history="1">
        <w:r w:rsidR="00086C0C" w:rsidRPr="00FF5386">
          <w:rPr>
            <w:rStyle w:val="Hyperlink"/>
            <w:noProof/>
          </w:rPr>
          <w:t>Sydney panel: game clips</w:t>
        </w:r>
        <w:r w:rsidR="00086C0C">
          <w:rPr>
            <w:noProof/>
            <w:webHidden/>
          </w:rPr>
          <w:tab/>
        </w:r>
        <w:r w:rsidR="00086C0C">
          <w:rPr>
            <w:noProof/>
            <w:webHidden/>
          </w:rPr>
          <w:fldChar w:fldCharType="begin"/>
        </w:r>
        <w:r w:rsidR="00086C0C">
          <w:rPr>
            <w:noProof/>
            <w:webHidden/>
          </w:rPr>
          <w:instrText xml:space="preserve"> PAGEREF _Toc505938808 \h </w:instrText>
        </w:r>
        <w:r w:rsidR="00086C0C">
          <w:rPr>
            <w:noProof/>
            <w:webHidden/>
          </w:rPr>
        </w:r>
        <w:r w:rsidR="00086C0C">
          <w:rPr>
            <w:noProof/>
            <w:webHidden/>
          </w:rPr>
          <w:fldChar w:fldCharType="separate"/>
        </w:r>
        <w:r w:rsidR="00086C0C">
          <w:rPr>
            <w:noProof/>
            <w:webHidden/>
          </w:rPr>
          <w:t>89</w:t>
        </w:r>
        <w:r w:rsidR="00086C0C">
          <w:rPr>
            <w:noProof/>
            <w:webHidden/>
          </w:rPr>
          <w:fldChar w:fldCharType="end"/>
        </w:r>
      </w:hyperlink>
    </w:p>
    <w:p w14:paraId="5DBFA084" w14:textId="77777777" w:rsidR="00086C0C" w:rsidRDefault="00FC41E2">
      <w:pPr>
        <w:pStyle w:val="TOC2"/>
        <w:rPr>
          <w:rFonts w:eastAsiaTheme="minorEastAsia"/>
          <w:noProof/>
          <w:lang w:eastAsia="en-AU"/>
        </w:rPr>
      </w:pPr>
      <w:hyperlink w:anchor="_Toc505938809" w:history="1">
        <w:r w:rsidR="00086C0C" w:rsidRPr="00FF5386">
          <w:rPr>
            <w:rStyle w:val="Hyperlink"/>
            <w:noProof/>
          </w:rPr>
          <w:t>Launceston Panel: film clips</w:t>
        </w:r>
        <w:r w:rsidR="00086C0C">
          <w:rPr>
            <w:noProof/>
            <w:webHidden/>
          </w:rPr>
          <w:tab/>
        </w:r>
        <w:r w:rsidR="00086C0C">
          <w:rPr>
            <w:noProof/>
            <w:webHidden/>
          </w:rPr>
          <w:fldChar w:fldCharType="begin"/>
        </w:r>
        <w:r w:rsidR="00086C0C">
          <w:rPr>
            <w:noProof/>
            <w:webHidden/>
          </w:rPr>
          <w:instrText xml:space="preserve"> PAGEREF _Toc505938809 \h </w:instrText>
        </w:r>
        <w:r w:rsidR="00086C0C">
          <w:rPr>
            <w:noProof/>
            <w:webHidden/>
          </w:rPr>
        </w:r>
        <w:r w:rsidR="00086C0C">
          <w:rPr>
            <w:noProof/>
            <w:webHidden/>
          </w:rPr>
          <w:fldChar w:fldCharType="separate"/>
        </w:r>
        <w:r w:rsidR="00086C0C">
          <w:rPr>
            <w:noProof/>
            <w:webHidden/>
          </w:rPr>
          <w:t>90</w:t>
        </w:r>
        <w:r w:rsidR="00086C0C">
          <w:rPr>
            <w:noProof/>
            <w:webHidden/>
          </w:rPr>
          <w:fldChar w:fldCharType="end"/>
        </w:r>
      </w:hyperlink>
    </w:p>
    <w:p w14:paraId="1B7DCBC3" w14:textId="77777777" w:rsidR="00086C0C" w:rsidRDefault="00FC41E2">
      <w:pPr>
        <w:pStyle w:val="TOC2"/>
        <w:rPr>
          <w:rFonts w:eastAsiaTheme="minorEastAsia"/>
          <w:noProof/>
          <w:lang w:eastAsia="en-AU"/>
        </w:rPr>
      </w:pPr>
      <w:hyperlink w:anchor="_Toc505938810" w:history="1">
        <w:r w:rsidR="00086C0C" w:rsidRPr="00FF5386">
          <w:rPr>
            <w:rStyle w:val="Hyperlink"/>
            <w:noProof/>
          </w:rPr>
          <w:t>Launceston Panel: game clips</w:t>
        </w:r>
        <w:r w:rsidR="00086C0C">
          <w:rPr>
            <w:noProof/>
            <w:webHidden/>
          </w:rPr>
          <w:tab/>
        </w:r>
        <w:r w:rsidR="00086C0C">
          <w:rPr>
            <w:noProof/>
            <w:webHidden/>
          </w:rPr>
          <w:fldChar w:fldCharType="begin"/>
        </w:r>
        <w:r w:rsidR="00086C0C">
          <w:rPr>
            <w:noProof/>
            <w:webHidden/>
          </w:rPr>
          <w:instrText xml:space="preserve"> PAGEREF _Toc505938810 \h </w:instrText>
        </w:r>
        <w:r w:rsidR="00086C0C">
          <w:rPr>
            <w:noProof/>
            <w:webHidden/>
          </w:rPr>
        </w:r>
        <w:r w:rsidR="00086C0C">
          <w:rPr>
            <w:noProof/>
            <w:webHidden/>
          </w:rPr>
          <w:fldChar w:fldCharType="separate"/>
        </w:r>
        <w:r w:rsidR="00086C0C">
          <w:rPr>
            <w:noProof/>
            <w:webHidden/>
          </w:rPr>
          <w:t>91</w:t>
        </w:r>
        <w:r w:rsidR="00086C0C">
          <w:rPr>
            <w:noProof/>
            <w:webHidden/>
          </w:rPr>
          <w:fldChar w:fldCharType="end"/>
        </w:r>
      </w:hyperlink>
    </w:p>
    <w:p w14:paraId="43FEA938" w14:textId="77777777" w:rsidR="00086C0C" w:rsidRDefault="00FC41E2">
      <w:pPr>
        <w:pStyle w:val="TOC2"/>
        <w:rPr>
          <w:rFonts w:eastAsiaTheme="minorEastAsia"/>
          <w:noProof/>
          <w:lang w:eastAsia="en-AU"/>
        </w:rPr>
      </w:pPr>
      <w:hyperlink w:anchor="_Toc505938811" w:history="1">
        <w:r w:rsidR="00086C0C" w:rsidRPr="00FF5386">
          <w:rPr>
            <w:rStyle w:val="Hyperlink"/>
            <w:noProof/>
          </w:rPr>
          <w:t>Darwin panel: film clips</w:t>
        </w:r>
        <w:r w:rsidR="00086C0C">
          <w:rPr>
            <w:noProof/>
            <w:webHidden/>
          </w:rPr>
          <w:tab/>
        </w:r>
        <w:r w:rsidR="00086C0C">
          <w:rPr>
            <w:noProof/>
            <w:webHidden/>
          </w:rPr>
          <w:fldChar w:fldCharType="begin"/>
        </w:r>
        <w:r w:rsidR="00086C0C">
          <w:rPr>
            <w:noProof/>
            <w:webHidden/>
          </w:rPr>
          <w:instrText xml:space="preserve"> PAGEREF _Toc505938811 \h </w:instrText>
        </w:r>
        <w:r w:rsidR="00086C0C">
          <w:rPr>
            <w:noProof/>
            <w:webHidden/>
          </w:rPr>
        </w:r>
        <w:r w:rsidR="00086C0C">
          <w:rPr>
            <w:noProof/>
            <w:webHidden/>
          </w:rPr>
          <w:fldChar w:fldCharType="separate"/>
        </w:r>
        <w:r w:rsidR="00086C0C">
          <w:rPr>
            <w:noProof/>
            <w:webHidden/>
          </w:rPr>
          <w:t>92</w:t>
        </w:r>
        <w:r w:rsidR="00086C0C">
          <w:rPr>
            <w:noProof/>
            <w:webHidden/>
          </w:rPr>
          <w:fldChar w:fldCharType="end"/>
        </w:r>
      </w:hyperlink>
    </w:p>
    <w:p w14:paraId="1BAE97B9" w14:textId="77777777" w:rsidR="00086C0C" w:rsidRDefault="00FC41E2">
      <w:pPr>
        <w:pStyle w:val="TOC2"/>
        <w:rPr>
          <w:rFonts w:eastAsiaTheme="minorEastAsia"/>
          <w:noProof/>
          <w:lang w:eastAsia="en-AU"/>
        </w:rPr>
      </w:pPr>
      <w:hyperlink w:anchor="_Toc505938812" w:history="1">
        <w:r w:rsidR="00086C0C" w:rsidRPr="00FF5386">
          <w:rPr>
            <w:rStyle w:val="Hyperlink"/>
            <w:noProof/>
          </w:rPr>
          <w:t>Darwin panel: game clips</w:t>
        </w:r>
        <w:r w:rsidR="00086C0C">
          <w:rPr>
            <w:noProof/>
            <w:webHidden/>
          </w:rPr>
          <w:tab/>
        </w:r>
        <w:r w:rsidR="00086C0C">
          <w:rPr>
            <w:noProof/>
            <w:webHidden/>
          </w:rPr>
          <w:fldChar w:fldCharType="begin"/>
        </w:r>
        <w:r w:rsidR="00086C0C">
          <w:rPr>
            <w:noProof/>
            <w:webHidden/>
          </w:rPr>
          <w:instrText xml:space="preserve"> PAGEREF _Toc505938812 \h </w:instrText>
        </w:r>
        <w:r w:rsidR="00086C0C">
          <w:rPr>
            <w:noProof/>
            <w:webHidden/>
          </w:rPr>
        </w:r>
        <w:r w:rsidR="00086C0C">
          <w:rPr>
            <w:noProof/>
            <w:webHidden/>
          </w:rPr>
          <w:fldChar w:fldCharType="separate"/>
        </w:r>
        <w:r w:rsidR="00086C0C">
          <w:rPr>
            <w:noProof/>
            <w:webHidden/>
          </w:rPr>
          <w:t>93</w:t>
        </w:r>
        <w:r w:rsidR="00086C0C">
          <w:rPr>
            <w:noProof/>
            <w:webHidden/>
          </w:rPr>
          <w:fldChar w:fldCharType="end"/>
        </w:r>
      </w:hyperlink>
    </w:p>
    <w:p w14:paraId="13FF4789" w14:textId="77777777" w:rsidR="00086C0C" w:rsidRDefault="00FC41E2">
      <w:pPr>
        <w:pStyle w:val="TOC1"/>
        <w:tabs>
          <w:tab w:val="right" w:leader="dot" w:pos="9182"/>
        </w:tabs>
        <w:rPr>
          <w:rFonts w:eastAsiaTheme="minorEastAsia"/>
          <w:b w:val="0"/>
          <w:noProof/>
          <w:color w:val="auto"/>
          <w:sz w:val="22"/>
          <w:lang w:eastAsia="en-AU"/>
        </w:rPr>
      </w:pPr>
      <w:hyperlink w:anchor="_Toc505938813" w:history="1">
        <w:r w:rsidR="00086C0C" w:rsidRPr="00FF5386">
          <w:rPr>
            <w:rStyle w:val="Hyperlink"/>
            <w:noProof/>
          </w:rPr>
          <w:t>Appendix B Recruitment screener</w:t>
        </w:r>
        <w:r w:rsidR="00086C0C">
          <w:rPr>
            <w:noProof/>
            <w:webHidden/>
          </w:rPr>
          <w:tab/>
        </w:r>
        <w:r w:rsidR="00086C0C">
          <w:rPr>
            <w:noProof/>
            <w:webHidden/>
          </w:rPr>
          <w:fldChar w:fldCharType="begin"/>
        </w:r>
        <w:r w:rsidR="00086C0C">
          <w:rPr>
            <w:noProof/>
            <w:webHidden/>
          </w:rPr>
          <w:instrText xml:space="preserve"> PAGEREF _Toc505938813 \h </w:instrText>
        </w:r>
        <w:r w:rsidR="00086C0C">
          <w:rPr>
            <w:noProof/>
            <w:webHidden/>
          </w:rPr>
        </w:r>
        <w:r w:rsidR="00086C0C">
          <w:rPr>
            <w:noProof/>
            <w:webHidden/>
          </w:rPr>
          <w:fldChar w:fldCharType="separate"/>
        </w:r>
        <w:r w:rsidR="00086C0C">
          <w:rPr>
            <w:noProof/>
            <w:webHidden/>
          </w:rPr>
          <w:t>94</w:t>
        </w:r>
        <w:r w:rsidR="00086C0C">
          <w:rPr>
            <w:noProof/>
            <w:webHidden/>
          </w:rPr>
          <w:fldChar w:fldCharType="end"/>
        </w:r>
      </w:hyperlink>
    </w:p>
    <w:p w14:paraId="43681681" w14:textId="77777777" w:rsidR="00086C0C" w:rsidRDefault="00FC41E2">
      <w:pPr>
        <w:pStyle w:val="TOC1"/>
        <w:tabs>
          <w:tab w:val="right" w:leader="dot" w:pos="9182"/>
        </w:tabs>
        <w:rPr>
          <w:rFonts w:eastAsiaTheme="minorEastAsia"/>
          <w:b w:val="0"/>
          <w:noProof/>
          <w:color w:val="auto"/>
          <w:sz w:val="22"/>
          <w:lang w:eastAsia="en-AU"/>
        </w:rPr>
      </w:pPr>
      <w:hyperlink w:anchor="_Toc505938814" w:history="1">
        <w:r w:rsidR="00086C0C" w:rsidRPr="00FF5386">
          <w:rPr>
            <w:rStyle w:val="Hyperlink"/>
            <w:noProof/>
          </w:rPr>
          <w:t>Appendix C Response sheets for clips and gameplay</w:t>
        </w:r>
        <w:r w:rsidR="00086C0C">
          <w:rPr>
            <w:noProof/>
            <w:webHidden/>
          </w:rPr>
          <w:tab/>
        </w:r>
        <w:r w:rsidR="00086C0C">
          <w:rPr>
            <w:noProof/>
            <w:webHidden/>
          </w:rPr>
          <w:fldChar w:fldCharType="begin"/>
        </w:r>
        <w:r w:rsidR="00086C0C">
          <w:rPr>
            <w:noProof/>
            <w:webHidden/>
          </w:rPr>
          <w:instrText xml:space="preserve"> PAGEREF _Toc505938814 \h </w:instrText>
        </w:r>
        <w:r w:rsidR="00086C0C">
          <w:rPr>
            <w:noProof/>
            <w:webHidden/>
          </w:rPr>
        </w:r>
        <w:r w:rsidR="00086C0C">
          <w:rPr>
            <w:noProof/>
            <w:webHidden/>
          </w:rPr>
          <w:fldChar w:fldCharType="separate"/>
        </w:r>
        <w:r w:rsidR="00086C0C">
          <w:rPr>
            <w:noProof/>
            <w:webHidden/>
          </w:rPr>
          <w:t>96</w:t>
        </w:r>
        <w:r w:rsidR="00086C0C">
          <w:rPr>
            <w:noProof/>
            <w:webHidden/>
          </w:rPr>
          <w:fldChar w:fldCharType="end"/>
        </w:r>
      </w:hyperlink>
    </w:p>
    <w:p w14:paraId="0B343480" w14:textId="77777777" w:rsidR="00086C0C" w:rsidRDefault="00FC41E2">
      <w:pPr>
        <w:pStyle w:val="TOC1"/>
        <w:tabs>
          <w:tab w:val="right" w:leader="dot" w:pos="9182"/>
        </w:tabs>
        <w:rPr>
          <w:rFonts w:eastAsiaTheme="minorEastAsia"/>
          <w:b w:val="0"/>
          <w:noProof/>
          <w:color w:val="auto"/>
          <w:sz w:val="22"/>
          <w:lang w:eastAsia="en-AU"/>
        </w:rPr>
      </w:pPr>
      <w:hyperlink w:anchor="_Toc505938815" w:history="1">
        <w:r w:rsidR="00086C0C" w:rsidRPr="00FF5386">
          <w:rPr>
            <w:rStyle w:val="Hyperlink"/>
            <w:noProof/>
          </w:rPr>
          <w:t>Appendix D Sample discussion guides</w:t>
        </w:r>
        <w:r w:rsidR="00086C0C">
          <w:rPr>
            <w:noProof/>
            <w:webHidden/>
          </w:rPr>
          <w:tab/>
        </w:r>
        <w:r w:rsidR="00086C0C">
          <w:rPr>
            <w:noProof/>
            <w:webHidden/>
          </w:rPr>
          <w:fldChar w:fldCharType="begin"/>
        </w:r>
        <w:r w:rsidR="00086C0C">
          <w:rPr>
            <w:noProof/>
            <w:webHidden/>
          </w:rPr>
          <w:instrText xml:space="preserve"> PAGEREF _Toc505938815 \h </w:instrText>
        </w:r>
        <w:r w:rsidR="00086C0C">
          <w:rPr>
            <w:noProof/>
            <w:webHidden/>
          </w:rPr>
        </w:r>
        <w:r w:rsidR="00086C0C">
          <w:rPr>
            <w:noProof/>
            <w:webHidden/>
          </w:rPr>
          <w:fldChar w:fldCharType="separate"/>
        </w:r>
        <w:r w:rsidR="00086C0C">
          <w:rPr>
            <w:noProof/>
            <w:webHidden/>
          </w:rPr>
          <w:t>98</w:t>
        </w:r>
        <w:r w:rsidR="00086C0C">
          <w:rPr>
            <w:noProof/>
            <w:webHidden/>
          </w:rPr>
          <w:fldChar w:fldCharType="end"/>
        </w:r>
      </w:hyperlink>
    </w:p>
    <w:p w14:paraId="6CCEB99C" w14:textId="77777777" w:rsidR="00086C0C" w:rsidRDefault="00FC41E2">
      <w:pPr>
        <w:pStyle w:val="TOC2"/>
        <w:rPr>
          <w:rFonts w:eastAsiaTheme="minorEastAsia"/>
          <w:noProof/>
          <w:lang w:eastAsia="en-AU"/>
        </w:rPr>
      </w:pPr>
      <w:hyperlink w:anchor="_Toc505938816" w:history="1">
        <w:r w:rsidR="00086C0C" w:rsidRPr="00FF5386">
          <w:rPr>
            <w:rStyle w:val="Hyperlink"/>
            <w:noProof/>
          </w:rPr>
          <w:t>Darwin Panel: discussion guide—films</w:t>
        </w:r>
        <w:r w:rsidR="00086C0C">
          <w:rPr>
            <w:noProof/>
            <w:webHidden/>
          </w:rPr>
          <w:tab/>
        </w:r>
        <w:r w:rsidR="00086C0C">
          <w:rPr>
            <w:noProof/>
            <w:webHidden/>
          </w:rPr>
          <w:fldChar w:fldCharType="begin"/>
        </w:r>
        <w:r w:rsidR="00086C0C">
          <w:rPr>
            <w:noProof/>
            <w:webHidden/>
          </w:rPr>
          <w:instrText xml:space="preserve"> PAGEREF _Toc505938816 \h </w:instrText>
        </w:r>
        <w:r w:rsidR="00086C0C">
          <w:rPr>
            <w:noProof/>
            <w:webHidden/>
          </w:rPr>
        </w:r>
        <w:r w:rsidR="00086C0C">
          <w:rPr>
            <w:noProof/>
            <w:webHidden/>
          </w:rPr>
          <w:fldChar w:fldCharType="separate"/>
        </w:r>
        <w:r w:rsidR="00086C0C">
          <w:rPr>
            <w:noProof/>
            <w:webHidden/>
          </w:rPr>
          <w:t>98</w:t>
        </w:r>
        <w:r w:rsidR="00086C0C">
          <w:rPr>
            <w:noProof/>
            <w:webHidden/>
          </w:rPr>
          <w:fldChar w:fldCharType="end"/>
        </w:r>
      </w:hyperlink>
    </w:p>
    <w:p w14:paraId="51B38ED5" w14:textId="77777777" w:rsidR="00086C0C" w:rsidRDefault="00FC41E2">
      <w:pPr>
        <w:pStyle w:val="TOC3"/>
        <w:tabs>
          <w:tab w:val="right" w:leader="dot" w:pos="9182"/>
        </w:tabs>
        <w:rPr>
          <w:rFonts w:eastAsiaTheme="minorEastAsia"/>
          <w:noProof/>
          <w:lang w:eastAsia="en-AU"/>
        </w:rPr>
      </w:pPr>
      <w:hyperlink w:anchor="_Toc505938817" w:history="1">
        <w:r w:rsidR="00086C0C" w:rsidRPr="00FF5386">
          <w:rPr>
            <w:rStyle w:val="Hyperlink"/>
            <w:rFonts w:ascii="Univers-45Light" w:hAnsi="Univers-45Light" w:cs="Univers-45Light"/>
            <w:noProof/>
          </w:rPr>
          <w:t xml:space="preserve">Friday: </w:t>
        </w:r>
        <w:r w:rsidR="00086C0C" w:rsidRPr="00FF5386">
          <w:rPr>
            <w:rStyle w:val="Hyperlink"/>
            <w:noProof/>
          </w:rPr>
          <w:t xml:space="preserve">SESSION A: G and PG Violence </w:t>
        </w:r>
        <w:r w:rsidR="00086C0C" w:rsidRPr="00FF5386">
          <w:rPr>
            <w:rStyle w:val="Hyperlink"/>
            <w:rFonts w:ascii="Univers-45Light" w:hAnsi="Univers-45Light" w:cs="Univers-45Light"/>
            <w:noProof/>
          </w:rPr>
          <w:t>(45 mins)</w:t>
        </w:r>
        <w:r w:rsidR="00086C0C">
          <w:rPr>
            <w:noProof/>
            <w:webHidden/>
          </w:rPr>
          <w:tab/>
        </w:r>
        <w:r w:rsidR="00086C0C">
          <w:rPr>
            <w:noProof/>
            <w:webHidden/>
          </w:rPr>
          <w:fldChar w:fldCharType="begin"/>
        </w:r>
        <w:r w:rsidR="00086C0C">
          <w:rPr>
            <w:noProof/>
            <w:webHidden/>
          </w:rPr>
          <w:instrText xml:space="preserve"> PAGEREF _Toc505938817 \h </w:instrText>
        </w:r>
        <w:r w:rsidR="00086C0C">
          <w:rPr>
            <w:noProof/>
            <w:webHidden/>
          </w:rPr>
        </w:r>
        <w:r w:rsidR="00086C0C">
          <w:rPr>
            <w:noProof/>
            <w:webHidden/>
          </w:rPr>
          <w:fldChar w:fldCharType="separate"/>
        </w:r>
        <w:r w:rsidR="00086C0C">
          <w:rPr>
            <w:noProof/>
            <w:webHidden/>
          </w:rPr>
          <w:t>98</w:t>
        </w:r>
        <w:r w:rsidR="00086C0C">
          <w:rPr>
            <w:noProof/>
            <w:webHidden/>
          </w:rPr>
          <w:fldChar w:fldCharType="end"/>
        </w:r>
      </w:hyperlink>
    </w:p>
    <w:p w14:paraId="707B5047" w14:textId="77777777" w:rsidR="00086C0C" w:rsidRDefault="00FC41E2">
      <w:pPr>
        <w:pStyle w:val="TOC2"/>
        <w:rPr>
          <w:rFonts w:eastAsiaTheme="minorEastAsia"/>
          <w:noProof/>
          <w:lang w:eastAsia="en-AU"/>
        </w:rPr>
      </w:pPr>
      <w:hyperlink w:anchor="_Toc505938818" w:history="1">
        <w:r w:rsidR="00086C0C" w:rsidRPr="00FF5386">
          <w:rPr>
            <w:rStyle w:val="Hyperlink"/>
            <w:noProof/>
          </w:rPr>
          <w:t>Darwin panel: discussion guide—games</w:t>
        </w:r>
        <w:r w:rsidR="00086C0C">
          <w:rPr>
            <w:noProof/>
            <w:webHidden/>
          </w:rPr>
          <w:tab/>
        </w:r>
        <w:r w:rsidR="00086C0C">
          <w:rPr>
            <w:noProof/>
            <w:webHidden/>
          </w:rPr>
          <w:fldChar w:fldCharType="begin"/>
        </w:r>
        <w:r w:rsidR="00086C0C">
          <w:rPr>
            <w:noProof/>
            <w:webHidden/>
          </w:rPr>
          <w:instrText xml:space="preserve"> PAGEREF _Toc505938818 \h </w:instrText>
        </w:r>
        <w:r w:rsidR="00086C0C">
          <w:rPr>
            <w:noProof/>
            <w:webHidden/>
          </w:rPr>
        </w:r>
        <w:r w:rsidR="00086C0C">
          <w:rPr>
            <w:noProof/>
            <w:webHidden/>
          </w:rPr>
          <w:fldChar w:fldCharType="separate"/>
        </w:r>
        <w:r w:rsidR="00086C0C">
          <w:rPr>
            <w:noProof/>
            <w:webHidden/>
          </w:rPr>
          <w:t>99</w:t>
        </w:r>
        <w:r w:rsidR="00086C0C">
          <w:rPr>
            <w:noProof/>
            <w:webHidden/>
          </w:rPr>
          <w:fldChar w:fldCharType="end"/>
        </w:r>
      </w:hyperlink>
    </w:p>
    <w:p w14:paraId="45C397E6" w14:textId="77777777" w:rsidR="00086C0C" w:rsidRDefault="00FC41E2">
      <w:pPr>
        <w:pStyle w:val="TOC3"/>
        <w:tabs>
          <w:tab w:val="right" w:leader="dot" w:pos="9182"/>
        </w:tabs>
        <w:rPr>
          <w:rFonts w:eastAsiaTheme="minorEastAsia"/>
          <w:noProof/>
          <w:lang w:eastAsia="en-AU"/>
        </w:rPr>
      </w:pPr>
      <w:hyperlink w:anchor="_Toc505938819" w:history="1">
        <w:r w:rsidR="00086C0C" w:rsidRPr="00FF5386">
          <w:rPr>
            <w:rStyle w:val="Hyperlink"/>
            <w:noProof/>
          </w:rPr>
          <w:t>Sunday SESSION E—Gameplay and M + Violence (45m)</w:t>
        </w:r>
        <w:r w:rsidR="00086C0C">
          <w:rPr>
            <w:noProof/>
            <w:webHidden/>
          </w:rPr>
          <w:tab/>
        </w:r>
        <w:r w:rsidR="00086C0C">
          <w:rPr>
            <w:noProof/>
            <w:webHidden/>
          </w:rPr>
          <w:fldChar w:fldCharType="begin"/>
        </w:r>
        <w:r w:rsidR="00086C0C">
          <w:rPr>
            <w:noProof/>
            <w:webHidden/>
          </w:rPr>
          <w:instrText xml:space="preserve"> PAGEREF _Toc505938819 \h </w:instrText>
        </w:r>
        <w:r w:rsidR="00086C0C">
          <w:rPr>
            <w:noProof/>
            <w:webHidden/>
          </w:rPr>
        </w:r>
        <w:r w:rsidR="00086C0C">
          <w:rPr>
            <w:noProof/>
            <w:webHidden/>
          </w:rPr>
          <w:fldChar w:fldCharType="separate"/>
        </w:r>
        <w:r w:rsidR="00086C0C">
          <w:rPr>
            <w:noProof/>
            <w:webHidden/>
          </w:rPr>
          <w:t>99</w:t>
        </w:r>
        <w:r w:rsidR="00086C0C">
          <w:rPr>
            <w:noProof/>
            <w:webHidden/>
          </w:rPr>
          <w:fldChar w:fldCharType="end"/>
        </w:r>
      </w:hyperlink>
    </w:p>
    <w:p w14:paraId="7BA71FCD" w14:textId="77777777" w:rsidR="00086C0C" w:rsidRDefault="00FC41E2">
      <w:pPr>
        <w:pStyle w:val="TOC2"/>
        <w:rPr>
          <w:rFonts w:eastAsiaTheme="minorEastAsia"/>
          <w:noProof/>
          <w:lang w:eastAsia="en-AU"/>
        </w:rPr>
      </w:pPr>
      <w:hyperlink w:anchor="_Toc505938820" w:history="1">
        <w:r w:rsidR="00086C0C" w:rsidRPr="00FF5386">
          <w:rPr>
            <w:rStyle w:val="Hyperlink"/>
            <w:noProof/>
          </w:rPr>
          <w:t>Sydney Panel: discussion guide—films</w:t>
        </w:r>
        <w:r w:rsidR="00086C0C">
          <w:rPr>
            <w:noProof/>
            <w:webHidden/>
          </w:rPr>
          <w:tab/>
        </w:r>
        <w:r w:rsidR="00086C0C">
          <w:rPr>
            <w:noProof/>
            <w:webHidden/>
          </w:rPr>
          <w:fldChar w:fldCharType="begin"/>
        </w:r>
        <w:r w:rsidR="00086C0C">
          <w:rPr>
            <w:noProof/>
            <w:webHidden/>
          </w:rPr>
          <w:instrText xml:space="preserve"> PAGEREF _Toc505938820 \h </w:instrText>
        </w:r>
        <w:r w:rsidR="00086C0C">
          <w:rPr>
            <w:noProof/>
            <w:webHidden/>
          </w:rPr>
        </w:r>
        <w:r w:rsidR="00086C0C">
          <w:rPr>
            <w:noProof/>
            <w:webHidden/>
          </w:rPr>
          <w:fldChar w:fldCharType="separate"/>
        </w:r>
        <w:r w:rsidR="00086C0C">
          <w:rPr>
            <w:noProof/>
            <w:webHidden/>
          </w:rPr>
          <w:t>100</w:t>
        </w:r>
        <w:r w:rsidR="00086C0C">
          <w:rPr>
            <w:noProof/>
            <w:webHidden/>
          </w:rPr>
          <w:fldChar w:fldCharType="end"/>
        </w:r>
      </w:hyperlink>
    </w:p>
    <w:p w14:paraId="557C0617" w14:textId="77777777" w:rsidR="00086C0C" w:rsidRDefault="00FC41E2">
      <w:pPr>
        <w:pStyle w:val="TOC3"/>
        <w:tabs>
          <w:tab w:val="right" w:leader="dot" w:pos="9182"/>
        </w:tabs>
        <w:rPr>
          <w:rFonts w:eastAsiaTheme="minorEastAsia"/>
          <w:noProof/>
          <w:lang w:eastAsia="en-AU"/>
        </w:rPr>
      </w:pPr>
      <w:hyperlink w:anchor="_Toc505938821" w:history="1">
        <w:r w:rsidR="00086C0C" w:rsidRPr="00FF5386">
          <w:rPr>
            <w:rStyle w:val="Hyperlink"/>
            <w:noProof/>
          </w:rPr>
          <w:t>Friday: Session A—Drugs, Smoking, Drinking, Language (45mins)</w:t>
        </w:r>
        <w:r w:rsidR="00086C0C">
          <w:rPr>
            <w:noProof/>
            <w:webHidden/>
          </w:rPr>
          <w:tab/>
        </w:r>
        <w:r w:rsidR="00086C0C">
          <w:rPr>
            <w:noProof/>
            <w:webHidden/>
          </w:rPr>
          <w:fldChar w:fldCharType="begin"/>
        </w:r>
        <w:r w:rsidR="00086C0C">
          <w:rPr>
            <w:noProof/>
            <w:webHidden/>
          </w:rPr>
          <w:instrText xml:space="preserve"> PAGEREF _Toc505938821 \h </w:instrText>
        </w:r>
        <w:r w:rsidR="00086C0C">
          <w:rPr>
            <w:noProof/>
            <w:webHidden/>
          </w:rPr>
        </w:r>
        <w:r w:rsidR="00086C0C">
          <w:rPr>
            <w:noProof/>
            <w:webHidden/>
          </w:rPr>
          <w:fldChar w:fldCharType="separate"/>
        </w:r>
        <w:r w:rsidR="00086C0C">
          <w:rPr>
            <w:noProof/>
            <w:webHidden/>
          </w:rPr>
          <w:t>100</w:t>
        </w:r>
        <w:r w:rsidR="00086C0C">
          <w:rPr>
            <w:noProof/>
            <w:webHidden/>
          </w:rPr>
          <w:fldChar w:fldCharType="end"/>
        </w:r>
      </w:hyperlink>
    </w:p>
    <w:p w14:paraId="12027BB2" w14:textId="77777777" w:rsidR="00086C0C" w:rsidRDefault="00FC41E2">
      <w:pPr>
        <w:pStyle w:val="TOC1"/>
        <w:tabs>
          <w:tab w:val="right" w:leader="dot" w:pos="9182"/>
        </w:tabs>
        <w:rPr>
          <w:rFonts w:eastAsiaTheme="minorEastAsia"/>
          <w:b w:val="0"/>
          <w:noProof/>
          <w:color w:val="auto"/>
          <w:sz w:val="22"/>
          <w:lang w:eastAsia="en-AU"/>
        </w:rPr>
      </w:pPr>
      <w:hyperlink w:anchor="_Toc505938822" w:history="1">
        <w:r w:rsidR="00086C0C" w:rsidRPr="00FF5386">
          <w:rPr>
            <w:rStyle w:val="Hyperlink"/>
            <w:noProof/>
          </w:rPr>
          <w:t>Appendix E Responses by clip and descriptions of stimulus—detailed</w:t>
        </w:r>
        <w:r w:rsidR="00086C0C">
          <w:rPr>
            <w:noProof/>
            <w:webHidden/>
          </w:rPr>
          <w:tab/>
        </w:r>
        <w:r w:rsidR="00086C0C">
          <w:rPr>
            <w:noProof/>
            <w:webHidden/>
          </w:rPr>
          <w:fldChar w:fldCharType="begin"/>
        </w:r>
        <w:r w:rsidR="00086C0C">
          <w:rPr>
            <w:noProof/>
            <w:webHidden/>
          </w:rPr>
          <w:instrText xml:space="preserve"> PAGEREF _Toc505938822 \h </w:instrText>
        </w:r>
        <w:r w:rsidR="00086C0C">
          <w:rPr>
            <w:noProof/>
            <w:webHidden/>
          </w:rPr>
        </w:r>
        <w:r w:rsidR="00086C0C">
          <w:rPr>
            <w:noProof/>
            <w:webHidden/>
          </w:rPr>
          <w:fldChar w:fldCharType="separate"/>
        </w:r>
        <w:r w:rsidR="00086C0C">
          <w:rPr>
            <w:noProof/>
            <w:webHidden/>
          </w:rPr>
          <w:t>102</w:t>
        </w:r>
        <w:r w:rsidR="00086C0C">
          <w:rPr>
            <w:noProof/>
            <w:webHidden/>
          </w:rPr>
          <w:fldChar w:fldCharType="end"/>
        </w:r>
      </w:hyperlink>
    </w:p>
    <w:p w14:paraId="04501F41" w14:textId="77777777" w:rsidR="00086C0C" w:rsidRDefault="00FC41E2">
      <w:pPr>
        <w:pStyle w:val="TOC2"/>
        <w:rPr>
          <w:rFonts w:eastAsiaTheme="minorEastAsia"/>
          <w:noProof/>
          <w:lang w:eastAsia="en-AU"/>
        </w:rPr>
      </w:pPr>
      <w:hyperlink w:anchor="_Toc505938823" w:history="1">
        <w:r w:rsidR="00086C0C" w:rsidRPr="00FF5386">
          <w:rPr>
            <w:rStyle w:val="Hyperlink"/>
            <w:noProof/>
          </w:rPr>
          <w:t>Films</w:t>
        </w:r>
        <w:r w:rsidR="00086C0C">
          <w:rPr>
            <w:noProof/>
            <w:webHidden/>
          </w:rPr>
          <w:tab/>
        </w:r>
        <w:r w:rsidR="00086C0C">
          <w:rPr>
            <w:noProof/>
            <w:webHidden/>
          </w:rPr>
          <w:fldChar w:fldCharType="begin"/>
        </w:r>
        <w:r w:rsidR="00086C0C">
          <w:rPr>
            <w:noProof/>
            <w:webHidden/>
          </w:rPr>
          <w:instrText xml:space="preserve"> PAGEREF _Toc505938823 \h </w:instrText>
        </w:r>
        <w:r w:rsidR="00086C0C">
          <w:rPr>
            <w:noProof/>
            <w:webHidden/>
          </w:rPr>
        </w:r>
        <w:r w:rsidR="00086C0C">
          <w:rPr>
            <w:noProof/>
            <w:webHidden/>
          </w:rPr>
          <w:fldChar w:fldCharType="separate"/>
        </w:r>
        <w:r w:rsidR="00086C0C">
          <w:rPr>
            <w:noProof/>
            <w:webHidden/>
          </w:rPr>
          <w:t>102</w:t>
        </w:r>
        <w:r w:rsidR="00086C0C">
          <w:rPr>
            <w:noProof/>
            <w:webHidden/>
          </w:rPr>
          <w:fldChar w:fldCharType="end"/>
        </w:r>
      </w:hyperlink>
    </w:p>
    <w:p w14:paraId="10CBADF3" w14:textId="77777777" w:rsidR="00086C0C" w:rsidRDefault="00FC41E2">
      <w:pPr>
        <w:pStyle w:val="TOC3"/>
        <w:tabs>
          <w:tab w:val="right" w:leader="dot" w:pos="9182"/>
        </w:tabs>
        <w:rPr>
          <w:rFonts w:eastAsiaTheme="minorEastAsia"/>
          <w:noProof/>
          <w:lang w:eastAsia="en-AU"/>
        </w:rPr>
      </w:pPr>
      <w:hyperlink w:anchor="_Toc505938824" w:history="1">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_Toc505938824 \h </w:instrText>
        </w:r>
        <w:r w:rsidR="00086C0C">
          <w:rPr>
            <w:noProof/>
            <w:webHidden/>
          </w:rPr>
        </w:r>
        <w:r w:rsidR="00086C0C">
          <w:rPr>
            <w:noProof/>
            <w:webHidden/>
          </w:rPr>
          <w:fldChar w:fldCharType="separate"/>
        </w:r>
        <w:r w:rsidR="00086C0C">
          <w:rPr>
            <w:noProof/>
            <w:webHidden/>
          </w:rPr>
          <w:t>102</w:t>
        </w:r>
        <w:r w:rsidR="00086C0C">
          <w:rPr>
            <w:noProof/>
            <w:webHidden/>
          </w:rPr>
          <w:fldChar w:fldCharType="end"/>
        </w:r>
      </w:hyperlink>
    </w:p>
    <w:p w14:paraId="70DCF2A1" w14:textId="77777777" w:rsidR="00086C0C" w:rsidRDefault="00FC41E2">
      <w:pPr>
        <w:pStyle w:val="TOC3"/>
        <w:tabs>
          <w:tab w:val="right" w:leader="dot" w:pos="9182"/>
        </w:tabs>
        <w:rPr>
          <w:rFonts w:eastAsiaTheme="minorEastAsia"/>
          <w:noProof/>
          <w:lang w:eastAsia="en-AU"/>
        </w:rPr>
      </w:pPr>
      <w:hyperlink w:anchor="_Toc505938825" w:history="1">
        <w:r w:rsidR="00086C0C" w:rsidRPr="00FF5386">
          <w:rPr>
            <w:rStyle w:val="Hyperlink"/>
            <w:noProof/>
          </w:rPr>
          <w:t>Sex and nudity</w:t>
        </w:r>
        <w:r w:rsidR="00086C0C">
          <w:rPr>
            <w:noProof/>
            <w:webHidden/>
          </w:rPr>
          <w:tab/>
        </w:r>
        <w:r w:rsidR="00086C0C">
          <w:rPr>
            <w:noProof/>
            <w:webHidden/>
          </w:rPr>
          <w:fldChar w:fldCharType="begin"/>
        </w:r>
        <w:r w:rsidR="00086C0C">
          <w:rPr>
            <w:noProof/>
            <w:webHidden/>
          </w:rPr>
          <w:instrText xml:space="preserve"> PAGEREF _Toc505938825 \h </w:instrText>
        </w:r>
        <w:r w:rsidR="00086C0C">
          <w:rPr>
            <w:noProof/>
            <w:webHidden/>
          </w:rPr>
        </w:r>
        <w:r w:rsidR="00086C0C">
          <w:rPr>
            <w:noProof/>
            <w:webHidden/>
          </w:rPr>
          <w:fldChar w:fldCharType="separate"/>
        </w:r>
        <w:r w:rsidR="00086C0C">
          <w:rPr>
            <w:noProof/>
            <w:webHidden/>
          </w:rPr>
          <w:t>114</w:t>
        </w:r>
        <w:r w:rsidR="00086C0C">
          <w:rPr>
            <w:noProof/>
            <w:webHidden/>
          </w:rPr>
          <w:fldChar w:fldCharType="end"/>
        </w:r>
      </w:hyperlink>
    </w:p>
    <w:p w14:paraId="675502E5" w14:textId="77777777" w:rsidR="00086C0C" w:rsidRDefault="00FC41E2">
      <w:pPr>
        <w:pStyle w:val="TOC3"/>
        <w:tabs>
          <w:tab w:val="right" w:leader="dot" w:pos="9182"/>
        </w:tabs>
        <w:rPr>
          <w:rFonts w:eastAsiaTheme="minorEastAsia"/>
          <w:noProof/>
          <w:lang w:eastAsia="en-AU"/>
        </w:rPr>
      </w:pPr>
      <w:hyperlink w:anchor="_Toc505938826" w:history="1">
        <w:r w:rsidR="00086C0C" w:rsidRPr="00FF5386">
          <w:rPr>
            <w:rStyle w:val="Hyperlink"/>
            <w:noProof/>
          </w:rPr>
          <w:t>Drug use and references</w:t>
        </w:r>
        <w:r w:rsidR="00086C0C">
          <w:rPr>
            <w:noProof/>
            <w:webHidden/>
          </w:rPr>
          <w:tab/>
        </w:r>
        <w:r w:rsidR="00086C0C">
          <w:rPr>
            <w:noProof/>
            <w:webHidden/>
          </w:rPr>
          <w:fldChar w:fldCharType="begin"/>
        </w:r>
        <w:r w:rsidR="00086C0C">
          <w:rPr>
            <w:noProof/>
            <w:webHidden/>
          </w:rPr>
          <w:instrText xml:space="preserve"> PAGEREF _Toc505938826 \h </w:instrText>
        </w:r>
        <w:r w:rsidR="00086C0C">
          <w:rPr>
            <w:noProof/>
            <w:webHidden/>
          </w:rPr>
        </w:r>
        <w:r w:rsidR="00086C0C">
          <w:rPr>
            <w:noProof/>
            <w:webHidden/>
          </w:rPr>
          <w:fldChar w:fldCharType="separate"/>
        </w:r>
        <w:r w:rsidR="00086C0C">
          <w:rPr>
            <w:noProof/>
            <w:webHidden/>
          </w:rPr>
          <w:t>120</w:t>
        </w:r>
        <w:r w:rsidR="00086C0C">
          <w:rPr>
            <w:noProof/>
            <w:webHidden/>
          </w:rPr>
          <w:fldChar w:fldCharType="end"/>
        </w:r>
      </w:hyperlink>
    </w:p>
    <w:p w14:paraId="435D077F" w14:textId="77777777" w:rsidR="00086C0C" w:rsidRDefault="00FC41E2">
      <w:pPr>
        <w:pStyle w:val="TOC3"/>
        <w:tabs>
          <w:tab w:val="right" w:leader="dot" w:pos="9182"/>
        </w:tabs>
        <w:rPr>
          <w:rFonts w:eastAsiaTheme="minorEastAsia"/>
          <w:noProof/>
          <w:lang w:eastAsia="en-AU"/>
        </w:rPr>
      </w:pPr>
      <w:hyperlink w:anchor="_Toc505938827" w:history="1">
        <w:r w:rsidR="00086C0C" w:rsidRPr="00FF5386">
          <w:rPr>
            <w:rStyle w:val="Hyperlink"/>
            <w:noProof/>
          </w:rPr>
          <w:t>Language</w:t>
        </w:r>
        <w:r w:rsidR="00086C0C">
          <w:rPr>
            <w:noProof/>
            <w:webHidden/>
          </w:rPr>
          <w:tab/>
        </w:r>
        <w:r w:rsidR="00086C0C">
          <w:rPr>
            <w:noProof/>
            <w:webHidden/>
          </w:rPr>
          <w:fldChar w:fldCharType="begin"/>
        </w:r>
        <w:r w:rsidR="00086C0C">
          <w:rPr>
            <w:noProof/>
            <w:webHidden/>
          </w:rPr>
          <w:instrText xml:space="preserve"> PAGEREF _Toc505938827 \h </w:instrText>
        </w:r>
        <w:r w:rsidR="00086C0C">
          <w:rPr>
            <w:noProof/>
            <w:webHidden/>
          </w:rPr>
        </w:r>
        <w:r w:rsidR="00086C0C">
          <w:rPr>
            <w:noProof/>
            <w:webHidden/>
          </w:rPr>
          <w:fldChar w:fldCharType="separate"/>
        </w:r>
        <w:r w:rsidR="00086C0C">
          <w:rPr>
            <w:noProof/>
            <w:webHidden/>
          </w:rPr>
          <w:t>126</w:t>
        </w:r>
        <w:r w:rsidR="00086C0C">
          <w:rPr>
            <w:noProof/>
            <w:webHidden/>
          </w:rPr>
          <w:fldChar w:fldCharType="end"/>
        </w:r>
      </w:hyperlink>
    </w:p>
    <w:p w14:paraId="62F57A16" w14:textId="77777777" w:rsidR="00086C0C" w:rsidRDefault="00FC41E2">
      <w:pPr>
        <w:pStyle w:val="TOC3"/>
        <w:tabs>
          <w:tab w:val="right" w:leader="dot" w:pos="9182"/>
        </w:tabs>
        <w:rPr>
          <w:rFonts w:eastAsiaTheme="minorEastAsia"/>
          <w:noProof/>
          <w:lang w:eastAsia="en-AU"/>
        </w:rPr>
      </w:pPr>
      <w:hyperlink w:anchor="_Toc505938828" w:history="1">
        <w:r w:rsidR="00086C0C" w:rsidRPr="00FF5386">
          <w:rPr>
            <w:rStyle w:val="Hyperlink"/>
            <w:noProof/>
          </w:rPr>
          <w:t>Themes</w:t>
        </w:r>
        <w:r w:rsidR="00086C0C">
          <w:rPr>
            <w:noProof/>
            <w:webHidden/>
          </w:rPr>
          <w:tab/>
        </w:r>
        <w:r w:rsidR="00086C0C">
          <w:rPr>
            <w:noProof/>
            <w:webHidden/>
          </w:rPr>
          <w:fldChar w:fldCharType="begin"/>
        </w:r>
        <w:r w:rsidR="00086C0C">
          <w:rPr>
            <w:noProof/>
            <w:webHidden/>
          </w:rPr>
          <w:instrText xml:space="preserve"> PAGEREF _Toc505938828 \h </w:instrText>
        </w:r>
        <w:r w:rsidR="00086C0C">
          <w:rPr>
            <w:noProof/>
            <w:webHidden/>
          </w:rPr>
        </w:r>
        <w:r w:rsidR="00086C0C">
          <w:rPr>
            <w:noProof/>
            <w:webHidden/>
          </w:rPr>
          <w:fldChar w:fldCharType="separate"/>
        </w:r>
        <w:r w:rsidR="00086C0C">
          <w:rPr>
            <w:noProof/>
            <w:webHidden/>
          </w:rPr>
          <w:t>129</w:t>
        </w:r>
        <w:r w:rsidR="00086C0C">
          <w:rPr>
            <w:noProof/>
            <w:webHidden/>
          </w:rPr>
          <w:fldChar w:fldCharType="end"/>
        </w:r>
      </w:hyperlink>
    </w:p>
    <w:p w14:paraId="7E598DDB" w14:textId="77777777" w:rsidR="00086C0C" w:rsidRDefault="00FC41E2">
      <w:pPr>
        <w:pStyle w:val="TOC2"/>
        <w:rPr>
          <w:rFonts w:eastAsiaTheme="minorEastAsia"/>
          <w:noProof/>
          <w:lang w:eastAsia="en-AU"/>
        </w:rPr>
      </w:pPr>
      <w:hyperlink w:anchor="_Toc505938829" w:history="1">
        <w:r w:rsidR="00086C0C" w:rsidRPr="00FF5386">
          <w:rPr>
            <w:rStyle w:val="Hyperlink"/>
            <w:noProof/>
          </w:rPr>
          <w:t>Computer games</w:t>
        </w:r>
        <w:r w:rsidR="00086C0C">
          <w:rPr>
            <w:noProof/>
            <w:webHidden/>
          </w:rPr>
          <w:tab/>
        </w:r>
        <w:r w:rsidR="00086C0C">
          <w:rPr>
            <w:noProof/>
            <w:webHidden/>
          </w:rPr>
          <w:fldChar w:fldCharType="begin"/>
        </w:r>
        <w:r w:rsidR="00086C0C">
          <w:rPr>
            <w:noProof/>
            <w:webHidden/>
          </w:rPr>
          <w:instrText xml:space="preserve"> PAGEREF _Toc505938829 \h </w:instrText>
        </w:r>
        <w:r w:rsidR="00086C0C">
          <w:rPr>
            <w:noProof/>
            <w:webHidden/>
          </w:rPr>
        </w:r>
        <w:r w:rsidR="00086C0C">
          <w:rPr>
            <w:noProof/>
            <w:webHidden/>
          </w:rPr>
          <w:fldChar w:fldCharType="separate"/>
        </w:r>
        <w:r w:rsidR="00086C0C">
          <w:rPr>
            <w:noProof/>
            <w:webHidden/>
          </w:rPr>
          <w:t>140</w:t>
        </w:r>
        <w:r w:rsidR="00086C0C">
          <w:rPr>
            <w:noProof/>
            <w:webHidden/>
          </w:rPr>
          <w:fldChar w:fldCharType="end"/>
        </w:r>
      </w:hyperlink>
    </w:p>
    <w:p w14:paraId="4CA41207" w14:textId="77777777" w:rsidR="00086C0C" w:rsidRDefault="00FC41E2">
      <w:pPr>
        <w:pStyle w:val="TOC3"/>
        <w:tabs>
          <w:tab w:val="right" w:leader="dot" w:pos="9182"/>
        </w:tabs>
        <w:rPr>
          <w:rFonts w:eastAsiaTheme="minorEastAsia"/>
          <w:noProof/>
          <w:lang w:eastAsia="en-AU"/>
        </w:rPr>
      </w:pPr>
      <w:hyperlink w:anchor="_Toc505938830" w:history="1">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_Toc505938830 \h </w:instrText>
        </w:r>
        <w:r w:rsidR="00086C0C">
          <w:rPr>
            <w:noProof/>
            <w:webHidden/>
          </w:rPr>
        </w:r>
        <w:r w:rsidR="00086C0C">
          <w:rPr>
            <w:noProof/>
            <w:webHidden/>
          </w:rPr>
          <w:fldChar w:fldCharType="separate"/>
        </w:r>
        <w:r w:rsidR="00086C0C">
          <w:rPr>
            <w:noProof/>
            <w:webHidden/>
          </w:rPr>
          <w:t>140</w:t>
        </w:r>
        <w:r w:rsidR="00086C0C">
          <w:rPr>
            <w:noProof/>
            <w:webHidden/>
          </w:rPr>
          <w:fldChar w:fldCharType="end"/>
        </w:r>
      </w:hyperlink>
    </w:p>
    <w:p w14:paraId="4D547FF7" w14:textId="77777777" w:rsidR="00086C0C" w:rsidRDefault="00FC41E2">
      <w:pPr>
        <w:pStyle w:val="TOC3"/>
        <w:tabs>
          <w:tab w:val="right" w:leader="dot" w:pos="9182"/>
        </w:tabs>
        <w:rPr>
          <w:rFonts w:eastAsiaTheme="minorEastAsia"/>
          <w:noProof/>
          <w:lang w:eastAsia="en-AU"/>
        </w:rPr>
      </w:pPr>
      <w:hyperlink w:anchor="_Toc505938831" w:history="1">
        <w:r w:rsidR="00086C0C" w:rsidRPr="00FF5386">
          <w:rPr>
            <w:rStyle w:val="Hyperlink"/>
            <w:noProof/>
          </w:rPr>
          <w:t>Gameplay</w:t>
        </w:r>
        <w:r w:rsidR="00086C0C">
          <w:rPr>
            <w:noProof/>
            <w:webHidden/>
          </w:rPr>
          <w:tab/>
        </w:r>
        <w:r w:rsidR="00086C0C">
          <w:rPr>
            <w:noProof/>
            <w:webHidden/>
          </w:rPr>
          <w:fldChar w:fldCharType="begin"/>
        </w:r>
        <w:r w:rsidR="00086C0C">
          <w:rPr>
            <w:noProof/>
            <w:webHidden/>
          </w:rPr>
          <w:instrText xml:space="preserve"> PAGEREF _Toc505938831 \h </w:instrText>
        </w:r>
        <w:r w:rsidR="00086C0C">
          <w:rPr>
            <w:noProof/>
            <w:webHidden/>
          </w:rPr>
        </w:r>
        <w:r w:rsidR="00086C0C">
          <w:rPr>
            <w:noProof/>
            <w:webHidden/>
          </w:rPr>
          <w:fldChar w:fldCharType="separate"/>
        </w:r>
        <w:r w:rsidR="00086C0C">
          <w:rPr>
            <w:noProof/>
            <w:webHidden/>
          </w:rPr>
          <w:t>152</w:t>
        </w:r>
        <w:r w:rsidR="00086C0C">
          <w:rPr>
            <w:noProof/>
            <w:webHidden/>
          </w:rPr>
          <w:fldChar w:fldCharType="end"/>
        </w:r>
      </w:hyperlink>
    </w:p>
    <w:p w14:paraId="3DBE1660" w14:textId="77777777" w:rsidR="00086C0C" w:rsidRDefault="00FC41E2">
      <w:pPr>
        <w:pStyle w:val="TOC3"/>
        <w:tabs>
          <w:tab w:val="right" w:leader="dot" w:pos="9182"/>
        </w:tabs>
        <w:rPr>
          <w:rFonts w:eastAsiaTheme="minorEastAsia"/>
          <w:noProof/>
          <w:lang w:eastAsia="en-AU"/>
        </w:rPr>
      </w:pPr>
      <w:hyperlink w:anchor="_Toc505938832" w:history="1">
        <w:r w:rsidR="00086C0C" w:rsidRPr="00FF5386">
          <w:rPr>
            <w:rStyle w:val="Hyperlink"/>
            <w:noProof/>
          </w:rPr>
          <w:t>Sex and nudity</w:t>
        </w:r>
        <w:r w:rsidR="00086C0C">
          <w:rPr>
            <w:noProof/>
            <w:webHidden/>
          </w:rPr>
          <w:tab/>
        </w:r>
        <w:r w:rsidR="00086C0C">
          <w:rPr>
            <w:noProof/>
            <w:webHidden/>
          </w:rPr>
          <w:fldChar w:fldCharType="begin"/>
        </w:r>
        <w:r w:rsidR="00086C0C">
          <w:rPr>
            <w:noProof/>
            <w:webHidden/>
          </w:rPr>
          <w:instrText xml:space="preserve"> PAGEREF _Toc505938832 \h </w:instrText>
        </w:r>
        <w:r w:rsidR="00086C0C">
          <w:rPr>
            <w:noProof/>
            <w:webHidden/>
          </w:rPr>
        </w:r>
        <w:r w:rsidR="00086C0C">
          <w:rPr>
            <w:noProof/>
            <w:webHidden/>
          </w:rPr>
          <w:fldChar w:fldCharType="separate"/>
        </w:r>
        <w:r w:rsidR="00086C0C">
          <w:rPr>
            <w:noProof/>
            <w:webHidden/>
          </w:rPr>
          <w:t>156</w:t>
        </w:r>
        <w:r w:rsidR="00086C0C">
          <w:rPr>
            <w:noProof/>
            <w:webHidden/>
          </w:rPr>
          <w:fldChar w:fldCharType="end"/>
        </w:r>
      </w:hyperlink>
    </w:p>
    <w:p w14:paraId="406D2D14" w14:textId="77777777" w:rsidR="00086C0C" w:rsidRDefault="00FC41E2">
      <w:pPr>
        <w:pStyle w:val="TOC3"/>
        <w:tabs>
          <w:tab w:val="right" w:leader="dot" w:pos="9182"/>
        </w:tabs>
        <w:rPr>
          <w:rFonts w:eastAsiaTheme="minorEastAsia"/>
          <w:noProof/>
          <w:lang w:eastAsia="en-AU"/>
        </w:rPr>
      </w:pPr>
      <w:hyperlink w:anchor="_Toc505938833" w:history="1">
        <w:r w:rsidR="00086C0C" w:rsidRPr="00FF5386">
          <w:rPr>
            <w:rStyle w:val="Hyperlink"/>
            <w:noProof/>
          </w:rPr>
          <w:t>Drug use and references</w:t>
        </w:r>
        <w:r w:rsidR="00086C0C">
          <w:rPr>
            <w:noProof/>
            <w:webHidden/>
          </w:rPr>
          <w:tab/>
        </w:r>
        <w:r w:rsidR="00086C0C">
          <w:rPr>
            <w:noProof/>
            <w:webHidden/>
          </w:rPr>
          <w:fldChar w:fldCharType="begin"/>
        </w:r>
        <w:r w:rsidR="00086C0C">
          <w:rPr>
            <w:noProof/>
            <w:webHidden/>
          </w:rPr>
          <w:instrText xml:space="preserve"> PAGEREF _Toc505938833 \h </w:instrText>
        </w:r>
        <w:r w:rsidR="00086C0C">
          <w:rPr>
            <w:noProof/>
            <w:webHidden/>
          </w:rPr>
        </w:r>
        <w:r w:rsidR="00086C0C">
          <w:rPr>
            <w:noProof/>
            <w:webHidden/>
          </w:rPr>
          <w:fldChar w:fldCharType="separate"/>
        </w:r>
        <w:r w:rsidR="00086C0C">
          <w:rPr>
            <w:noProof/>
            <w:webHidden/>
          </w:rPr>
          <w:t>159</w:t>
        </w:r>
        <w:r w:rsidR="00086C0C">
          <w:rPr>
            <w:noProof/>
            <w:webHidden/>
          </w:rPr>
          <w:fldChar w:fldCharType="end"/>
        </w:r>
      </w:hyperlink>
    </w:p>
    <w:p w14:paraId="376727B1" w14:textId="77777777" w:rsidR="00086C0C" w:rsidRDefault="00FC41E2">
      <w:pPr>
        <w:pStyle w:val="TOC3"/>
        <w:tabs>
          <w:tab w:val="right" w:leader="dot" w:pos="9182"/>
        </w:tabs>
        <w:rPr>
          <w:rFonts w:eastAsiaTheme="minorEastAsia"/>
          <w:noProof/>
          <w:lang w:eastAsia="en-AU"/>
        </w:rPr>
      </w:pPr>
      <w:hyperlink w:anchor="_Toc505938834" w:history="1">
        <w:r w:rsidR="00086C0C" w:rsidRPr="00FF5386">
          <w:rPr>
            <w:rStyle w:val="Hyperlink"/>
            <w:noProof/>
          </w:rPr>
          <w:t>Language</w:t>
        </w:r>
        <w:r w:rsidR="00086C0C">
          <w:rPr>
            <w:noProof/>
            <w:webHidden/>
          </w:rPr>
          <w:tab/>
        </w:r>
        <w:r w:rsidR="00086C0C">
          <w:rPr>
            <w:noProof/>
            <w:webHidden/>
          </w:rPr>
          <w:fldChar w:fldCharType="begin"/>
        </w:r>
        <w:r w:rsidR="00086C0C">
          <w:rPr>
            <w:noProof/>
            <w:webHidden/>
          </w:rPr>
          <w:instrText xml:space="preserve"> PAGEREF _Toc505938834 \h </w:instrText>
        </w:r>
        <w:r w:rsidR="00086C0C">
          <w:rPr>
            <w:noProof/>
            <w:webHidden/>
          </w:rPr>
        </w:r>
        <w:r w:rsidR="00086C0C">
          <w:rPr>
            <w:noProof/>
            <w:webHidden/>
          </w:rPr>
          <w:fldChar w:fldCharType="separate"/>
        </w:r>
        <w:r w:rsidR="00086C0C">
          <w:rPr>
            <w:noProof/>
            <w:webHidden/>
          </w:rPr>
          <w:t>162</w:t>
        </w:r>
        <w:r w:rsidR="00086C0C">
          <w:rPr>
            <w:noProof/>
            <w:webHidden/>
          </w:rPr>
          <w:fldChar w:fldCharType="end"/>
        </w:r>
      </w:hyperlink>
    </w:p>
    <w:p w14:paraId="0B6A7976" w14:textId="77777777" w:rsidR="00086C0C" w:rsidRDefault="00FC41E2">
      <w:pPr>
        <w:pStyle w:val="TOC3"/>
        <w:tabs>
          <w:tab w:val="right" w:leader="dot" w:pos="9182"/>
        </w:tabs>
        <w:rPr>
          <w:rFonts w:eastAsiaTheme="minorEastAsia"/>
          <w:noProof/>
          <w:lang w:eastAsia="en-AU"/>
        </w:rPr>
      </w:pPr>
      <w:hyperlink w:anchor="_Toc505938835" w:history="1">
        <w:r w:rsidR="00086C0C" w:rsidRPr="00FF5386">
          <w:rPr>
            <w:rStyle w:val="Hyperlink"/>
            <w:noProof/>
          </w:rPr>
          <w:t>Themes</w:t>
        </w:r>
        <w:r w:rsidR="00086C0C">
          <w:rPr>
            <w:noProof/>
            <w:webHidden/>
          </w:rPr>
          <w:tab/>
        </w:r>
        <w:r w:rsidR="00086C0C">
          <w:rPr>
            <w:noProof/>
            <w:webHidden/>
          </w:rPr>
          <w:fldChar w:fldCharType="begin"/>
        </w:r>
        <w:r w:rsidR="00086C0C">
          <w:rPr>
            <w:noProof/>
            <w:webHidden/>
          </w:rPr>
          <w:instrText xml:space="preserve"> PAGEREF _Toc505938835 \h </w:instrText>
        </w:r>
        <w:r w:rsidR="00086C0C">
          <w:rPr>
            <w:noProof/>
            <w:webHidden/>
          </w:rPr>
        </w:r>
        <w:r w:rsidR="00086C0C">
          <w:rPr>
            <w:noProof/>
            <w:webHidden/>
          </w:rPr>
          <w:fldChar w:fldCharType="separate"/>
        </w:r>
        <w:r w:rsidR="00086C0C">
          <w:rPr>
            <w:noProof/>
            <w:webHidden/>
          </w:rPr>
          <w:t>162</w:t>
        </w:r>
        <w:r w:rsidR="00086C0C">
          <w:rPr>
            <w:noProof/>
            <w:webHidden/>
          </w:rPr>
          <w:fldChar w:fldCharType="end"/>
        </w:r>
      </w:hyperlink>
    </w:p>
    <w:p w14:paraId="0EC25446" w14:textId="77777777" w:rsidR="00086C0C" w:rsidRDefault="00FC41E2">
      <w:pPr>
        <w:pStyle w:val="TOC3"/>
        <w:tabs>
          <w:tab w:val="right" w:leader="dot" w:pos="9182"/>
        </w:tabs>
        <w:rPr>
          <w:rFonts w:eastAsiaTheme="minorEastAsia"/>
          <w:noProof/>
          <w:lang w:eastAsia="en-AU"/>
        </w:rPr>
      </w:pPr>
      <w:hyperlink w:anchor="_Toc505938836" w:history="1">
        <w:r w:rsidR="00086C0C" w:rsidRPr="00FF5386">
          <w:rPr>
            <w:rStyle w:val="Hyperlink"/>
            <w:noProof/>
          </w:rPr>
          <w:t>Gambling</w:t>
        </w:r>
        <w:r w:rsidR="00086C0C">
          <w:rPr>
            <w:noProof/>
            <w:webHidden/>
          </w:rPr>
          <w:tab/>
        </w:r>
        <w:r w:rsidR="00086C0C">
          <w:rPr>
            <w:noProof/>
            <w:webHidden/>
          </w:rPr>
          <w:fldChar w:fldCharType="begin"/>
        </w:r>
        <w:r w:rsidR="00086C0C">
          <w:rPr>
            <w:noProof/>
            <w:webHidden/>
          </w:rPr>
          <w:instrText xml:space="preserve"> PAGEREF _Toc505938836 \h </w:instrText>
        </w:r>
        <w:r w:rsidR="00086C0C">
          <w:rPr>
            <w:noProof/>
            <w:webHidden/>
          </w:rPr>
        </w:r>
        <w:r w:rsidR="00086C0C">
          <w:rPr>
            <w:noProof/>
            <w:webHidden/>
          </w:rPr>
          <w:fldChar w:fldCharType="separate"/>
        </w:r>
        <w:r w:rsidR="00086C0C">
          <w:rPr>
            <w:noProof/>
            <w:webHidden/>
          </w:rPr>
          <w:t>166</w:t>
        </w:r>
        <w:r w:rsidR="00086C0C">
          <w:rPr>
            <w:noProof/>
            <w:webHidden/>
          </w:rPr>
          <w:fldChar w:fldCharType="end"/>
        </w:r>
      </w:hyperlink>
    </w:p>
    <w:p w14:paraId="5027C1F1" w14:textId="77777777" w:rsidR="00086C0C" w:rsidRDefault="00FC41E2">
      <w:pPr>
        <w:pStyle w:val="TOC3"/>
        <w:tabs>
          <w:tab w:val="right" w:leader="dot" w:pos="9182"/>
        </w:tabs>
        <w:rPr>
          <w:rFonts w:eastAsiaTheme="minorEastAsia"/>
          <w:noProof/>
          <w:lang w:eastAsia="en-AU"/>
        </w:rPr>
      </w:pPr>
      <w:hyperlink w:anchor="_Toc505938837" w:history="1">
        <w:r w:rsidR="00086C0C" w:rsidRPr="00FF5386">
          <w:rPr>
            <w:rStyle w:val="Hyperlink"/>
            <w:noProof/>
          </w:rPr>
          <w:t>Gambling apps</w:t>
        </w:r>
        <w:r w:rsidR="00086C0C">
          <w:rPr>
            <w:noProof/>
            <w:webHidden/>
          </w:rPr>
          <w:tab/>
        </w:r>
        <w:r w:rsidR="00086C0C">
          <w:rPr>
            <w:noProof/>
            <w:webHidden/>
          </w:rPr>
          <w:fldChar w:fldCharType="begin"/>
        </w:r>
        <w:r w:rsidR="00086C0C">
          <w:rPr>
            <w:noProof/>
            <w:webHidden/>
          </w:rPr>
          <w:instrText xml:space="preserve"> PAGEREF _Toc505938837 \h </w:instrText>
        </w:r>
        <w:r w:rsidR="00086C0C">
          <w:rPr>
            <w:noProof/>
            <w:webHidden/>
          </w:rPr>
        </w:r>
        <w:r w:rsidR="00086C0C">
          <w:rPr>
            <w:noProof/>
            <w:webHidden/>
          </w:rPr>
          <w:fldChar w:fldCharType="separate"/>
        </w:r>
        <w:r w:rsidR="00086C0C">
          <w:rPr>
            <w:noProof/>
            <w:webHidden/>
          </w:rPr>
          <w:t>167</w:t>
        </w:r>
        <w:r w:rsidR="00086C0C">
          <w:rPr>
            <w:noProof/>
            <w:webHidden/>
          </w:rPr>
          <w:fldChar w:fldCharType="end"/>
        </w:r>
      </w:hyperlink>
    </w:p>
    <w:p w14:paraId="20482374" w14:textId="77777777" w:rsidR="00086C0C" w:rsidRDefault="00FC41E2">
      <w:pPr>
        <w:pStyle w:val="TOC1"/>
        <w:tabs>
          <w:tab w:val="right" w:leader="dot" w:pos="9182"/>
        </w:tabs>
        <w:rPr>
          <w:rFonts w:eastAsiaTheme="minorEastAsia"/>
          <w:b w:val="0"/>
          <w:noProof/>
          <w:color w:val="auto"/>
          <w:sz w:val="22"/>
          <w:lang w:eastAsia="en-AU"/>
        </w:rPr>
      </w:pPr>
      <w:hyperlink w:anchor="_Toc505938838" w:history="1">
        <w:r w:rsidR="00086C0C" w:rsidRPr="00FF5386">
          <w:rPr>
            <w:rStyle w:val="Hyperlink"/>
            <w:noProof/>
          </w:rPr>
          <w:t>Appendix F Supplementary quantitative study: Report</w:t>
        </w:r>
        <w:r w:rsidR="00086C0C">
          <w:rPr>
            <w:noProof/>
            <w:webHidden/>
          </w:rPr>
          <w:tab/>
        </w:r>
        <w:r w:rsidR="00086C0C">
          <w:rPr>
            <w:noProof/>
            <w:webHidden/>
          </w:rPr>
          <w:fldChar w:fldCharType="begin"/>
        </w:r>
        <w:r w:rsidR="00086C0C">
          <w:rPr>
            <w:noProof/>
            <w:webHidden/>
          </w:rPr>
          <w:instrText xml:space="preserve"> PAGEREF _Toc505938838 \h </w:instrText>
        </w:r>
        <w:r w:rsidR="00086C0C">
          <w:rPr>
            <w:noProof/>
            <w:webHidden/>
          </w:rPr>
        </w:r>
        <w:r w:rsidR="00086C0C">
          <w:rPr>
            <w:noProof/>
            <w:webHidden/>
          </w:rPr>
          <w:fldChar w:fldCharType="separate"/>
        </w:r>
        <w:r w:rsidR="00086C0C">
          <w:rPr>
            <w:noProof/>
            <w:webHidden/>
          </w:rPr>
          <w:t>170</w:t>
        </w:r>
        <w:r w:rsidR="00086C0C">
          <w:rPr>
            <w:noProof/>
            <w:webHidden/>
          </w:rPr>
          <w:fldChar w:fldCharType="end"/>
        </w:r>
      </w:hyperlink>
    </w:p>
    <w:p w14:paraId="0A84D802" w14:textId="77777777" w:rsidR="00086C0C" w:rsidRDefault="00FC41E2">
      <w:pPr>
        <w:pStyle w:val="TOC2"/>
        <w:rPr>
          <w:rFonts w:eastAsiaTheme="minorEastAsia"/>
          <w:noProof/>
          <w:lang w:eastAsia="en-AU"/>
        </w:rPr>
      </w:pPr>
      <w:hyperlink w:anchor="_Toc505938839" w:history="1">
        <w:r w:rsidR="00086C0C" w:rsidRPr="00FF5386">
          <w:rPr>
            <w:rStyle w:val="Hyperlink"/>
            <w:noProof/>
          </w:rPr>
          <w:t>Summary</w:t>
        </w:r>
        <w:r w:rsidR="00086C0C">
          <w:rPr>
            <w:noProof/>
            <w:webHidden/>
          </w:rPr>
          <w:tab/>
        </w:r>
        <w:r w:rsidR="00086C0C">
          <w:rPr>
            <w:noProof/>
            <w:webHidden/>
          </w:rPr>
          <w:fldChar w:fldCharType="begin"/>
        </w:r>
        <w:r w:rsidR="00086C0C">
          <w:rPr>
            <w:noProof/>
            <w:webHidden/>
          </w:rPr>
          <w:instrText xml:space="preserve"> PAGEREF _Toc505938839 \h </w:instrText>
        </w:r>
        <w:r w:rsidR="00086C0C">
          <w:rPr>
            <w:noProof/>
            <w:webHidden/>
          </w:rPr>
        </w:r>
        <w:r w:rsidR="00086C0C">
          <w:rPr>
            <w:noProof/>
            <w:webHidden/>
          </w:rPr>
          <w:fldChar w:fldCharType="separate"/>
        </w:r>
        <w:r w:rsidR="00086C0C">
          <w:rPr>
            <w:noProof/>
            <w:webHidden/>
          </w:rPr>
          <w:t>171</w:t>
        </w:r>
        <w:r w:rsidR="00086C0C">
          <w:rPr>
            <w:noProof/>
            <w:webHidden/>
          </w:rPr>
          <w:fldChar w:fldCharType="end"/>
        </w:r>
      </w:hyperlink>
    </w:p>
    <w:p w14:paraId="255F876A" w14:textId="77777777" w:rsidR="00086C0C" w:rsidRDefault="00FC41E2">
      <w:pPr>
        <w:pStyle w:val="TOC3"/>
        <w:tabs>
          <w:tab w:val="right" w:leader="dot" w:pos="9182"/>
        </w:tabs>
        <w:rPr>
          <w:rFonts w:eastAsiaTheme="minorEastAsia"/>
          <w:noProof/>
          <w:lang w:eastAsia="en-AU"/>
        </w:rPr>
      </w:pPr>
      <w:hyperlink w:anchor="_Toc505938840" w:history="1">
        <w:r w:rsidR="00086C0C" w:rsidRPr="00FF5386">
          <w:rPr>
            <w:rStyle w:val="Hyperlink"/>
            <w:noProof/>
          </w:rPr>
          <w:t>Aims and methodology</w:t>
        </w:r>
        <w:r w:rsidR="00086C0C">
          <w:rPr>
            <w:noProof/>
            <w:webHidden/>
          </w:rPr>
          <w:tab/>
        </w:r>
        <w:r w:rsidR="00086C0C">
          <w:rPr>
            <w:noProof/>
            <w:webHidden/>
          </w:rPr>
          <w:fldChar w:fldCharType="begin"/>
        </w:r>
        <w:r w:rsidR="00086C0C">
          <w:rPr>
            <w:noProof/>
            <w:webHidden/>
          </w:rPr>
          <w:instrText xml:space="preserve"> PAGEREF _Toc505938840 \h </w:instrText>
        </w:r>
        <w:r w:rsidR="00086C0C">
          <w:rPr>
            <w:noProof/>
            <w:webHidden/>
          </w:rPr>
        </w:r>
        <w:r w:rsidR="00086C0C">
          <w:rPr>
            <w:noProof/>
            <w:webHidden/>
          </w:rPr>
          <w:fldChar w:fldCharType="separate"/>
        </w:r>
        <w:r w:rsidR="00086C0C">
          <w:rPr>
            <w:noProof/>
            <w:webHidden/>
          </w:rPr>
          <w:t>171</w:t>
        </w:r>
        <w:r w:rsidR="00086C0C">
          <w:rPr>
            <w:noProof/>
            <w:webHidden/>
          </w:rPr>
          <w:fldChar w:fldCharType="end"/>
        </w:r>
      </w:hyperlink>
    </w:p>
    <w:p w14:paraId="5CDABA4F" w14:textId="77777777" w:rsidR="00086C0C" w:rsidRDefault="00FC41E2">
      <w:pPr>
        <w:pStyle w:val="TOC3"/>
        <w:tabs>
          <w:tab w:val="right" w:leader="dot" w:pos="9182"/>
        </w:tabs>
        <w:rPr>
          <w:rFonts w:eastAsiaTheme="minorEastAsia"/>
          <w:noProof/>
          <w:lang w:eastAsia="en-AU"/>
        </w:rPr>
      </w:pPr>
      <w:hyperlink w:anchor="_Toc505938841" w:history="1">
        <w:r w:rsidR="00086C0C" w:rsidRPr="00FF5386">
          <w:rPr>
            <w:rStyle w:val="Hyperlink"/>
            <w:noProof/>
          </w:rPr>
          <w:t>Key findings on age suitability and comparison with the 2015 study</w:t>
        </w:r>
        <w:r w:rsidR="00086C0C">
          <w:rPr>
            <w:noProof/>
            <w:webHidden/>
          </w:rPr>
          <w:tab/>
        </w:r>
        <w:r w:rsidR="00086C0C">
          <w:rPr>
            <w:noProof/>
            <w:webHidden/>
          </w:rPr>
          <w:fldChar w:fldCharType="begin"/>
        </w:r>
        <w:r w:rsidR="00086C0C">
          <w:rPr>
            <w:noProof/>
            <w:webHidden/>
          </w:rPr>
          <w:instrText xml:space="preserve"> PAGEREF _Toc505938841 \h </w:instrText>
        </w:r>
        <w:r w:rsidR="00086C0C">
          <w:rPr>
            <w:noProof/>
            <w:webHidden/>
          </w:rPr>
        </w:r>
        <w:r w:rsidR="00086C0C">
          <w:rPr>
            <w:noProof/>
            <w:webHidden/>
          </w:rPr>
          <w:fldChar w:fldCharType="separate"/>
        </w:r>
        <w:r w:rsidR="00086C0C">
          <w:rPr>
            <w:noProof/>
            <w:webHidden/>
          </w:rPr>
          <w:t>171</w:t>
        </w:r>
        <w:r w:rsidR="00086C0C">
          <w:rPr>
            <w:noProof/>
            <w:webHidden/>
          </w:rPr>
          <w:fldChar w:fldCharType="end"/>
        </w:r>
      </w:hyperlink>
    </w:p>
    <w:p w14:paraId="4E2A4982" w14:textId="77777777" w:rsidR="00086C0C" w:rsidRDefault="00FC41E2">
      <w:pPr>
        <w:pStyle w:val="TOC2"/>
        <w:rPr>
          <w:rFonts w:eastAsiaTheme="minorEastAsia"/>
          <w:noProof/>
          <w:lang w:eastAsia="en-AU"/>
        </w:rPr>
      </w:pPr>
      <w:hyperlink w:anchor="_Toc505938842" w:history="1">
        <w:r w:rsidR="00086C0C" w:rsidRPr="00FF5386">
          <w:rPr>
            <w:rStyle w:val="Hyperlink"/>
            <w:noProof/>
          </w:rPr>
          <w:t>Community concern about gambling and other specific content matters</w:t>
        </w:r>
        <w:r w:rsidR="00086C0C">
          <w:rPr>
            <w:noProof/>
            <w:webHidden/>
          </w:rPr>
          <w:tab/>
        </w:r>
        <w:r w:rsidR="00086C0C">
          <w:rPr>
            <w:noProof/>
            <w:webHidden/>
          </w:rPr>
          <w:fldChar w:fldCharType="begin"/>
        </w:r>
        <w:r w:rsidR="00086C0C">
          <w:rPr>
            <w:noProof/>
            <w:webHidden/>
          </w:rPr>
          <w:instrText xml:space="preserve"> PAGEREF _Toc505938842 \h </w:instrText>
        </w:r>
        <w:r w:rsidR="00086C0C">
          <w:rPr>
            <w:noProof/>
            <w:webHidden/>
          </w:rPr>
        </w:r>
        <w:r w:rsidR="00086C0C">
          <w:rPr>
            <w:noProof/>
            <w:webHidden/>
          </w:rPr>
          <w:fldChar w:fldCharType="separate"/>
        </w:r>
        <w:r w:rsidR="00086C0C">
          <w:rPr>
            <w:noProof/>
            <w:webHidden/>
          </w:rPr>
          <w:t>174</w:t>
        </w:r>
        <w:r w:rsidR="00086C0C">
          <w:rPr>
            <w:noProof/>
            <w:webHidden/>
          </w:rPr>
          <w:fldChar w:fldCharType="end"/>
        </w:r>
      </w:hyperlink>
    </w:p>
    <w:p w14:paraId="4752CDC7" w14:textId="77777777" w:rsidR="00086C0C" w:rsidRDefault="00FC41E2">
      <w:pPr>
        <w:pStyle w:val="TOC3"/>
        <w:tabs>
          <w:tab w:val="right" w:leader="dot" w:pos="9182"/>
        </w:tabs>
        <w:rPr>
          <w:rFonts w:eastAsiaTheme="minorEastAsia"/>
          <w:noProof/>
          <w:lang w:eastAsia="en-AU"/>
        </w:rPr>
      </w:pPr>
      <w:hyperlink w:anchor="_Toc505938843" w:history="1">
        <w:r w:rsidR="00086C0C" w:rsidRPr="00FF5386">
          <w:rPr>
            <w:rStyle w:val="Hyperlink"/>
            <w:noProof/>
          </w:rPr>
          <w:t>Gambling</w:t>
        </w:r>
        <w:r w:rsidR="00086C0C">
          <w:rPr>
            <w:noProof/>
            <w:webHidden/>
          </w:rPr>
          <w:tab/>
        </w:r>
        <w:r w:rsidR="00086C0C">
          <w:rPr>
            <w:noProof/>
            <w:webHidden/>
          </w:rPr>
          <w:fldChar w:fldCharType="begin"/>
        </w:r>
        <w:r w:rsidR="00086C0C">
          <w:rPr>
            <w:noProof/>
            <w:webHidden/>
          </w:rPr>
          <w:instrText xml:space="preserve"> PAGEREF _Toc505938843 \h </w:instrText>
        </w:r>
        <w:r w:rsidR="00086C0C">
          <w:rPr>
            <w:noProof/>
            <w:webHidden/>
          </w:rPr>
        </w:r>
        <w:r w:rsidR="00086C0C">
          <w:rPr>
            <w:noProof/>
            <w:webHidden/>
          </w:rPr>
          <w:fldChar w:fldCharType="separate"/>
        </w:r>
        <w:r w:rsidR="00086C0C">
          <w:rPr>
            <w:noProof/>
            <w:webHidden/>
          </w:rPr>
          <w:t>174</w:t>
        </w:r>
        <w:r w:rsidR="00086C0C">
          <w:rPr>
            <w:noProof/>
            <w:webHidden/>
          </w:rPr>
          <w:fldChar w:fldCharType="end"/>
        </w:r>
      </w:hyperlink>
    </w:p>
    <w:p w14:paraId="4EAD250E" w14:textId="77777777" w:rsidR="00086C0C" w:rsidRDefault="00FC41E2">
      <w:pPr>
        <w:pStyle w:val="TOC3"/>
        <w:tabs>
          <w:tab w:val="right" w:leader="dot" w:pos="9182"/>
        </w:tabs>
        <w:rPr>
          <w:rFonts w:eastAsiaTheme="minorEastAsia"/>
          <w:noProof/>
          <w:lang w:eastAsia="en-AU"/>
        </w:rPr>
      </w:pPr>
      <w:hyperlink w:anchor="_Toc505938844" w:history="1">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_Toc505938844 \h </w:instrText>
        </w:r>
        <w:r w:rsidR="00086C0C">
          <w:rPr>
            <w:noProof/>
            <w:webHidden/>
          </w:rPr>
        </w:r>
        <w:r w:rsidR="00086C0C">
          <w:rPr>
            <w:noProof/>
            <w:webHidden/>
          </w:rPr>
          <w:fldChar w:fldCharType="separate"/>
        </w:r>
        <w:r w:rsidR="00086C0C">
          <w:rPr>
            <w:noProof/>
            <w:webHidden/>
          </w:rPr>
          <w:t>174</w:t>
        </w:r>
        <w:r w:rsidR="00086C0C">
          <w:rPr>
            <w:noProof/>
            <w:webHidden/>
          </w:rPr>
          <w:fldChar w:fldCharType="end"/>
        </w:r>
      </w:hyperlink>
    </w:p>
    <w:p w14:paraId="63737B27" w14:textId="77777777" w:rsidR="00086C0C" w:rsidRDefault="00FC41E2">
      <w:pPr>
        <w:pStyle w:val="TOC3"/>
        <w:tabs>
          <w:tab w:val="right" w:leader="dot" w:pos="9182"/>
        </w:tabs>
        <w:rPr>
          <w:rFonts w:eastAsiaTheme="minorEastAsia"/>
          <w:noProof/>
          <w:lang w:eastAsia="en-AU"/>
        </w:rPr>
      </w:pPr>
      <w:hyperlink w:anchor="_Toc505938845" w:history="1">
        <w:r w:rsidR="00086C0C" w:rsidRPr="00FF5386">
          <w:rPr>
            <w:rStyle w:val="Hyperlink"/>
            <w:noProof/>
          </w:rPr>
          <w:t>Horror and scary content</w:t>
        </w:r>
        <w:r w:rsidR="00086C0C">
          <w:rPr>
            <w:noProof/>
            <w:webHidden/>
          </w:rPr>
          <w:tab/>
        </w:r>
        <w:r w:rsidR="00086C0C">
          <w:rPr>
            <w:noProof/>
            <w:webHidden/>
          </w:rPr>
          <w:fldChar w:fldCharType="begin"/>
        </w:r>
        <w:r w:rsidR="00086C0C">
          <w:rPr>
            <w:noProof/>
            <w:webHidden/>
          </w:rPr>
          <w:instrText xml:space="preserve"> PAGEREF _Toc505938845 \h </w:instrText>
        </w:r>
        <w:r w:rsidR="00086C0C">
          <w:rPr>
            <w:noProof/>
            <w:webHidden/>
          </w:rPr>
        </w:r>
        <w:r w:rsidR="00086C0C">
          <w:rPr>
            <w:noProof/>
            <w:webHidden/>
          </w:rPr>
          <w:fldChar w:fldCharType="separate"/>
        </w:r>
        <w:r w:rsidR="00086C0C">
          <w:rPr>
            <w:noProof/>
            <w:webHidden/>
          </w:rPr>
          <w:t>174</w:t>
        </w:r>
        <w:r w:rsidR="00086C0C">
          <w:rPr>
            <w:noProof/>
            <w:webHidden/>
          </w:rPr>
          <w:fldChar w:fldCharType="end"/>
        </w:r>
      </w:hyperlink>
    </w:p>
    <w:p w14:paraId="604864AD" w14:textId="77777777" w:rsidR="00086C0C" w:rsidRDefault="00FC41E2">
      <w:pPr>
        <w:pStyle w:val="TOC3"/>
        <w:tabs>
          <w:tab w:val="right" w:leader="dot" w:pos="9182"/>
        </w:tabs>
        <w:rPr>
          <w:rFonts w:eastAsiaTheme="minorEastAsia"/>
          <w:noProof/>
          <w:lang w:eastAsia="en-AU"/>
        </w:rPr>
      </w:pPr>
      <w:hyperlink w:anchor="_Toc505938846" w:history="1">
        <w:r w:rsidR="00086C0C" w:rsidRPr="00FF5386">
          <w:rPr>
            <w:rStyle w:val="Hyperlink"/>
            <w:noProof/>
          </w:rPr>
          <w:t>Discrimination</w:t>
        </w:r>
        <w:r w:rsidR="00086C0C">
          <w:rPr>
            <w:noProof/>
            <w:webHidden/>
          </w:rPr>
          <w:tab/>
        </w:r>
        <w:r w:rsidR="00086C0C">
          <w:rPr>
            <w:noProof/>
            <w:webHidden/>
          </w:rPr>
          <w:fldChar w:fldCharType="begin"/>
        </w:r>
        <w:r w:rsidR="00086C0C">
          <w:rPr>
            <w:noProof/>
            <w:webHidden/>
          </w:rPr>
          <w:instrText xml:space="preserve"> PAGEREF _Toc505938846 \h </w:instrText>
        </w:r>
        <w:r w:rsidR="00086C0C">
          <w:rPr>
            <w:noProof/>
            <w:webHidden/>
          </w:rPr>
        </w:r>
        <w:r w:rsidR="00086C0C">
          <w:rPr>
            <w:noProof/>
            <w:webHidden/>
          </w:rPr>
          <w:fldChar w:fldCharType="separate"/>
        </w:r>
        <w:r w:rsidR="00086C0C">
          <w:rPr>
            <w:noProof/>
            <w:webHidden/>
          </w:rPr>
          <w:t>174</w:t>
        </w:r>
        <w:r w:rsidR="00086C0C">
          <w:rPr>
            <w:noProof/>
            <w:webHidden/>
          </w:rPr>
          <w:fldChar w:fldCharType="end"/>
        </w:r>
      </w:hyperlink>
    </w:p>
    <w:p w14:paraId="544B350F" w14:textId="77777777" w:rsidR="00086C0C" w:rsidRDefault="00FC41E2">
      <w:pPr>
        <w:pStyle w:val="TOC2"/>
        <w:rPr>
          <w:rFonts w:eastAsiaTheme="minorEastAsia"/>
          <w:noProof/>
          <w:lang w:eastAsia="en-AU"/>
        </w:rPr>
      </w:pPr>
      <w:hyperlink w:anchor="_Toc505938847" w:history="1">
        <w:r w:rsidR="00086C0C" w:rsidRPr="00FF5386">
          <w:rPr>
            <w:rStyle w:val="Hyperlink"/>
            <w:noProof/>
          </w:rPr>
          <w:t>1.</w:t>
        </w:r>
        <w:r w:rsidR="00086C0C">
          <w:rPr>
            <w:rFonts w:eastAsiaTheme="minorEastAsia"/>
            <w:noProof/>
            <w:lang w:eastAsia="en-AU"/>
          </w:rPr>
          <w:tab/>
        </w:r>
        <w:r w:rsidR="00086C0C" w:rsidRPr="00FF5386">
          <w:rPr>
            <w:rStyle w:val="Hyperlink"/>
            <w:noProof/>
          </w:rPr>
          <w:t>Introduction</w:t>
        </w:r>
        <w:r w:rsidR="00086C0C">
          <w:rPr>
            <w:noProof/>
            <w:webHidden/>
          </w:rPr>
          <w:tab/>
        </w:r>
        <w:r w:rsidR="00086C0C">
          <w:rPr>
            <w:noProof/>
            <w:webHidden/>
          </w:rPr>
          <w:fldChar w:fldCharType="begin"/>
        </w:r>
        <w:r w:rsidR="00086C0C">
          <w:rPr>
            <w:noProof/>
            <w:webHidden/>
          </w:rPr>
          <w:instrText xml:space="preserve"> PAGEREF _Toc505938847 \h </w:instrText>
        </w:r>
        <w:r w:rsidR="00086C0C">
          <w:rPr>
            <w:noProof/>
            <w:webHidden/>
          </w:rPr>
        </w:r>
        <w:r w:rsidR="00086C0C">
          <w:rPr>
            <w:noProof/>
            <w:webHidden/>
          </w:rPr>
          <w:fldChar w:fldCharType="separate"/>
        </w:r>
        <w:r w:rsidR="00086C0C">
          <w:rPr>
            <w:noProof/>
            <w:webHidden/>
          </w:rPr>
          <w:t>175</w:t>
        </w:r>
        <w:r w:rsidR="00086C0C">
          <w:rPr>
            <w:noProof/>
            <w:webHidden/>
          </w:rPr>
          <w:fldChar w:fldCharType="end"/>
        </w:r>
      </w:hyperlink>
    </w:p>
    <w:p w14:paraId="643F7616" w14:textId="77777777" w:rsidR="00086C0C" w:rsidRDefault="00FC41E2">
      <w:pPr>
        <w:pStyle w:val="TOC3"/>
        <w:tabs>
          <w:tab w:val="left" w:pos="1760"/>
          <w:tab w:val="right" w:leader="dot" w:pos="9182"/>
        </w:tabs>
        <w:rPr>
          <w:rFonts w:eastAsiaTheme="minorEastAsia"/>
          <w:noProof/>
          <w:lang w:eastAsia="en-AU"/>
        </w:rPr>
      </w:pPr>
      <w:hyperlink w:anchor="_Toc505938848" w:history="1">
        <w:r w:rsidR="00086C0C" w:rsidRPr="00FF5386">
          <w:rPr>
            <w:rStyle w:val="Hyperlink"/>
            <w:noProof/>
          </w:rPr>
          <w:t>1.1</w:t>
        </w:r>
        <w:r w:rsidR="00086C0C">
          <w:rPr>
            <w:rFonts w:eastAsiaTheme="minorEastAsia"/>
            <w:noProof/>
            <w:lang w:eastAsia="en-AU"/>
          </w:rPr>
          <w:tab/>
        </w:r>
        <w:r w:rsidR="00086C0C" w:rsidRPr="00FF5386">
          <w:rPr>
            <w:rStyle w:val="Hyperlink"/>
            <w:noProof/>
          </w:rPr>
          <w:t>Research aims</w:t>
        </w:r>
        <w:r w:rsidR="00086C0C">
          <w:rPr>
            <w:noProof/>
            <w:webHidden/>
          </w:rPr>
          <w:tab/>
        </w:r>
        <w:r w:rsidR="00086C0C">
          <w:rPr>
            <w:noProof/>
            <w:webHidden/>
          </w:rPr>
          <w:fldChar w:fldCharType="begin"/>
        </w:r>
        <w:r w:rsidR="00086C0C">
          <w:rPr>
            <w:noProof/>
            <w:webHidden/>
          </w:rPr>
          <w:instrText xml:space="preserve"> PAGEREF _Toc505938848 \h </w:instrText>
        </w:r>
        <w:r w:rsidR="00086C0C">
          <w:rPr>
            <w:noProof/>
            <w:webHidden/>
          </w:rPr>
        </w:r>
        <w:r w:rsidR="00086C0C">
          <w:rPr>
            <w:noProof/>
            <w:webHidden/>
          </w:rPr>
          <w:fldChar w:fldCharType="separate"/>
        </w:r>
        <w:r w:rsidR="00086C0C">
          <w:rPr>
            <w:noProof/>
            <w:webHidden/>
          </w:rPr>
          <w:t>175</w:t>
        </w:r>
        <w:r w:rsidR="00086C0C">
          <w:rPr>
            <w:noProof/>
            <w:webHidden/>
          </w:rPr>
          <w:fldChar w:fldCharType="end"/>
        </w:r>
      </w:hyperlink>
    </w:p>
    <w:p w14:paraId="71A20A92" w14:textId="77777777" w:rsidR="00086C0C" w:rsidRDefault="00FC41E2">
      <w:pPr>
        <w:pStyle w:val="TOC3"/>
        <w:tabs>
          <w:tab w:val="left" w:pos="1760"/>
          <w:tab w:val="right" w:leader="dot" w:pos="9182"/>
        </w:tabs>
        <w:rPr>
          <w:rFonts w:eastAsiaTheme="minorEastAsia"/>
          <w:noProof/>
          <w:lang w:eastAsia="en-AU"/>
        </w:rPr>
      </w:pPr>
      <w:hyperlink w:anchor="_Toc505938849" w:history="1">
        <w:r w:rsidR="00086C0C" w:rsidRPr="00FF5386">
          <w:rPr>
            <w:rStyle w:val="Hyperlink"/>
            <w:noProof/>
          </w:rPr>
          <w:t>1.2</w:t>
        </w:r>
        <w:r w:rsidR="00086C0C">
          <w:rPr>
            <w:rFonts w:eastAsiaTheme="minorEastAsia"/>
            <w:noProof/>
            <w:lang w:eastAsia="en-AU"/>
          </w:rPr>
          <w:tab/>
        </w:r>
        <w:r w:rsidR="00086C0C" w:rsidRPr="00FF5386">
          <w:rPr>
            <w:rStyle w:val="Hyperlink"/>
            <w:noProof/>
          </w:rPr>
          <w:t>Methodology</w:t>
        </w:r>
        <w:r w:rsidR="00086C0C">
          <w:rPr>
            <w:noProof/>
            <w:webHidden/>
          </w:rPr>
          <w:tab/>
        </w:r>
        <w:r w:rsidR="00086C0C">
          <w:rPr>
            <w:noProof/>
            <w:webHidden/>
          </w:rPr>
          <w:fldChar w:fldCharType="begin"/>
        </w:r>
        <w:r w:rsidR="00086C0C">
          <w:rPr>
            <w:noProof/>
            <w:webHidden/>
          </w:rPr>
          <w:instrText xml:space="preserve"> PAGEREF _Toc505938849 \h </w:instrText>
        </w:r>
        <w:r w:rsidR="00086C0C">
          <w:rPr>
            <w:noProof/>
            <w:webHidden/>
          </w:rPr>
        </w:r>
        <w:r w:rsidR="00086C0C">
          <w:rPr>
            <w:noProof/>
            <w:webHidden/>
          </w:rPr>
          <w:fldChar w:fldCharType="separate"/>
        </w:r>
        <w:r w:rsidR="00086C0C">
          <w:rPr>
            <w:noProof/>
            <w:webHidden/>
          </w:rPr>
          <w:t>175</w:t>
        </w:r>
        <w:r w:rsidR="00086C0C">
          <w:rPr>
            <w:noProof/>
            <w:webHidden/>
          </w:rPr>
          <w:fldChar w:fldCharType="end"/>
        </w:r>
      </w:hyperlink>
    </w:p>
    <w:p w14:paraId="707C8869" w14:textId="77777777" w:rsidR="00086C0C" w:rsidRDefault="00FC41E2">
      <w:pPr>
        <w:pStyle w:val="TOC2"/>
        <w:rPr>
          <w:rFonts w:eastAsiaTheme="minorEastAsia"/>
          <w:noProof/>
          <w:lang w:eastAsia="en-AU"/>
        </w:rPr>
      </w:pPr>
      <w:hyperlink w:anchor="_Toc505938850" w:history="1">
        <w:r w:rsidR="00086C0C" w:rsidRPr="00FF5386">
          <w:rPr>
            <w:rStyle w:val="Hyperlink"/>
            <w:noProof/>
          </w:rPr>
          <w:t>2.</w:t>
        </w:r>
        <w:r w:rsidR="00086C0C">
          <w:rPr>
            <w:rFonts w:eastAsiaTheme="minorEastAsia"/>
            <w:noProof/>
            <w:lang w:eastAsia="en-AU"/>
          </w:rPr>
          <w:tab/>
        </w:r>
        <w:r w:rsidR="00086C0C" w:rsidRPr="00FF5386">
          <w:rPr>
            <w:rStyle w:val="Hyperlink"/>
            <w:noProof/>
          </w:rPr>
          <w:t>Violence</w:t>
        </w:r>
        <w:r w:rsidR="00086C0C">
          <w:rPr>
            <w:noProof/>
            <w:webHidden/>
          </w:rPr>
          <w:tab/>
        </w:r>
        <w:r w:rsidR="00086C0C">
          <w:rPr>
            <w:noProof/>
            <w:webHidden/>
          </w:rPr>
          <w:fldChar w:fldCharType="begin"/>
        </w:r>
        <w:r w:rsidR="00086C0C">
          <w:rPr>
            <w:noProof/>
            <w:webHidden/>
          </w:rPr>
          <w:instrText xml:space="preserve"> PAGEREF _Toc505938850 \h </w:instrText>
        </w:r>
        <w:r w:rsidR="00086C0C">
          <w:rPr>
            <w:noProof/>
            <w:webHidden/>
          </w:rPr>
        </w:r>
        <w:r w:rsidR="00086C0C">
          <w:rPr>
            <w:noProof/>
            <w:webHidden/>
          </w:rPr>
          <w:fldChar w:fldCharType="separate"/>
        </w:r>
        <w:r w:rsidR="00086C0C">
          <w:rPr>
            <w:noProof/>
            <w:webHidden/>
          </w:rPr>
          <w:t>178</w:t>
        </w:r>
        <w:r w:rsidR="00086C0C">
          <w:rPr>
            <w:noProof/>
            <w:webHidden/>
          </w:rPr>
          <w:fldChar w:fldCharType="end"/>
        </w:r>
      </w:hyperlink>
    </w:p>
    <w:p w14:paraId="748A0A45" w14:textId="77777777" w:rsidR="00086C0C" w:rsidRDefault="00FC41E2">
      <w:pPr>
        <w:pStyle w:val="TOC3"/>
        <w:tabs>
          <w:tab w:val="left" w:pos="1760"/>
          <w:tab w:val="right" w:leader="dot" w:pos="9182"/>
        </w:tabs>
        <w:rPr>
          <w:rFonts w:eastAsiaTheme="minorEastAsia"/>
          <w:noProof/>
          <w:lang w:eastAsia="en-AU"/>
        </w:rPr>
      </w:pPr>
      <w:hyperlink w:anchor="_Toc505938851" w:history="1">
        <w:r w:rsidR="00086C0C" w:rsidRPr="00FF5386">
          <w:rPr>
            <w:rStyle w:val="Hyperlink"/>
            <w:noProof/>
          </w:rPr>
          <w:t>2.1</w:t>
        </w:r>
        <w:r w:rsidR="00086C0C">
          <w:rPr>
            <w:rFonts w:eastAsiaTheme="minorEastAsia"/>
            <w:noProof/>
            <w:lang w:eastAsia="en-AU"/>
          </w:rPr>
          <w:tab/>
        </w:r>
        <w:r w:rsidR="00086C0C" w:rsidRPr="00FF5386">
          <w:rPr>
            <w:rStyle w:val="Hyperlink"/>
            <w:noProof/>
          </w:rPr>
          <w:t>2.1 Violence in film</w:t>
        </w:r>
        <w:r w:rsidR="00086C0C">
          <w:rPr>
            <w:noProof/>
            <w:webHidden/>
          </w:rPr>
          <w:tab/>
        </w:r>
        <w:r w:rsidR="00086C0C">
          <w:rPr>
            <w:noProof/>
            <w:webHidden/>
          </w:rPr>
          <w:fldChar w:fldCharType="begin"/>
        </w:r>
        <w:r w:rsidR="00086C0C">
          <w:rPr>
            <w:noProof/>
            <w:webHidden/>
          </w:rPr>
          <w:instrText xml:space="preserve"> PAGEREF _Toc505938851 \h </w:instrText>
        </w:r>
        <w:r w:rsidR="00086C0C">
          <w:rPr>
            <w:noProof/>
            <w:webHidden/>
          </w:rPr>
        </w:r>
        <w:r w:rsidR="00086C0C">
          <w:rPr>
            <w:noProof/>
            <w:webHidden/>
          </w:rPr>
          <w:fldChar w:fldCharType="separate"/>
        </w:r>
        <w:r w:rsidR="00086C0C">
          <w:rPr>
            <w:noProof/>
            <w:webHidden/>
          </w:rPr>
          <w:t>178</w:t>
        </w:r>
        <w:r w:rsidR="00086C0C">
          <w:rPr>
            <w:noProof/>
            <w:webHidden/>
          </w:rPr>
          <w:fldChar w:fldCharType="end"/>
        </w:r>
      </w:hyperlink>
    </w:p>
    <w:p w14:paraId="6EB8E915" w14:textId="77777777" w:rsidR="00086C0C" w:rsidRDefault="00FC41E2">
      <w:pPr>
        <w:pStyle w:val="TOC3"/>
        <w:tabs>
          <w:tab w:val="left" w:pos="1760"/>
          <w:tab w:val="right" w:leader="dot" w:pos="9182"/>
        </w:tabs>
        <w:rPr>
          <w:rFonts w:eastAsiaTheme="minorEastAsia"/>
          <w:noProof/>
          <w:lang w:eastAsia="en-AU"/>
        </w:rPr>
      </w:pPr>
      <w:hyperlink w:anchor="_Toc505938852" w:history="1">
        <w:r w:rsidR="00086C0C" w:rsidRPr="00FF5386">
          <w:rPr>
            <w:rStyle w:val="Hyperlink"/>
            <w:noProof/>
          </w:rPr>
          <w:t>2.2</w:t>
        </w:r>
        <w:r w:rsidR="00086C0C">
          <w:rPr>
            <w:rFonts w:eastAsiaTheme="minorEastAsia"/>
            <w:noProof/>
            <w:lang w:eastAsia="en-AU"/>
          </w:rPr>
          <w:tab/>
        </w:r>
        <w:r w:rsidR="00086C0C" w:rsidRPr="00FF5386">
          <w:rPr>
            <w:rStyle w:val="Hyperlink"/>
            <w:noProof/>
          </w:rPr>
          <w:t>Violence in computer games</w:t>
        </w:r>
        <w:r w:rsidR="00086C0C">
          <w:rPr>
            <w:noProof/>
            <w:webHidden/>
          </w:rPr>
          <w:tab/>
        </w:r>
        <w:r w:rsidR="00086C0C">
          <w:rPr>
            <w:noProof/>
            <w:webHidden/>
          </w:rPr>
          <w:fldChar w:fldCharType="begin"/>
        </w:r>
        <w:r w:rsidR="00086C0C">
          <w:rPr>
            <w:noProof/>
            <w:webHidden/>
          </w:rPr>
          <w:instrText xml:space="preserve"> PAGEREF _Toc505938852 \h </w:instrText>
        </w:r>
        <w:r w:rsidR="00086C0C">
          <w:rPr>
            <w:noProof/>
            <w:webHidden/>
          </w:rPr>
        </w:r>
        <w:r w:rsidR="00086C0C">
          <w:rPr>
            <w:noProof/>
            <w:webHidden/>
          </w:rPr>
          <w:fldChar w:fldCharType="separate"/>
        </w:r>
        <w:r w:rsidR="00086C0C">
          <w:rPr>
            <w:noProof/>
            <w:webHidden/>
          </w:rPr>
          <w:t>180</w:t>
        </w:r>
        <w:r w:rsidR="00086C0C">
          <w:rPr>
            <w:noProof/>
            <w:webHidden/>
          </w:rPr>
          <w:fldChar w:fldCharType="end"/>
        </w:r>
      </w:hyperlink>
    </w:p>
    <w:p w14:paraId="46D2B9BF" w14:textId="77777777" w:rsidR="00086C0C" w:rsidRDefault="00FC41E2">
      <w:pPr>
        <w:pStyle w:val="TOC2"/>
        <w:rPr>
          <w:rFonts w:eastAsiaTheme="minorEastAsia"/>
          <w:noProof/>
          <w:lang w:eastAsia="en-AU"/>
        </w:rPr>
      </w:pPr>
      <w:hyperlink w:anchor="_Toc505938853" w:history="1">
        <w:r w:rsidR="00086C0C" w:rsidRPr="00FF5386">
          <w:rPr>
            <w:rStyle w:val="Hyperlink"/>
            <w:noProof/>
          </w:rPr>
          <w:t>3.</w:t>
        </w:r>
        <w:r w:rsidR="00086C0C">
          <w:rPr>
            <w:rFonts w:eastAsiaTheme="minorEastAsia"/>
            <w:noProof/>
            <w:lang w:eastAsia="en-AU"/>
          </w:rPr>
          <w:tab/>
        </w:r>
        <w:r w:rsidR="00086C0C" w:rsidRPr="00FF5386">
          <w:rPr>
            <w:rStyle w:val="Hyperlink"/>
            <w:noProof/>
          </w:rPr>
          <w:t>Drug use and references</w:t>
        </w:r>
        <w:r w:rsidR="00086C0C">
          <w:rPr>
            <w:noProof/>
            <w:webHidden/>
          </w:rPr>
          <w:tab/>
        </w:r>
        <w:r w:rsidR="00086C0C">
          <w:rPr>
            <w:noProof/>
            <w:webHidden/>
          </w:rPr>
          <w:fldChar w:fldCharType="begin"/>
        </w:r>
        <w:r w:rsidR="00086C0C">
          <w:rPr>
            <w:noProof/>
            <w:webHidden/>
          </w:rPr>
          <w:instrText xml:space="preserve"> PAGEREF _Toc505938853 \h </w:instrText>
        </w:r>
        <w:r w:rsidR="00086C0C">
          <w:rPr>
            <w:noProof/>
            <w:webHidden/>
          </w:rPr>
        </w:r>
        <w:r w:rsidR="00086C0C">
          <w:rPr>
            <w:noProof/>
            <w:webHidden/>
          </w:rPr>
          <w:fldChar w:fldCharType="separate"/>
        </w:r>
        <w:r w:rsidR="00086C0C">
          <w:rPr>
            <w:noProof/>
            <w:webHidden/>
          </w:rPr>
          <w:t>182</w:t>
        </w:r>
        <w:r w:rsidR="00086C0C">
          <w:rPr>
            <w:noProof/>
            <w:webHidden/>
          </w:rPr>
          <w:fldChar w:fldCharType="end"/>
        </w:r>
      </w:hyperlink>
    </w:p>
    <w:p w14:paraId="1D2CBC9D" w14:textId="77777777" w:rsidR="00086C0C" w:rsidRDefault="00FC41E2">
      <w:pPr>
        <w:pStyle w:val="TOC3"/>
        <w:tabs>
          <w:tab w:val="left" w:pos="1760"/>
          <w:tab w:val="right" w:leader="dot" w:pos="9182"/>
        </w:tabs>
        <w:rPr>
          <w:rFonts w:eastAsiaTheme="minorEastAsia"/>
          <w:noProof/>
          <w:lang w:eastAsia="en-AU"/>
        </w:rPr>
      </w:pPr>
      <w:hyperlink w:anchor="_Toc505938854" w:history="1">
        <w:r w:rsidR="00086C0C" w:rsidRPr="00FF5386">
          <w:rPr>
            <w:rStyle w:val="Hyperlink"/>
            <w:noProof/>
          </w:rPr>
          <w:t>3.1</w:t>
        </w:r>
        <w:r w:rsidR="00086C0C">
          <w:rPr>
            <w:rFonts w:eastAsiaTheme="minorEastAsia"/>
            <w:noProof/>
            <w:lang w:eastAsia="en-AU"/>
          </w:rPr>
          <w:tab/>
        </w:r>
        <w:r w:rsidR="00086C0C" w:rsidRPr="00FF5386">
          <w:rPr>
            <w:rStyle w:val="Hyperlink"/>
            <w:noProof/>
          </w:rPr>
          <w:t>Drug use and references in film</w:t>
        </w:r>
        <w:r w:rsidR="00086C0C">
          <w:rPr>
            <w:noProof/>
            <w:webHidden/>
          </w:rPr>
          <w:tab/>
        </w:r>
        <w:r w:rsidR="00086C0C">
          <w:rPr>
            <w:noProof/>
            <w:webHidden/>
          </w:rPr>
          <w:fldChar w:fldCharType="begin"/>
        </w:r>
        <w:r w:rsidR="00086C0C">
          <w:rPr>
            <w:noProof/>
            <w:webHidden/>
          </w:rPr>
          <w:instrText xml:space="preserve"> PAGEREF _Toc505938854 \h </w:instrText>
        </w:r>
        <w:r w:rsidR="00086C0C">
          <w:rPr>
            <w:noProof/>
            <w:webHidden/>
          </w:rPr>
        </w:r>
        <w:r w:rsidR="00086C0C">
          <w:rPr>
            <w:noProof/>
            <w:webHidden/>
          </w:rPr>
          <w:fldChar w:fldCharType="separate"/>
        </w:r>
        <w:r w:rsidR="00086C0C">
          <w:rPr>
            <w:noProof/>
            <w:webHidden/>
          </w:rPr>
          <w:t>182</w:t>
        </w:r>
        <w:r w:rsidR="00086C0C">
          <w:rPr>
            <w:noProof/>
            <w:webHidden/>
          </w:rPr>
          <w:fldChar w:fldCharType="end"/>
        </w:r>
      </w:hyperlink>
    </w:p>
    <w:p w14:paraId="584C9FE9" w14:textId="77777777" w:rsidR="00086C0C" w:rsidRDefault="00FC41E2">
      <w:pPr>
        <w:pStyle w:val="TOC3"/>
        <w:tabs>
          <w:tab w:val="left" w:pos="1760"/>
          <w:tab w:val="right" w:leader="dot" w:pos="9182"/>
        </w:tabs>
        <w:rPr>
          <w:rFonts w:eastAsiaTheme="minorEastAsia"/>
          <w:noProof/>
          <w:lang w:eastAsia="en-AU"/>
        </w:rPr>
      </w:pPr>
      <w:hyperlink w:anchor="_Toc505938855" w:history="1">
        <w:r w:rsidR="00086C0C" w:rsidRPr="00FF5386">
          <w:rPr>
            <w:rStyle w:val="Hyperlink"/>
            <w:noProof/>
          </w:rPr>
          <w:t>3.2</w:t>
        </w:r>
        <w:r w:rsidR="00086C0C">
          <w:rPr>
            <w:rFonts w:eastAsiaTheme="minorEastAsia"/>
            <w:noProof/>
            <w:lang w:eastAsia="en-AU"/>
          </w:rPr>
          <w:tab/>
        </w:r>
        <w:r w:rsidR="00086C0C" w:rsidRPr="00FF5386">
          <w:rPr>
            <w:rStyle w:val="Hyperlink"/>
            <w:noProof/>
          </w:rPr>
          <w:t>Drug use in computer games</w:t>
        </w:r>
        <w:r w:rsidR="00086C0C">
          <w:rPr>
            <w:noProof/>
            <w:webHidden/>
          </w:rPr>
          <w:tab/>
        </w:r>
        <w:r w:rsidR="00086C0C">
          <w:rPr>
            <w:noProof/>
            <w:webHidden/>
          </w:rPr>
          <w:fldChar w:fldCharType="begin"/>
        </w:r>
        <w:r w:rsidR="00086C0C">
          <w:rPr>
            <w:noProof/>
            <w:webHidden/>
          </w:rPr>
          <w:instrText xml:space="preserve"> PAGEREF _Toc505938855 \h </w:instrText>
        </w:r>
        <w:r w:rsidR="00086C0C">
          <w:rPr>
            <w:noProof/>
            <w:webHidden/>
          </w:rPr>
        </w:r>
        <w:r w:rsidR="00086C0C">
          <w:rPr>
            <w:noProof/>
            <w:webHidden/>
          </w:rPr>
          <w:fldChar w:fldCharType="separate"/>
        </w:r>
        <w:r w:rsidR="00086C0C">
          <w:rPr>
            <w:noProof/>
            <w:webHidden/>
          </w:rPr>
          <w:t>184</w:t>
        </w:r>
        <w:r w:rsidR="00086C0C">
          <w:rPr>
            <w:noProof/>
            <w:webHidden/>
          </w:rPr>
          <w:fldChar w:fldCharType="end"/>
        </w:r>
      </w:hyperlink>
    </w:p>
    <w:p w14:paraId="0E9F956C" w14:textId="77777777" w:rsidR="00086C0C" w:rsidRDefault="00FC41E2">
      <w:pPr>
        <w:pStyle w:val="TOC2"/>
        <w:rPr>
          <w:rFonts w:eastAsiaTheme="minorEastAsia"/>
          <w:noProof/>
          <w:lang w:eastAsia="en-AU"/>
        </w:rPr>
      </w:pPr>
      <w:hyperlink w:anchor="_Toc505938856" w:history="1">
        <w:r w:rsidR="00086C0C" w:rsidRPr="00FF5386">
          <w:rPr>
            <w:rStyle w:val="Hyperlink"/>
            <w:noProof/>
          </w:rPr>
          <w:t>4.</w:t>
        </w:r>
        <w:r w:rsidR="00086C0C">
          <w:rPr>
            <w:rFonts w:eastAsiaTheme="minorEastAsia"/>
            <w:noProof/>
            <w:lang w:eastAsia="en-AU"/>
          </w:rPr>
          <w:tab/>
        </w:r>
        <w:r w:rsidR="00086C0C" w:rsidRPr="00FF5386">
          <w:rPr>
            <w:rStyle w:val="Hyperlink"/>
            <w:noProof/>
          </w:rPr>
          <w:t>Sex</w:t>
        </w:r>
        <w:r w:rsidR="00086C0C">
          <w:rPr>
            <w:noProof/>
            <w:webHidden/>
          </w:rPr>
          <w:tab/>
        </w:r>
        <w:r w:rsidR="00086C0C">
          <w:rPr>
            <w:noProof/>
            <w:webHidden/>
          </w:rPr>
          <w:fldChar w:fldCharType="begin"/>
        </w:r>
        <w:r w:rsidR="00086C0C">
          <w:rPr>
            <w:noProof/>
            <w:webHidden/>
          </w:rPr>
          <w:instrText xml:space="preserve"> PAGEREF _Toc505938856 \h </w:instrText>
        </w:r>
        <w:r w:rsidR="00086C0C">
          <w:rPr>
            <w:noProof/>
            <w:webHidden/>
          </w:rPr>
        </w:r>
        <w:r w:rsidR="00086C0C">
          <w:rPr>
            <w:noProof/>
            <w:webHidden/>
          </w:rPr>
          <w:fldChar w:fldCharType="separate"/>
        </w:r>
        <w:r w:rsidR="00086C0C">
          <w:rPr>
            <w:noProof/>
            <w:webHidden/>
          </w:rPr>
          <w:t>185</w:t>
        </w:r>
        <w:r w:rsidR="00086C0C">
          <w:rPr>
            <w:noProof/>
            <w:webHidden/>
          </w:rPr>
          <w:fldChar w:fldCharType="end"/>
        </w:r>
      </w:hyperlink>
    </w:p>
    <w:p w14:paraId="1B3419AB" w14:textId="77777777" w:rsidR="00086C0C" w:rsidRDefault="00FC41E2">
      <w:pPr>
        <w:pStyle w:val="TOC3"/>
        <w:tabs>
          <w:tab w:val="left" w:pos="1760"/>
          <w:tab w:val="right" w:leader="dot" w:pos="9182"/>
        </w:tabs>
        <w:rPr>
          <w:rFonts w:eastAsiaTheme="minorEastAsia"/>
          <w:noProof/>
          <w:lang w:eastAsia="en-AU"/>
        </w:rPr>
      </w:pPr>
      <w:hyperlink w:anchor="_Toc505938857" w:history="1">
        <w:r w:rsidR="00086C0C" w:rsidRPr="00FF5386">
          <w:rPr>
            <w:rStyle w:val="Hyperlink"/>
            <w:noProof/>
          </w:rPr>
          <w:t>4.1</w:t>
        </w:r>
        <w:r w:rsidR="00086C0C">
          <w:rPr>
            <w:rFonts w:eastAsiaTheme="minorEastAsia"/>
            <w:noProof/>
            <w:lang w:eastAsia="en-AU"/>
          </w:rPr>
          <w:tab/>
        </w:r>
        <w:r w:rsidR="00086C0C" w:rsidRPr="00FF5386">
          <w:rPr>
            <w:rStyle w:val="Hyperlink"/>
            <w:noProof/>
          </w:rPr>
          <w:t>Sex in film</w:t>
        </w:r>
        <w:r w:rsidR="00086C0C">
          <w:rPr>
            <w:noProof/>
            <w:webHidden/>
          </w:rPr>
          <w:tab/>
        </w:r>
        <w:r w:rsidR="00086C0C">
          <w:rPr>
            <w:noProof/>
            <w:webHidden/>
          </w:rPr>
          <w:fldChar w:fldCharType="begin"/>
        </w:r>
        <w:r w:rsidR="00086C0C">
          <w:rPr>
            <w:noProof/>
            <w:webHidden/>
          </w:rPr>
          <w:instrText xml:space="preserve"> PAGEREF _Toc505938857 \h </w:instrText>
        </w:r>
        <w:r w:rsidR="00086C0C">
          <w:rPr>
            <w:noProof/>
            <w:webHidden/>
          </w:rPr>
        </w:r>
        <w:r w:rsidR="00086C0C">
          <w:rPr>
            <w:noProof/>
            <w:webHidden/>
          </w:rPr>
          <w:fldChar w:fldCharType="separate"/>
        </w:r>
        <w:r w:rsidR="00086C0C">
          <w:rPr>
            <w:noProof/>
            <w:webHidden/>
          </w:rPr>
          <w:t>185</w:t>
        </w:r>
        <w:r w:rsidR="00086C0C">
          <w:rPr>
            <w:noProof/>
            <w:webHidden/>
          </w:rPr>
          <w:fldChar w:fldCharType="end"/>
        </w:r>
      </w:hyperlink>
    </w:p>
    <w:p w14:paraId="38C968E6" w14:textId="77777777" w:rsidR="00086C0C" w:rsidRDefault="00FC41E2">
      <w:pPr>
        <w:pStyle w:val="TOC3"/>
        <w:tabs>
          <w:tab w:val="left" w:pos="1760"/>
          <w:tab w:val="right" w:leader="dot" w:pos="9182"/>
        </w:tabs>
        <w:rPr>
          <w:rFonts w:eastAsiaTheme="minorEastAsia"/>
          <w:noProof/>
          <w:lang w:eastAsia="en-AU"/>
        </w:rPr>
      </w:pPr>
      <w:hyperlink w:anchor="_Toc505938858" w:history="1">
        <w:r w:rsidR="00086C0C" w:rsidRPr="00FF5386">
          <w:rPr>
            <w:rStyle w:val="Hyperlink"/>
            <w:noProof/>
          </w:rPr>
          <w:t>4.2</w:t>
        </w:r>
        <w:r w:rsidR="00086C0C">
          <w:rPr>
            <w:rFonts w:eastAsiaTheme="minorEastAsia"/>
            <w:noProof/>
            <w:lang w:eastAsia="en-AU"/>
          </w:rPr>
          <w:tab/>
        </w:r>
        <w:r w:rsidR="00086C0C" w:rsidRPr="00FF5386">
          <w:rPr>
            <w:rStyle w:val="Hyperlink"/>
            <w:noProof/>
          </w:rPr>
          <w:t>Sex in computer games</w:t>
        </w:r>
        <w:r w:rsidR="00086C0C">
          <w:rPr>
            <w:noProof/>
            <w:webHidden/>
          </w:rPr>
          <w:tab/>
        </w:r>
        <w:r w:rsidR="00086C0C">
          <w:rPr>
            <w:noProof/>
            <w:webHidden/>
          </w:rPr>
          <w:fldChar w:fldCharType="begin"/>
        </w:r>
        <w:r w:rsidR="00086C0C">
          <w:rPr>
            <w:noProof/>
            <w:webHidden/>
          </w:rPr>
          <w:instrText xml:space="preserve"> PAGEREF _Toc505938858 \h </w:instrText>
        </w:r>
        <w:r w:rsidR="00086C0C">
          <w:rPr>
            <w:noProof/>
            <w:webHidden/>
          </w:rPr>
        </w:r>
        <w:r w:rsidR="00086C0C">
          <w:rPr>
            <w:noProof/>
            <w:webHidden/>
          </w:rPr>
          <w:fldChar w:fldCharType="separate"/>
        </w:r>
        <w:r w:rsidR="00086C0C">
          <w:rPr>
            <w:noProof/>
            <w:webHidden/>
          </w:rPr>
          <w:t>186</w:t>
        </w:r>
        <w:r w:rsidR="00086C0C">
          <w:rPr>
            <w:noProof/>
            <w:webHidden/>
          </w:rPr>
          <w:fldChar w:fldCharType="end"/>
        </w:r>
      </w:hyperlink>
    </w:p>
    <w:p w14:paraId="21CA06BD" w14:textId="77777777" w:rsidR="00086C0C" w:rsidRDefault="00FC41E2">
      <w:pPr>
        <w:pStyle w:val="TOC2"/>
        <w:rPr>
          <w:rFonts w:eastAsiaTheme="minorEastAsia"/>
          <w:noProof/>
          <w:lang w:eastAsia="en-AU"/>
        </w:rPr>
      </w:pPr>
      <w:hyperlink w:anchor="_Toc505938859" w:history="1">
        <w:r w:rsidR="00086C0C" w:rsidRPr="00FF5386">
          <w:rPr>
            <w:rStyle w:val="Hyperlink"/>
            <w:noProof/>
          </w:rPr>
          <w:t>5.</w:t>
        </w:r>
        <w:r w:rsidR="00086C0C">
          <w:rPr>
            <w:rFonts w:eastAsiaTheme="minorEastAsia"/>
            <w:noProof/>
            <w:lang w:eastAsia="en-AU"/>
          </w:rPr>
          <w:tab/>
        </w:r>
        <w:r w:rsidR="00086C0C" w:rsidRPr="00FF5386">
          <w:rPr>
            <w:rStyle w:val="Hyperlink"/>
            <w:noProof/>
          </w:rPr>
          <w:t>Nudity</w:t>
        </w:r>
        <w:r w:rsidR="00086C0C">
          <w:rPr>
            <w:noProof/>
            <w:webHidden/>
          </w:rPr>
          <w:tab/>
        </w:r>
        <w:r w:rsidR="00086C0C">
          <w:rPr>
            <w:noProof/>
            <w:webHidden/>
          </w:rPr>
          <w:fldChar w:fldCharType="begin"/>
        </w:r>
        <w:r w:rsidR="00086C0C">
          <w:rPr>
            <w:noProof/>
            <w:webHidden/>
          </w:rPr>
          <w:instrText xml:space="preserve"> PAGEREF _Toc505938859 \h </w:instrText>
        </w:r>
        <w:r w:rsidR="00086C0C">
          <w:rPr>
            <w:noProof/>
            <w:webHidden/>
          </w:rPr>
        </w:r>
        <w:r w:rsidR="00086C0C">
          <w:rPr>
            <w:noProof/>
            <w:webHidden/>
          </w:rPr>
          <w:fldChar w:fldCharType="separate"/>
        </w:r>
        <w:r w:rsidR="00086C0C">
          <w:rPr>
            <w:noProof/>
            <w:webHidden/>
          </w:rPr>
          <w:t>188</w:t>
        </w:r>
        <w:r w:rsidR="00086C0C">
          <w:rPr>
            <w:noProof/>
            <w:webHidden/>
          </w:rPr>
          <w:fldChar w:fldCharType="end"/>
        </w:r>
      </w:hyperlink>
    </w:p>
    <w:p w14:paraId="5E714990" w14:textId="77777777" w:rsidR="00086C0C" w:rsidRDefault="00FC41E2">
      <w:pPr>
        <w:pStyle w:val="TOC3"/>
        <w:tabs>
          <w:tab w:val="left" w:pos="1760"/>
          <w:tab w:val="right" w:leader="dot" w:pos="9182"/>
        </w:tabs>
        <w:rPr>
          <w:rFonts w:eastAsiaTheme="minorEastAsia"/>
          <w:noProof/>
          <w:lang w:eastAsia="en-AU"/>
        </w:rPr>
      </w:pPr>
      <w:hyperlink w:anchor="_Toc505938860" w:history="1">
        <w:r w:rsidR="00086C0C" w:rsidRPr="00FF5386">
          <w:rPr>
            <w:rStyle w:val="Hyperlink"/>
            <w:noProof/>
          </w:rPr>
          <w:t>5.1</w:t>
        </w:r>
        <w:r w:rsidR="00086C0C">
          <w:rPr>
            <w:rFonts w:eastAsiaTheme="minorEastAsia"/>
            <w:noProof/>
            <w:lang w:eastAsia="en-AU"/>
          </w:rPr>
          <w:tab/>
        </w:r>
        <w:r w:rsidR="00086C0C" w:rsidRPr="00FF5386">
          <w:rPr>
            <w:rStyle w:val="Hyperlink"/>
            <w:noProof/>
          </w:rPr>
          <w:t>Nudity in film</w:t>
        </w:r>
        <w:r w:rsidR="00086C0C">
          <w:rPr>
            <w:noProof/>
            <w:webHidden/>
          </w:rPr>
          <w:tab/>
        </w:r>
        <w:r w:rsidR="00086C0C">
          <w:rPr>
            <w:noProof/>
            <w:webHidden/>
          </w:rPr>
          <w:fldChar w:fldCharType="begin"/>
        </w:r>
        <w:r w:rsidR="00086C0C">
          <w:rPr>
            <w:noProof/>
            <w:webHidden/>
          </w:rPr>
          <w:instrText xml:space="preserve"> PAGEREF _Toc505938860 \h </w:instrText>
        </w:r>
        <w:r w:rsidR="00086C0C">
          <w:rPr>
            <w:noProof/>
            <w:webHidden/>
          </w:rPr>
        </w:r>
        <w:r w:rsidR="00086C0C">
          <w:rPr>
            <w:noProof/>
            <w:webHidden/>
          </w:rPr>
          <w:fldChar w:fldCharType="separate"/>
        </w:r>
        <w:r w:rsidR="00086C0C">
          <w:rPr>
            <w:noProof/>
            <w:webHidden/>
          </w:rPr>
          <w:t>188</w:t>
        </w:r>
        <w:r w:rsidR="00086C0C">
          <w:rPr>
            <w:noProof/>
            <w:webHidden/>
          </w:rPr>
          <w:fldChar w:fldCharType="end"/>
        </w:r>
      </w:hyperlink>
    </w:p>
    <w:p w14:paraId="3B200F66" w14:textId="77777777" w:rsidR="00086C0C" w:rsidRDefault="00FC41E2">
      <w:pPr>
        <w:pStyle w:val="TOC3"/>
        <w:tabs>
          <w:tab w:val="left" w:pos="1760"/>
          <w:tab w:val="right" w:leader="dot" w:pos="9182"/>
        </w:tabs>
        <w:rPr>
          <w:rFonts w:eastAsiaTheme="minorEastAsia"/>
          <w:noProof/>
          <w:lang w:eastAsia="en-AU"/>
        </w:rPr>
      </w:pPr>
      <w:hyperlink w:anchor="_Toc505938861" w:history="1">
        <w:r w:rsidR="00086C0C" w:rsidRPr="00FF5386">
          <w:rPr>
            <w:rStyle w:val="Hyperlink"/>
            <w:noProof/>
          </w:rPr>
          <w:t>5.2</w:t>
        </w:r>
        <w:r w:rsidR="00086C0C">
          <w:rPr>
            <w:rFonts w:eastAsiaTheme="minorEastAsia"/>
            <w:noProof/>
            <w:lang w:eastAsia="en-AU"/>
          </w:rPr>
          <w:tab/>
        </w:r>
        <w:r w:rsidR="00086C0C" w:rsidRPr="00FF5386">
          <w:rPr>
            <w:rStyle w:val="Hyperlink"/>
            <w:noProof/>
          </w:rPr>
          <w:t>Nudity in computer games</w:t>
        </w:r>
        <w:r w:rsidR="00086C0C">
          <w:rPr>
            <w:noProof/>
            <w:webHidden/>
          </w:rPr>
          <w:tab/>
        </w:r>
        <w:r w:rsidR="00086C0C">
          <w:rPr>
            <w:noProof/>
            <w:webHidden/>
          </w:rPr>
          <w:fldChar w:fldCharType="begin"/>
        </w:r>
        <w:r w:rsidR="00086C0C">
          <w:rPr>
            <w:noProof/>
            <w:webHidden/>
          </w:rPr>
          <w:instrText xml:space="preserve"> PAGEREF _Toc505938861 \h </w:instrText>
        </w:r>
        <w:r w:rsidR="00086C0C">
          <w:rPr>
            <w:noProof/>
            <w:webHidden/>
          </w:rPr>
        </w:r>
        <w:r w:rsidR="00086C0C">
          <w:rPr>
            <w:noProof/>
            <w:webHidden/>
          </w:rPr>
          <w:fldChar w:fldCharType="separate"/>
        </w:r>
        <w:r w:rsidR="00086C0C">
          <w:rPr>
            <w:noProof/>
            <w:webHidden/>
          </w:rPr>
          <w:t>189</w:t>
        </w:r>
        <w:r w:rsidR="00086C0C">
          <w:rPr>
            <w:noProof/>
            <w:webHidden/>
          </w:rPr>
          <w:fldChar w:fldCharType="end"/>
        </w:r>
      </w:hyperlink>
    </w:p>
    <w:p w14:paraId="57FBA015" w14:textId="77777777" w:rsidR="00086C0C" w:rsidRDefault="00FC41E2">
      <w:pPr>
        <w:pStyle w:val="TOC2"/>
        <w:rPr>
          <w:rFonts w:eastAsiaTheme="minorEastAsia"/>
          <w:noProof/>
          <w:lang w:eastAsia="en-AU"/>
        </w:rPr>
      </w:pPr>
      <w:hyperlink w:anchor="_Toc505938862" w:history="1">
        <w:r w:rsidR="00086C0C" w:rsidRPr="00FF5386">
          <w:rPr>
            <w:rStyle w:val="Hyperlink"/>
            <w:noProof/>
          </w:rPr>
          <w:t>6.</w:t>
        </w:r>
        <w:r w:rsidR="00086C0C">
          <w:rPr>
            <w:rFonts w:eastAsiaTheme="minorEastAsia"/>
            <w:noProof/>
            <w:lang w:eastAsia="en-AU"/>
          </w:rPr>
          <w:tab/>
        </w:r>
        <w:r w:rsidR="00086C0C" w:rsidRPr="00FF5386">
          <w:rPr>
            <w:rStyle w:val="Hyperlink"/>
            <w:noProof/>
          </w:rPr>
          <w:t>Coarse language</w:t>
        </w:r>
        <w:r w:rsidR="00086C0C">
          <w:rPr>
            <w:noProof/>
            <w:webHidden/>
          </w:rPr>
          <w:tab/>
        </w:r>
        <w:r w:rsidR="00086C0C">
          <w:rPr>
            <w:noProof/>
            <w:webHidden/>
          </w:rPr>
          <w:fldChar w:fldCharType="begin"/>
        </w:r>
        <w:r w:rsidR="00086C0C">
          <w:rPr>
            <w:noProof/>
            <w:webHidden/>
          </w:rPr>
          <w:instrText xml:space="preserve"> PAGEREF _Toc505938862 \h </w:instrText>
        </w:r>
        <w:r w:rsidR="00086C0C">
          <w:rPr>
            <w:noProof/>
            <w:webHidden/>
          </w:rPr>
        </w:r>
        <w:r w:rsidR="00086C0C">
          <w:rPr>
            <w:noProof/>
            <w:webHidden/>
          </w:rPr>
          <w:fldChar w:fldCharType="separate"/>
        </w:r>
        <w:r w:rsidR="00086C0C">
          <w:rPr>
            <w:noProof/>
            <w:webHidden/>
          </w:rPr>
          <w:t>190</w:t>
        </w:r>
        <w:r w:rsidR="00086C0C">
          <w:rPr>
            <w:noProof/>
            <w:webHidden/>
          </w:rPr>
          <w:fldChar w:fldCharType="end"/>
        </w:r>
      </w:hyperlink>
    </w:p>
    <w:p w14:paraId="6B393246" w14:textId="77777777" w:rsidR="00086C0C" w:rsidRDefault="00FC41E2">
      <w:pPr>
        <w:pStyle w:val="TOC3"/>
        <w:tabs>
          <w:tab w:val="left" w:pos="1760"/>
          <w:tab w:val="right" w:leader="dot" w:pos="9182"/>
        </w:tabs>
        <w:rPr>
          <w:rFonts w:eastAsiaTheme="minorEastAsia"/>
          <w:noProof/>
          <w:lang w:eastAsia="en-AU"/>
        </w:rPr>
      </w:pPr>
      <w:hyperlink w:anchor="_Toc505938863" w:history="1">
        <w:r w:rsidR="00086C0C" w:rsidRPr="00FF5386">
          <w:rPr>
            <w:rStyle w:val="Hyperlink"/>
            <w:noProof/>
          </w:rPr>
          <w:t>6.1</w:t>
        </w:r>
        <w:r w:rsidR="00086C0C">
          <w:rPr>
            <w:rFonts w:eastAsiaTheme="minorEastAsia"/>
            <w:noProof/>
            <w:lang w:eastAsia="en-AU"/>
          </w:rPr>
          <w:tab/>
        </w:r>
        <w:r w:rsidR="00086C0C" w:rsidRPr="00FF5386">
          <w:rPr>
            <w:rStyle w:val="Hyperlink"/>
            <w:noProof/>
          </w:rPr>
          <w:t>Coarse language in film</w:t>
        </w:r>
        <w:r w:rsidR="00086C0C">
          <w:rPr>
            <w:noProof/>
            <w:webHidden/>
          </w:rPr>
          <w:tab/>
        </w:r>
        <w:r w:rsidR="00086C0C">
          <w:rPr>
            <w:noProof/>
            <w:webHidden/>
          </w:rPr>
          <w:fldChar w:fldCharType="begin"/>
        </w:r>
        <w:r w:rsidR="00086C0C">
          <w:rPr>
            <w:noProof/>
            <w:webHidden/>
          </w:rPr>
          <w:instrText xml:space="preserve"> PAGEREF _Toc505938863 \h </w:instrText>
        </w:r>
        <w:r w:rsidR="00086C0C">
          <w:rPr>
            <w:noProof/>
            <w:webHidden/>
          </w:rPr>
        </w:r>
        <w:r w:rsidR="00086C0C">
          <w:rPr>
            <w:noProof/>
            <w:webHidden/>
          </w:rPr>
          <w:fldChar w:fldCharType="separate"/>
        </w:r>
        <w:r w:rsidR="00086C0C">
          <w:rPr>
            <w:noProof/>
            <w:webHidden/>
          </w:rPr>
          <w:t>190</w:t>
        </w:r>
        <w:r w:rsidR="00086C0C">
          <w:rPr>
            <w:noProof/>
            <w:webHidden/>
          </w:rPr>
          <w:fldChar w:fldCharType="end"/>
        </w:r>
      </w:hyperlink>
    </w:p>
    <w:p w14:paraId="0C4A8FCF" w14:textId="77777777" w:rsidR="00086C0C" w:rsidRDefault="00FC41E2">
      <w:pPr>
        <w:pStyle w:val="TOC3"/>
        <w:tabs>
          <w:tab w:val="left" w:pos="1760"/>
          <w:tab w:val="right" w:leader="dot" w:pos="9182"/>
        </w:tabs>
        <w:rPr>
          <w:rFonts w:eastAsiaTheme="minorEastAsia"/>
          <w:noProof/>
          <w:lang w:eastAsia="en-AU"/>
        </w:rPr>
      </w:pPr>
      <w:hyperlink w:anchor="_Toc505938864" w:history="1">
        <w:r w:rsidR="00086C0C" w:rsidRPr="00FF5386">
          <w:rPr>
            <w:rStyle w:val="Hyperlink"/>
            <w:noProof/>
          </w:rPr>
          <w:t>6.2</w:t>
        </w:r>
        <w:r w:rsidR="00086C0C">
          <w:rPr>
            <w:rFonts w:eastAsiaTheme="minorEastAsia"/>
            <w:noProof/>
            <w:lang w:eastAsia="en-AU"/>
          </w:rPr>
          <w:tab/>
        </w:r>
        <w:r w:rsidR="00086C0C" w:rsidRPr="00FF5386">
          <w:rPr>
            <w:rStyle w:val="Hyperlink"/>
            <w:noProof/>
          </w:rPr>
          <w:t>Coarse language in computer games</w:t>
        </w:r>
        <w:r w:rsidR="00086C0C">
          <w:rPr>
            <w:noProof/>
            <w:webHidden/>
          </w:rPr>
          <w:tab/>
        </w:r>
        <w:r w:rsidR="00086C0C">
          <w:rPr>
            <w:noProof/>
            <w:webHidden/>
          </w:rPr>
          <w:fldChar w:fldCharType="begin"/>
        </w:r>
        <w:r w:rsidR="00086C0C">
          <w:rPr>
            <w:noProof/>
            <w:webHidden/>
          </w:rPr>
          <w:instrText xml:space="preserve"> PAGEREF _Toc505938864 \h </w:instrText>
        </w:r>
        <w:r w:rsidR="00086C0C">
          <w:rPr>
            <w:noProof/>
            <w:webHidden/>
          </w:rPr>
        </w:r>
        <w:r w:rsidR="00086C0C">
          <w:rPr>
            <w:noProof/>
            <w:webHidden/>
          </w:rPr>
          <w:fldChar w:fldCharType="separate"/>
        </w:r>
        <w:r w:rsidR="00086C0C">
          <w:rPr>
            <w:noProof/>
            <w:webHidden/>
          </w:rPr>
          <w:t>192</w:t>
        </w:r>
        <w:r w:rsidR="00086C0C">
          <w:rPr>
            <w:noProof/>
            <w:webHidden/>
          </w:rPr>
          <w:fldChar w:fldCharType="end"/>
        </w:r>
      </w:hyperlink>
    </w:p>
    <w:p w14:paraId="237BACBA" w14:textId="77777777" w:rsidR="00086C0C" w:rsidRDefault="00FC41E2">
      <w:pPr>
        <w:pStyle w:val="TOC2"/>
        <w:rPr>
          <w:rFonts w:eastAsiaTheme="minorEastAsia"/>
          <w:noProof/>
          <w:lang w:eastAsia="en-AU"/>
        </w:rPr>
      </w:pPr>
      <w:hyperlink w:anchor="_Toc505938865" w:history="1">
        <w:r w:rsidR="00086C0C" w:rsidRPr="00FF5386">
          <w:rPr>
            <w:rStyle w:val="Hyperlink"/>
            <w:noProof/>
          </w:rPr>
          <w:t>7.</w:t>
        </w:r>
        <w:r w:rsidR="00086C0C">
          <w:rPr>
            <w:rFonts w:eastAsiaTheme="minorEastAsia"/>
            <w:noProof/>
            <w:lang w:eastAsia="en-AU"/>
          </w:rPr>
          <w:tab/>
        </w:r>
        <w:r w:rsidR="00086C0C" w:rsidRPr="00FF5386">
          <w:rPr>
            <w:rStyle w:val="Hyperlink"/>
            <w:noProof/>
          </w:rPr>
          <w:t>Themes</w:t>
        </w:r>
        <w:r w:rsidR="00086C0C">
          <w:rPr>
            <w:noProof/>
            <w:webHidden/>
          </w:rPr>
          <w:tab/>
        </w:r>
        <w:r w:rsidR="00086C0C">
          <w:rPr>
            <w:noProof/>
            <w:webHidden/>
          </w:rPr>
          <w:fldChar w:fldCharType="begin"/>
        </w:r>
        <w:r w:rsidR="00086C0C">
          <w:rPr>
            <w:noProof/>
            <w:webHidden/>
          </w:rPr>
          <w:instrText xml:space="preserve"> PAGEREF _Toc505938865 \h </w:instrText>
        </w:r>
        <w:r w:rsidR="00086C0C">
          <w:rPr>
            <w:noProof/>
            <w:webHidden/>
          </w:rPr>
        </w:r>
        <w:r w:rsidR="00086C0C">
          <w:rPr>
            <w:noProof/>
            <w:webHidden/>
          </w:rPr>
          <w:fldChar w:fldCharType="separate"/>
        </w:r>
        <w:r w:rsidR="00086C0C">
          <w:rPr>
            <w:noProof/>
            <w:webHidden/>
          </w:rPr>
          <w:t>194</w:t>
        </w:r>
        <w:r w:rsidR="00086C0C">
          <w:rPr>
            <w:noProof/>
            <w:webHidden/>
          </w:rPr>
          <w:fldChar w:fldCharType="end"/>
        </w:r>
      </w:hyperlink>
    </w:p>
    <w:p w14:paraId="5A9E1BB5" w14:textId="77777777" w:rsidR="00086C0C" w:rsidRDefault="00FC41E2">
      <w:pPr>
        <w:pStyle w:val="TOC3"/>
        <w:tabs>
          <w:tab w:val="left" w:pos="1760"/>
          <w:tab w:val="right" w:leader="dot" w:pos="9182"/>
        </w:tabs>
        <w:rPr>
          <w:rFonts w:eastAsiaTheme="minorEastAsia"/>
          <w:noProof/>
          <w:lang w:eastAsia="en-AU"/>
        </w:rPr>
      </w:pPr>
      <w:hyperlink w:anchor="_Toc505938866" w:history="1">
        <w:r w:rsidR="00086C0C" w:rsidRPr="00FF5386">
          <w:rPr>
            <w:rStyle w:val="Hyperlink"/>
            <w:noProof/>
          </w:rPr>
          <w:t>7.1</w:t>
        </w:r>
        <w:r w:rsidR="00086C0C">
          <w:rPr>
            <w:rFonts w:eastAsiaTheme="minorEastAsia"/>
            <w:noProof/>
            <w:lang w:eastAsia="en-AU"/>
          </w:rPr>
          <w:tab/>
        </w:r>
        <w:r w:rsidR="00086C0C" w:rsidRPr="00FF5386">
          <w:rPr>
            <w:rStyle w:val="Hyperlink"/>
            <w:noProof/>
          </w:rPr>
          <w:t>Themes in film</w:t>
        </w:r>
        <w:r w:rsidR="00086C0C">
          <w:rPr>
            <w:noProof/>
            <w:webHidden/>
          </w:rPr>
          <w:tab/>
        </w:r>
        <w:r w:rsidR="00086C0C">
          <w:rPr>
            <w:noProof/>
            <w:webHidden/>
          </w:rPr>
          <w:fldChar w:fldCharType="begin"/>
        </w:r>
        <w:r w:rsidR="00086C0C">
          <w:rPr>
            <w:noProof/>
            <w:webHidden/>
          </w:rPr>
          <w:instrText xml:space="preserve"> PAGEREF _Toc505938866 \h </w:instrText>
        </w:r>
        <w:r w:rsidR="00086C0C">
          <w:rPr>
            <w:noProof/>
            <w:webHidden/>
          </w:rPr>
        </w:r>
        <w:r w:rsidR="00086C0C">
          <w:rPr>
            <w:noProof/>
            <w:webHidden/>
          </w:rPr>
          <w:fldChar w:fldCharType="separate"/>
        </w:r>
        <w:r w:rsidR="00086C0C">
          <w:rPr>
            <w:noProof/>
            <w:webHidden/>
          </w:rPr>
          <w:t>194</w:t>
        </w:r>
        <w:r w:rsidR="00086C0C">
          <w:rPr>
            <w:noProof/>
            <w:webHidden/>
          </w:rPr>
          <w:fldChar w:fldCharType="end"/>
        </w:r>
      </w:hyperlink>
    </w:p>
    <w:p w14:paraId="7E99DB2C" w14:textId="77777777" w:rsidR="00086C0C" w:rsidRDefault="00FC41E2">
      <w:pPr>
        <w:pStyle w:val="TOC3"/>
        <w:tabs>
          <w:tab w:val="left" w:pos="1760"/>
          <w:tab w:val="right" w:leader="dot" w:pos="9182"/>
        </w:tabs>
        <w:rPr>
          <w:rFonts w:eastAsiaTheme="minorEastAsia"/>
          <w:noProof/>
          <w:lang w:eastAsia="en-AU"/>
        </w:rPr>
      </w:pPr>
      <w:hyperlink w:anchor="_Toc505938867" w:history="1">
        <w:r w:rsidR="00086C0C" w:rsidRPr="00FF5386">
          <w:rPr>
            <w:rStyle w:val="Hyperlink"/>
            <w:noProof/>
          </w:rPr>
          <w:t>7.2</w:t>
        </w:r>
        <w:r w:rsidR="00086C0C">
          <w:rPr>
            <w:rFonts w:eastAsiaTheme="minorEastAsia"/>
            <w:noProof/>
            <w:lang w:eastAsia="en-AU"/>
          </w:rPr>
          <w:tab/>
        </w:r>
        <w:r w:rsidR="00086C0C" w:rsidRPr="00FF5386">
          <w:rPr>
            <w:rStyle w:val="Hyperlink"/>
            <w:noProof/>
          </w:rPr>
          <w:t>Themes in computer games</w:t>
        </w:r>
        <w:r w:rsidR="00086C0C">
          <w:rPr>
            <w:noProof/>
            <w:webHidden/>
          </w:rPr>
          <w:tab/>
        </w:r>
        <w:r w:rsidR="00086C0C">
          <w:rPr>
            <w:noProof/>
            <w:webHidden/>
          </w:rPr>
          <w:fldChar w:fldCharType="begin"/>
        </w:r>
        <w:r w:rsidR="00086C0C">
          <w:rPr>
            <w:noProof/>
            <w:webHidden/>
          </w:rPr>
          <w:instrText xml:space="preserve"> PAGEREF _Toc505938867 \h </w:instrText>
        </w:r>
        <w:r w:rsidR="00086C0C">
          <w:rPr>
            <w:noProof/>
            <w:webHidden/>
          </w:rPr>
        </w:r>
        <w:r w:rsidR="00086C0C">
          <w:rPr>
            <w:noProof/>
            <w:webHidden/>
          </w:rPr>
          <w:fldChar w:fldCharType="separate"/>
        </w:r>
        <w:r w:rsidR="00086C0C">
          <w:rPr>
            <w:noProof/>
            <w:webHidden/>
          </w:rPr>
          <w:t>195</w:t>
        </w:r>
        <w:r w:rsidR="00086C0C">
          <w:rPr>
            <w:noProof/>
            <w:webHidden/>
          </w:rPr>
          <w:fldChar w:fldCharType="end"/>
        </w:r>
      </w:hyperlink>
    </w:p>
    <w:p w14:paraId="6F7A20D1" w14:textId="77777777" w:rsidR="00086C0C" w:rsidRDefault="00FC41E2">
      <w:pPr>
        <w:pStyle w:val="TOC2"/>
        <w:rPr>
          <w:rFonts w:eastAsiaTheme="minorEastAsia"/>
          <w:noProof/>
          <w:lang w:eastAsia="en-AU"/>
        </w:rPr>
      </w:pPr>
      <w:hyperlink w:anchor="_Toc505938868" w:history="1">
        <w:r w:rsidR="00086C0C" w:rsidRPr="00FF5386">
          <w:rPr>
            <w:rStyle w:val="Hyperlink"/>
            <w:noProof/>
          </w:rPr>
          <w:t>8.</w:t>
        </w:r>
        <w:r w:rsidR="00086C0C">
          <w:rPr>
            <w:rFonts w:eastAsiaTheme="minorEastAsia"/>
            <w:noProof/>
            <w:lang w:eastAsia="en-AU"/>
          </w:rPr>
          <w:tab/>
        </w:r>
        <w:r w:rsidR="00086C0C" w:rsidRPr="00FF5386">
          <w:rPr>
            <w:rStyle w:val="Hyperlink"/>
            <w:noProof/>
          </w:rPr>
          <w:t>Attitudes to gambling content in games and online</w:t>
        </w:r>
        <w:r w:rsidR="00086C0C">
          <w:rPr>
            <w:noProof/>
            <w:webHidden/>
          </w:rPr>
          <w:tab/>
        </w:r>
        <w:r w:rsidR="00086C0C">
          <w:rPr>
            <w:noProof/>
            <w:webHidden/>
          </w:rPr>
          <w:fldChar w:fldCharType="begin"/>
        </w:r>
        <w:r w:rsidR="00086C0C">
          <w:rPr>
            <w:noProof/>
            <w:webHidden/>
          </w:rPr>
          <w:instrText xml:space="preserve"> PAGEREF _Toc505938868 \h </w:instrText>
        </w:r>
        <w:r w:rsidR="00086C0C">
          <w:rPr>
            <w:noProof/>
            <w:webHidden/>
          </w:rPr>
        </w:r>
        <w:r w:rsidR="00086C0C">
          <w:rPr>
            <w:noProof/>
            <w:webHidden/>
          </w:rPr>
          <w:fldChar w:fldCharType="separate"/>
        </w:r>
        <w:r w:rsidR="00086C0C">
          <w:rPr>
            <w:noProof/>
            <w:webHidden/>
          </w:rPr>
          <w:t>197</w:t>
        </w:r>
        <w:r w:rsidR="00086C0C">
          <w:rPr>
            <w:noProof/>
            <w:webHidden/>
          </w:rPr>
          <w:fldChar w:fldCharType="end"/>
        </w:r>
      </w:hyperlink>
    </w:p>
    <w:p w14:paraId="3B49D941" w14:textId="77777777" w:rsidR="00086C0C" w:rsidRDefault="00FC41E2">
      <w:pPr>
        <w:pStyle w:val="TOC3"/>
        <w:tabs>
          <w:tab w:val="left" w:pos="1760"/>
          <w:tab w:val="right" w:leader="dot" w:pos="9182"/>
        </w:tabs>
        <w:rPr>
          <w:rFonts w:eastAsiaTheme="minorEastAsia"/>
          <w:noProof/>
          <w:lang w:eastAsia="en-AU"/>
        </w:rPr>
      </w:pPr>
      <w:hyperlink w:anchor="_Toc505938869" w:history="1">
        <w:r w:rsidR="00086C0C" w:rsidRPr="00FF5386">
          <w:rPr>
            <w:rStyle w:val="Hyperlink"/>
            <w:noProof/>
          </w:rPr>
          <w:t>8.1</w:t>
        </w:r>
        <w:r w:rsidR="00086C0C">
          <w:rPr>
            <w:rFonts w:eastAsiaTheme="minorEastAsia"/>
            <w:noProof/>
            <w:lang w:eastAsia="en-AU"/>
          </w:rPr>
          <w:tab/>
        </w:r>
        <w:r w:rsidR="00086C0C" w:rsidRPr="00FF5386">
          <w:rPr>
            <w:rStyle w:val="Hyperlink"/>
            <w:noProof/>
          </w:rPr>
          <w:t>Age suitability</w:t>
        </w:r>
        <w:r w:rsidR="00086C0C">
          <w:rPr>
            <w:noProof/>
            <w:webHidden/>
          </w:rPr>
          <w:tab/>
        </w:r>
        <w:r w:rsidR="00086C0C">
          <w:rPr>
            <w:noProof/>
            <w:webHidden/>
          </w:rPr>
          <w:fldChar w:fldCharType="begin"/>
        </w:r>
        <w:r w:rsidR="00086C0C">
          <w:rPr>
            <w:noProof/>
            <w:webHidden/>
          </w:rPr>
          <w:instrText xml:space="preserve"> PAGEREF _Toc505938869 \h </w:instrText>
        </w:r>
        <w:r w:rsidR="00086C0C">
          <w:rPr>
            <w:noProof/>
            <w:webHidden/>
          </w:rPr>
        </w:r>
        <w:r w:rsidR="00086C0C">
          <w:rPr>
            <w:noProof/>
            <w:webHidden/>
          </w:rPr>
          <w:fldChar w:fldCharType="separate"/>
        </w:r>
        <w:r w:rsidR="00086C0C">
          <w:rPr>
            <w:noProof/>
            <w:webHidden/>
          </w:rPr>
          <w:t>197</w:t>
        </w:r>
        <w:r w:rsidR="00086C0C">
          <w:rPr>
            <w:noProof/>
            <w:webHidden/>
          </w:rPr>
          <w:fldChar w:fldCharType="end"/>
        </w:r>
      </w:hyperlink>
    </w:p>
    <w:p w14:paraId="1B2058AC" w14:textId="77777777" w:rsidR="00086C0C" w:rsidRDefault="00FC41E2">
      <w:pPr>
        <w:pStyle w:val="TOC2"/>
        <w:rPr>
          <w:rFonts w:eastAsiaTheme="minorEastAsia"/>
          <w:noProof/>
          <w:lang w:eastAsia="en-AU"/>
        </w:rPr>
      </w:pPr>
      <w:hyperlink w:anchor="_Toc505938870" w:history="1">
        <w:r w:rsidR="00086C0C" w:rsidRPr="00FF5386">
          <w:rPr>
            <w:rStyle w:val="Hyperlink"/>
            <w:noProof/>
          </w:rPr>
          <w:t>9.</w:t>
        </w:r>
        <w:r w:rsidR="00086C0C">
          <w:rPr>
            <w:rFonts w:eastAsiaTheme="minorEastAsia"/>
            <w:noProof/>
            <w:lang w:eastAsia="en-AU"/>
          </w:rPr>
          <w:tab/>
        </w:r>
        <w:r w:rsidR="00086C0C" w:rsidRPr="00FF5386">
          <w:rPr>
            <w:rStyle w:val="Hyperlink"/>
            <w:noProof/>
          </w:rPr>
          <w:t>Attitudes to specific content matters</w:t>
        </w:r>
        <w:r w:rsidR="00086C0C">
          <w:rPr>
            <w:noProof/>
            <w:webHidden/>
          </w:rPr>
          <w:tab/>
        </w:r>
        <w:r w:rsidR="00086C0C">
          <w:rPr>
            <w:noProof/>
            <w:webHidden/>
          </w:rPr>
          <w:fldChar w:fldCharType="begin"/>
        </w:r>
        <w:r w:rsidR="00086C0C">
          <w:rPr>
            <w:noProof/>
            <w:webHidden/>
          </w:rPr>
          <w:instrText xml:space="preserve"> PAGEREF _Toc505938870 \h </w:instrText>
        </w:r>
        <w:r w:rsidR="00086C0C">
          <w:rPr>
            <w:noProof/>
            <w:webHidden/>
          </w:rPr>
        </w:r>
        <w:r w:rsidR="00086C0C">
          <w:rPr>
            <w:noProof/>
            <w:webHidden/>
          </w:rPr>
          <w:fldChar w:fldCharType="separate"/>
        </w:r>
        <w:r w:rsidR="00086C0C">
          <w:rPr>
            <w:noProof/>
            <w:webHidden/>
          </w:rPr>
          <w:t>199</w:t>
        </w:r>
        <w:r w:rsidR="00086C0C">
          <w:rPr>
            <w:noProof/>
            <w:webHidden/>
          </w:rPr>
          <w:fldChar w:fldCharType="end"/>
        </w:r>
      </w:hyperlink>
    </w:p>
    <w:p w14:paraId="42F691F4" w14:textId="77777777" w:rsidR="00086C0C" w:rsidRDefault="00FC41E2">
      <w:pPr>
        <w:pStyle w:val="TOC3"/>
        <w:tabs>
          <w:tab w:val="left" w:pos="1760"/>
          <w:tab w:val="right" w:leader="dot" w:pos="9182"/>
        </w:tabs>
        <w:rPr>
          <w:rFonts w:eastAsiaTheme="minorEastAsia"/>
          <w:noProof/>
          <w:lang w:eastAsia="en-AU"/>
        </w:rPr>
      </w:pPr>
      <w:hyperlink w:anchor="_Toc505938871" w:history="1">
        <w:r w:rsidR="00086C0C" w:rsidRPr="00FF5386">
          <w:rPr>
            <w:rStyle w:val="Hyperlink"/>
            <w:noProof/>
          </w:rPr>
          <w:t>9.1</w:t>
        </w:r>
        <w:r w:rsidR="00086C0C">
          <w:rPr>
            <w:rFonts w:eastAsiaTheme="minorEastAsia"/>
            <w:noProof/>
            <w:lang w:eastAsia="en-AU"/>
          </w:rPr>
          <w:tab/>
        </w:r>
        <w:r w:rsidR="00086C0C" w:rsidRPr="00FF5386">
          <w:rPr>
            <w:rStyle w:val="Hyperlink"/>
            <w:noProof/>
          </w:rPr>
          <w:t>Respondents’ level of agreement with statements about various content</w:t>
        </w:r>
        <w:r w:rsidR="00086C0C">
          <w:rPr>
            <w:noProof/>
            <w:webHidden/>
          </w:rPr>
          <w:tab/>
        </w:r>
        <w:r w:rsidR="00086C0C">
          <w:rPr>
            <w:noProof/>
            <w:webHidden/>
          </w:rPr>
          <w:fldChar w:fldCharType="begin"/>
        </w:r>
        <w:r w:rsidR="00086C0C">
          <w:rPr>
            <w:noProof/>
            <w:webHidden/>
          </w:rPr>
          <w:instrText xml:space="preserve"> PAGEREF _Toc505938871 \h </w:instrText>
        </w:r>
        <w:r w:rsidR="00086C0C">
          <w:rPr>
            <w:noProof/>
            <w:webHidden/>
          </w:rPr>
        </w:r>
        <w:r w:rsidR="00086C0C">
          <w:rPr>
            <w:noProof/>
            <w:webHidden/>
          </w:rPr>
          <w:fldChar w:fldCharType="separate"/>
        </w:r>
        <w:r w:rsidR="00086C0C">
          <w:rPr>
            <w:noProof/>
            <w:webHidden/>
          </w:rPr>
          <w:t>199</w:t>
        </w:r>
        <w:r w:rsidR="00086C0C">
          <w:rPr>
            <w:noProof/>
            <w:webHidden/>
          </w:rPr>
          <w:fldChar w:fldCharType="end"/>
        </w:r>
      </w:hyperlink>
    </w:p>
    <w:p w14:paraId="084A24D2" w14:textId="77777777" w:rsidR="00086C0C" w:rsidRDefault="00FC41E2">
      <w:pPr>
        <w:pStyle w:val="TOC2"/>
        <w:rPr>
          <w:rFonts w:eastAsiaTheme="minorEastAsia"/>
          <w:noProof/>
          <w:lang w:eastAsia="en-AU"/>
        </w:rPr>
      </w:pPr>
      <w:hyperlink w:anchor="_Toc505938872" w:history="1">
        <w:r w:rsidR="00086C0C" w:rsidRPr="00FF5386">
          <w:rPr>
            <w:rStyle w:val="Hyperlink"/>
            <w:noProof/>
          </w:rPr>
          <w:t>10.</w:t>
        </w:r>
        <w:r w:rsidR="00086C0C">
          <w:rPr>
            <w:rFonts w:eastAsiaTheme="minorEastAsia"/>
            <w:noProof/>
            <w:lang w:eastAsia="en-AU"/>
          </w:rPr>
          <w:tab/>
        </w:r>
        <w:r w:rsidR="00086C0C" w:rsidRPr="00FF5386">
          <w:rPr>
            <w:rStyle w:val="Hyperlink"/>
            <w:noProof/>
          </w:rPr>
          <w:t>Key findings</w:t>
        </w:r>
        <w:r w:rsidR="00086C0C">
          <w:rPr>
            <w:noProof/>
            <w:webHidden/>
          </w:rPr>
          <w:tab/>
        </w:r>
        <w:r w:rsidR="00086C0C">
          <w:rPr>
            <w:noProof/>
            <w:webHidden/>
          </w:rPr>
          <w:fldChar w:fldCharType="begin"/>
        </w:r>
        <w:r w:rsidR="00086C0C">
          <w:rPr>
            <w:noProof/>
            <w:webHidden/>
          </w:rPr>
          <w:instrText xml:space="preserve"> PAGEREF _Toc505938872 \h </w:instrText>
        </w:r>
        <w:r w:rsidR="00086C0C">
          <w:rPr>
            <w:noProof/>
            <w:webHidden/>
          </w:rPr>
        </w:r>
        <w:r w:rsidR="00086C0C">
          <w:rPr>
            <w:noProof/>
            <w:webHidden/>
          </w:rPr>
          <w:fldChar w:fldCharType="separate"/>
        </w:r>
        <w:r w:rsidR="00086C0C">
          <w:rPr>
            <w:noProof/>
            <w:webHidden/>
          </w:rPr>
          <w:t>202</w:t>
        </w:r>
        <w:r w:rsidR="00086C0C">
          <w:rPr>
            <w:noProof/>
            <w:webHidden/>
          </w:rPr>
          <w:fldChar w:fldCharType="end"/>
        </w:r>
      </w:hyperlink>
    </w:p>
    <w:p w14:paraId="1F734456" w14:textId="77777777" w:rsidR="00086C0C" w:rsidRDefault="00FC41E2">
      <w:pPr>
        <w:pStyle w:val="TOC3"/>
        <w:tabs>
          <w:tab w:val="left" w:pos="1760"/>
          <w:tab w:val="right" w:leader="dot" w:pos="9182"/>
        </w:tabs>
        <w:rPr>
          <w:rFonts w:eastAsiaTheme="minorEastAsia"/>
          <w:noProof/>
          <w:lang w:eastAsia="en-AU"/>
        </w:rPr>
      </w:pPr>
      <w:hyperlink w:anchor="_Toc505938873" w:history="1">
        <w:r w:rsidR="00086C0C" w:rsidRPr="00FF5386">
          <w:rPr>
            <w:rStyle w:val="Hyperlink"/>
            <w:noProof/>
          </w:rPr>
          <w:t>10.1</w:t>
        </w:r>
        <w:r w:rsidR="00086C0C">
          <w:rPr>
            <w:rFonts w:eastAsiaTheme="minorEastAsia"/>
            <w:noProof/>
            <w:lang w:eastAsia="en-AU"/>
          </w:rPr>
          <w:tab/>
        </w:r>
        <w:r w:rsidR="00086C0C" w:rsidRPr="00FF5386">
          <w:rPr>
            <w:rStyle w:val="Hyperlink"/>
            <w:noProof/>
          </w:rPr>
          <w:t>Highest level material</w:t>
        </w:r>
        <w:r w:rsidR="00086C0C">
          <w:rPr>
            <w:noProof/>
            <w:webHidden/>
          </w:rPr>
          <w:tab/>
        </w:r>
        <w:r w:rsidR="00086C0C">
          <w:rPr>
            <w:noProof/>
            <w:webHidden/>
          </w:rPr>
          <w:fldChar w:fldCharType="begin"/>
        </w:r>
        <w:r w:rsidR="00086C0C">
          <w:rPr>
            <w:noProof/>
            <w:webHidden/>
          </w:rPr>
          <w:instrText xml:space="preserve"> PAGEREF _Toc505938873 \h </w:instrText>
        </w:r>
        <w:r w:rsidR="00086C0C">
          <w:rPr>
            <w:noProof/>
            <w:webHidden/>
          </w:rPr>
        </w:r>
        <w:r w:rsidR="00086C0C">
          <w:rPr>
            <w:noProof/>
            <w:webHidden/>
          </w:rPr>
          <w:fldChar w:fldCharType="separate"/>
        </w:r>
        <w:r w:rsidR="00086C0C">
          <w:rPr>
            <w:noProof/>
            <w:webHidden/>
          </w:rPr>
          <w:t>202</w:t>
        </w:r>
        <w:r w:rsidR="00086C0C">
          <w:rPr>
            <w:noProof/>
            <w:webHidden/>
          </w:rPr>
          <w:fldChar w:fldCharType="end"/>
        </w:r>
      </w:hyperlink>
    </w:p>
    <w:p w14:paraId="24116BFD" w14:textId="77777777" w:rsidR="00086C0C" w:rsidRDefault="00FC41E2">
      <w:pPr>
        <w:pStyle w:val="TOC3"/>
        <w:tabs>
          <w:tab w:val="left" w:pos="1760"/>
          <w:tab w:val="right" w:leader="dot" w:pos="9182"/>
        </w:tabs>
        <w:rPr>
          <w:rFonts w:eastAsiaTheme="minorEastAsia"/>
          <w:noProof/>
          <w:lang w:eastAsia="en-AU"/>
        </w:rPr>
      </w:pPr>
      <w:hyperlink w:anchor="_Toc505938874" w:history="1">
        <w:r w:rsidR="00086C0C" w:rsidRPr="00FF5386">
          <w:rPr>
            <w:rStyle w:val="Hyperlink"/>
            <w:noProof/>
          </w:rPr>
          <w:t>10.2</w:t>
        </w:r>
        <w:r w:rsidR="00086C0C">
          <w:rPr>
            <w:rFonts w:eastAsiaTheme="minorEastAsia"/>
            <w:noProof/>
            <w:lang w:eastAsia="en-AU"/>
          </w:rPr>
          <w:tab/>
        </w:r>
        <w:r w:rsidR="00086C0C" w:rsidRPr="00FF5386">
          <w:rPr>
            <w:rStyle w:val="Hyperlink"/>
            <w:noProof/>
          </w:rPr>
          <w:t>Areas of disagreement on suitable audience</w:t>
        </w:r>
        <w:r w:rsidR="00086C0C">
          <w:rPr>
            <w:noProof/>
            <w:webHidden/>
          </w:rPr>
          <w:tab/>
        </w:r>
        <w:r w:rsidR="00086C0C">
          <w:rPr>
            <w:noProof/>
            <w:webHidden/>
          </w:rPr>
          <w:fldChar w:fldCharType="begin"/>
        </w:r>
        <w:r w:rsidR="00086C0C">
          <w:rPr>
            <w:noProof/>
            <w:webHidden/>
          </w:rPr>
          <w:instrText xml:space="preserve"> PAGEREF _Toc505938874 \h </w:instrText>
        </w:r>
        <w:r w:rsidR="00086C0C">
          <w:rPr>
            <w:noProof/>
            <w:webHidden/>
          </w:rPr>
        </w:r>
        <w:r w:rsidR="00086C0C">
          <w:rPr>
            <w:noProof/>
            <w:webHidden/>
          </w:rPr>
          <w:fldChar w:fldCharType="separate"/>
        </w:r>
        <w:r w:rsidR="00086C0C">
          <w:rPr>
            <w:noProof/>
            <w:webHidden/>
          </w:rPr>
          <w:t>206</w:t>
        </w:r>
        <w:r w:rsidR="00086C0C">
          <w:rPr>
            <w:noProof/>
            <w:webHidden/>
          </w:rPr>
          <w:fldChar w:fldCharType="end"/>
        </w:r>
      </w:hyperlink>
    </w:p>
    <w:p w14:paraId="4B688D18" w14:textId="77777777" w:rsidR="00086C0C" w:rsidRDefault="00FC41E2">
      <w:pPr>
        <w:pStyle w:val="TOC3"/>
        <w:tabs>
          <w:tab w:val="left" w:pos="1760"/>
          <w:tab w:val="right" w:leader="dot" w:pos="9182"/>
        </w:tabs>
        <w:rPr>
          <w:rFonts w:eastAsiaTheme="minorEastAsia"/>
          <w:noProof/>
          <w:lang w:eastAsia="en-AU"/>
        </w:rPr>
      </w:pPr>
      <w:hyperlink w:anchor="_Toc505938875" w:history="1">
        <w:r w:rsidR="00086C0C" w:rsidRPr="00FF5386">
          <w:rPr>
            <w:rStyle w:val="Hyperlink"/>
            <w:noProof/>
          </w:rPr>
          <w:t>10.3</w:t>
        </w:r>
        <w:r w:rsidR="00086C0C">
          <w:rPr>
            <w:rFonts w:eastAsiaTheme="minorEastAsia"/>
            <w:noProof/>
            <w:lang w:eastAsia="en-AU"/>
          </w:rPr>
          <w:tab/>
        </w:r>
        <w:r w:rsidR="00086C0C" w:rsidRPr="00FF5386">
          <w:rPr>
            <w:rStyle w:val="Hyperlink"/>
            <w:noProof/>
          </w:rPr>
          <w:t>Factors influencing age suitability</w:t>
        </w:r>
        <w:r w:rsidR="00086C0C">
          <w:rPr>
            <w:noProof/>
            <w:webHidden/>
          </w:rPr>
          <w:tab/>
        </w:r>
        <w:r w:rsidR="00086C0C">
          <w:rPr>
            <w:noProof/>
            <w:webHidden/>
          </w:rPr>
          <w:fldChar w:fldCharType="begin"/>
        </w:r>
        <w:r w:rsidR="00086C0C">
          <w:rPr>
            <w:noProof/>
            <w:webHidden/>
          </w:rPr>
          <w:instrText xml:space="preserve"> PAGEREF _Toc505938875 \h </w:instrText>
        </w:r>
        <w:r w:rsidR="00086C0C">
          <w:rPr>
            <w:noProof/>
            <w:webHidden/>
          </w:rPr>
        </w:r>
        <w:r w:rsidR="00086C0C">
          <w:rPr>
            <w:noProof/>
            <w:webHidden/>
          </w:rPr>
          <w:fldChar w:fldCharType="separate"/>
        </w:r>
        <w:r w:rsidR="00086C0C">
          <w:rPr>
            <w:noProof/>
            <w:webHidden/>
          </w:rPr>
          <w:t>207</w:t>
        </w:r>
        <w:r w:rsidR="00086C0C">
          <w:rPr>
            <w:noProof/>
            <w:webHidden/>
          </w:rPr>
          <w:fldChar w:fldCharType="end"/>
        </w:r>
      </w:hyperlink>
    </w:p>
    <w:p w14:paraId="04F9B6CD" w14:textId="77777777" w:rsidR="00086C0C" w:rsidRDefault="00FC41E2">
      <w:pPr>
        <w:pStyle w:val="TOC3"/>
        <w:tabs>
          <w:tab w:val="left" w:pos="1760"/>
          <w:tab w:val="right" w:leader="dot" w:pos="9182"/>
        </w:tabs>
        <w:rPr>
          <w:rFonts w:eastAsiaTheme="minorEastAsia"/>
          <w:noProof/>
          <w:lang w:eastAsia="en-AU"/>
        </w:rPr>
      </w:pPr>
      <w:hyperlink w:anchor="_Toc505938876" w:history="1">
        <w:r w:rsidR="00086C0C" w:rsidRPr="00FF5386">
          <w:rPr>
            <w:rStyle w:val="Hyperlink"/>
            <w:noProof/>
          </w:rPr>
          <w:t>10.4</w:t>
        </w:r>
        <w:r w:rsidR="00086C0C">
          <w:rPr>
            <w:rFonts w:eastAsiaTheme="minorEastAsia"/>
            <w:noProof/>
            <w:lang w:eastAsia="en-AU"/>
          </w:rPr>
          <w:tab/>
        </w:r>
        <w:r w:rsidR="00086C0C" w:rsidRPr="00FF5386">
          <w:rPr>
            <w:rStyle w:val="Hyperlink"/>
            <w:noProof/>
          </w:rPr>
          <w:t>Views on age suitability of film versus computer game content</w:t>
        </w:r>
        <w:r w:rsidR="00086C0C">
          <w:rPr>
            <w:noProof/>
            <w:webHidden/>
          </w:rPr>
          <w:tab/>
        </w:r>
        <w:r w:rsidR="00086C0C">
          <w:rPr>
            <w:noProof/>
            <w:webHidden/>
          </w:rPr>
          <w:fldChar w:fldCharType="begin"/>
        </w:r>
        <w:r w:rsidR="00086C0C">
          <w:rPr>
            <w:noProof/>
            <w:webHidden/>
          </w:rPr>
          <w:instrText xml:space="preserve"> PAGEREF _Toc505938876 \h </w:instrText>
        </w:r>
        <w:r w:rsidR="00086C0C">
          <w:rPr>
            <w:noProof/>
            <w:webHidden/>
          </w:rPr>
        </w:r>
        <w:r w:rsidR="00086C0C">
          <w:rPr>
            <w:noProof/>
            <w:webHidden/>
          </w:rPr>
          <w:fldChar w:fldCharType="separate"/>
        </w:r>
        <w:r w:rsidR="00086C0C">
          <w:rPr>
            <w:noProof/>
            <w:webHidden/>
          </w:rPr>
          <w:t>207</w:t>
        </w:r>
        <w:r w:rsidR="00086C0C">
          <w:rPr>
            <w:noProof/>
            <w:webHidden/>
          </w:rPr>
          <w:fldChar w:fldCharType="end"/>
        </w:r>
      </w:hyperlink>
    </w:p>
    <w:p w14:paraId="7AE68B38" w14:textId="77777777" w:rsidR="00086C0C" w:rsidRDefault="00FC41E2">
      <w:pPr>
        <w:pStyle w:val="TOC3"/>
        <w:tabs>
          <w:tab w:val="left" w:pos="1760"/>
          <w:tab w:val="right" w:leader="dot" w:pos="9182"/>
        </w:tabs>
        <w:rPr>
          <w:rFonts w:eastAsiaTheme="minorEastAsia"/>
          <w:noProof/>
          <w:lang w:eastAsia="en-AU"/>
        </w:rPr>
      </w:pPr>
      <w:hyperlink w:anchor="_Toc505938877" w:history="1">
        <w:r w:rsidR="00086C0C" w:rsidRPr="00FF5386">
          <w:rPr>
            <w:rStyle w:val="Hyperlink"/>
            <w:noProof/>
          </w:rPr>
          <w:t>10.5</w:t>
        </w:r>
        <w:r w:rsidR="00086C0C">
          <w:rPr>
            <w:rFonts w:eastAsiaTheme="minorEastAsia"/>
            <w:noProof/>
            <w:lang w:eastAsia="en-AU"/>
          </w:rPr>
          <w:tab/>
        </w:r>
        <w:r w:rsidR="00086C0C" w:rsidRPr="00FF5386">
          <w:rPr>
            <w:rStyle w:val="Hyperlink"/>
            <w:noProof/>
          </w:rPr>
          <w:t>Community concern about gambling and other specific content matters</w:t>
        </w:r>
        <w:r w:rsidR="00086C0C">
          <w:rPr>
            <w:noProof/>
            <w:webHidden/>
          </w:rPr>
          <w:tab/>
        </w:r>
        <w:r w:rsidR="00086C0C">
          <w:rPr>
            <w:noProof/>
            <w:webHidden/>
          </w:rPr>
          <w:fldChar w:fldCharType="begin"/>
        </w:r>
        <w:r w:rsidR="00086C0C">
          <w:rPr>
            <w:noProof/>
            <w:webHidden/>
          </w:rPr>
          <w:instrText xml:space="preserve"> PAGEREF _Toc505938877 \h </w:instrText>
        </w:r>
        <w:r w:rsidR="00086C0C">
          <w:rPr>
            <w:noProof/>
            <w:webHidden/>
          </w:rPr>
        </w:r>
        <w:r w:rsidR="00086C0C">
          <w:rPr>
            <w:noProof/>
            <w:webHidden/>
          </w:rPr>
          <w:fldChar w:fldCharType="separate"/>
        </w:r>
        <w:r w:rsidR="00086C0C">
          <w:rPr>
            <w:noProof/>
            <w:webHidden/>
          </w:rPr>
          <w:t>208</w:t>
        </w:r>
        <w:r w:rsidR="00086C0C">
          <w:rPr>
            <w:noProof/>
            <w:webHidden/>
          </w:rPr>
          <w:fldChar w:fldCharType="end"/>
        </w:r>
      </w:hyperlink>
    </w:p>
    <w:p w14:paraId="7977DEBF" w14:textId="77777777" w:rsidR="00086C0C" w:rsidRDefault="00FC41E2">
      <w:pPr>
        <w:pStyle w:val="TOC2"/>
        <w:rPr>
          <w:rFonts w:eastAsiaTheme="minorEastAsia"/>
          <w:noProof/>
          <w:lang w:eastAsia="en-AU"/>
        </w:rPr>
      </w:pPr>
      <w:hyperlink w:anchor="_Toc505938878" w:history="1">
        <w:r w:rsidR="00086C0C" w:rsidRPr="00FF5386">
          <w:rPr>
            <w:rStyle w:val="Hyperlink"/>
            <w:noProof/>
          </w:rPr>
          <w:t>11.</w:t>
        </w:r>
        <w:r w:rsidR="00086C0C">
          <w:rPr>
            <w:rFonts w:eastAsiaTheme="minorEastAsia"/>
            <w:noProof/>
            <w:lang w:eastAsia="en-AU"/>
          </w:rPr>
          <w:tab/>
        </w:r>
        <w:r w:rsidR="00086C0C" w:rsidRPr="00FF5386">
          <w:rPr>
            <w:rStyle w:val="Hyperlink"/>
            <w:noProof/>
          </w:rPr>
          <w:t>Conclusion</w:t>
        </w:r>
        <w:r w:rsidR="00086C0C">
          <w:rPr>
            <w:noProof/>
            <w:webHidden/>
          </w:rPr>
          <w:tab/>
        </w:r>
        <w:r w:rsidR="00086C0C">
          <w:rPr>
            <w:noProof/>
            <w:webHidden/>
          </w:rPr>
          <w:fldChar w:fldCharType="begin"/>
        </w:r>
        <w:r w:rsidR="00086C0C">
          <w:rPr>
            <w:noProof/>
            <w:webHidden/>
          </w:rPr>
          <w:instrText xml:space="preserve"> PAGEREF _Toc505938878 \h </w:instrText>
        </w:r>
        <w:r w:rsidR="00086C0C">
          <w:rPr>
            <w:noProof/>
            <w:webHidden/>
          </w:rPr>
        </w:r>
        <w:r w:rsidR="00086C0C">
          <w:rPr>
            <w:noProof/>
            <w:webHidden/>
          </w:rPr>
          <w:fldChar w:fldCharType="separate"/>
        </w:r>
        <w:r w:rsidR="00086C0C">
          <w:rPr>
            <w:noProof/>
            <w:webHidden/>
          </w:rPr>
          <w:t>209</w:t>
        </w:r>
        <w:r w:rsidR="00086C0C">
          <w:rPr>
            <w:noProof/>
            <w:webHidden/>
          </w:rPr>
          <w:fldChar w:fldCharType="end"/>
        </w:r>
      </w:hyperlink>
    </w:p>
    <w:p w14:paraId="06A94BE3" w14:textId="77777777" w:rsidR="00086C0C" w:rsidRDefault="00FC41E2">
      <w:pPr>
        <w:pStyle w:val="TOC3"/>
        <w:tabs>
          <w:tab w:val="left" w:pos="1760"/>
          <w:tab w:val="right" w:leader="dot" w:pos="9182"/>
        </w:tabs>
        <w:rPr>
          <w:rFonts w:eastAsiaTheme="minorEastAsia"/>
          <w:noProof/>
          <w:lang w:eastAsia="en-AU"/>
        </w:rPr>
      </w:pPr>
      <w:hyperlink w:anchor="_Toc505938879" w:history="1">
        <w:r w:rsidR="00086C0C" w:rsidRPr="00FF5386">
          <w:rPr>
            <w:rStyle w:val="Hyperlink"/>
            <w:noProof/>
          </w:rPr>
          <w:t>11.1</w:t>
        </w:r>
        <w:r w:rsidR="00086C0C">
          <w:rPr>
            <w:rFonts w:eastAsiaTheme="minorEastAsia"/>
            <w:noProof/>
            <w:lang w:eastAsia="en-AU"/>
          </w:rPr>
          <w:tab/>
        </w:r>
        <w:r w:rsidR="00086C0C" w:rsidRPr="00FF5386">
          <w:rPr>
            <w:rStyle w:val="Hyperlink"/>
            <w:noProof/>
          </w:rPr>
          <w:t>Comparison with findings of the qualitative Community Standards study</w:t>
        </w:r>
        <w:r w:rsidR="00086C0C">
          <w:rPr>
            <w:noProof/>
            <w:webHidden/>
          </w:rPr>
          <w:tab/>
        </w:r>
        <w:r w:rsidR="00086C0C">
          <w:rPr>
            <w:noProof/>
            <w:webHidden/>
          </w:rPr>
          <w:fldChar w:fldCharType="begin"/>
        </w:r>
        <w:r w:rsidR="00086C0C">
          <w:rPr>
            <w:noProof/>
            <w:webHidden/>
          </w:rPr>
          <w:instrText xml:space="preserve"> PAGEREF _Toc505938879 \h </w:instrText>
        </w:r>
        <w:r w:rsidR="00086C0C">
          <w:rPr>
            <w:noProof/>
            <w:webHidden/>
          </w:rPr>
        </w:r>
        <w:r w:rsidR="00086C0C">
          <w:rPr>
            <w:noProof/>
            <w:webHidden/>
          </w:rPr>
          <w:fldChar w:fldCharType="separate"/>
        </w:r>
        <w:r w:rsidR="00086C0C">
          <w:rPr>
            <w:noProof/>
            <w:webHidden/>
          </w:rPr>
          <w:t>209</w:t>
        </w:r>
        <w:r w:rsidR="00086C0C">
          <w:rPr>
            <w:noProof/>
            <w:webHidden/>
          </w:rPr>
          <w:fldChar w:fldCharType="end"/>
        </w:r>
      </w:hyperlink>
    </w:p>
    <w:p w14:paraId="27D0F8BE" w14:textId="77777777" w:rsidR="00086C0C" w:rsidRDefault="00FC41E2">
      <w:pPr>
        <w:pStyle w:val="TOC3"/>
        <w:tabs>
          <w:tab w:val="left" w:pos="1760"/>
          <w:tab w:val="right" w:leader="dot" w:pos="9182"/>
        </w:tabs>
        <w:rPr>
          <w:rFonts w:eastAsiaTheme="minorEastAsia"/>
          <w:noProof/>
          <w:lang w:eastAsia="en-AU"/>
        </w:rPr>
      </w:pPr>
      <w:hyperlink w:anchor="_Toc505938880" w:history="1">
        <w:r w:rsidR="00086C0C" w:rsidRPr="00FF5386">
          <w:rPr>
            <w:rStyle w:val="Hyperlink"/>
            <w:noProof/>
          </w:rPr>
          <w:t>11.2</w:t>
        </w:r>
        <w:r w:rsidR="00086C0C">
          <w:rPr>
            <w:rFonts w:eastAsiaTheme="minorEastAsia"/>
            <w:noProof/>
            <w:lang w:eastAsia="en-AU"/>
          </w:rPr>
          <w:tab/>
        </w:r>
        <w:r w:rsidR="00086C0C" w:rsidRPr="00FF5386">
          <w:rPr>
            <w:rStyle w:val="Hyperlink"/>
            <w:noProof/>
          </w:rPr>
          <w:t>Implications</w:t>
        </w:r>
        <w:r w:rsidR="00086C0C">
          <w:rPr>
            <w:noProof/>
            <w:webHidden/>
          </w:rPr>
          <w:tab/>
        </w:r>
        <w:r w:rsidR="00086C0C">
          <w:rPr>
            <w:noProof/>
            <w:webHidden/>
          </w:rPr>
          <w:fldChar w:fldCharType="begin"/>
        </w:r>
        <w:r w:rsidR="00086C0C">
          <w:rPr>
            <w:noProof/>
            <w:webHidden/>
          </w:rPr>
          <w:instrText xml:space="preserve"> PAGEREF _Toc505938880 \h </w:instrText>
        </w:r>
        <w:r w:rsidR="00086C0C">
          <w:rPr>
            <w:noProof/>
            <w:webHidden/>
          </w:rPr>
        </w:r>
        <w:r w:rsidR="00086C0C">
          <w:rPr>
            <w:noProof/>
            <w:webHidden/>
          </w:rPr>
          <w:fldChar w:fldCharType="separate"/>
        </w:r>
        <w:r w:rsidR="00086C0C">
          <w:rPr>
            <w:noProof/>
            <w:webHidden/>
          </w:rPr>
          <w:t>212</w:t>
        </w:r>
        <w:r w:rsidR="00086C0C">
          <w:rPr>
            <w:noProof/>
            <w:webHidden/>
          </w:rPr>
          <w:fldChar w:fldCharType="end"/>
        </w:r>
      </w:hyperlink>
    </w:p>
    <w:p w14:paraId="1CA1113F" w14:textId="24B33606" w:rsidR="00747CF2" w:rsidRDefault="00A7176A" w:rsidP="00747CF2">
      <w:r>
        <w:fldChar w:fldCharType="end"/>
      </w:r>
    </w:p>
    <w:p w14:paraId="5A34B29B" w14:textId="1D5EB93A" w:rsidR="00A7176A" w:rsidRDefault="00A7176A" w:rsidP="00A7176A">
      <w:r>
        <w:br w:type="page"/>
      </w:r>
    </w:p>
    <w:p w14:paraId="5A34B29C" w14:textId="5D8E27C2" w:rsidR="0037566A" w:rsidRPr="00301478" w:rsidRDefault="006F575A" w:rsidP="00053EEB">
      <w:pPr>
        <w:pStyle w:val="Heading2"/>
      </w:pPr>
      <w:bookmarkStart w:id="10" w:name="_Toc469322462"/>
      <w:bookmarkStart w:id="11" w:name="_Toc503786816"/>
      <w:bookmarkStart w:id="12" w:name="_Toc505938669"/>
      <w:r>
        <w:lastRenderedPageBreak/>
        <w:t xml:space="preserve">1. </w:t>
      </w:r>
      <w:r w:rsidR="0037566A" w:rsidRPr="00301478">
        <w:t>Executive summary</w:t>
      </w:r>
      <w:bookmarkEnd w:id="10"/>
      <w:bookmarkEnd w:id="11"/>
      <w:bookmarkEnd w:id="12"/>
    </w:p>
    <w:p w14:paraId="5A34B29D" w14:textId="77777777" w:rsidR="0037566A" w:rsidRPr="00B57555" w:rsidRDefault="0037566A" w:rsidP="00053EEB">
      <w:pPr>
        <w:pStyle w:val="Heading3"/>
      </w:pPr>
      <w:bookmarkStart w:id="13" w:name="_Toc400449340"/>
      <w:bookmarkStart w:id="14" w:name="_Toc400975491"/>
      <w:bookmarkStart w:id="15" w:name="_Toc403657475"/>
      <w:bookmarkStart w:id="16" w:name="_Toc403977682"/>
      <w:bookmarkStart w:id="17" w:name="_Toc410656988"/>
      <w:bookmarkStart w:id="18" w:name="_Toc469322463"/>
      <w:bookmarkStart w:id="19" w:name="_Toc503786817"/>
      <w:bookmarkStart w:id="20" w:name="_Toc505938670"/>
      <w:r w:rsidRPr="00B57555">
        <w:t>Background to the research</w:t>
      </w:r>
      <w:bookmarkEnd w:id="13"/>
      <w:bookmarkEnd w:id="14"/>
      <w:bookmarkEnd w:id="15"/>
      <w:bookmarkEnd w:id="16"/>
      <w:bookmarkEnd w:id="17"/>
      <w:bookmarkEnd w:id="18"/>
      <w:bookmarkEnd w:id="19"/>
      <w:bookmarkEnd w:id="20"/>
    </w:p>
    <w:p w14:paraId="5A34B29E" w14:textId="77777777" w:rsidR="0037566A" w:rsidRPr="0066429F" w:rsidRDefault="0037566A" w:rsidP="00F74AAD">
      <w:bookmarkStart w:id="21" w:name="_Toc400020342"/>
      <w:bookmarkStart w:id="22" w:name="_Toc400449341"/>
      <w:bookmarkStart w:id="23" w:name="_Toc400975492"/>
      <w:bookmarkStart w:id="24" w:name="_Toc403657476"/>
      <w:bookmarkStart w:id="25" w:name="_Toc403977683"/>
      <w:bookmarkStart w:id="26" w:name="_Toc410656989"/>
      <w:r w:rsidRPr="0066429F">
        <w:t xml:space="preserve">The </w:t>
      </w:r>
      <w:r>
        <w:t>2012</w:t>
      </w:r>
      <w:r w:rsidRPr="0066429F">
        <w:t xml:space="preserve"> report of the </w:t>
      </w:r>
      <w:r>
        <w:t>Australian Law Reform Commission (</w:t>
      </w:r>
      <w:r w:rsidRPr="0066429F">
        <w:t>ALRC</w:t>
      </w:r>
      <w:r>
        <w:t>)</w:t>
      </w:r>
      <w:r w:rsidRPr="0066429F">
        <w:t xml:space="preserve"> review of the N</w:t>
      </w:r>
      <w:r>
        <w:t>ational Classification Scheme (NCS)</w:t>
      </w:r>
      <w:r w:rsidRPr="0066429F">
        <w:t xml:space="preserve"> included a recommendation that a new Regulator should be responsible for commissioning or conducting research on a range of issues relating to classification.</w:t>
      </w:r>
    </w:p>
    <w:p w14:paraId="5A34B29F" w14:textId="77777777" w:rsidR="0037566A" w:rsidRDefault="0037566A" w:rsidP="00F74AAD">
      <w:r w:rsidRPr="0066429F">
        <w:t>In response to this recommendation, at the April 2013 meeting</w:t>
      </w:r>
      <w:r>
        <w:t>,</w:t>
      </w:r>
      <w:r w:rsidRPr="0066429F">
        <w:t xml:space="preserve"> the Standing Council on Law and Justice (SCLJ) accepted a proposal that the Classification Branch carry out a three stage program of research. The p</w:t>
      </w:r>
      <w:r>
        <w:t>rogram commenced in late 2013.</w:t>
      </w:r>
    </w:p>
    <w:p w14:paraId="5A34B2A0" w14:textId="77777777" w:rsidR="0037566A" w:rsidRPr="0066429F" w:rsidRDefault="0037566A" w:rsidP="00F74AAD">
      <w:r>
        <w:t>The second stage of the program, a study on community standards regarding film and computer game content, is presented in this report.</w:t>
      </w:r>
    </w:p>
    <w:p w14:paraId="5A34B2A1" w14:textId="77777777" w:rsidR="0037566A" w:rsidRPr="00301478" w:rsidRDefault="0037566A" w:rsidP="00053EEB">
      <w:pPr>
        <w:pStyle w:val="Heading3"/>
      </w:pPr>
      <w:bookmarkStart w:id="27" w:name="_Toc469322464"/>
      <w:bookmarkStart w:id="28" w:name="_Toc503786818"/>
      <w:bookmarkStart w:id="29" w:name="_Toc505938671"/>
      <w:r w:rsidRPr="00301478">
        <w:t>Study objectives</w:t>
      </w:r>
      <w:bookmarkEnd w:id="21"/>
      <w:bookmarkEnd w:id="22"/>
      <w:bookmarkEnd w:id="23"/>
      <w:bookmarkEnd w:id="24"/>
      <w:bookmarkEnd w:id="25"/>
      <w:bookmarkEnd w:id="26"/>
      <w:bookmarkEnd w:id="27"/>
      <w:bookmarkEnd w:id="28"/>
      <w:bookmarkEnd w:id="29"/>
    </w:p>
    <w:p w14:paraId="5A34B2A2" w14:textId="77777777" w:rsidR="0037566A" w:rsidRPr="0066429F" w:rsidRDefault="0037566A" w:rsidP="00F74AAD">
      <w:bookmarkStart w:id="30" w:name="_Toc403657477"/>
      <w:bookmarkStart w:id="31" w:name="_Toc403977684"/>
      <w:bookmarkStart w:id="32" w:name="_Toc410656990"/>
      <w:r w:rsidRPr="0066429F">
        <w:t xml:space="preserve">The study aimed to investigate community standards (that is values, responses and attitudes) in relation to the content of films and </w:t>
      </w:r>
      <w:r>
        <w:t xml:space="preserve">computer </w:t>
      </w:r>
      <w:r w:rsidRPr="0066429F">
        <w:t>games.</w:t>
      </w:r>
    </w:p>
    <w:p w14:paraId="5A34B2A3" w14:textId="77777777" w:rsidR="0037566A" w:rsidRPr="0066429F" w:rsidRDefault="0037566A" w:rsidP="00F74AAD">
      <w:r w:rsidRPr="0066429F">
        <w:t>The key questions the study aimed to answer include:</w:t>
      </w:r>
    </w:p>
    <w:p w14:paraId="5A34B2A4" w14:textId="77777777" w:rsidR="00612A2A" w:rsidRDefault="0037566A" w:rsidP="0037566A">
      <w:pPr>
        <w:pStyle w:val="Bulletlevel1"/>
      </w:pPr>
      <w:r w:rsidRPr="0066429F">
        <w:t>What is acceptable for children and young people be exposed to?</w:t>
      </w:r>
    </w:p>
    <w:p w14:paraId="5A34B2A5" w14:textId="77777777" w:rsidR="00612A2A" w:rsidRDefault="0037566A" w:rsidP="0037566A">
      <w:pPr>
        <w:pStyle w:val="Bulletlevel1"/>
      </w:pPr>
      <w:r w:rsidRPr="0066429F">
        <w:t xml:space="preserve">What is considered offensive, disturbing or </w:t>
      </w:r>
      <w:r>
        <w:t xml:space="preserve">potentially </w:t>
      </w:r>
      <w:r w:rsidRPr="0066429F">
        <w:t>harmful to those exposed?</w:t>
      </w:r>
    </w:p>
    <w:p w14:paraId="5A34B2A6" w14:textId="77777777" w:rsidR="0037566A" w:rsidRDefault="0037566A" w:rsidP="0037566A">
      <w:pPr>
        <w:pStyle w:val="Bulletlevel1"/>
      </w:pPr>
      <w:r w:rsidRPr="0066429F">
        <w:t>What differentiates material at different levels of impact</w:t>
      </w:r>
      <w:r>
        <w:t xml:space="preserve"> and suited to different audiences</w:t>
      </w:r>
      <w:r w:rsidRPr="0066429F">
        <w:t>?</w:t>
      </w:r>
    </w:p>
    <w:p w14:paraId="5A34B2A7" w14:textId="4986B3A4" w:rsidR="0037566A" w:rsidRDefault="0037566A" w:rsidP="0037566A">
      <w:pPr>
        <w:pStyle w:val="Bulletlevel1"/>
      </w:pPr>
      <w:r w:rsidRPr="0066429F">
        <w:t>How does this compare with the assumptions on which the current classification process and instruments (e</w:t>
      </w:r>
      <w:r w:rsidR="00913141">
        <w:t>.</w:t>
      </w:r>
      <w:r w:rsidRPr="0066429F">
        <w:t>g</w:t>
      </w:r>
      <w:r w:rsidR="00913141">
        <w:t>.</w:t>
      </w:r>
      <w:r w:rsidRPr="0066429F">
        <w:t xml:space="preserve"> the Guidelines) are based?</w:t>
      </w:r>
    </w:p>
    <w:p w14:paraId="5A34B2A8" w14:textId="77777777" w:rsidR="0037566A" w:rsidRDefault="0037566A" w:rsidP="0037566A">
      <w:r>
        <w:t>In order to compliment recent research on high level (R 18+ and RC) content</w:t>
      </w:r>
      <w:r>
        <w:rPr>
          <w:rStyle w:val="FootnoteReference"/>
        </w:rPr>
        <w:footnoteReference w:id="2"/>
      </w:r>
      <w:r>
        <w:t>, the study focussed on low to mid-level content, with the exception of some R18+ and RC computer games which were included in order to investigate views since the introduction of the R 18+ classification for this platform. The study also included selected content currently covered under the classifiable element of themes which has been identified in previous research as particularly impactful,</w:t>
      </w:r>
      <w:r>
        <w:rPr>
          <w:rStyle w:val="FootnoteReference"/>
        </w:rPr>
        <w:footnoteReference w:id="3"/>
      </w:r>
      <w:r>
        <w:t xml:space="preserve"> some of which is treated differently under other classification regimes.</w:t>
      </w:r>
    </w:p>
    <w:p w14:paraId="5A34B2A9" w14:textId="77777777" w:rsidR="008C6204" w:rsidRDefault="0037566A" w:rsidP="0037566A">
      <w:r>
        <w:t>It is important to note that the study did not aim to compare community views with decisions of the Classification Board</w:t>
      </w:r>
      <w:r w:rsidR="008C6204">
        <w:t>.</w:t>
      </w:r>
    </w:p>
    <w:p w14:paraId="5A34B2AA" w14:textId="77777777" w:rsidR="0037566A" w:rsidRPr="00301478" w:rsidRDefault="0037566A" w:rsidP="00053EEB">
      <w:pPr>
        <w:pStyle w:val="Heading3"/>
      </w:pPr>
      <w:bookmarkStart w:id="33" w:name="_Toc469322465"/>
      <w:bookmarkStart w:id="34" w:name="_Toc503786819"/>
      <w:bookmarkStart w:id="35" w:name="_Toc505938672"/>
      <w:r w:rsidRPr="00301478">
        <w:t>Methodology</w:t>
      </w:r>
      <w:bookmarkEnd w:id="30"/>
      <w:bookmarkEnd w:id="31"/>
      <w:bookmarkEnd w:id="32"/>
      <w:bookmarkEnd w:id="33"/>
      <w:bookmarkEnd w:id="34"/>
      <w:bookmarkEnd w:id="35"/>
    </w:p>
    <w:p w14:paraId="5A34B2AB" w14:textId="77777777" w:rsidR="0037566A" w:rsidRPr="00301478" w:rsidRDefault="0037566A" w:rsidP="0037566A">
      <w:pPr>
        <w:keepNext/>
      </w:pPr>
      <w:r w:rsidRPr="00301478">
        <w:t xml:space="preserve">The study was </w:t>
      </w:r>
      <w:r>
        <w:t>conducted between April and June 2015 and</w:t>
      </w:r>
      <w:r w:rsidRPr="00301478">
        <w:t xml:space="preserve"> included the following</w:t>
      </w:r>
      <w:r>
        <w:t xml:space="preserve"> key</w:t>
      </w:r>
      <w:r w:rsidRPr="00301478">
        <w:t xml:space="preserve"> components:</w:t>
      </w:r>
    </w:p>
    <w:p w14:paraId="5A34B2AC" w14:textId="77777777" w:rsidR="0037566A" w:rsidRDefault="0037566A" w:rsidP="0037566A">
      <w:pPr>
        <w:pStyle w:val="Bulletlevel1"/>
      </w:pPr>
      <w:r>
        <w:t>Three panels of 19–21 participants aged between 16 and 55 and representing a broad cross section of the community in terms of demographics, media usage and computer gaming proficiency were recruited in Sydney, Launceston and Darwin.</w:t>
      </w:r>
    </w:p>
    <w:p w14:paraId="5A34B2AD" w14:textId="77777777" w:rsidR="0037566A" w:rsidRDefault="0037566A" w:rsidP="0037566A">
      <w:pPr>
        <w:pStyle w:val="Bulletlevel1"/>
      </w:pPr>
      <w:r>
        <w:lastRenderedPageBreak/>
        <w:t xml:space="preserve">Over a Friday night, Saturday and Sunday each panel was shown extracts from between </w:t>
      </w:r>
      <w:r w:rsidRPr="0066429F">
        <w:t>40 and 60</w:t>
      </w:r>
      <w:r>
        <w:t xml:space="preserve"> films and</w:t>
      </w:r>
      <w:r w:rsidRPr="0066429F">
        <w:t xml:space="preserve"> games</w:t>
      </w:r>
      <w:r>
        <w:t xml:space="preserve"> and played (in allocated pairs) two console games for a period of up to 30 minutes each.</w:t>
      </w:r>
    </w:p>
    <w:p w14:paraId="5A34B2AE" w14:textId="77777777" w:rsidR="0037566A" w:rsidRDefault="0037566A" w:rsidP="0037566A">
      <w:pPr>
        <w:pStyle w:val="Bulletlevel1"/>
      </w:pPr>
      <w:r>
        <w:t>Participants were provided with short questionnaires to complete in relation to every piece of stimulus, recording their views on personal impact, most impactful aspects, and age suitability.</w:t>
      </w:r>
    </w:p>
    <w:p w14:paraId="5A34B2AF" w14:textId="77777777" w:rsidR="0037566A" w:rsidRDefault="0037566A" w:rsidP="0037566A">
      <w:pPr>
        <w:pStyle w:val="Bulletlevel1"/>
      </w:pPr>
      <w:r>
        <w:t>Stimulus was clustered by classifiable element and shown in sessions of 30–45 minutes. At the end of each viewing session (and the gameplay session), the panel was split into two smaller groups for facilitated discussion and small group activities, which allowed comparison of material, discussion of the main influences on perceived impact and age suitability of the material and any relevant issues raised during discussion.</w:t>
      </w:r>
    </w:p>
    <w:p w14:paraId="5A34B2B0" w14:textId="77777777" w:rsidR="0037566A" w:rsidRPr="00301478" w:rsidRDefault="0037566A" w:rsidP="0037566A">
      <w:pPr>
        <w:pStyle w:val="Bulletlevel1"/>
      </w:pPr>
      <w:r>
        <w:t>Response sheets were data entered and responses collated to identify prevailing views on impact and age suitability and commonly occurring factors noted to influence these responses as they occurred within each classifiable element. These were augmented with data from group discussions. The reporting on this process forms the basis of this report.</w:t>
      </w:r>
    </w:p>
    <w:p w14:paraId="5A34B2B1" w14:textId="77777777" w:rsidR="0037566A" w:rsidRPr="000C2194" w:rsidRDefault="0037566A" w:rsidP="000C2194">
      <w:pPr>
        <w:pStyle w:val="Heading3"/>
      </w:pPr>
      <w:bookmarkStart w:id="36" w:name="_Toc469322466"/>
      <w:bookmarkStart w:id="37" w:name="_Toc403657478"/>
      <w:bookmarkStart w:id="38" w:name="_Toc403977685"/>
      <w:bookmarkStart w:id="39" w:name="_Toc410656991"/>
      <w:bookmarkStart w:id="40" w:name="_Toc503786820"/>
      <w:bookmarkStart w:id="41" w:name="_Toc505938673"/>
      <w:r w:rsidRPr="000C2194">
        <w:t>Key findings</w:t>
      </w:r>
      <w:bookmarkEnd w:id="36"/>
      <w:bookmarkEnd w:id="37"/>
      <w:bookmarkEnd w:id="38"/>
      <w:bookmarkEnd w:id="39"/>
      <w:bookmarkEnd w:id="40"/>
      <w:bookmarkEnd w:id="41"/>
    </w:p>
    <w:p w14:paraId="5A34B2B2" w14:textId="77777777" w:rsidR="0037566A" w:rsidRPr="000C2194" w:rsidRDefault="0037566A" w:rsidP="004C2A96">
      <w:pPr>
        <w:pStyle w:val="Heading4"/>
        <w:rPr>
          <w:szCs w:val="28"/>
        </w:rPr>
      </w:pPr>
      <w:bookmarkStart w:id="42" w:name="_Toc469322467"/>
      <w:bookmarkStart w:id="43" w:name="_Toc505938674"/>
      <w:r w:rsidRPr="000C2194">
        <w:rPr>
          <w:szCs w:val="28"/>
        </w:rPr>
        <w:t>Violence</w:t>
      </w:r>
      <w:bookmarkEnd w:id="42"/>
      <w:bookmarkEnd w:id="43"/>
    </w:p>
    <w:p w14:paraId="5A34B2B3" w14:textId="77777777" w:rsidR="0037566A" w:rsidRDefault="0037566A" w:rsidP="0037566A">
      <w:r>
        <w:t>In comparison to other elements, violence (along with drug use and sex) was considered one of the more concerning content types overall. Those most inclined to express concern about violence in media as a ‘front of mind’ issue were older participants (over 45) and some parents of young children.</w:t>
      </w:r>
    </w:p>
    <w:p w14:paraId="5A34B2B4" w14:textId="77777777" w:rsidR="00612A2A" w:rsidRDefault="0037566A" w:rsidP="0037566A">
      <w:r>
        <w:t>The results indicate that many of the same factors influence responses to violence in films and computer games, with the most impactful stimulus including:</w:t>
      </w:r>
    </w:p>
    <w:p w14:paraId="5A34B2B5" w14:textId="77777777" w:rsidR="0037566A" w:rsidRDefault="0037566A" w:rsidP="0037566A">
      <w:pPr>
        <w:pStyle w:val="Bulletlevel1"/>
      </w:pPr>
      <w:r>
        <w:t>violence that is sexual in nature</w:t>
      </w:r>
    </w:p>
    <w:p w14:paraId="5A34B2B6" w14:textId="18CD6B12" w:rsidR="0037566A" w:rsidRDefault="0037566A" w:rsidP="0037566A">
      <w:pPr>
        <w:pStyle w:val="Bulletlevel1"/>
      </w:pPr>
      <w:r>
        <w:t>if the victim (or sometimes in games the target) is a woman or helpless individual</w:t>
      </w:r>
    </w:p>
    <w:p w14:paraId="5A34B2B7" w14:textId="77777777" w:rsidR="0037566A" w:rsidRDefault="0037566A" w:rsidP="0037566A">
      <w:pPr>
        <w:pStyle w:val="Bulletlevel1"/>
      </w:pPr>
      <w:r>
        <w:t>blood and gore and injury detail</w:t>
      </w:r>
    </w:p>
    <w:p w14:paraId="5A34B2B8" w14:textId="77777777" w:rsidR="0037566A" w:rsidRDefault="0037566A" w:rsidP="0037566A">
      <w:pPr>
        <w:pStyle w:val="Bulletlevel1"/>
      </w:pPr>
      <w:r>
        <w:t>explicit blows and sound effects</w:t>
      </w:r>
    </w:p>
    <w:p w14:paraId="5A34B2B9" w14:textId="735BCC37" w:rsidR="0037566A" w:rsidRDefault="0037566A" w:rsidP="0037566A">
      <w:pPr>
        <w:pStyle w:val="Bulletlevel1"/>
      </w:pPr>
      <w:r>
        <w:t>if the attack is unjustified (e</w:t>
      </w:r>
      <w:r w:rsidR="00913141">
        <w:t>.</w:t>
      </w:r>
      <w:r>
        <w:t>g</w:t>
      </w:r>
      <w:r w:rsidR="00913141">
        <w:t>.</w:t>
      </w:r>
      <w:r>
        <w:t xml:space="preserve"> the victim is ‘innocent’)</w:t>
      </w:r>
    </w:p>
    <w:p w14:paraId="5A34B2BA" w14:textId="77777777" w:rsidR="0037566A" w:rsidRDefault="0037566A" w:rsidP="0037566A">
      <w:pPr>
        <w:pStyle w:val="Bulletlevel1"/>
      </w:pPr>
      <w:r>
        <w:t>brutality and contempt for the victim</w:t>
      </w:r>
    </w:p>
    <w:p w14:paraId="5A34B2BB" w14:textId="77777777" w:rsidR="0037566A" w:rsidRDefault="0037566A" w:rsidP="0037566A">
      <w:pPr>
        <w:pStyle w:val="Bulletlevel1"/>
      </w:pPr>
      <w:r>
        <w:t>emotional engagement/pathos and/or upsetting social topic</w:t>
      </w:r>
    </w:p>
    <w:p w14:paraId="5A34B2BC" w14:textId="77777777" w:rsidR="0037566A" w:rsidRDefault="0037566A" w:rsidP="0037566A">
      <w:pPr>
        <w:pStyle w:val="Bulletlevel1"/>
      </w:pPr>
      <w:r>
        <w:t>a lengthy or relentless attack</w:t>
      </w:r>
    </w:p>
    <w:p w14:paraId="5A34B2BD" w14:textId="77777777" w:rsidR="0037566A" w:rsidRDefault="0037566A" w:rsidP="0037566A">
      <w:pPr>
        <w:pStyle w:val="Bulletlevel1"/>
      </w:pPr>
      <w:r>
        <w:t>live action (or in games, realistic graphics)</w:t>
      </w:r>
    </w:p>
    <w:p w14:paraId="5A34B2BE" w14:textId="77777777" w:rsidR="0037566A" w:rsidRDefault="0037566A" w:rsidP="0037566A">
      <w:pPr>
        <w:pStyle w:val="Bulletlevel1"/>
      </w:pPr>
      <w:r>
        <w:t>a familiar or realistic setting.</w:t>
      </w:r>
    </w:p>
    <w:p w14:paraId="5A34B2BF" w14:textId="77777777" w:rsidR="0037566A" w:rsidRDefault="0037566A" w:rsidP="0037566A">
      <w:r>
        <w:t>Additional heightening factors that apply to computer games include:</w:t>
      </w:r>
      <w:r w:rsidRPr="00F82E8F">
        <w:t xml:space="preserve"> </w:t>
      </w:r>
      <w:r>
        <w:t>the ability to kill innocent people, killing as an objective, violence for its own sake, first person perspective, high quality graphics and when the target is a human or other living creature.</w:t>
      </w:r>
    </w:p>
    <w:p w14:paraId="5A34B2C0" w14:textId="77777777" w:rsidR="00612A2A" w:rsidRDefault="0037566A" w:rsidP="0037566A">
      <w:pPr>
        <w:keepNext/>
      </w:pPr>
      <w:r>
        <w:t>Conversely, some mitigating factors are common to both platforms, including:</w:t>
      </w:r>
    </w:p>
    <w:p w14:paraId="5A34B2C1" w14:textId="77777777" w:rsidR="0037566A" w:rsidRDefault="0037566A" w:rsidP="0037566A">
      <w:pPr>
        <w:pStyle w:val="Bulletlevel1"/>
      </w:pPr>
      <w:r>
        <w:t>lack of injury detail or suffering</w:t>
      </w:r>
    </w:p>
    <w:p w14:paraId="5A34B2C2" w14:textId="77777777" w:rsidR="0037566A" w:rsidRDefault="0037566A" w:rsidP="0037566A">
      <w:pPr>
        <w:pStyle w:val="Bulletlevel1"/>
      </w:pPr>
      <w:r>
        <w:t>humour</w:t>
      </w:r>
    </w:p>
    <w:p w14:paraId="5A34B2C3" w14:textId="77777777" w:rsidR="00612A2A" w:rsidRDefault="0037566A" w:rsidP="0037566A">
      <w:pPr>
        <w:pStyle w:val="Bulletlevel1"/>
      </w:pPr>
      <w:r>
        <w:t>non-realistic, stylised graphics/animation</w:t>
      </w:r>
    </w:p>
    <w:p w14:paraId="5A34B2C4" w14:textId="77777777" w:rsidR="0037566A" w:rsidRDefault="0037566A" w:rsidP="0037566A">
      <w:pPr>
        <w:pStyle w:val="Bulletlevel1"/>
      </w:pPr>
      <w:r>
        <w:t>a less relatable setting.</w:t>
      </w:r>
    </w:p>
    <w:p w14:paraId="5A34B2C5" w14:textId="77777777" w:rsidR="0037566A" w:rsidRDefault="0037566A" w:rsidP="0037566A">
      <w:r>
        <w:t>Additional factors affecting films include the ability to edit for effect (in particular the use of quick cuts to minimise the impact of disturbing material) and greater ability to build emotional engagement with characters.</w:t>
      </w:r>
    </w:p>
    <w:p w14:paraId="5A34B2C6" w14:textId="77777777" w:rsidR="008C6204" w:rsidRDefault="0037566A" w:rsidP="0037566A">
      <w:r>
        <w:lastRenderedPageBreak/>
        <w:t>Additional factors relevant to games include the use of first person perspective and in particular, interactivity</w:t>
      </w:r>
      <w:r w:rsidR="008C6204">
        <w:t>.</w:t>
      </w:r>
    </w:p>
    <w:p w14:paraId="5A34B2C7" w14:textId="77777777" w:rsidR="0037566A" w:rsidRPr="007530D9" w:rsidRDefault="0037566A" w:rsidP="0037566A">
      <w:r w:rsidRPr="00741B8D">
        <w:t xml:space="preserve">One of the surprising findings of the research was that interactivity </w:t>
      </w:r>
      <w:r>
        <w:t>appeared</w:t>
      </w:r>
      <w:r w:rsidRPr="00741B8D">
        <w:t xml:space="preserve"> to </w:t>
      </w:r>
      <w:r w:rsidRPr="00410BAF">
        <w:rPr>
          <w:i/>
        </w:rPr>
        <w:t>lessen</w:t>
      </w:r>
      <w:r w:rsidRPr="00741B8D">
        <w:t xml:space="preserve"> </w:t>
      </w:r>
      <w:r>
        <w:t xml:space="preserve">the </w:t>
      </w:r>
      <w:r w:rsidRPr="00741B8D">
        <w:t xml:space="preserve">impact of violence </w:t>
      </w:r>
      <w:r>
        <w:t>on participants, reportedly due to a</w:t>
      </w:r>
      <w:r w:rsidRPr="007530D9">
        <w:t xml:space="preserve"> sense of control over the action in games</w:t>
      </w:r>
      <w:r>
        <w:t>, greater tolerance of</w:t>
      </w:r>
      <w:r w:rsidRPr="007530D9">
        <w:t xml:space="preserve"> violence when they themselves were perpetrating it (or closely watching other participants do so)</w:t>
      </w:r>
      <w:r>
        <w:t xml:space="preserve">, </w:t>
      </w:r>
      <w:r w:rsidRPr="007530D9">
        <w:t>and being focussed on the problem solving</w:t>
      </w:r>
      <w:r>
        <w:t xml:space="preserve"> and skills</w:t>
      </w:r>
      <w:r w:rsidRPr="007530D9">
        <w:t xml:space="preserve"> </w:t>
      </w:r>
      <w:r>
        <w:t>aspects of</w:t>
      </w:r>
      <w:r w:rsidRPr="007530D9">
        <w:t xml:space="preserve"> gameplay </w:t>
      </w:r>
      <w:r>
        <w:t xml:space="preserve">while </w:t>
      </w:r>
      <w:r w:rsidRPr="007530D9">
        <w:t>see</w:t>
      </w:r>
      <w:r>
        <w:t xml:space="preserve">ing </w:t>
      </w:r>
      <w:r w:rsidRPr="007530D9">
        <w:t>violence as simply a means to an end</w:t>
      </w:r>
      <w:r>
        <w:t>.</w:t>
      </w:r>
      <w:r w:rsidRPr="007530D9">
        <w:t xml:space="preserve"> However, although interactivity lessened the impact of violence on participants themselves, it did not </w:t>
      </w:r>
      <w:r>
        <w:t>soften</w:t>
      </w:r>
      <w:r w:rsidRPr="007530D9">
        <w:t xml:space="preserve"> their views regarding age suitability of material.</w:t>
      </w:r>
    </w:p>
    <w:p w14:paraId="5A34B2C8" w14:textId="77777777" w:rsidR="008C6204" w:rsidRDefault="0037566A" w:rsidP="0037566A">
      <w:r w:rsidRPr="00502F88">
        <w:t xml:space="preserve">It was beyond the scope of this project to scientifically investigate questions relating </w:t>
      </w:r>
      <w:r>
        <w:t xml:space="preserve">to </w:t>
      </w:r>
      <w:r w:rsidRPr="00502F88">
        <w:t xml:space="preserve">the impact of gaming violence on </w:t>
      </w:r>
      <w:r w:rsidRPr="00376E66">
        <w:rPr>
          <w:i/>
        </w:rPr>
        <w:t>behaviour</w:t>
      </w:r>
      <w:r w:rsidRPr="00502F88">
        <w:t xml:space="preserve">. However, participants shared their perceptions in relation to this issue. </w:t>
      </w:r>
      <w:r>
        <w:t>M</w:t>
      </w:r>
      <w:r w:rsidRPr="00502F88">
        <w:t xml:space="preserve">ost parents felt that </w:t>
      </w:r>
      <w:r w:rsidRPr="00CD19C8">
        <w:rPr>
          <w:i/>
        </w:rPr>
        <w:t>as long as their children were engaging with age appropriate material</w:t>
      </w:r>
      <w:r w:rsidRPr="00502F88">
        <w:t xml:space="preserve"> that gaming violence and </w:t>
      </w:r>
      <w:r>
        <w:t>film</w:t>
      </w:r>
      <w:r w:rsidRPr="00502F88">
        <w:t xml:space="preserve"> violence were likely to have a similar degree of influence on children’s behaviour</w:t>
      </w:r>
      <w:r w:rsidR="00770928">
        <w:t>—</w:t>
      </w:r>
      <w:r w:rsidRPr="00502F88">
        <w:t xml:space="preserve">in other words, </w:t>
      </w:r>
      <w:r>
        <w:t>their concerns were more about media violence in general than gaming violence specifically. It was also noted that parents needed to ensure their children understood the dangers of imitating violent content</w:t>
      </w:r>
      <w:r w:rsidR="008C6204">
        <w:t>—</w:t>
      </w:r>
      <w:r>
        <w:t>and parents involved in the research believed that they were effective in this role</w:t>
      </w:r>
      <w:r w:rsidR="008C6204">
        <w:t>.</w:t>
      </w:r>
    </w:p>
    <w:p w14:paraId="5A34B2C9" w14:textId="77777777" w:rsidR="0037566A" w:rsidRDefault="0037566A" w:rsidP="0037566A">
      <w:r>
        <w:t>Most participants did not believe that violent games and films had a significant influence on adult behaviour because most adults could distinguish ‘fantasy’ from ‘reality’.</w:t>
      </w:r>
    </w:p>
    <w:p w14:paraId="5A34B2CA" w14:textId="77777777" w:rsidR="0037566A" w:rsidRPr="000C2194" w:rsidRDefault="0037566A" w:rsidP="000C2194">
      <w:pPr>
        <w:pStyle w:val="Heading4"/>
      </w:pPr>
      <w:bookmarkStart w:id="44" w:name="_Toc469322468"/>
      <w:bookmarkStart w:id="45" w:name="_Toc505938675"/>
      <w:r w:rsidRPr="000C2194">
        <w:t>Drugs</w:t>
      </w:r>
      <w:bookmarkEnd w:id="44"/>
      <w:bookmarkEnd w:id="45"/>
    </w:p>
    <w:p w14:paraId="5A34B2CB" w14:textId="77777777" w:rsidR="0037566A" w:rsidRDefault="0037566A" w:rsidP="0037566A">
      <w:r w:rsidRPr="0032735D">
        <w:t xml:space="preserve">Depictions and references to illicit drug use were considered among the more concerning types of content in film and computer games. The main concern was that depictions of drugs could normalise or glamorise drug use. </w:t>
      </w:r>
      <w:r>
        <w:t>While concern about drug use in films was most prevalent among older people, t</w:t>
      </w:r>
      <w:r w:rsidRPr="0032735D">
        <w:t xml:space="preserve">here appeared to be more widespread concern about the inclusion of </w:t>
      </w:r>
      <w:r>
        <w:t>such</w:t>
      </w:r>
      <w:r w:rsidRPr="0032735D">
        <w:t xml:space="preserve"> content in computer games</w:t>
      </w:r>
      <w:r>
        <w:t>, with many considering this sort of content to lack justification in the context of computer games</w:t>
      </w:r>
      <w:r w:rsidRPr="0032735D">
        <w:t>.</w:t>
      </w:r>
    </w:p>
    <w:p w14:paraId="5A34B2CC" w14:textId="77777777" w:rsidR="0037566A" w:rsidRPr="0032735D" w:rsidRDefault="0037566A" w:rsidP="0037566A">
      <w:r>
        <w:t>In addition, while people were generally tolerant of some drug related content for their own viewing, they had a strong desire to protect children and young people from even fairly mild drug-related content, or content showing drugs in a negative light.</w:t>
      </w:r>
    </w:p>
    <w:p w14:paraId="5A34B2CD" w14:textId="77777777" w:rsidR="0037566A" w:rsidRPr="0032735D" w:rsidRDefault="0037566A" w:rsidP="0037566A">
      <w:r w:rsidRPr="0032735D">
        <w:t xml:space="preserve">In contrast to illicit substances, the depiction of tobacco and alcohol use in media was not considered a major concern. It was noted that smoking was not as commonplace in films as it used to be, and was almost non-existent in media aimed at </w:t>
      </w:r>
      <w:r>
        <w:t xml:space="preserve">child and adolescent </w:t>
      </w:r>
      <w:r w:rsidRPr="0032735D">
        <w:t>audiences. Similarly,</w:t>
      </w:r>
      <w:r>
        <w:t xml:space="preserve"> depictions of</w:t>
      </w:r>
      <w:r w:rsidRPr="0032735D">
        <w:t xml:space="preserve"> alcohol use w</w:t>
      </w:r>
      <w:r>
        <w:t>ere</w:t>
      </w:r>
      <w:r w:rsidRPr="0032735D">
        <w:t xml:space="preserve"> observed to occur almost exclusively in media aimed at adult and mature audiences and </w:t>
      </w:r>
      <w:r>
        <w:t xml:space="preserve">those included in the stimulus </w:t>
      </w:r>
      <w:r w:rsidRPr="0032735D">
        <w:t>w</w:t>
      </w:r>
      <w:r>
        <w:t>ere</w:t>
      </w:r>
      <w:r w:rsidRPr="0032735D">
        <w:t xml:space="preserve"> not considered particularly impactful or concerning to many people.</w:t>
      </w:r>
    </w:p>
    <w:p w14:paraId="5A34B2CE" w14:textId="77777777" w:rsidR="0037566A" w:rsidRPr="0032735D" w:rsidRDefault="0037566A" w:rsidP="000B2331">
      <w:pPr>
        <w:keepNext/>
      </w:pPr>
      <w:r>
        <w:t>M</w:t>
      </w:r>
      <w:r w:rsidRPr="0032735D">
        <w:t>any of the same factors influence</w:t>
      </w:r>
      <w:r>
        <w:t>d</w:t>
      </w:r>
      <w:r w:rsidRPr="0032735D">
        <w:t xml:space="preserve"> responses to drugs in films and computer games, with the most impactful stimulus including the following:</w:t>
      </w:r>
    </w:p>
    <w:p w14:paraId="5A34B2CF" w14:textId="77777777" w:rsidR="0037566A" w:rsidRPr="0032735D" w:rsidRDefault="0037566A" w:rsidP="000B2331">
      <w:pPr>
        <w:pStyle w:val="Bulletlevel1"/>
        <w:keepNext/>
      </w:pPr>
      <w:r w:rsidRPr="0032735D">
        <w:t>‘harder’ drugs such as heroin, cocaine and crack cocaine</w:t>
      </w:r>
    </w:p>
    <w:p w14:paraId="5A34B2D0" w14:textId="77777777" w:rsidR="0037566A" w:rsidRPr="0032735D" w:rsidRDefault="0037566A" w:rsidP="000B2331">
      <w:pPr>
        <w:pStyle w:val="Bulletlevel1"/>
        <w:keepNext/>
      </w:pPr>
      <w:r w:rsidRPr="0032735D">
        <w:t>drug use as opposed to drug references</w:t>
      </w:r>
    </w:p>
    <w:p w14:paraId="5A34B2D1" w14:textId="77777777" w:rsidR="0037566A" w:rsidRPr="0032735D" w:rsidRDefault="0037566A" w:rsidP="000B2331">
      <w:pPr>
        <w:pStyle w:val="Bulletlevel1"/>
        <w:keepNext/>
      </w:pPr>
      <w:r w:rsidRPr="0032735D">
        <w:t>detailed depictions of drug preparation and use</w:t>
      </w:r>
    </w:p>
    <w:p w14:paraId="5A34B2D2" w14:textId="71741A5F" w:rsidR="0037566A" w:rsidRPr="0032735D" w:rsidRDefault="00667525" w:rsidP="0037566A">
      <w:pPr>
        <w:pStyle w:val="Bulletlevel1"/>
      </w:pPr>
      <w:r w:rsidRPr="0032735D">
        <w:t>glamo</w:t>
      </w:r>
      <w:r>
        <w:t>r</w:t>
      </w:r>
      <w:r w:rsidRPr="0032735D">
        <w:t>isation</w:t>
      </w:r>
      <w:r w:rsidR="0037566A" w:rsidRPr="0032735D">
        <w:t xml:space="preserve"> of drugs</w:t>
      </w:r>
      <w:r w:rsidR="0037566A">
        <w:t>.</w:t>
      </w:r>
    </w:p>
    <w:p w14:paraId="5A34B2D3" w14:textId="77777777" w:rsidR="0037566A" w:rsidRPr="0032735D" w:rsidRDefault="0037566A" w:rsidP="00C4487C">
      <w:pPr>
        <w:keepNext/>
        <w:widowControl w:val="0"/>
      </w:pPr>
      <w:r w:rsidRPr="0032735D">
        <w:lastRenderedPageBreak/>
        <w:t>Additional factors heighten</w:t>
      </w:r>
      <w:r>
        <w:t>ing</w:t>
      </w:r>
      <w:r w:rsidRPr="0032735D">
        <w:t xml:space="preserve"> the impact of drug use in computer games </w:t>
      </w:r>
      <w:r>
        <w:t>included</w:t>
      </w:r>
      <w:r w:rsidRPr="0032735D">
        <w:t>:</w:t>
      </w:r>
    </w:p>
    <w:p w14:paraId="5A34B2D4" w14:textId="77777777" w:rsidR="00612A2A" w:rsidRDefault="0037566A" w:rsidP="00C4487C">
      <w:pPr>
        <w:pStyle w:val="Bulletlevel1"/>
        <w:keepNext/>
      </w:pPr>
      <w:r w:rsidRPr="0032735D">
        <w:t>drug use as part of gameplay</w:t>
      </w:r>
    </w:p>
    <w:p w14:paraId="5A34B2D5" w14:textId="77777777" w:rsidR="0037566A" w:rsidRPr="0032735D" w:rsidRDefault="0037566A" w:rsidP="0037566A">
      <w:pPr>
        <w:pStyle w:val="Bulletlevel1"/>
      </w:pPr>
      <w:r w:rsidRPr="0032735D">
        <w:t>drug use being rewarded in the game.</w:t>
      </w:r>
    </w:p>
    <w:p w14:paraId="5A34B2D6" w14:textId="77777777" w:rsidR="0037566A" w:rsidRPr="0032735D" w:rsidRDefault="0037566A" w:rsidP="00C4487C">
      <w:pPr>
        <w:keepNext/>
      </w:pPr>
      <w:r w:rsidRPr="0032735D">
        <w:t>Factors that are less impactful or lessen impacts include</w:t>
      </w:r>
      <w:r>
        <w:t>d</w:t>
      </w:r>
      <w:r w:rsidRPr="0032735D">
        <w:t>:</w:t>
      </w:r>
    </w:p>
    <w:p w14:paraId="5A34B2D7" w14:textId="77777777" w:rsidR="0037566A" w:rsidRPr="0032735D" w:rsidRDefault="0037566A" w:rsidP="0037566A">
      <w:pPr>
        <w:pStyle w:val="Bulletlevel1"/>
      </w:pPr>
      <w:r w:rsidRPr="0032735D">
        <w:t>alcohol and tobacco use</w:t>
      </w:r>
    </w:p>
    <w:p w14:paraId="5A34B2D8" w14:textId="77777777" w:rsidR="0037566A" w:rsidRPr="0032735D" w:rsidRDefault="0037566A" w:rsidP="0037566A">
      <w:pPr>
        <w:pStyle w:val="Bulletlevel1"/>
      </w:pPr>
      <w:r w:rsidRPr="0032735D">
        <w:t xml:space="preserve">smoking cannabis </w:t>
      </w:r>
      <w:r>
        <w:t>(</w:t>
      </w:r>
      <w:r w:rsidRPr="0032735D">
        <w:t>which is considered softer than other illicit drugs by some</w:t>
      </w:r>
      <w:r>
        <w:t>)</w:t>
      </w:r>
    </w:p>
    <w:p w14:paraId="5A34B2D9" w14:textId="77777777" w:rsidR="0037566A" w:rsidRPr="0032735D" w:rsidRDefault="0037566A" w:rsidP="0037566A">
      <w:pPr>
        <w:pStyle w:val="Bulletlevel1"/>
      </w:pPr>
      <w:r w:rsidRPr="0032735D">
        <w:t>showing drug use to have negative consequences</w:t>
      </w:r>
    </w:p>
    <w:p w14:paraId="5A34B2DA" w14:textId="77777777" w:rsidR="0037566A" w:rsidRDefault="0037566A" w:rsidP="0037566A">
      <w:pPr>
        <w:pStyle w:val="Bulletlevel1"/>
      </w:pPr>
      <w:r w:rsidRPr="0032735D">
        <w:t>showing drug use to be associated with tragic or unfortunate circumstances.</w:t>
      </w:r>
    </w:p>
    <w:p w14:paraId="5A34B2DB" w14:textId="77777777" w:rsidR="0037566A" w:rsidRDefault="0037566A" w:rsidP="004C2A96">
      <w:pPr>
        <w:pStyle w:val="Heading4"/>
      </w:pPr>
      <w:bookmarkStart w:id="46" w:name="_Toc469322469"/>
      <w:bookmarkStart w:id="47" w:name="_Toc505938676"/>
      <w:r>
        <w:t xml:space="preserve">Sex and </w:t>
      </w:r>
      <w:r w:rsidRPr="003E1435">
        <w:t>nudity</w:t>
      </w:r>
      <w:bookmarkEnd w:id="46"/>
      <w:bookmarkEnd w:id="47"/>
    </w:p>
    <w:p w14:paraId="5A34B2DC" w14:textId="77777777" w:rsidR="008C6204" w:rsidRDefault="0037566A" w:rsidP="0037566A">
      <w:r>
        <w:t>Overall, the depiction of sex and nudity in film and computer games was moderately concerning to participants, and more so to older participants who considered sexual content and nudity overly explicit and prevalent. However, non-sexual nudity and discreet presentations of sex within appropriate contexts were considered acceptable by most participants</w:t>
      </w:r>
      <w:r w:rsidR="008C6204">
        <w:t>.</w:t>
      </w:r>
    </w:p>
    <w:p w14:paraId="5A34B2DD" w14:textId="77777777" w:rsidR="008C6204" w:rsidRDefault="0037566A" w:rsidP="0037566A">
      <w:r>
        <w:t>Parents of young children were concerned about sex in media aimed at children, particularly perceived sexualisation of female characters</w:t>
      </w:r>
      <w:r w:rsidR="008C6204">
        <w:t>.</w:t>
      </w:r>
    </w:p>
    <w:p w14:paraId="5A34B2DE" w14:textId="77777777" w:rsidR="0037566A" w:rsidRDefault="0037566A" w:rsidP="0037566A">
      <w:r>
        <w:t>In addition, several participants expressed concern about objectification of women in media for mature and adult audiences, particularly in computer games.</w:t>
      </w:r>
    </w:p>
    <w:p w14:paraId="5A34B2DF" w14:textId="77777777" w:rsidR="0037566A" w:rsidRDefault="0037566A" w:rsidP="003E1435">
      <w:pPr>
        <w:keepNext/>
      </w:pPr>
      <w:r>
        <w:t>Heightening or concerning aspects of sex and nudity in film included:</w:t>
      </w:r>
    </w:p>
    <w:p w14:paraId="5A34B2E0" w14:textId="77777777" w:rsidR="0037566A" w:rsidRDefault="0037566A" w:rsidP="0037566A">
      <w:pPr>
        <w:pStyle w:val="Bulletlevel1"/>
      </w:pPr>
      <w:r>
        <w:t>extensive nudity, even where genitals are not shown</w:t>
      </w:r>
    </w:p>
    <w:p w14:paraId="5A34B2E1" w14:textId="77777777" w:rsidR="0037566A" w:rsidRDefault="0037566A" w:rsidP="0037566A">
      <w:pPr>
        <w:pStyle w:val="Bulletlevel1"/>
      </w:pPr>
      <w:r>
        <w:t>lengthy depictions of sex</w:t>
      </w:r>
    </w:p>
    <w:p w14:paraId="5A34B2E2" w14:textId="77777777" w:rsidR="0037566A" w:rsidRDefault="0037566A" w:rsidP="0037566A">
      <w:pPr>
        <w:pStyle w:val="Bulletlevel1"/>
      </w:pPr>
      <w:r>
        <w:t>coercion or roughness</w:t>
      </w:r>
    </w:p>
    <w:p w14:paraId="5A34B2E3" w14:textId="77777777" w:rsidR="0037566A" w:rsidRDefault="0037566A" w:rsidP="0037566A">
      <w:pPr>
        <w:pStyle w:val="Bulletlevel1"/>
      </w:pPr>
      <w:r>
        <w:t>sounds and implied orgasm</w:t>
      </w:r>
    </w:p>
    <w:p w14:paraId="5A34B2E4" w14:textId="77777777" w:rsidR="0037566A" w:rsidRDefault="0037566A" w:rsidP="0037566A">
      <w:pPr>
        <w:pStyle w:val="Bulletlevel1"/>
      </w:pPr>
      <w:r>
        <w:t>full frontal nudity</w:t>
      </w:r>
    </w:p>
    <w:p w14:paraId="5A34B2E5" w14:textId="77777777" w:rsidR="0037566A" w:rsidRDefault="0037566A" w:rsidP="0037566A">
      <w:pPr>
        <w:pStyle w:val="Bulletlevel1"/>
      </w:pPr>
      <w:r>
        <w:t>sexualised nudity.</w:t>
      </w:r>
    </w:p>
    <w:p w14:paraId="5A34B2E6" w14:textId="77777777" w:rsidR="00612A2A" w:rsidRDefault="0037566A" w:rsidP="003E1435">
      <w:pPr>
        <w:keepNext/>
      </w:pPr>
      <w:r>
        <w:t>Mitigating or less impactful factors relating to film included:</w:t>
      </w:r>
    </w:p>
    <w:p w14:paraId="5A34B2E7" w14:textId="77777777" w:rsidR="0037566A" w:rsidRDefault="0037566A" w:rsidP="0037566A">
      <w:pPr>
        <w:pStyle w:val="Bulletlevel1"/>
      </w:pPr>
      <w:r>
        <w:t>romance</w:t>
      </w:r>
    </w:p>
    <w:p w14:paraId="5A34B2E8" w14:textId="77777777" w:rsidR="0037566A" w:rsidRDefault="0037566A" w:rsidP="0037566A">
      <w:pPr>
        <w:pStyle w:val="Bulletlevel1"/>
      </w:pPr>
      <w:r>
        <w:t>camera angles focussed above the waist</w:t>
      </w:r>
    </w:p>
    <w:p w14:paraId="5A34B2E9" w14:textId="77777777" w:rsidR="0037566A" w:rsidRDefault="0037566A" w:rsidP="0037566A">
      <w:pPr>
        <w:pStyle w:val="Bulletlevel1"/>
      </w:pPr>
      <w:r>
        <w:t>humour</w:t>
      </w:r>
    </w:p>
    <w:p w14:paraId="5A34B2EA" w14:textId="77777777" w:rsidR="0037566A" w:rsidRPr="00A811B8" w:rsidRDefault="0037566A" w:rsidP="0037566A">
      <w:pPr>
        <w:pStyle w:val="Bulletlevel1"/>
      </w:pPr>
      <w:r>
        <w:t>natural nudity as opposed to sexual nudity.</w:t>
      </w:r>
    </w:p>
    <w:p w14:paraId="5A34B2EB" w14:textId="77777777" w:rsidR="00612A2A" w:rsidRDefault="0037566A" w:rsidP="0037566A">
      <w:pPr>
        <w:keepNext/>
      </w:pPr>
      <w:r>
        <w:t>The main heightening factors in relation to sex and nudity in computer games were:</w:t>
      </w:r>
    </w:p>
    <w:p w14:paraId="5A34B2EC" w14:textId="77777777" w:rsidR="0037566A" w:rsidRDefault="0037566A" w:rsidP="0037566A">
      <w:pPr>
        <w:pStyle w:val="Bulletlevel1"/>
      </w:pPr>
      <w:r>
        <w:t>sexual nudity</w:t>
      </w:r>
      <w:r>
        <w:rPr>
          <w:rStyle w:val="FootnoteReference"/>
        </w:rPr>
        <w:footnoteReference w:id="4"/>
      </w:r>
    </w:p>
    <w:p w14:paraId="5A34B2ED" w14:textId="77777777" w:rsidR="0037566A" w:rsidRDefault="0037566A" w:rsidP="0037566A">
      <w:pPr>
        <w:pStyle w:val="Bulletlevel1"/>
      </w:pPr>
      <w:r>
        <w:t>sexually explicit dialogue</w:t>
      </w:r>
    </w:p>
    <w:p w14:paraId="5A34B2EE" w14:textId="77777777" w:rsidR="0037566A" w:rsidRDefault="0037566A" w:rsidP="0037566A">
      <w:pPr>
        <w:pStyle w:val="Bulletlevel1"/>
      </w:pPr>
      <w:r>
        <w:t>realistic graphics</w:t>
      </w:r>
    </w:p>
    <w:p w14:paraId="5A34B2EF" w14:textId="77777777" w:rsidR="00612A2A" w:rsidRDefault="0037566A" w:rsidP="0037566A">
      <w:pPr>
        <w:pStyle w:val="Bulletlevel1"/>
      </w:pPr>
      <w:r>
        <w:t>first person perspective</w:t>
      </w:r>
    </w:p>
    <w:p w14:paraId="5A34B2F0" w14:textId="77777777" w:rsidR="0037566A" w:rsidRDefault="0037566A" w:rsidP="0037566A">
      <w:pPr>
        <w:pStyle w:val="Bulletlevel1"/>
      </w:pPr>
      <w:r>
        <w:t>interactivity.</w:t>
      </w:r>
    </w:p>
    <w:p w14:paraId="5A34B2F1" w14:textId="77777777" w:rsidR="0037566A" w:rsidRDefault="0037566A" w:rsidP="0037566A">
      <w:r>
        <w:lastRenderedPageBreak/>
        <w:t>However mitigating factors, relating to sex being less explicitly portrayed, were not particularly influential on responses to sex in computer games, with many expressing the view that sexual content should not be in computer games at all.</w:t>
      </w:r>
    </w:p>
    <w:p w14:paraId="5A34B2F2" w14:textId="77777777" w:rsidR="0037566A" w:rsidRDefault="0037566A" w:rsidP="004C2A96">
      <w:pPr>
        <w:pStyle w:val="Heading4"/>
      </w:pPr>
      <w:bookmarkStart w:id="48" w:name="_Toc469322470"/>
      <w:bookmarkStart w:id="49" w:name="_Toc505938677"/>
      <w:r>
        <w:t>Language</w:t>
      </w:r>
      <w:bookmarkEnd w:id="48"/>
      <w:bookmarkEnd w:id="49"/>
    </w:p>
    <w:p w14:paraId="5A34B2F3" w14:textId="77777777" w:rsidR="008C6204" w:rsidRDefault="0037566A" w:rsidP="0037566A">
      <w:r w:rsidRPr="000333B1">
        <w:t>Overall there was less concern relating to language in film and computer games than other types of content such as violence, drugs and sex; neither parents nor other community members considered the language content of media they regularly encountered to be problematic</w:t>
      </w:r>
      <w:r w:rsidR="008C6204">
        <w:t>.</w:t>
      </w:r>
    </w:p>
    <w:p w14:paraId="5A34B2F4" w14:textId="77777777" w:rsidR="0037566A" w:rsidRPr="000333B1" w:rsidRDefault="0037566A" w:rsidP="0037566A">
      <w:r w:rsidRPr="000333B1">
        <w:t>However, in responses to the research stimulus, there was a slightly higher degree of concern relating to coarse language in computer games than in film.</w:t>
      </w:r>
    </w:p>
    <w:p w14:paraId="5A34B2F5" w14:textId="77777777" w:rsidR="0037566A" w:rsidRPr="000333B1" w:rsidRDefault="0037566A" w:rsidP="0037566A">
      <w:r w:rsidRPr="000333B1">
        <w:t>Attitudes to language appeared to be more subject to variation between demographic groups than other types of content, particularly in relation to tolerance of the word ‘cunt’ by younger participants and males.</w:t>
      </w:r>
    </w:p>
    <w:p w14:paraId="5A34B2F6" w14:textId="3FCE0767" w:rsidR="0037566A" w:rsidRPr="000333B1" w:rsidRDefault="0037566A" w:rsidP="0037566A">
      <w:r w:rsidRPr="000333B1">
        <w:t>Heightening or factors</w:t>
      </w:r>
      <w:r>
        <w:t xml:space="preserve"> applicable to film</w:t>
      </w:r>
      <w:r w:rsidRPr="000333B1">
        <w:t>:</w:t>
      </w:r>
    </w:p>
    <w:p w14:paraId="5A34B2F7" w14:textId="2424C09E" w:rsidR="0037566A" w:rsidRPr="000333B1" w:rsidRDefault="0037566A" w:rsidP="0037566A">
      <w:pPr>
        <w:pStyle w:val="Bulletlevel1"/>
      </w:pPr>
      <w:r w:rsidRPr="000333B1">
        <w:t>word used</w:t>
      </w:r>
      <w:r w:rsidR="008C6204">
        <w:t>—</w:t>
      </w:r>
      <w:r w:rsidRPr="000333B1">
        <w:t>some words</w:t>
      </w:r>
      <w:r>
        <w:t xml:space="preserve"> (e</w:t>
      </w:r>
      <w:r w:rsidR="00913141">
        <w:t>.</w:t>
      </w:r>
      <w:r>
        <w:t>g</w:t>
      </w:r>
      <w:r w:rsidR="00913141">
        <w:t>.</w:t>
      </w:r>
      <w:r>
        <w:t xml:space="preserve"> fuck, cunt)</w:t>
      </w:r>
      <w:r w:rsidRPr="000333B1">
        <w:t xml:space="preserve"> are considered more offensive than others</w:t>
      </w:r>
    </w:p>
    <w:p w14:paraId="5A34B2F8" w14:textId="77777777" w:rsidR="00612A2A" w:rsidRDefault="0037566A" w:rsidP="0037566A">
      <w:pPr>
        <w:pStyle w:val="Bulletlevel1"/>
      </w:pPr>
      <w:r w:rsidRPr="000333B1">
        <w:t>level of aggression</w:t>
      </w:r>
    </w:p>
    <w:p w14:paraId="5A34B2F9" w14:textId="77777777" w:rsidR="0037566A" w:rsidRPr="000333B1" w:rsidRDefault="0037566A" w:rsidP="0037566A">
      <w:pPr>
        <w:pStyle w:val="Bulletlevel1"/>
      </w:pPr>
      <w:r w:rsidRPr="000333B1">
        <w:t>frequency</w:t>
      </w:r>
    </w:p>
    <w:p w14:paraId="5A34B2FA" w14:textId="77777777" w:rsidR="008C6204" w:rsidRDefault="0037566A" w:rsidP="0037566A">
      <w:pPr>
        <w:pStyle w:val="Bulletlevel1"/>
      </w:pPr>
      <w:r w:rsidRPr="000333B1">
        <w:t>manner of use</w:t>
      </w:r>
      <w:r w:rsidR="008C6204">
        <w:t>—</w:t>
      </w:r>
      <w:r w:rsidRPr="000333B1">
        <w:t>as a noun/term of address is generally most offensive</w:t>
      </w:r>
      <w:r w:rsidR="008C6204">
        <w:t>.</w:t>
      </w:r>
    </w:p>
    <w:p w14:paraId="5A34B2FB" w14:textId="77777777" w:rsidR="0037566A" w:rsidRPr="000333B1" w:rsidRDefault="0037566A" w:rsidP="0037566A">
      <w:r w:rsidRPr="000333B1">
        <w:t>Mitigating factors</w:t>
      </w:r>
      <w:r>
        <w:t xml:space="preserve"> in film</w:t>
      </w:r>
      <w:r w:rsidRPr="000333B1">
        <w:t>:</w:t>
      </w:r>
    </w:p>
    <w:p w14:paraId="5A34B2FC" w14:textId="77777777" w:rsidR="0037566A" w:rsidRPr="000333B1" w:rsidRDefault="0037566A" w:rsidP="0037566A">
      <w:pPr>
        <w:pStyle w:val="Bulletlevel1"/>
      </w:pPr>
      <w:r w:rsidRPr="000333B1">
        <w:t>lack of aggression</w:t>
      </w:r>
    </w:p>
    <w:p w14:paraId="5A34B2FD" w14:textId="77777777" w:rsidR="0037566A" w:rsidRPr="000333B1" w:rsidRDefault="0037566A" w:rsidP="0037566A">
      <w:pPr>
        <w:pStyle w:val="Bulletlevel1"/>
      </w:pPr>
      <w:r w:rsidRPr="000333B1">
        <w:t>humour</w:t>
      </w:r>
    </w:p>
    <w:p w14:paraId="5A34B2FE" w14:textId="3C645BE5" w:rsidR="0037566A" w:rsidRDefault="0037566A" w:rsidP="0037566A">
      <w:pPr>
        <w:pStyle w:val="Bulletlevel1"/>
      </w:pPr>
      <w:r w:rsidRPr="000333B1">
        <w:t>use for emphasis (e</w:t>
      </w:r>
      <w:r w:rsidR="00913141">
        <w:t>.</w:t>
      </w:r>
      <w:r w:rsidRPr="000333B1">
        <w:t>g</w:t>
      </w:r>
      <w:r w:rsidR="00913141">
        <w:t>.</w:t>
      </w:r>
      <w:r w:rsidRPr="000333B1">
        <w:t xml:space="preserve"> </w:t>
      </w:r>
      <w:r w:rsidR="0024105A">
        <w:t>‘</w:t>
      </w:r>
      <w:r w:rsidRPr="000333B1">
        <w:t>fucking terrible</w:t>
      </w:r>
      <w:r w:rsidR="0024105A">
        <w:t>’</w:t>
      </w:r>
      <w:r w:rsidRPr="000333B1">
        <w:t>) or as an exclamation in anger or amazement (e</w:t>
      </w:r>
      <w:r w:rsidR="00913141">
        <w:t>.</w:t>
      </w:r>
      <w:r w:rsidRPr="000333B1">
        <w:t>g</w:t>
      </w:r>
      <w:r w:rsidR="00913141">
        <w:t>.</w:t>
      </w:r>
      <w:r w:rsidRPr="000333B1">
        <w:t xml:space="preserve"> </w:t>
      </w:r>
      <w:r w:rsidR="0024105A">
        <w:t>‘</w:t>
      </w:r>
      <w:r w:rsidRPr="000333B1">
        <w:t>fuck!</w:t>
      </w:r>
      <w:r w:rsidR="0024105A">
        <w:t>’</w:t>
      </w:r>
      <w:r w:rsidRPr="000333B1">
        <w:t>)</w:t>
      </w:r>
      <w:r w:rsidR="004B59E6">
        <w:t xml:space="preserve"> </w:t>
      </w:r>
      <w:r w:rsidRPr="000333B1">
        <w:t>rather than as a term of address (</w:t>
      </w:r>
      <w:r w:rsidR="0024105A">
        <w:t>‘</w:t>
      </w:r>
      <w:r w:rsidRPr="000333B1">
        <w:t xml:space="preserve">you </w:t>
      </w:r>
      <w:r>
        <w:t>dumb</w:t>
      </w:r>
      <w:r w:rsidRPr="000333B1">
        <w:t xml:space="preserve"> fuck</w:t>
      </w:r>
      <w:r w:rsidR="0024105A">
        <w:t>’</w:t>
      </w:r>
      <w:r w:rsidRPr="000333B1">
        <w:t>)</w:t>
      </w:r>
    </w:p>
    <w:p w14:paraId="5A34B2FF" w14:textId="77777777" w:rsidR="0037566A" w:rsidRDefault="0037566A" w:rsidP="0037566A">
      <w:pPr>
        <w:pStyle w:val="Bulletlevel1"/>
      </w:pPr>
      <w:r>
        <w:t>use resembling everyday speech.</w:t>
      </w:r>
    </w:p>
    <w:p w14:paraId="5A34B300" w14:textId="77777777" w:rsidR="0037566A" w:rsidRDefault="0037566A" w:rsidP="0037566A">
      <w:r>
        <w:t>Participants appeared to be more sensitive to and less forgiving of coarse language in computer games, however thoughts on age suitability of specific terms were aligned.</w:t>
      </w:r>
    </w:p>
    <w:p w14:paraId="5A34B301" w14:textId="77777777" w:rsidR="0037566A" w:rsidRDefault="0037566A" w:rsidP="000B2331">
      <w:pPr>
        <w:keepNext/>
      </w:pPr>
      <w:r w:rsidRPr="00903827">
        <w:t>The table below gives examples of</w:t>
      </w:r>
      <w:r>
        <w:t xml:space="preserve"> perceived</w:t>
      </w:r>
      <w:r w:rsidRPr="00903827">
        <w:t xml:space="preserve"> age suitability for specific items of coarse language</w:t>
      </w:r>
      <w:r>
        <w:t>.</w:t>
      </w:r>
    </w:p>
    <w:p w14:paraId="5A34B302" w14:textId="32D6B435" w:rsidR="0037566A" w:rsidRDefault="00473E82" w:rsidP="000B2331">
      <w:pPr>
        <w:pStyle w:val="Tablefigureheading"/>
      </w:pPr>
      <w:r>
        <w:t>Table 1</w:t>
      </w:r>
      <w:r w:rsidR="007E19FE">
        <w:t>:</w:t>
      </w:r>
      <w:r>
        <w:tab/>
      </w:r>
      <w:r w:rsidR="00667525">
        <w:t xml:space="preserve"> </w:t>
      </w:r>
      <w:r w:rsidR="0037566A" w:rsidRPr="00903827">
        <w:t xml:space="preserve">Perceived </w:t>
      </w:r>
      <w:r w:rsidR="0037566A">
        <w:t>a</w:t>
      </w:r>
      <w:r w:rsidR="0037566A" w:rsidRPr="00BF42F9">
        <w:t>ge suitability of specific items of coarse language</w:t>
      </w:r>
      <w:r w:rsidR="0037566A">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erceived age suitability of specific items of coarse language."/>
      </w:tblPr>
      <w:tblGrid>
        <w:gridCol w:w="3960"/>
        <w:gridCol w:w="5232"/>
      </w:tblGrid>
      <w:tr w:rsidR="0037566A" w:rsidRPr="00D24D05" w14:paraId="5A34B305" w14:textId="77777777" w:rsidTr="0037566A">
        <w:trPr>
          <w:cantSplit/>
          <w:tblHeader/>
        </w:trPr>
        <w:tc>
          <w:tcPr>
            <w:tcW w:w="3969" w:type="dxa"/>
            <w:tcBorders>
              <w:bottom w:val="single" w:sz="4" w:space="0" w:color="auto"/>
            </w:tcBorders>
            <w:shd w:val="clear" w:color="auto" w:fill="E4E4E4"/>
            <w:vAlign w:val="center"/>
          </w:tcPr>
          <w:p w14:paraId="5A34B303" w14:textId="77777777" w:rsidR="0037566A" w:rsidRPr="00D24D05" w:rsidRDefault="0037566A" w:rsidP="000B2331">
            <w:pPr>
              <w:pStyle w:val="Tableheading"/>
              <w:keepNext/>
            </w:pPr>
            <w:r>
              <w:t>Age category</w:t>
            </w:r>
          </w:p>
        </w:tc>
        <w:tc>
          <w:tcPr>
            <w:tcW w:w="5245" w:type="dxa"/>
            <w:tcBorders>
              <w:bottom w:val="single" w:sz="4" w:space="0" w:color="auto"/>
            </w:tcBorders>
            <w:shd w:val="clear" w:color="auto" w:fill="E4E4E4"/>
            <w:vAlign w:val="center"/>
          </w:tcPr>
          <w:p w14:paraId="5A34B304" w14:textId="77777777" w:rsidR="0037566A" w:rsidRPr="00D24D05" w:rsidRDefault="0037566A" w:rsidP="000B2331">
            <w:pPr>
              <w:pStyle w:val="Tableheading"/>
              <w:keepNext/>
            </w:pPr>
            <w:r>
              <w:t>Language allowed (cumulative)</w:t>
            </w:r>
          </w:p>
        </w:tc>
      </w:tr>
      <w:tr w:rsidR="0037566A" w14:paraId="5A34B308" w14:textId="77777777" w:rsidTr="0037566A">
        <w:trPr>
          <w:cantSplit/>
        </w:trPr>
        <w:tc>
          <w:tcPr>
            <w:tcW w:w="3969" w:type="dxa"/>
            <w:tcBorders>
              <w:top w:val="single" w:sz="4" w:space="0" w:color="auto"/>
              <w:bottom w:val="single" w:sz="4" w:space="0" w:color="auto"/>
            </w:tcBorders>
          </w:tcPr>
          <w:p w14:paraId="5A34B306" w14:textId="77777777" w:rsidR="0037566A" w:rsidRPr="00D57C2E" w:rsidRDefault="0037566A" w:rsidP="00302DFB">
            <w:pPr>
              <w:pStyle w:val="Tabletext"/>
            </w:pPr>
            <w:r w:rsidRPr="00D57C2E">
              <w:t>All ages</w:t>
            </w:r>
          </w:p>
        </w:tc>
        <w:tc>
          <w:tcPr>
            <w:tcW w:w="5245" w:type="dxa"/>
            <w:tcBorders>
              <w:top w:val="single" w:sz="4" w:space="0" w:color="auto"/>
              <w:bottom w:val="single" w:sz="4" w:space="0" w:color="auto"/>
            </w:tcBorders>
          </w:tcPr>
          <w:p w14:paraId="5A34B307" w14:textId="77777777" w:rsidR="0037566A" w:rsidRPr="00D57C2E" w:rsidRDefault="0037566A" w:rsidP="00302DFB">
            <w:pPr>
              <w:pStyle w:val="Tabletext"/>
            </w:pPr>
            <w:r>
              <w:t>Poo, fart, bum, bugger, wee, boob, crap</w:t>
            </w:r>
            <w:r w:rsidR="00770928">
              <w:t>—</w:t>
            </w:r>
            <w:r>
              <w:t>isolated</w:t>
            </w:r>
          </w:p>
        </w:tc>
      </w:tr>
      <w:tr w:rsidR="0037566A" w14:paraId="5A34B30C" w14:textId="77777777" w:rsidTr="0037566A">
        <w:trPr>
          <w:cantSplit/>
        </w:trPr>
        <w:tc>
          <w:tcPr>
            <w:tcW w:w="3969" w:type="dxa"/>
            <w:tcBorders>
              <w:top w:val="single" w:sz="4" w:space="0" w:color="auto"/>
              <w:bottom w:val="single" w:sz="4" w:space="0" w:color="auto"/>
            </w:tcBorders>
          </w:tcPr>
          <w:p w14:paraId="5A34B309" w14:textId="77777777" w:rsidR="0037566A" w:rsidRPr="00D57C2E" w:rsidRDefault="0037566A" w:rsidP="00302DFB">
            <w:pPr>
              <w:pStyle w:val="Tabletext"/>
            </w:pPr>
            <w:r w:rsidRPr="00D57C2E">
              <w:t xml:space="preserve">All ages parental guidance </w:t>
            </w:r>
          </w:p>
        </w:tc>
        <w:tc>
          <w:tcPr>
            <w:tcW w:w="5245" w:type="dxa"/>
            <w:tcBorders>
              <w:top w:val="single" w:sz="4" w:space="0" w:color="auto"/>
              <w:bottom w:val="single" w:sz="4" w:space="0" w:color="auto"/>
            </w:tcBorders>
          </w:tcPr>
          <w:p w14:paraId="5A34B30A" w14:textId="77777777" w:rsidR="0037566A" w:rsidRDefault="0037566A" w:rsidP="00302DFB">
            <w:pPr>
              <w:pStyle w:val="Tabletext"/>
            </w:pPr>
            <w:r>
              <w:t>Shit, bitch, bastard, dick, prick, wanker, slut, arsehole</w:t>
            </w:r>
          </w:p>
          <w:p w14:paraId="5A34B30B" w14:textId="77777777" w:rsidR="0037566A" w:rsidRPr="00D57C2E" w:rsidRDefault="0037566A" w:rsidP="00302DFB">
            <w:pPr>
              <w:pStyle w:val="Tabletext"/>
            </w:pPr>
            <w:r>
              <w:t>Repeated milder words (see all ages)</w:t>
            </w:r>
          </w:p>
        </w:tc>
      </w:tr>
      <w:tr w:rsidR="0037566A" w14:paraId="5A34B30F" w14:textId="77777777" w:rsidTr="0037566A">
        <w:trPr>
          <w:cantSplit/>
        </w:trPr>
        <w:tc>
          <w:tcPr>
            <w:tcW w:w="3969" w:type="dxa"/>
            <w:tcBorders>
              <w:top w:val="single" w:sz="4" w:space="0" w:color="auto"/>
              <w:bottom w:val="single" w:sz="4" w:space="0" w:color="auto"/>
            </w:tcBorders>
          </w:tcPr>
          <w:p w14:paraId="5A34B30D" w14:textId="77777777" w:rsidR="0037566A" w:rsidRPr="00D57C2E" w:rsidRDefault="0037566A" w:rsidP="00302DFB">
            <w:pPr>
              <w:pStyle w:val="Tabletext"/>
            </w:pPr>
            <w:r w:rsidRPr="00D57C2E">
              <w:t>Recommended 15 years and over</w:t>
            </w:r>
          </w:p>
        </w:tc>
        <w:tc>
          <w:tcPr>
            <w:tcW w:w="5245" w:type="dxa"/>
            <w:tcBorders>
              <w:top w:val="single" w:sz="4" w:space="0" w:color="auto"/>
              <w:bottom w:val="single" w:sz="4" w:space="0" w:color="auto"/>
            </w:tcBorders>
          </w:tcPr>
          <w:p w14:paraId="5A34B30E" w14:textId="77777777" w:rsidR="0037566A" w:rsidRPr="00D57C2E" w:rsidRDefault="0037566A" w:rsidP="00302DFB">
            <w:pPr>
              <w:pStyle w:val="Tabletext"/>
            </w:pPr>
            <w:r>
              <w:t>Fuck, cunt, motherfucker, pussy</w:t>
            </w:r>
          </w:p>
        </w:tc>
      </w:tr>
      <w:tr w:rsidR="0037566A" w14:paraId="5A34B312" w14:textId="77777777" w:rsidTr="0037566A">
        <w:trPr>
          <w:cantSplit/>
        </w:trPr>
        <w:tc>
          <w:tcPr>
            <w:tcW w:w="3969" w:type="dxa"/>
            <w:tcBorders>
              <w:top w:val="single" w:sz="4" w:space="0" w:color="auto"/>
              <w:bottom w:val="single" w:sz="4" w:space="0" w:color="auto"/>
            </w:tcBorders>
          </w:tcPr>
          <w:p w14:paraId="5A34B310" w14:textId="77777777" w:rsidR="0037566A" w:rsidRPr="00D57C2E" w:rsidRDefault="0037566A" w:rsidP="00302DFB">
            <w:pPr>
              <w:pStyle w:val="Tabletext"/>
            </w:pPr>
            <w:r w:rsidRPr="00D57C2E">
              <w:t>Restricted 15 years and over</w:t>
            </w:r>
          </w:p>
        </w:tc>
        <w:tc>
          <w:tcPr>
            <w:tcW w:w="5245" w:type="dxa"/>
            <w:tcBorders>
              <w:top w:val="single" w:sz="4" w:space="0" w:color="auto"/>
              <w:bottom w:val="single" w:sz="4" w:space="0" w:color="auto"/>
            </w:tcBorders>
          </w:tcPr>
          <w:p w14:paraId="5A34B311" w14:textId="77777777" w:rsidR="0037566A" w:rsidRPr="00D57C2E" w:rsidRDefault="0037566A" w:rsidP="00302DFB">
            <w:pPr>
              <w:pStyle w:val="Tabletext"/>
            </w:pPr>
            <w:r>
              <w:t>Same as recommended 15+ but more frequent</w:t>
            </w:r>
          </w:p>
        </w:tc>
      </w:tr>
      <w:tr w:rsidR="0037566A" w14:paraId="5A34B315" w14:textId="77777777" w:rsidTr="0037566A">
        <w:trPr>
          <w:cantSplit/>
        </w:trPr>
        <w:tc>
          <w:tcPr>
            <w:tcW w:w="3969" w:type="dxa"/>
            <w:tcBorders>
              <w:top w:val="single" w:sz="4" w:space="0" w:color="auto"/>
              <w:bottom w:val="single" w:sz="4" w:space="0" w:color="auto"/>
            </w:tcBorders>
          </w:tcPr>
          <w:p w14:paraId="5A34B313" w14:textId="77777777" w:rsidR="0037566A" w:rsidRPr="00D57C2E" w:rsidRDefault="0037566A" w:rsidP="00302DFB">
            <w:pPr>
              <w:pStyle w:val="Tabletext"/>
            </w:pPr>
            <w:r w:rsidRPr="00D57C2E">
              <w:t>Restricted 18 years and over</w:t>
            </w:r>
          </w:p>
        </w:tc>
        <w:tc>
          <w:tcPr>
            <w:tcW w:w="5245" w:type="dxa"/>
            <w:tcBorders>
              <w:top w:val="single" w:sz="4" w:space="0" w:color="auto"/>
              <w:bottom w:val="single" w:sz="4" w:space="0" w:color="auto"/>
            </w:tcBorders>
          </w:tcPr>
          <w:p w14:paraId="5A34B314" w14:textId="77777777" w:rsidR="0037566A" w:rsidRPr="00D57C2E" w:rsidRDefault="0037566A" w:rsidP="00302DFB">
            <w:pPr>
              <w:pStyle w:val="Tabletext"/>
            </w:pPr>
            <w:r>
              <w:t>Unrestricted</w:t>
            </w:r>
          </w:p>
        </w:tc>
      </w:tr>
    </w:tbl>
    <w:p w14:paraId="5A34B316" w14:textId="77777777" w:rsidR="0037566A" w:rsidRDefault="0037566A" w:rsidP="00F74AAD"/>
    <w:p w14:paraId="5A34B317" w14:textId="77777777" w:rsidR="0037566A" w:rsidRDefault="0037566A" w:rsidP="00F74AAD">
      <w:r w:rsidRPr="00924D07">
        <w:t>Participants were equally offended</w:t>
      </w:r>
      <w:r w:rsidR="00770928">
        <w:t>—</w:t>
      </w:r>
      <w:r w:rsidRPr="00924D07">
        <w:t>sometimes more so</w:t>
      </w:r>
      <w:r w:rsidR="00770928">
        <w:t>—</w:t>
      </w:r>
      <w:r w:rsidRPr="00924D07">
        <w:t>by other forms of offensive dialogue encountered during the research, in particular racist language and sexually explicit language</w:t>
      </w:r>
      <w:r>
        <w:t>.</w:t>
      </w:r>
    </w:p>
    <w:p w14:paraId="5A34B318" w14:textId="77777777" w:rsidR="0037566A" w:rsidRDefault="0037566A" w:rsidP="004C2A96">
      <w:pPr>
        <w:pStyle w:val="Heading4"/>
      </w:pPr>
      <w:bookmarkStart w:id="50" w:name="_Toc469322471"/>
      <w:bookmarkStart w:id="51" w:name="_Toc505938678"/>
      <w:r>
        <w:lastRenderedPageBreak/>
        <w:t>Themes</w:t>
      </w:r>
      <w:bookmarkEnd w:id="50"/>
      <w:bookmarkEnd w:id="51"/>
    </w:p>
    <w:p w14:paraId="5A34B319" w14:textId="77777777" w:rsidR="008C6204" w:rsidRDefault="0037566A" w:rsidP="0037566A">
      <w:r>
        <w:t>A selection of themes was included in the stimuli. Some of the themes presented were particularly impactful to participants, such as animal cruelty, suicide, violence against women and sexual violence. Participants also expressed concern about depictions of racism and the possibility that they might encourage imitation</w:t>
      </w:r>
      <w:r w:rsidR="008C6204">
        <w:t>.</w:t>
      </w:r>
    </w:p>
    <w:p w14:paraId="5A34B31A" w14:textId="77777777" w:rsidR="008C6204" w:rsidRDefault="0037566A" w:rsidP="0037566A">
      <w:r>
        <w:t>Responses to horror depended on whether participants were fans of this genre, however those who were not aficionados of this content considered it a matter of personal taste, and did not report any difficulties avoiding (or protecting children from) this sort of content</w:t>
      </w:r>
      <w:r w:rsidR="008C6204">
        <w:t>.</w:t>
      </w:r>
    </w:p>
    <w:p w14:paraId="5A34B31B" w14:textId="77777777" w:rsidR="008C6204" w:rsidRDefault="0037566A" w:rsidP="0037566A">
      <w:r>
        <w:t>However, there were more mixed views among parents in relation to scary scenes in content aimed at children and young people, with some parents of young children finding this sort of content difficult to avoid or protect their children from</w:t>
      </w:r>
      <w:r w:rsidR="008C6204">
        <w:t>.</w:t>
      </w:r>
    </w:p>
    <w:p w14:paraId="5A34B31C" w14:textId="77777777" w:rsidR="0037566A" w:rsidRDefault="0037566A" w:rsidP="0037566A">
      <w:r>
        <w:t>As the classifiable element of themes represents a disparate range of content, including some content that was considered inherently more impactful and adult than other content, it was not feasible to distil common heightening or mitigating factors influencing responses to all of the stimulus. However, the age suitability of stimulus with particular thematic content is shown in descending order (by minimum age) in the table overleaf.</w:t>
      </w:r>
    </w:p>
    <w:p w14:paraId="5A34B31D" w14:textId="60E1D712" w:rsidR="008C6204" w:rsidRDefault="0037566A" w:rsidP="0037566A">
      <w:r>
        <w:t>It is noteworthy that moderate presentation of some stronger themes, such as suicide, bullying and domestic violence, was thought to have potential benefit for viewing by young people (e</w:t>
      </w:r>
      <w:r w:rsidR="00913141">
        <w:t>.</w:t>
      </w:r>
      <w:r>
        <w:t>g</w:t>
      </w:r>
      <w:r w:rsidR="00913141">
        <w:t>.</w:t>
      </w:r>
      <w:r>
        <w:t xml:space="preserve"> in their early teens), especially when viewed with responsible adults. However depictions of racism and discrimination were not considered justifiable on such grounds due to the perceived risk of imitation</w:t>
      </w:r>
      <w:r w:rsidR="008C6204">
        <w:t>.</w:t>
      </w:r>
    </w:p>
    <w:p w14:paraId="5A34B31E" w14:textId="77777777" w:rsidR="008C6204" w:rsidRDefault="0037566A" w:rsidP="0037566A">
      <w:r w:rsidRPr="00D81835">
        <w:t>There was insufficient stimulus to make comparisons between platforms across all types of themes. However, the available evidence</w:t>
      </w:r>
      <w:r>
        <w:t xml:space="preserve"> (including participant comments, as well as the greater tendency to categorise themes in games as being for adults only) </w:t>
      </w:r>
      <w:r w:rsidRPr="00D81835">
        <w:t xml:space="preserve">suggests that there is </w:t>
      </w:r>
      <w:r>
        <w:t>more concern about</w:t>
      </w:r>
      <w:r w:rsidRPr="00D81835">
        <w:t xml:space="preserve"> higher level themes in computer games than in film</w:t>
      </w:r>
      <w:r w:rsidR="008C6204">
        <w:t>.</w:t>
      </w:r>
    </w:p>
    <w:p w14:paraId="5A34B31F" w14:textId="6067EA42" w:rsidR="008C6204" w:rsidRDefault="0037566A" w:rsidP="0037566A">
      <w:r w:rsidRPr="00744AB0">
        <w:t xml:space="preserve">The table below gives examples of specific </w:t>
      </w:r>
      <w:r>
        <w:t xml:space="preserve">themes in </w:t>
      </w:r>
      <w:r w:rsidR="00DC79BB">
        <w:t xml:space="preserve">the </w:t>
      </w:r>
      <w:r>
        <w:t>stimulus provided and the perceived age suitability of the stimulus</w:t>
      </w:r>
      <w:r w:rsidR="008C6204">
        <w:t>.</w:t>
      </w:r>
    </w:p>
    <w:p w14:paraId="5A34B320" w14:textId="06F9A90B" w:rsidR="0037566A" w:rsidRDefault="00473E82" w:rsidP="0037566A">
      <w:pPr>
        <w:pStyle w:val="Tablefigureheading"/>
      </w:pPr>
      <w:r>
        <w:t>Table 2</w:t>
      </w:r>
      <w:r w:rsidR="007E19FE">
        <w:t>:</w:t>
      </w:r>
      <w:r>
        <w:tab/>
      </w:r>
      <w:r w:rsidR="00667525">
        <w:t xml:space="preserve"> </w:t>
      </w:r>
      <w:r w:rsidR="0037566A" w:rsidRPr="00903827">
        <w:t>Perceived age suitability of stimulus containing certain themes</w:t>
      </w:r>
      <w:r w:rsidR="0037566A">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erceived age suitability of stimulus containing certain themes."/>
      </w:tblPr>
      <w:tblGrid>
        <w:gridCol w:w="3895"/>
        <w:gridCol w:w="5131"/>
      </w:tblGrid>
      <w:tr w:rsidR="00F222BC" w:rsidRPr="00D24D05" w14:paraId="5A34B323" w14:textId="77777777" w:rsidTr="000B2331">
        <w:trPr>
          <w:cantSplit/>
          <w:tblHeader/>
        </w:trPr>
        <w:tc>
          <w:tcPr>
            <w:tcW w:w="3895" w:type="dxa"/>
            <w:tcBorders>
              <w:bottom w:val="single" w:sz="4" w:space="0" w:color="auto"/>
            </w:tcBorders>
            <w:shd w:val="clear" w:color="auto" w:fill="E4E4E4"/>
            <w:vAlign w:val="center"/>
          </w:tcPr>
          <w:p w14:paraId="5A34B321" w14:textId="77777777" w:rsidR="00F222BC" w:rsidRPr="00D24D05" w:rsidRDefault="00F222BC" w:rsidP="00F222BC">
            <w:pPr>
              <w:pStyle w:val="Tableheading"/>
            </w:pPr>
            <w:r>
              <w:t>Theme</w:t>
            </w:r>
          </w:p>
        </w:tc>
        <w:tc>
          <w:tcPr>
            <w:tcW w:w="5131" w:type="dxa"/>
            <w:tcBorders>
              <w:bottom w:val="single" w:sz="4" w:space="0" w:color="auto"/>
            </w:tcBorders>
            <w:shd w:val="clear" w:color="auto" w:fill="E4E4E4"/>
            <w:vAlign w:val="center"/>
          </w:tcPr>
          <w:p w14:paraId="5A34B322" w14:textId="77777777" w:rsidR="00F222BC" w:rsidRPr="00D24D05" w:rsidRDefault="00F222BC" w:rsidP="00F222BC">
            <w:pPr>
              <w:pStyle w:val="Tableheading"/>
            </w:pPr>
            <w:r>
              <w:t>Perceived age suitability stimulus</w:t>
            </w:r>
          </w:p>
        </w:tc>
      </w:tr>
      <w:tr w:rsidR="00F222BC" w14:paraId="5A34B326" w14:textId="77777777" w:rsidTr="000B2331">
        <w:trPr>
          <w:cantSplit/>
        </w:trPr>
        <w:tc>
          <w:tcPr>
            <w:tcW w:w="3895" w:type="dxa"/>
            <w:tcBorders>
              <w:top w:val="single" w:sz="4" w:space="0" w:color="auto"/>
              <w:bottom w:val="single" w:sz="4" w:space="0" w:color="auto"/>
            </w:tcBorders>
          </w:tcPr>
          <w:p w14:paraId="5A34B324" w14:textId="21972A10" w:rsidR="00F222BC" w:rsidRPr="00D6511B" w:rsidRDefault="00F222BC" w:rsidP="00302DFB">
            <w:pPr>
              <w:pStyle w:val="Tabletext"/>
            </w:pPr>
            <w:r w:rsidRPr="00D6511B">
              <w:t>Human trafficking</w:t>
            </w:r>
          </w:p>
        </w:tc>
        <w:tc>
          <w:tcPr>
            <w:tcW w:w="5131" w:type="dxa"/>
            <w:tcBorders>
              <w:top w:val="single" w:sz="4" w:space="0" w:color="auto"/>
              <w:bottom w:val="single" w:sz="4" w:space="0" w:color="auto"/>
            </w:tcBorders>
          </w:tcPr>
          <w:p w14:paraId="5A34B325" w14:textId="77777777" w:rsidR="00F222BC" w:rsidRPr="00D6511B" w:rsidRDefault="00F222BC" w:rsidP="00302DFB">
            <w:pPr>
              <w:pStyle w:val="Tabletext"/>
            </w:pPr>
            <w:r w:rsidRPr="00D6511B">
              <w:t>restricted 18+</w:t>
            </w:r>
            <w:r>
              <w:t xml:space="preserve"> (computer game)</w:t>
            </w:r>
          </w:p>
        </w:tc>
      </w:tr>
      <w:tr w:rsidR="00F222BC" w14:paraId="5A34B329" w14:textId="77777777" w:rsidTr="000B2331">
        <w:trPr>
          <w:cantSplit/>
        </w:trPr>
        <w:tc>
          <w:tcPr>
            <w:tcW w:w="3895" w:type="dxa"/>
            <w:tcBorders>
              <w:top w:val="single" w:sz="4" w:space="0" w:color="auto"/>
              <w:bottom w:val="single" w:sz="4" w:space="0" w:color="auto"/>
            </w:tcBorders>
          </w:tcPr>
          <w:p w14:paraId="5A34B327" w14:textId="2B2CE8C2" w:rsidR="00F222BC" w:rsidRPr="00D6511B" w:rsidRDefault="00F222BC" w:rsidP="00302DFB">
            <w:pPr>
              <w:pStyle w:val="Tabletext"/>
            </w:pPr>
            <w:r w:rsidRPr="00D6511B">
              <w:t>Sexual violence</w:t>
            </w:r>
          </w:p>
        </w:tc>
        <w:tc>
          <w:tcPr>
            <w:tcW w:w="5131" w:type="dxa"/>
            <w:tcBorders>
              <w:top w:val="single" w:sz="4" w:space="0" w:color="auto"/>
              <w:bottom w:val="single" w:sz="4" w:space="0" w:color="auto"/>
            </w:tcBorders>
          </w:tcPr>
          <w:p w14:paraId="5A34B328" w14:textId="77777777" w:rsidR="00F222BC" w:rsidRPr="00D6511B" w:rsidRDefault="00F222BC" w:rsidP="00302DFB">
            <w:pPr>
              <w:pStyle w:val="Tabletext"/>
            </w:pPr>
            <w:r w:rsidRPr="00D6511B">
              <w:t>restricted 18+</w:t>
            </w:r>
            <w:r>
              <w:t xml:space="preserve"> (film)</w:t>
            </w:r>
          </w:p>
        </w:tc>
      </w:tr>
      <w:tr w:rsidR="00F222BC" w14:paraId="5A34B32C" w14:textId="77777777" w:rsidTr="000B2331">
        <w:trPr>
          <w:cantSplit/>
        </w:trPr>
        <w:tc>
          <w:tcPr>
            <w:tcW w:w="3895" w:type="dxa"/>
            <w:tcBorders>
              <w:top w:val="single" w:sz="4" w:space="0" w:color="auto"/>
              <w:bottom w:val="single" w:sz="4" w:space="0" w:color="auto"/>
            </w:tcBorders>
          </w:tcPr>
          <w:p w14:paraId="5A34B32A" w14:textId="0C635614" w:rsidR="00F222BC" w:rsidRPr="00D6511B" w:rsidRDefault="00F222BC" w:rsidP="00302DFB">
            <w:pPr>
              <w:pStyle w:val="Tabletext"/>
            </w:pPr>
            <w:r w:rsidRPr="00D6511B">
              <w:t>Domestic violence/violence against women</w:t>
            </w:r>
          </w:p>
        </w:tc>
        <w:tc>
          <w:tcPr>
            <w:tcW w:w="5131" w:type="dxa"/>
            <w:tcBorders>
              <w:top w:val="single" w:sz="4" w:space="0" w:color="auto"/>
              <w:bottom w:val="single" w:sz="4" w:space="0" w:color="auto"/>
            </w:tcBorders>
          </w:tcPr>
          <w:p w14:paraId="5A34B32B" w14:textId="77777777" w:rsidR="00F222BC" w:rsidRPr="00D6511B" w:rsidRDefault="00F222BC" w:rsidP="00302DFB">
            <w:pPr>
              <w:pStyle w:val="Tabletext"/>
            </w:pPr>
            <w:r w:rsidRPr="00D6511B">
              <w:t>restricted 15</w:t>
            </w:r>
            <w:r>
              <w:t>+ (film), restricted 18+ (computer game)</w:t>
            </w:r>
          </w:p>
        </w:tc>
      </w:tr>
      <w:tr w:rsidR="00F222BC" w14:paraId="5A34B32F" w14:textId="77777777" w:rsidTr="000B2331">
        <w:trPr>
          <w:cantSplit/>
        </w:trPr>
        <w:tc>
          <w:tcPr>
            <w:tcW w:w="3895" w:type="dxa"/>
            <w:tcBorders>
              <w:top w:val="single" w:sz="4" w:space="0" w:color="auto"/>
              <w:bottom w:val="single" w:sz="4" w:space="0" w:color="auto"/>
            </w:tcBorders>
          </w:tcPr>
          <w:p w14:paraId="5A34B32D" w14:textId="77777777" w:rsidR="00F222BC" w:rsidRPr="00D6511B" w:rsidRDefault="00F222BC" w:rsidP="00302DFB">
            <w:pPr>
              <w:pStyle w:val="Tabletext"/>
            </w:pPr>
            <w:r w:rsidRPr="00D6511B">
              <w:t>Suicide</w:t>
            </w:r>
          </w:p>
        </w:tc>
        <w:tc>
          <w:tcPr>
            <w:tcW w:w="5131" w:type="dxa"/>
            <w:tcBorders>
              <w:top w:val="single" w:sz="4" w:space="0" w:color="auto"/>
              <w:bottom w:val="single" w:sz="4" w:space="0" w:color="auto"/>
            </w:tcBorders>
          </w:tcPr>
          <w:p w14:paraId="5A34B32E" w14:textId="77777777" w:rsidR="00F222BC" w:rsidRPr="00D6511B" w:rsidRDefault="00F222BC" w:rsidP="00302DFB">
            <w:pPr>
              <w:pStyle w:val="Tabletext"/>
            </w:pPr>
            <w:r w:rsidRPr="00D6511B">
              <w:t>restricted 15+</w:t>
            </w:r>
            <w:r>
              <w:t xml:space="preserve"> (film)</w:t>
            </w:r>
          </w:p>
        </w:tc>
      </w:tr>
      <w:tr w:rsidR="00F222BC" w14:paraId="5A34B332" w14:textId="77777777" w:rsidTr="000B2331">
        <w:trPr>
          <w:cantSplit/>
        </w:trPr>
        <w:tc>
          <w:tcPr>
            <w:tcW w:w="3895" w:type="dxa"/>
            <w:tcBorders>
              <w:top w:val="single" w:sz="4" w:space="0" w:color="auto"/>
              <w:bottom w:val="single" w:sz="4" w:space="0" w:color="auto"/>
            </w:tcBorders>
          </w:tcPr>
          <w:p w14:paraId="5A34B330" w14:textId="117EE8A1" w:rsidR="00F222BC" w:rsidRPr="00D6511B" w:rsidRDefault="00302DFB" w:rsidP="00302DFB">
            <w:pPr>
              <w:pStyle w:val="Tabletext"/>
            </w:pPr>
            <w:r>
              <w:t>Horror</w:t>
            </w:r>
          </w:p>
        </w:tc>
        <w:tc>
          <w:tcPr>
            <w:tcW w:w="5131" w:type="dxa"/>
            <w:tcBorders>
              <w:top w:val="single" w:sz="4" w:space="0" w:color="auto"/>
              <w:bottom w:val="single" w:sz="4" w:space="0" w:color="auto"/>
            </w:tcBorders>
          </w:tcPr>
          <w:p w14:paraId="5A34B331" w14:textId="712635FB" w:rsidR="00F222BC" w:rsidRPr="00D6511B" w:rsidRDefault="00F222BC" w:rsidP="00302DFB">
            <w:pPr>
              <w:pStyle w:val="Tabletext"/>
            </w:pPr>
            <w:r>
              <w:t>A</w:t>
            </w:r>
            <w:r w:rsidRPr="00D6511B">
              <w:t>ll PG</w:t>
            </w:r>
            <w:r>
              <w:t>/</w:t>
            </w:r>
            <w:r w:rsidRPr="00D6511B">
              <w:t>recommended 15+</w:t>
            </w:r>
            <w:r>
              <w:t>/</w:t>
            </w:r>
            <w:r w:rsidRPr="00D6511B">
              <w:t>restricted 15</w:t>
            </w:r>
            <w:r>
              <w:t xml:space="preserve">+ (tied) (computer game) </w:t>
            </w:r>
          </w:p>
        </w:tc>
      </w:tr>
      <w:tr w:rsidR="00F222BC" w14:paraId="5A34B335" w14:textId="77777777" w:rsidTr="000B2331">
        <w:trPr>
          <w:cantSplit/>
        </w:trPr>
        <w:tc>
          <w:tcPr>
            <w:tcW w:w="3895" w:type="dxa"/>
            <w:tcBorders>
              <w:top w:val="single" w:sz="4" w:space="0" w:color="auto"/>
              <w:bottom w:val="single" w:sz="4" w:space="0" w:color="auto"/>
            </w:tcBorders>
          </w:tcPr>
          <w:p w14:paraId="5A34B333" w14:textId="77777777" w:rsidR="00F222BC" w:rsidRPr="00D6511B" w:rsidRDefault="00F222BC" w:rsidP="00302DFB">
            <w:pPr>
              <w:pStyle w:val="Tabletext"/>
            </w:pPr>
            <w:r w:rsidRPr="00D6511B">
              <w:t>Racism</w:t>
            </w:r>
          </w:p>
        </w:tc>
        <w:tc>
          <w:tcPr>
            <w:tcW w:w="5131" w:type="dxa"/>
            <w:tcBorders>
              <w:top w:val="single" w:sz="4" w:space="0" w:color="auto"/>
              <w:bottom w:val="single" w:sz="4" w:space="0" w:color="auto"/>
            </w:tcBorders>
          </w:tcPr>
          <w:p w14:paraId="5A34B334" w14:textId="77777777" w:rsidR="00F222BC" w:rsidRPr="00D6511B" w:rsidRDefault="00F222BC" w:rsidP="00302DFB">
            <w:pPr>
              <w:pStyle w:val="Tabletext"/>
              <w:rPr>
                <w:i/>
              </w:rPr>
            </w:pPr>
            <w:r w:rsidRPr="00D6511B">
              <w:t>recommended 15</w:t>
            </w:r>
            <w:r>
              <w:t>+ (film), restricted 18+ (computer game)</w:t>
            </w:r>
          </w:p>
        </w:tc>
      </w:tr>
      <w:tr w:rsidR="00F222BC" w14:paraId="5A34B338" w14:textId="77777777" w:rsidTr="000B2331">
        <w:trPr>
          <w:cantSplit/>
        </w:trPr>
        <w:tc>
          <w:tcPr>
            <w:tcW w:w="3895" w:type="dxa"/>
            <w:tcBorders>
              <w:top w:val="single" w:sz="4" w:space="0" w:color="auto"/>
              <w:bottom w:val="single" w:sz="4" w:space="0" w:color="auto"/>
            </w:tcBorders>
          </w:tcPr>
          <w:p w14:paraId="5A34B336" w14:textId="77777777" w:rsidR="00F222BC" w:rsidRPr="00D6511B" w:rsidRDefault="00F222BC" w:rsidP="00302DFB">
            <w:pPr>
              <w:pStyle w:val="Tabletext"/>
            </w:pPr>
            <w:r w:rsidRPr="00D6511B">
              <w:t>Bullying</w:t>
            </w:r>
          </w:p>
        </w:tc>
        <w:tc>
          <w:tcPr>
            <w:tcW w:w="5131" w:type="dxa"/>
            <w:tcBorders>
              <w:top w:val="single" w:sz="4" w:space="0" w:color="auto"/>
              <w:bottom w:val="single" w:sz="4" w:space="0" w:color="auto"/>
            </w:tcBorders>
          </w:tcPr>
          <w:p w14:paraId="5A34B337" w14:textId="77777777" w:rsidR="00F222BC" w:rsidRPr="00D6511B" w:rsidRDefault="00F222BC" w:rsidP="00302DFB">
            <w:pPr>
              <w:pStyle w:val="Tabletext"/>
            </w:pPr>
            <w:r>
              <w:t>A</w:t>
            </w:r>
            <w:r w:rsidRPr="00D6511B">
              <w:t>ll PG/recommended 15</w:t>
            </w:r>
            <w:r>
              <w:t>+ (film)</w:t>
            </w:r>
          </w:p>
        </w:tc>
      </w:tr>
      <w:tr w:rsidR="00F222BC" w14:paraId="5A34B33B" w14:textId="77777777" w:rsidTr="000B2331">
        <w:trPr>
          <w:cantSplit/>
        </w:trPr>
        <w:tc>
          <w:tcPr>
            <w:tcW w:w="3895" w:type="dxa"/>
            <w:tcBorders>
              <w:top w:val="single" w:sz="4" w:space="0" w:color="auto"/>
              <w:bottom w:val="single" w:sz="4" w:space="0" w:color="auto"/>
            </w:tcBorders>
          </w:tcPr>
          <w:p w14:paraId="5A34B339" w14:textId="77777777" w:rsidR="00F222BC" w:rsidRPr="00D6511B" w:rsidRDefault="00F222BC" w:rsidP="00302DFB">
            <w:pPr>
              <w:pStyle w:val="Tabletext"/>
            </w:pPr>
            <w:r w:rsidRPr="00D6511B">
              <w:t>Animal cruelty</w:t>
            </w:r>
          </w:p>
        </w:tc>
        <w:tc>
          <w:tcPr>
            <w:tcW w:w="5131" w:type="dxa"/>
            <w:tcBorders>
              <w:top w:val="single" w:sz="4" w:space="0" w:color="auto"/>
              <w:bottom w:val="single" w:sz="4" w:space="0" w:color="auto"/>
            </w:tcBorders>
          </w:tcPr>
          <w:p w14:paraId="5A34B33A" w14:textId="77777777" w:rsidR="00F222BC" w:rsidRPr="00D6511B" w:rsidRDefault="00F222BC" w:rsidP="00302DFB">
            <w:pPr>
              <w:pStyle w:val="Tabletext"/>
            </w:pPr>
            <w:r w:rsidRPr="00D6511B">
              <w:t>All PG</w:t>
            </w:r>
            <w:r>
              <w:t xml:space="preserve"> (film)</w:t>
            </w:r>
          </w:p>
        </w:tc>
      </w:tr>
      <w:tr w:rsidR="00F222BC" w14:paraId="5A34B33E" w14:textId="77777777" w:rsidTr="000B2331">
        <w:trPr>
          <w:cantSplit/>
        </w:trPr>
        <w:tc>
          <w:tcPr>
            <w:tcW w:w="3895" w:type="dxa"/>
            <w:tcBorders>
              <w:top w:val="single" w:sz="4" w:space="0" w:color="auto"/>
              <w:bottom w:val="single" w:sz="4" w:space="0" w:color="auto"/>
            </w:tcBorders>
          </w:tcPr>
          <w:p w14:paraId="5A34B33C" w14:textId="77777777" w:rsidR="00F222BC" w:rsidRPr="00D6511B" w:rsidRDefault="00F222BC" w:rsidP="00302DFB">
            <w:pPr>
              <w:pStyle w:val="Tabletext"/>
            </w:pPr>
            <w:r w:rsidRPr="00D6511B">
              <w:t>Death</w:t>
            </w:r>
          </w:p>
        </w:tc>
        <w:tc>
          <w:tcPr>
            <w:tcW w:w="5131" w:type="dxa"/>
            <w:tcBorders>
              <w:top w:val="single" w:sz="4" w:space="0" w:color="auto"/>
              <w:bottom w:val="single" w:sz="4" w:space="0" w:color="auto"/>
            </w:tcBorders>
          </w:tcPr>
          <w:p w14:paraId="5A34B33D" w14:textId="77777777" w:rsidR="00F222BC" w:rsidRPr="00D6511B" w:rsidRDefault="00F222BC" w:rsidP="00302DFB">
            <w:pPr>
              <w:pStyle w:val="Tabletext"/>
            </w:pPr>
            <w:r w:rsidRPr="00D6511B">
              <w:t>All PG</w:t>
            </w:r>
            <w:r>
              <w:t xml:space="preserve"> (film)</w:t>
            </w:r>
          </w:p>
        </w:tc>
      </w:tr>
      <w:tr w:rsidR="00F222BC" w14:paraId="5A34B341" w14:textId="77777777" w:rsidTr="000B2331">
        <w:trPr>
          <w:cantSplit/>
        </w:trPr>
        <w:tc>
          <w:tcPr>
            <w:tcW w:w="3895" w:type="dxa"/>
            <w:tcBorders>
              <w:top w:val="single" w:sz="4" w:space="0" w:color="auto"/>
              <w:bottom w:val="single" w:sz="4" w:space="0" w:color="auto"/>
            </w:tcBorders>
          </w:tcPr>
          <w:p w14:paraId="5A34B33F" w14:textId="77777777" w:rsidR="00F222BC" w:rsidRPr="00D6511B" w:rsidRDefault="00F222BC" w:rsidP="00302DFB">
            <w:pPr>
              <w:pStyle w:val="Tabletext"/>
            </w:pPr>
            <w:r w:rsidRPr="00D6511B">
              <w:lastRenderedPageBreak/>
              <w:t>Misbehaving teens and Irresponsible behaviour</w:t>
            </w:r>
          </w:p>
        </w:tc>
        <w:tc>
          <w:tcPr>
            <w:tcW w:w="5131" w:type="dxa"/>
            <w:tcBorders>
              <w:top w:val="single" w:sz="4" w:space="0" w:color="auto"/>
              <w:bottom w:val="single" w:sz="4" w:space="0" w:color="auto"/>
            </w:tcBorders>
          </w:tcPr>
          <w:p w14:paraId="5A34B340" w14:textId="77777777" w:rsidR="00F222BC" w:rsidRDefault="00F222BC" w:rsidP="00302DFB">
            <w:pPr>
              <w:pStyle w:val="Tabletext"/>
            </w:pPr>
            <w:r w:rsidRPr="00B364A3">
              <w:t>All PG</w:t>
            </w:r>
            <w:r>
              <w:t xml:space="preserve"> (film)</w:t>
            </w:r>
          </w:p>
        </w:tc>
      </w:tr>
      <w:tr w:rsidR="00F222BC" w14:paraId="5A34B344" w14:textId="77777777" w:rsidTr="000B2331">
        <w:trPr>
          <w:cantSplit/>
        </w:trPr>
        <w:tc>
          <w:tcPr>
            <w:tcW w:w="3895" w:type="dxa"/>
            <w:tcBorders>
              <w:top w:val="single" w:sz="4" w:space="0" w:color="auto"/>
              <w:bottom w:val="single" w:sz="4" w:space="0" w:color="auto"/>
            </w:tcBorders>
          </w:tcPr>
          <w:p w14:paraId="5A34B342" w14:textId="77777777" w:rsidR="00F222BC" w:rsidRPr="00D6511B" w:rsidRDefault="00F222BC" w:rsidP="00302DFB">
            <w:pPr>
              <w:pStyle w:val="Tabletext"/>
            </w:pPr>
            <w:r w:rsidRPr="00D6511B">
              <w:t xml:space="preserve">Family dysfunction </w:t>
            </w:r>
          </w:p>
        </w:tc>
        <w:tc>
          <w:tcPr>
            <w:tcW w:w="5131" w:type="dxa"/>
            <w:tcBorders>
              <w:top w:val="single" w:sz="4" w:space="0" w:color="auto"/>
              <w:bottom w:val="single" w:sz="4" w:space="0" w:color="auto"/>
            </w:tcBorders>
          </w:tcPr>
          <w:p w14:paraId="5A34B343" w14:textId="77777777" w:rsidR="00F222BC" w:rsidRDefault="00F222BC" w:rsidP="00302DFB">
            <w:pPr>
              <w:pStyle w:val="Tabletext"/>
            </w:pPr>
            <w:r w:rsidRPr="00B364A3">
              <w:t>All PG</w:t>
            </w:r>
            <w:r>
              <w:t xml:space="preserve"> (computer game)</w:t>
            </w:r>
          </w:p>
        </w:tc>
      </w:tr>
      <w:tr w:rsidR="00F222BC" w14:paraId="5A34B347" w14:textId="77777777" w:rsidTr="000B2331">
        <w:trPr>
          <w:cantSplit/>
        </w:trPr>
        <w:tc>
          <w:tcPr>
            <w:tcW w:w="3895" w:type="dxa"/>
            <w:tcBorders>
              <w:top w:val="single" w:sz="4" w:space="0" w:color="auto"/>
              <w:bottom w:val="single" w:sz="4" w:space="0" w:color="auto"/>
            </w:tcBorders>
          </w:tcPr>
          <w:p w14:paraId="5A34B345" w14:textId="77777777" w:rsidR="00F222BC" w:rsidRPr="00D6511B" w:rsidRDefault="00F222BC" w:rsidP="00302DFB">
            <w:pPr>
              <w:pStyle w:val="Tabletext"/>
            </w:pPr>
            <w:r w:rsidRPr="00D6511B">
              <w:t>Scary scenes</w:t>
            </w:r>
          </w:p>
        </w:tc>
        <w:tc>
          <w:tcPr>
            <w:tcW w:w="5131" w:type="dxa"/>
            <w:tcBorders>
              <w:top w:val="single" w:sz="4" w:space="0" w:color="auto"/>
              <w:bottom w:val="single" w:sz="4" w:space="0" w:color="auto"/>
            </w:tcBorders>
          </w:tcPr>
          <w:p w14:paraId="5A34B346" w14:textId="77777777" w:rsidR="00F222BC" w:rsidRPr="00953E8A" w:rsidRDefault="00F222BC" w:rsidP="00302DFB">
            <w:pPr>
              <w:pStyle w:val="Tabletext"/>
            </w:pPr>
            <w:r w:rsidRPr="00953E8A">
              <w:t>All ages</w:t>
            </w:r>
            <w:r>
              <w:t xml:space="preserve"> (film)</w:t>
            </w:r>
          </w:p>
        </w:tc>
      </w:tr>
      <w:tr w:rsidR="00F222BC" w14:paraId="5A34B34A" w14:textId="77777777" w:rsidTr="000B2331">
        <w:trPr>
          <w:cantSplit/>
        </w:trPr>
        <w:tc>
          <w:tcPr>
            <w:tcW w:w="3895" w:type="dxa"/>
            <w:tcBorders>
              <w:top w:val="single" w:sz="4" w:space="0" w:color="auto"/>
              <w:bottom w:val="single" w:sz="4" w:space="0" w:color="auto"/>
            </w:tcBorders>
          </w:tcPr>
          <w:p w14:paraId="5A34B348" w14:textId="77777777" w:rsidR="00F222BC" w:rsidRPr="00D6511B" w:rsidRDefault="00F222BC" w:rsidP="00302DFB">
            <w:pPr>
              <w:pStyle w:val="Tabletext"/>
            </w:pPr>
            <w:r w:rsidRPr="00D6511B">
              <w:t>Crude humour</w:t>
            </w:r>
          </w:p>
        </w:tc>
        <w:tc>
          <w:tcPr>
            <w:tcW w:w="5131" w:type="dxa"/>
            <w:tcBorders>
              <w:top w:val="single" w:sz="4" w:space="0" w:color="auto"/>
              <w:bottom w:val="single" w:sz="4" w:space="0" w:color="auto"/>
            </w:tcBorders>
          </w:tcPr>
          <w:p w14:paraId="5A34B349" w14:textId="77777777" w:rsidR="00F222BC" w:rsidRPr="00953E8A" w:rsidRDefault="00F222BC" w:rsidP="00302DFB">
            <w:pPr>
              <w:pStyle w:val="Tabletext"/>
            </w:pPr>
            <w:r w:rsidRPr="00953E8A">
              <w:t>All ages</w:t>
            </w:r>
            <w:r>
              <w:t xml:space="preserve"> (film)</w:t>
            </w:r>
          </w:p>
        </w:tc>
      </w:tr>
    </w:tbl>
    <w:p w14:paraId="5A34B34B" w14:textId="77777777" w:rsidR="000B2331" w:rsidRDefault="000B2331" w:rsidP="00AF7D46">
      <w:pPr>
        <w:spacing w:after="0"/>
      </w:pPr>
      <w:bookmarkStart w:id="52" w:name="_Toc469322472"/>
    </w:p>
    <w:p w14:paraId="5A34B34C" w14:textId="394D2297" w:rsidR="0037566A" w:rsidRDefault="0037566A" w:rsidP="004C2A96">
      <w:pPr>
        <w:pStyle w:val="Heading4"/>
      </w:pPr>
      <w:bookmarkStart w:id="53" w:name="_Toc505938679"/>
      <w:r>
        <w:t>Gambling in games and apps</w:t>
      </w:r>
      <w:bookmarkEnd w:id="52"/>
      <w:bookmarkEnd w:id="53"/>
    </w:p>
    <w:p w14:paraId="5A34B34D" w14:textId="77777777" w:rsidR="0037566A" w:rsidRPr="00BF1D7B" w:rsidRDefault="0037566A" w:rsidP="0037566A">
      <w:r w:rsidRPr="00BF1D7B">
        <w:t>Gambling games and apps w</w:t>
      </w:r>
      <w:r>
        <w:t>ere</w:t>
      </w:r>
      <w:r w:rsidRPr="00BF1D7B">
        <w:t xml:space="preserve"> not mentioned unprompted as a ‘top of mind’ issue for participants. However, when shown examples, many parents found the ready accessibility of gambling apps</w:t>
      </w:r>
      <w:r w:rsidR="008C6204">
        <w:t>—</w:t>
      </w:r>
      <w:r>
        <w:t>and apparent marketing of some of them towards children</w:t>
      </w:r>
      <w:r w:rsidR="008C6204">
        <w:t>—</w:t>
      </w:r>
      <w:r w:rsidRPr="00BF1D7B">
        <w:t xml:space="preserve">concerning. Some participants also worried about </w:t>
      </w:r>
      <w:r>
        <w:t xml:space="preserve">adults using </w:t>
      </w:r>
      <w:r w:rsidRPr="00BF1D7B">
        <w:t>gambling apps</w:t>
      </w:r>
      <w:r>
        <w:t xml:space="preserve"> and games</w:t>
      </w:r>
      <w:r w:rsidRPr="00BF1D7B">
        <w:t>, due to concerns about the potential social impacts of gambling.</w:t>
      </w:r>
    </w:p>
    <w:p w14:paraId="5A34B34E" w14:textId="77777777" w:rsidR="008C6204" w:rsidRDefault="0037566A" w:rsidP="0037566A">
      <w:r>
        <w:t xml:space="preserve">All three gambling </w:t>
      </w:r>
      <w:r w:rsidRPr="00327E32">
        <w:rPr>
          <w:i/>
        </w:rPr>
        <w:t>apps</w:t>
      </w:r>
      <w:r>
        <w:t xml:space="preserve"> shown were predominantly considered suitable for adults only, because they involved money.</w:t>
      </w:r>
      <w:r w:rsidR="0024105A">
        <w:t xml:space="preserve"> </w:t>
      </w:r>
      <w:r>
        <w:t xml:space="preserve">It is noteworthy however that there was some confusion around what distinguished </w:t>
      </w:r>
      <w:r w:rsidRPr="002021EB">
        <w:rPr>
          <w:i/>
        </w:rPr>
        <w:t>simulated</w:t>
      </w:r>
      <w:r>
        <w:t xml:space="preserve"> from </w:t>
      </w:r>
      <w:r w:rsidRPr="002021EB">
        <w:rPr>
          <w:i/>
        </w:rPr>
        <w:t xml:space="preserve">actual </w:t>
      </w:r>
      <w:r>
        <w:t>gambling,</w:t>
      </w:r>
      <w:r w:rsidR="0024105A">
        <w:t xml:space="preserve"> </w:t>
      </w:r>
      <w:r>
        <w:t>possibly due to the influence of in-app purchases which enabled large game credit purchases with small amounts of money, and also due to the action being outside of a physical gambling venue</w:t>
      </w:r>
      <w:r w:rsidR="008C6204">
        <w:t>.</w:t>
      </w:r>
    </w:p>
    <w:p w14:paraId="5A34B34F" w14:textId="77000A1A" w:rsidR="0037566A" w:rsidRPr="00DC6FE7" w:rsidRDefault="0037566A" w:rsidP="0037566A">
      <w:pPr>
        <w:rPr>
          <w:lang w:val="en-US"/>
        </w:rPr>
      </w:pPr>
      <w:r>
        <w:t>A</w:t>
      </w:r>
      <w:r w:rsidRPr="00DC6FE7">
        <w:t xml:space="preserve"> distinction was</w:t>
      </w:r>
      <w:r>
        <w:t xml:space="preserve"> also</w:t>
      </w:r>
      <w:r w:rsidRPr="00DC6FE7">
        <w:t xml:space="preserve"> made between games and apps that were purely about gambling, and those where gambling was</w:t>
      </w:r>
      <w:r w:rsidRPr="00DC6FE7">
        <w:rPr>
          <w:lang w:val="en-US"/>
        </w:rPr>
        <w:t xml:space="preserve"> one component of a multifaceted game</w:t>
      </w:r>
      <w:r>
        <w:rPr>
          <w:lang w:val="en-US"/>
        </w:rPr>
        <w:t>.</w:t>
      </w:r>
      <w:r w:rsidRPr="00DC6FE7">
        <w:rPr>
          <w:lang w:val="en-US"/>
        </w:rPr>
        <w:t xml:space="preserve"> </w:t>
      </w:r>
      <w:r>
        <w:rPr>
          <w:lang w:val="en-US"/>
        </w:rPr>
        <w:t>The latter was potentially suitable for audiences below 15 years of age, especially if it did not involve ‘real world’ gambling apparatus or settings (e</w:t>
      </w:r>
      <w:r w:rsidR="00913141">
        <w:rPr>
          <w:lang w:val="en-US"/>
        </w:rPr>
        <w:t>.</w:t>
      </w:r>
      <w:r>
        <w:rPr>
          <w:lang w:val="en-US"/>
        </w:rPr>
        <w:t>g</w:t>
      </w:r>
      <w:r w:rsidR="00913141">
        <w:rPr>
          <w:lang w:val="en-US"/>
        </w:rPr>
        <w:t>.</w:t>
      </w:r>
      <w:r>
        <w:rPr>
          <w:lang w:val="en-US"/>
        </w:rPr>
        <w:t xml:space="preserve"> casinos). S</w:t>
      </w:r>
      <w:r w:rsidRPr="00DC6FE7">
        <w:rPr>
          <w:lang w:val="en-US"/>
        </w:rPr>
        <w:t>imulated gambling</w:t>
      </w:r>
      <w:r>
        <w:rPr>
          <w:lang w:val="en-US"/>
        </w:rPr>
        <w:t xml:space="preserve"> without the involvement of money</w:t>
      </w:r>
      <w:r w:rsidRPr="00DC6FE7">
        <w:rPr>
          <w:lang w:val="en-US"/>
        </w:rPr>
        <w:t xml:space="preserve"> </w:t>
      </w:r>
      <w:r>
        <w:rPr>
          <w:lang w:val="en-US"/>
        </w:rPr>
        <w:t xml:space="preserve">but resembling ‘real world’ gambling </w:t>
      </w:r>
      <w:r w:rsidRPr="00DC6FE7">
        <w:rPr>
          <w:lang w:val="en-US"/>
        </w:rPr>
        <w:t>was considered potentially harmful to players under 15 years of age.</w:t>
      </w:r>
    </w:p>
    <w:p w14:paraId="5A34B350" w14:textId="77777777" w:rsidR="0037566A" w:rsidRDefault="0037566A" w:rsidP="004C2A96">
      <w:pPr>
        <w:pStyle w:val="Heading4"/>
      </w:pPr>
      <w:bookmarkStart w:id="54" w:name="_Toc469322473"/>
      <w:bookmarkStart w:id="55" w:name="_Toc505938680"/>
      <w:r>
        <w:t>Other issues raised</w:t>
      </w:r>
      <w:bookmarkEnd w:id="54"/>
      <w:bookmarkEnd w:id="55"/>
    </w:p>
    <w:p w14:paraId="5A34B351" w14:textId="77777777" w:rsidR="0037566A" w:rsidRPr="003E7396" w:rsidRDefault="0037566A" w:rsidP="000B2331">
      <w:pPr>
        <w:keepNext/>
      </w:pPr>
      <w:r>
        <w:t>Participants raised other issues, not relating to particular content types or stimulus. These included the following:</w:t>
      </w:r>
    </w:p>
    <w:p w14:paraId="5A34B352" w14:textId="77777777" w:rsidR="008C6204" w:rsidRDefault="0037566A" w:rsidP="00F222BC">
      <w:pPr>
        <w:pStyle w:val="Bulletlevel1"/>
      </w:pPr>
      <w:r w:rsidRPr="0033646A">
        <w:t>The large volume and wide variety of material covered by the PG rating and the implied need to vet children’s content or supervise media consumption at this classification, which was considered impractical by parents. Many people advocated alternative age ranges for PG material included in the stimulus, the most common being 8+, 10+, 12+ and 13+</w:t>
      </w:r>
      <w:r w:rsidR="008C6204">
        <w:t>.</w:t>
      </w:r>
    </w:p>
    <w:p w14:paraId="5A34B353" w14:textId="77777777" w:rsidR="0037566A" w:rsidRDefault="0037566A" w:rsidP="00F222BC">
      <w:pPr>
        <w:pStyle w:val="Bulletlevel1"/>
      </w:pPr>
      <w:r>
        <w:t>Another of the most frequently suggested alternative age categories was 16+ (as opposed to 15+ which is currently associated with the categories PG, M and MA 15+); participants suggested that one year at this age made a significant difference to levels of maturity.</w:t>
      </w:r>
    </w:p>
    <w:p w14:paraId="5A34B354" w14:textId="77777777" w:rsidR="0037566A" w:rsidRDefault="0037566A" w:rsidP="00F222BC">
      <w:pPr>
        <w:pStyle w:val="Bulletlevel1"/>
      </w:pPr>
      <w:r w:rsidRPr="0033646A">
        <w:t>Demeaning</w:t>
      </w:r>
      <w:r>
        <w:t xml:space="preserve"> and/or stereotypical</w:t>
      </w:r>
      <w:r w:rsidRPr="0033646A">
        <w:t xml:space="preserve"> depictions</w:t>
      </w:r>
      <w:r>
        <w:t xml:space="preserve"> of female characters, particularly </w:t>
      </w:r>
      <w:r w:rsidRPr="0033646A">
        <w:t>in computer games</w:t>
      </w:r>
      <w:r>
        <w:t>,</w:t>
      </w:r>
      <w:r w:rsidRPr="000446A2">
        <w:t xml:space="preserve"> </w:t>
      </w:r>
      <w:r w:rsidRPr="0033646A">
        <w:t>was of concern in terms of its potential influence on young males</w:t>
      </w:r>
      <w:r>
        <w:t>.</w:t>
      </w:r>
    </w:p>
    <w:p w14:paraId="5A34B355" w14:textId="77777777" w:rsidR="0037566A" w:rsidRPr="0033646A" w:rsidRDefault="0037566A" w:rsidP="00AF7D46">
      <w:pPr>
        <w:pStyle w:val="Bulletlevel1"/>
      </w:pPr>
      <w:r>
        <w:t>P</w:t>
      </w:r>
      <w:r w:rsidRPr="0033646A">
        <w:t xml:space="preserve">assive, vacuous girl characters in programs and films aimed at children </w:t>
      </w:r>
      <w:r>
        <w:t>was of concern mainly</w:t>
      </w:r>
      <w:r w:rsidRPr="0033646A">
        <w:t xml:space="preserve"> in terms of its influence on girls’ self-perception and development.</w:t>
      </w:r>
    </w:p>
    <w:p w14:paraId="5A34B356" w14:textId="77777777" w:rsidR="0037566A" w:rsidRPr="00E9656A" w:rsidRDefault="0037566A" w:rsidP="004C2A96">
      <w:pPr>
        <w:pStyle w:val="Heading4"/>
      </w:pPr>
      <w:bookmarkStart w:id="56" w:name="_Toc469322474"/>
      <w:bookmarkStart w:id="57" w:name="_Toc505938681"/>
      <w:r w:rsidRPr="00E9656A">
        <w:lastRenderedPageBreak/>
        <w:t>Implications</w:t>
      </w:r>
      <w:bookmarkEnd w:id="56"/>
      <w:bookmarkEnd w:id="57"/>
    </w:p>
    <w:p w14:paraId="5A34B357" w14:textId="77777777" w:rsidR="0037566A" w:rsidRPr="00952059" w:rsidRDefault="0037566A" w:rsidP="000242C2">
      <w:pPr>
        <w:pStyle w:val="Heading5"/>
        <w:keepLines/>
        <w:rPr>
          <w:bCs/>
        </w:rPr>
      </w:pPr>
      <w:bookmarkStart w:id="58" w:name="_Toc469322475"/>
      <w:r w:rsidRPr="00952059">
        <w:rPr>
          <w:bCs/>
        </w:rPr>
        <w:t>The Guidelines, Classification and Community Standards</w:t>
      </w:r>
      <w:bookmarkEnd w:id="58"/>
    </w:p>
    <w:p w14:paraId="5A34B358" w14:textId="6636EA2E" w:rsidR="0037566A" w:rsidRPr="00B6451D" w:rsidRDefault="0037566A" w:rsidP="000242C2">
      <w:pPr>
        <w:keepLines/>
      </w:pPr>
      <w:r w:rsidRPr="00B6451D">
        <w:t>A summary of the legal framework for classification in Australia, including the role of the guidelines, is provided in</w:t>
      </w:r>
      <w:r w:rsidR="00667525">
        <w:t xml:space="preserve"> the Background section</w:t>
      </w:r>
      <w:r w:rsidRPr="00B6451D">
        <w:t xml:space="preserve"> of this report. Any potential changes to classification raised by this research must be considered in the context of this framework, and the fact that the NCS is a cooperative scheme between the Commonwealth and state and territory governments.</w:t>
      </w:r>
    </w:p>
    <w:p w14:paraId="5A34B359" w14:textId="1271CC56" w:rsidR="0037566A" w:rsidRDefault="0037566A" w:rsidP="0037566A">
      <w:r w:rsidRPr="00B6451D">
        <w:t>As noted in</w:t>
      </w:r>
      <w:r w:rsidR="00667525">
        <w:t xml:space="preserve"> the Background section of this report</w:t>
      </w:r>
      <w:r w:rsidR="009E6F89">
        <w:t>,</w:t>
      </w:r>
      <w:r w:rsidRPr="00B6451D">
        <w:t xml:space="preserve"> guidelines are intentionally broad and designed to provide a high level framework for classification decision-making regarding an almost infinite variety of content. Therefore, it is not possible to make a comprehensive set of detailed comparisons between specific research findings and provisions of the guidelines. However, it is appropriate to compare the findings with the broad principles underpinning the guidelines, and to consider potential implications for future reform.</w:t>
      </w:r>
    </w:p>
    <w:p w14:paraId="5A34B35A" w14:textId="77777777" w:rsidR="0037566A" w:rsidRPr="000B2EDD" w:rsidRDefault="0037566A" w:rsidP="004C2A96">
      <w:pPr>
        <w:pStyle w:val="Heading4"/>
      </w:pPr>
      <w:bookmarkStart w:id="59" w:name="_Toc469322476"/>
      <w:bookmarkStart w:id="60" w:name="_Toc505938682"/>
      <w:r w:rsidRPr="000B2EDD">
        <w:t>The Guidelines are largely aligned with community standards</w:t>
      </w:r>
      <w:bookmarkEnd w:id="59"/>
      <w:bookmarkEnd w:id="60"/>
    </w:p>
    <w:p w14:paraId="5A34B35B" w14:textId="77777777" w:rsidR="0037566A" w:rsidRPr="00B6451D" w:rsidRDefault="0037566A" w:rsidP="00F222BC">
      <w:pPr>
        <w:pStyle w:val="Bulletlevel1"/>
      </w:pPr>
      <w:r w:rsidRPr="00B6451D">
        <w:t xml:space="preserve">The principles underpinning the guidelines generally align with community views and there does not appear to be a need for significant reform of the classification guidelines for either films or computer games. For example, the following are </w:t>
      </w:r>
      <w:r>
        <w:t>reflected</w:t>
      </w:r>
      <w:r w:rsidRPr="00B6451D">
        <w:t xml:space="preserve"> in both the research findings and the guidelines:</w:t>
      </w:r>
    </w:p>
    <w:p w14:paraId="5A34B35C" w14:textId="77777777" w:rsidR="00612A2A" w:rsidRPr="003E1435" w:rsidRDefault="0037566A" w:rsidP="003E1435">
      <w:pPr>
        <w:pStyle w:val="Bulletlevel1"/>
        <w:ind w:left="1134"/>
      </w:pPr>
      <w:r w:rsidRPr="003E1435">
        <w:t>factors that heighten or lessen impact (such as repetition, duration, realism and detail)</w:t>
      </w:r>
    </w:p>
    <w:p w14:paraId="5A34B35D" w14:textId="77777777" w:rsidR="00612A2A" w:rsidRPr="003E1435" w:rsidRDefault="0037566A" w:rsidP="003E1435">
      <w:pPr>
        <w:pStyle w:val="Bulletlevel1"/>
        <w:ind w:left="1134"/>
      </w:pPr>
      <w:r w:rsidRPr="003E1435">
        <w:t>the importance of context, for example in relation to sexual versus ‘natural’ nudity</w:t>
      </w:r>
    </w:p>
    <w:p w14:paraId="5A34B35E" w14:textId="77777777" w:rsidR="00612A2A" w:rsidRPr="003E1435" w:rsidRDefault="0037566A" w:rsidP="003E1435">
      <w:pPr>
        <w:pStyle w:val="Bulletlevel1"/>
        <w:ind w:left="1134"/>
      </w:pPr>
      <w:r w:rsidRPr="003E1435">
        <w:t>the need to consider educational merit</w:t>
      </w:r>
    </w:p>
    <w:p w14:paraId="5A34B35F" w14:textId="77777777" w:rsidR="0037566A" w:rsidRPr="003E1435" w:rsidRDefault="0037566A" w:rsidP="003E1435">
      <w:pPr>
        <w:pStyle w:val="Bulletlevel1"/>
        <w:ind w:left="1134"/>
      </w:pPr>
      <w:r w:rsidRPr="003E1435">
        <w:t>the need to consider the cumulative effect of classifiable elements (as noted in relation to community views on language and themes)</w:t>
      </w:r>
    </w:p>
    <w:p w14:paraId="5A34B360" w14:textId="77777777" w:rsidR="00612A2A" w:rsidRPr="003E1435" w:rsidRDefault="0037566A" w:rsidP="003E1435">
      <w:pPr>
        <w:pStyle w:val="Bulletlevel1"/>
        <w:ind w:left="1134"/>
      </w:pPr>
      <w:r w:rsidRPr="003E1435">
        <w:t>considering strength, frequency</w:t>
      </w:r>
      <w:r w:rsidR="0024105A" w:rsidRPr="003E1435">
        <w:t xml:space="preserve"> </w:t>
      </w:r>
      <w:r w:rsidRPr="003E1435">
        <w:t>and tone in relation to language that can be permitted in film and computer games for various age groups</w:t>
      </w:r>
    </w:p>
    <w:p w14:paraId="5A34B361" w14:textId="77777777" w:rsidR="00612A2A" w:rsidRPr="003E1435" w:rsidRDefault="0037566A" w:rsidP="003E1435">
      <w:pPr>
        <w:pStyle w:val="Bulletlevel1"/>
        <w:ind w:left="1134"/>
      </w:pPr>
      <w:r w:rsidRPr="003E1435">
        <w:t>the recognition that some themes are inherently stronger and more suited to mature or adult audiences (in particular the allowance for strong themes at MA 15+ and above)</w:t>
      </w:r>
    </w:p>
    <w:p w14:paraId="5A34B362" w14:textId="5E12A417" w:rsidR="00612A2A" w:rsidRPr="003E1435" w:rsidRDefault="0037566A" w:rsidP="003E1435">
      <w:pPr>
        <w:pStyle w:val="Bulletlevel1"/>
        <w:ind w:left="1134"/>
      </w:pPr>
      <w:r w:rsidRPr="003E1435">
        <w:t>the recognition that milder themes than those allowed at MA 15+ need to be treated differently in the various lower categories (e</w:t>
      </w:r>
      <w:r w:rsidR="00913141">
        <w:t>.</w:t>
      </w:r>
      <w:r w:rsidRPr="003E1435">
        <w:t>g</w:t>
      </w:r>
      <w:r w:rsidR="00913141">
        <w:t>.</w:t>
      </w:r>
      <w:r w:rsidRPr="003E1435">
        <w:t xml:space="preserve"> the level of threat or menace must be very low for G rated material)</w:t>
      </w:r>
    </w:p>
    <w:p w14:paraId="5A34B363" w14:textId="566656B0" w:rsidR="0037566A" w:rsidRPr="003E1435" w:rsidRDefault="0037566A" w:rsidP="003E1435">
      <w:pPr>
        <w:pStyle w:val="Bulletlevel1"/>
        <w:ind w:left="1134"/>
      </w:pPr>
      <w:r w:rsidRPr="003E1435">
        <w:t>the particularly high impact of depictions of sexual violence (e</w:t>
      </w:r>
      <w:r w:rsidR="00913141">
        <w:t>.</w:t>
      </w:r>
      <w:r w:rsidRPr="003E1435">
        <w:t>g</w:t>
      </w:r>
      <w:r w:rsidR="00913141">
        <w:t>.</w:t>
      </w:r>
      <w:r w:rsidRPr="003E1435">
        <w:t xml:space="preserve"> the guidelines provide that this is not suitable for audiences below 15 years and that it should be ‘very limited’ at M).</w:t>
      </w:r>
    </w:p>
    <w:p w14:paraId="5A34B364" w14:textId="77777777" w:rsidR="008C6204" w:rsidRDefault="0037566A" w:rsidP="00F222BC">
      <w:pPr>
        <w:pStyle w:val="Bulletlevel1"/>
      </w:pPr>
      <w:r>
        <w:t xml:space="preserve">Both the findings and the guidelines shared similar </w:t>
      </w:r>
      <w:r w:rsidRPr="00B6451D">
        <w:t>positions on suitable audiences and age appropriate depictions of violence and sex</w:t>
      </w:r>
      <w:r>
        <w:t xml:space="preserve">. For example, </w:t>
      </w:r>
      <w:r w:rsidRPr="00B6451D">
        <w:t>violence should have a low sense of threat or menace, sexual activity should be very mild and very discreetly implied and both must be justified by context to be permitted in material for children</w:t>
      </w:r>
      <w:r w:rsidR="008C6204">
        <w:t>.</w:t>
      </w:r>
    </w:p>
    <w:p w14:paraId="5A34B365" w14:textId="77777777" w:rsidR="008C6204" w:rsidRDefault="0037566A" w:rsidP="00F222BC">
      <w:pPr>
        <w:pStyle w:val="Bulletlevel1"/>
      </w:pPr>
      <w:r w:rsidRPr="00B6451D">
        <w:t>Views on particular classifiable elements as they appear in films versus computer games appear to reflect what is in the guidelines and it is clear that retaining separate guidelines does align with different levels of tolerance to equivalent content in both platforms</w:t>
      </w:r>
      <w:r>
        <w:t>.</w:t>
      </w:r>
      <w:r w:rsidR="0024105A">
        <w:t xml:space="preserve"> </w:t>
      </w:r>
      <w:r>
        <w:t xml:space="preserve">This is particularly apparent </w:t>
      </w:r>
      <w:r w:rsidRPr="00B6451D">
        <w:t>with sex and drugs</w:t>
      </w:r>
      <w:r>
        <w:t xml:space="preserve"> (with heightened sensitivity to the </w:t>
      </w:r>
      <w:r w:rsidRPr="00B6451D">
        <w:t>interactive treatment of these elements</w:t>
      </w:r>
      <w:r>
        <w:t xml:space="preserve"> in games</w:t>
      </w:r>
      <w:r w:rsidRPr="00B6451D">
        <w:t>) and in regards to stronger themes</w:t>
      </w:r>
      <w:r w:rsidR="008C6204">
        <w:t>.</w:t>
      </w:r>
    </w:p>
    <w:p w14:paraId="5A34B366" w14:textId="77777777" w:rsidR="008C6204" w:rsidRDefault="0037566A" w:rsidP="00F222BC">
      <w:pPr>
        <w:pStyle w:val="Bulletlevel1"/>
      </w:pPr>
      <w:r w:rsidRPr="00B6451D">
        <w:t>Despite the finding that interactivity appeared to decrease the impact of violence on the people perpetrating it (during gameplay), the guidelines are aligned with perceptions as to the effect of interactivity on the age suitability of content</w:t>
      </w:r>
      <w:r w:rsidR="008C6204">
        <w:t>.</w:t>
      </w:r>
    </w:p>
    <w:p w14:paraId="5A34B367" w14:textId="77777777" w:rsidR="0037566A" w:rsidRPr="00B6451D" w:rsidRDefault="0037566A" w:rsidP="00302DFB">
      <w:pPr>
        <w:keepNext/>
        <w:spacing w:after="120"/>
      </w:pPr>
      <w:bookmarkStart w:id="61" w:name="_Toc469322477"/>
      <w:r w:rsidRPr="00B6451D">
        <w:lastRenderedPageBreak/>
        <w:t>However, further consideration may be required in relation to the following:</w:t>
      </w:r>
      <w:bookmarkEnd w:id="61"/>
    </w:p>
    <w:p w14:paraId="5A34B368" w14:textId="77777777" w:rsidR="0037566A" w:rsidRPr="00B6451D" w:rsidRDefault="0037566A" w:rsidP="00302DFB">
      <w:pPr>
        <w:pStyle w:val="Bulletlevel1"/>
        <w:keepNext/>
      </w:pPr>
      <w:r w:rsidRPr="00B6451D">
        <w:t>scary scenes and in particular their impact on small children</w:t>
      </w:r>
    </w:p>
    <w:p w14:paraId="5A34B369" w14:textId="77777777" w:rsidR="0037566A" w:rsidRPr="00B6451D" w:rsidRDefault="0037566A" w:rsidP="00F222BC">
      <w:pPr>
        <w:pStyle w:val="Bulletlevel1"/>
      </w:pPr>
      <w:r w:rsidRPr="00B6451D">
        <w:t>community concern around gambling in computer games and apps, and confusion about the difference between simulated and actual gambling, particularly in the context of apps where purchases can be made</w:t>
      </w:r>
    </w:p>
    <w:p w14:paraId="5A34B36A" w14:textId="77777777" w:rsidR="0037566A" w:rsidRPr="00B6451D" w:rsidRDefault="0037566A" w:rsidP="00F222BC">
      <w:pPr>
        <w:pStyle w:val="Bulletlevel1"/>
      </w:pPr>
      <w:r w:rsidRPr="00B6451D">
        <w:t>concerns about the portrayal of women, especially in computer games, and its impact on the attitudes and perceptions of young men</w:t>
      </w:r>
    </w:p>
    <w:p w14:paraId="5A34B36B" w14:textId="77777777" w:rsidR="00612A2A" w:rsidRDefault="0037566A" w:rsidP="00F222BC">
      <w:pPr>
        <w:pStyle w:val="Bulletlevel1"/>
      </w:pPr>
      <w:r w:rsidRPr="00B6451D">
        <w:t>concerns about male-on-female violence in both film and computer games, including the ability to perpetrate violence against women in computer games</w:t>
      </w:r>
    </w:p>
    <w:p w14:paraId="5A34B36C" w14:textId="77777777" w:rsidR="0037566A" w:rsidRPr="00B6451D" w:rsidRDefault="0037566A" w:rsidP="00F222BC">
      <w:pPr>
        <w:pStyle w:val="Bulletlevel1"/>
      </w:pPr>
      <w:r w:rsidRPr="00B6451D">
        <w:t>concerns about racist language (or other discriminatory language or behaviour) in both film and computer games and the potential for imitation</w:t>
      </w:r>
      <w:r>
        <w:t xml:space="preserve"> by children</w:t>
      </w:r>
    </w:p>
    <w:p w14:paraId="5A34B36D" w14:textId="5CA311D4" w:rsidR="0037566A" w:rsidRDefault="0037566A" w:rsidP="00F222BC">
      <w:pPr>
        <w:pStyle w:val="Bulletlevel1"/>
      </w:pPr>
      <w:r w:rsidRPr="00B6451D">
        <w:t>the potentially high impact of some specific content currently covered under the classifiable element of themes</w:t>
      </w:r>
      <w:r>
        <w:t xml:space="preserve"> (e</w:t>
      </w:r>
      <w:r w:rsidR="00913141">
        <w:t>.</w:t>
      </w:r>
      <w:r>
        <w:t>g</w:t>
      </w:r>
      <w:r w:rsidR="00913141">
        <w:t>.</w:t>
      </w:r>
      <w:r>
        <w:t xml:space="preserve"> bullying, racism, animal cruelty)</w:t>
      </w:r>
    </w:p>
    <w:p w14:paraId="5A34B36E" w14:textId="77777777" w:rsidR="0037566A" w:rsidRPr="00B6451D" w:rsidRDefault="0037566A" w:rsidP="00F222BC">
      <w:pPr>
        <w:pStyle w:val="Bulletlevel1"/>
      </w:pPr>
      <w:r>
        <w:t>attitudes to horror and its impact on age suitability, as well as the extent to which horror fits within the classifiable element of themes</w:t>
      </w:r>
    </w:p>
    <w:p w14:paraId="5A34B36F" w14:textId="60E61224" w:rsidR="0037566A" w:rsidRDefault="0037566A" w:rsidP="00F222BC">
      <w:pPr>
        <w:pStyle w:val="Bulletlevel1"/>
      </w:pPr>
      <w:r w:rsidRPr="00B6451D">
        <w:t>the view that drug use should never be depicted in content for all ages</w:t>
      </w:r>
      <w:r>
        <w:t xml:space="preserve"> (i</w:t>
      </w:r>
      <w:r w:rsidR="004447A2">
        <w:t>.</w:t>
      </w:r>
      <w:r>
        <w:t>e</w:t>
      </w:r>
      <w:r w:rsidR="004447A2">
        <w:t xml:space="preserve">. </w:t>
      </w:r>
      <w:r>
        <w:t>content rated G)</w:t>
      </w:r>
    </w:p>
    <w:p w14:paraId="5A34B370" w14:textId="77777777" w:rsidR="0037566A" w:rsidRPr="00B6451D" w:rsidRDefault="0037566A" w:rsidP="00F222BC">
      <w:pPr>
        <w:pStyle w:val="Bulletlevel1"/>
      </w:pPr>
      <w:r w:rsidRPr="00B6451D">
        <w:t>apparent dissatisfaction of some parents with the current PG classification due to a lack of age guidance and with the use of the age of 15 as a threshold for audience maturity.</w:t>
      </w:r>
    </w:p>
    <w:p w14:paraId="5A34B371" w14:textId="77777777" w:rsidR="0037566A" w:rsidRDefault="0037566A" w:rsidP="000C2194">
      <w:pPr>
        <w:pStyle w:val="Heading3"/>
        <w:ind w:left="0" w:firstLine="0"/>
      </w:pPr>
      <w:bookmarkStart w:id="62" w:name="_Toc469322478"/>
      <w:bookmarkStart w:id="63" w:name="_Toc503786821"/>
      <w:bookmarkStart w:id="64" w:name="_Toc505938683"/>
      <w:r>
        <w:t xml:space="preserve">Supplementary research: Community standards and media content, </w:t>
      </w:r>
      <w:r w:rsidRPr="00F222BC">
        <w:t>national</w:t>
      </w:r>
      <w:r>
        <w:t xml:space="preserve"> survey</w:t>
      </w:r>
      <w:bookmarkEnd w:id="62"/>
      <w:bookmarkEnd w:id="63"/>
      <w:bookmarkEnd w:id="64"/>
    </w:p>
    <w:p w14:paraId="5A34B372" w14:textId="7F5BA5CE" w:rsidR="0037566A" w:rsidRPr="00942A69" w:rsidRDefault="0037566A" w:rsidP="00302DFB">
      <w:pPr>
        <w:spacing w:after="120"/>
      </w:pPr>
      <w:r w:rsidRPr="00942A69">
        <w:t>In June 2016, a representative online survey of 2,021 Australians aged 18</w:t>
      </w:r>
      <w:r w:rsidR="00302DFB">
        <w:t>–</w:t>
      </w:r>
      <w:r w:rsidRPr="00942A69">
        <w:t>75 was conducted to augment the data gathered in the 2015 qualitative research which forms the basis of the main report. The survey focussed on:</w:t>
      </w:r>
    </w:p>
    <w:p w14:paraId="5A34B373" w14:textId="77777777" w:rsidR="0037566A" w:rsidRPr="00942A69" w:rsidRDefault="0037566A" w:rsidP="00F222BC">
      <w:pPr>
        <w:pStyle w:val="Bulletlevel1"/>
      </w:pPr>
      <w:r w:rsidRPr="00942A69">
        <w:t>perceived suitable audiences for specific, commonly-occurring content based on the classifiable elements of violence, drug use and references, sex, nudity, coarse language and themes</w:t>
      </w:r>
    </w:p>
    <w:p w14:paraId="5A34B374" w14:textId="77777777" w:rsidR="008C6204" w:rsidRDefault="0037566A" w:rsidP="00F222BC">
      <w:pPr>
        <w:pStyle w:val="Bulletlevel1"/>
      </w:pPr>
      <w:r w:rsidRPr="00942A69">
        <w:t>attitudes and preferred classification responses to concerns raised in the qualitative research about gambling in computer games, and content relating to discrimination, horror and scary scenes, as well as violence in computer games and children’s films</w:t>
      </w:r>
      <w:r w:rsidR="008C6204">
        <w:t>.</w:t>
      </w:r>
    </w:p>
    <w:p w14:paraId="5A34B375" w14:textId="049B1339" w:rsidR="0037566A" w:rsidRPr="00942A69" w:rsidRDefault="0037566A" w:rsidP="0037566A">
      <w:r w:rsidRPr="00942A69">
        <w:t>There were some minor differences between the responses of qualitative participants and survey respondents in relation to the specific audience categories applied to some content. In particular</w:t>
      </w:r>
      <w:r w:rsidR="004058EE">
        <w:t>,</w:t>
      </w:r>
      <w:r w:rsidRPr="00942A69">
        <w:t xml:space="preserve"> the range of survey responses to certain high level content was more inclined to include the </w:t>
      </w:r>
      <w:r w:rsidRPr="00942A69">
        <w:rPr>
          <w:i/>
        </w:rPr>
        <w:t>should not be available to the public</w:t>
      </w:r>
      <w:r w:rsidRPr="00942A69">
        <w:t xml:space="preserve"> category. However, for the most part, the prevailing responses regarding audience categories were the same.</w:t>
      </w:r>
    </w:p>
    <w:p w14:paraId="5A34B376" w14:textId="77777777" w:rsidR="008C6204" w:rsidRDefault="0037566A" w:rsidP="0037566A">
      <w:r w:rsidRPr="00942A69">
        <w:t>Specific audience categories aside, participants in both studies tended to rank content similarly in terms of what was most and least suitable for younger audiences</w:t>
      </w:r>
      <w:r w:rsidR="008C6204">
        <w:t>.</w:t>
      </w:r>
    </w:p>
    <w:p w14:paraId="5A34B377" w14:textId="77777777" w:rsidR="0037566A" w:rsidRPr="00942A69" w:rsidRDefault="0037566A" w:rsidP="00302DFB">
      <w:pPr>
        <w:keepNext/>
        <w:spacing w:after="120"/>
      </w:pPr>
      <w:r w:rsidRPr="00942A69">
        <w:t>The conclusions of the survey findings are consistent with those of the 2015 research, including the existence of:</w:t>
      </w:r>
    </w:p>
    <w:p w14:paraId="5A34B378" w14:textId="25CCB146" w:rsidR="00612A2A" w:rsidRDefault="0037566A" w:rsidP="00F222BC">
      <w:pPr>
        <w:pStyle w:val="Bulletlevel1"/>
      </w:pPr>
      <w:r w:rsidRPr="00942A69">
        <w:t>community concern about gambling in computer games, depictions of discriminatory language and behaviour, horror, scary content in films for children and violence, particularly against women</w:t>
      </w:r>
    </w:p>
    <w:p w14:paraId="5A34B379" w14:textId="77777777" w:rsidR="0037566A" w:rsidRPr="00942A69" w:rsidRDefault="0037566A" w:rsidP="00F222BC">
      <w:pPr>
        <w:pStyle w:val="Bulletlevel1"/>
      </w:pPr>
      <w:r w:rsidRPr="00942A69">
        <w:t>consistently more conservative views in relation to the treatment of content in computer games relative to comparable content in film.</w:t>
      </w:r>
    </w:p>
    <w:p w14:paraId="41838EF1" w14:textId="0DFD3CC5" w:rsidR="003D3A1E" w:rsidRDefault="0037566A" w:rsidP="00DF4EC6">
      <w:pPr>
        <w:widowControl w:val="0"/>
      </w:pPr>
      <w:r w:rsidRPr="00942A69">
        <w:t xml:space="preserve">The report, which includes a detailed comparison of findings from the 2016 survey with the 2015 qualitative research, can be found in </w:t>
      </w:r>
      <w:hyperlink w:anchor="_Appendix_F_Supplementary" w:history="1">
        <w:r w:rsidRPr="00302DFB">
          <w:rPr>
            <w:rStyle w:val="Hyperlink"/>
          </w:rPr>
          <w:t>Appendix F</w:t>
        </w:r>
      </w:hyperlink>
      <w:r w:rsidRPr="00942A69">
        <w:t>.</w:t>
      </w:r>
    </w:p>
    <w:p w14:paraId="5A34B37B" w14:textId="7F8DCE9D" w:rsidR="00987507" w:rsidRPr="00301478" w:rsidRDefault="006F575A" w:rsidP="00302DFB">
      <w:pPr>
        <w:pStyle w:val="Heading2"/>
      </w:pPr>
      <w:bookmarkStart w:id="65" w:name="_Toc469322479"/>
      <w:bookmarkStart w:id="66" w:name="_Toc503786822"/>
      <w:bookmarkStart w:id="67" w:name="_Toc505938684"/>
      <w:r>
        <w:lastRenderedPageBreak/>
        <w:t xml:space="preserve">2. </w:t>
      </w:r>
      <w:r w:rsidR="00987507" w:rsidRPr="00301478">
        <w:t>Background</w:t>
      </w:r>
      <w:bookmarkEnd w:id="65"/>
      <w:bookmarkEnd w:id="66"/>
      <w:bookmarkEnd w:id="67"/>
    </w:p>
    <w:p w14:paraId="5A34B37C" w14:textId="77777777" w:rsidR="00612A2A" w:rsidRDefault="00987507" w:rsidP="00302DFB">
      <w:pPr>
        <w:pStyle w:val="Heading3"/>
      </w:pPr>
      <w:bookmarkStart w:id="68" w:name="_Toc469322480"/>
      <w:bookmarkStart w:id="69" w:name="_Toc503786823"/>
      <w:bookmarkStart w:id="70" w:name="_Toc505938685"/>
      <w:r w:rsidRPr="008162BC">
        <w:t>Current arrangements for media classification in Australia</w:t>
      </w:r>
      <w:bookmarkEnd w:id="68"/>
      <w:bookmarkEnd w:id="69"/>
      <w:bookmarkEnd w:id="70"/>
    </w:p>
    <w:p w14:paraId="5A34B37D" w14:textId="77777777" w:rsidR="00987507" w:rsidRPr="008162BC" w:rsidRDefault="00987507" w:rsidP="00302DFB">
      <w:pPr>
        <w:pStyle w:val="Heading4"/>
      </w:pPr>
      <w:bookmarkStart w:id="71" w:name="_Toc403657241"/>
      <w:bookmarkStart w:id="72" w:name="_Toc403657485"/>
      <w:bookmarkStart w:id="73" w:name="_Toc403977511"/>
      <w:bookmarkStart w:id="74" w:name="_Toc403977692"/>
      <w:bookmarkStart w:id="75" w:name="_Toc410220108"/>
      <w:bookmarkStart w:id="76" w:name="_Toc410656998"/>
      <w:bookmarkStart w:id="77" w:name="_Toc433712577"/>
      <w:bookmarkStart w:id="78" w:name="_Toc469322481"/>
      <w:bookmarkStart w:id="79" w:name="_Toc505938686"/>
      <w:r w:rsidRPr="008162BC">
        <w:t>Film, computer games and publications</w:t>
      </w:r>
      <w:bookmarkEnd w:id="71"/>
      <w:bookmarkEnd w:id="72"/>
      <w:bookmarkEnd w:id="73"/>
      <w:bookmarkEnd w:id="74"/>
      <w:bookmarkEnd w:id="75"/>
      <w:bookmarkEnd w:id="76"/>
      <w:bookmarkEnd w:id="77"/>
      <w:bookmarkEnd w:id="78"/>
      <w:bookmarkEnd w:id="79"/>
    </w:p>
    <w:p w14:paraId="5A34B37E" w14:textId="77777777" w:rsidR="008C6204" w:rsidRDefault="00987507" w:rsidP="001E135D">
      <w:r w:rsidRPr="008162BC">
        <w:t>The National Classification Scheme</w:t>
      </w:r>
      <w:r>
        <w:t xml:space="preserve"> (NCS)</w:t>
      </w:r>
      <w:r w:rsidRPr="008162BC">
        <w:t xml:space="preserve"> is a cooperative arrangement between the Australian Government and the state and territory governments where the Classification Board classifies films, computer games and certain publications</w:t>
      </w:r>
      <w:r w:rsidR="008C6204">
        <w:t>.</w:t>
      </w:r>
    </w:p>
    <w:p w14:paraId="5A34B37F" w14:textId="591349E8" w:rsidR="00987507" w:rsidRPr="008162BC" w:rsidRDefault="00987507" w:rsidP="001E135D">
      <w:r w:rsidRPr="008162BC">
        <w:t xml:space="preserve">The respective roles of the Boards and the Classification Branch of the </w:t>
      </w:r>
      <w:r>
        <w:t>Department of Communications and the Arts</w:t>
      </w:r>
      <w:r w:rsidR="002C7A5B">
        <w:t xml:space="preserve"> are outlined in the Table 3</w:t>
      </w:r>
      <w:r w:rsidRPr="008162BC">
        <w:t xml:space="preserve"> below.</w:t>
      </w:r>
    </w:p>
    <w:p w14:paraId="5A34B380" w14:textId="77777777" w:rsidR="00987507" w:rsidRDefault="00473E82" w:rsidP="00987507">
      <w:pPr>
        <w:pStyle w:val="Tablefigureheading"/>
      </w:pPr>
      <w:r>
        <w:t>Table 3: Parties involved in c</w:t>
      </w:r>
      <w:r w:rsidR="00987507" w:rsidRPr="008162BC">
        <w:t>lassification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parties involved in Classification"/>
      </w:tblPr>
      <w:tblGrid>
        <w:gridCol w:w="3008"/>
        <w:gridCol w:w="3371"/>
        <w:gridCol w:w="2647"/>
      </w:tblGrid>
      <w:tr w:rsidR="00EB64F7" w:rsidRPr="00D24D05" w14:paraId="5A34B384" w14:textId="77777777" w:rsidTr="000242C2">
        <w:trPr>
          <w:cantSplit/>
          <w:tblHeader/>
        </w:trPr>
        <w:tc>
          <w:tcPr>
            <w:tcW w:w="3008" w:type="dxa"/>
            <w:tcBorders>
              <w:top w:val="single" w:sz="4" w:space="0" w:color="auto"/>
              <w:bottom w:val="single" w:sz="4" w:space="0" w:color="auto"/>
            </w:tcBorders>
            <w:shd w:val="clear" w:color="auto" w:fill="E4E4E4"/>
            <w:vAlign w:val="center"/>
          </w:tcPr>
          <w:p w14:paraId="5A34B381" w14:textId="77777777" w:rsidR="00EB64F7" w:rsidRPr="00D24D05" w:rsidRDefault="00EB64F7" w:rsidP="00302DFB">
            <w:pPr>
              <w:pStyle w:val="Tableheading"/>
            </w:pPr>
            <w:r>
              <w:t>Classification Board</w:t>
            </w:r>
          </w:p>
        </w:tc>
        <w:tc>
          <w:tcPr>
            <w:tcW w:w="3371" w:type="dxa"/>
            <w:tcBorders>
              <w:top w:val="single" w:sz="4" w:space="0" w:color="auto"/>
              <w:bottom w:val="single" w:sz="4" w:space="0" w:color="auto"/>
            </w:tcBorders>
            <w:shd w:val="clear" w:color="auto" w:fill="E4E4E4"/>
            <w:vAlign w:val="center"/>
          </w:tcPr>
          <w:p w14:paraId="5A34B382" w14:textId="77777777" w:rsidR="00EB64F7" w:rsidRPr="00D24D05" w:rsidRDefault="00EB64F7" w:rsidP="00302DFB">
            <w:pPr>
              <w:pStyle w:val="Tableheading"/>
            </w:pPr>
            <w:r>
              <w:t>Classification Branch</w:t>
            </w:r>
          </w:p>
        </w:tc>
        <w:tc>
          <w:tcPr>
            <w:tcW w:w="2647" w:type="dxa"/>
            <w:tcBorders>
              <w:top w:val="single" w:sz="4" w:space="0" w:color="auto"/>
              <w:bottom w:val="single" w:sz="4" w:space="0" w:color="auto"/>
            </w:tcBorders>
            <w:shd w:val="clear" w:color="auto" w:fill="E4E4E4"/>
            <w:vAlign w:val="center"/>
          </w:tcPr>
          <w:p w14:paraId="5A34B383" w14:textId="77777777" w:rsidR="00EB64F7" w:rsidRPr="00D24D05" w:rsidRDefault="00EB64F7" w:rsidP="00302DFB">
            <w:pPr>
              <w:pStyle w:val="Tableheading"/>
            </w:pPr>
            <w:r>
              <w:t>Classification Review Board</w:t>
            </w:r>
          </w:p>
        </w:tc>
      </w:tr>
      <w:tr w:rsidR="00EB64F7" w14:paraId="5A34B388" w14:textId="77777777" w:rsidTr="00534F43">
        <w:trPr>
          <w:cantSplit/>
        </w:trPr>
        <w:tc>
          <w:tcPr>
            <w:tcW w:w="3008" w:type="dxa"/>
            <w:tcBorders>
              <w:top w:val="single" w:sz="4" w:space="0" w:color="auto"/>
              <w:bottom w:val="single" w:sz="4" w:space="0" w:color="auto"/>
            </w:tcBorders>
          </w:tcPr>
          <w:p w14:paraId="5A34B385" w14:textId="77777777" w:rsidR="00EB64F7" w:rsidRPr="008162BC" w:rsidRDefault="00EB64F7" w:rsidP="00302DFB">
            <w:pPr>
              <w:pStyle w:val="Tabletext"/>
            </w:pPr>
            <w:r>
              <w:t>I</w:t>
            </w:r>
            <w:r w:rsidRPr="008162BC">
              <w:t>ndependent statutory body (separate from government)</w:t>
            </w:r>
            <w:r>
              <w:t>.</w:t>
            </w:r>
          </w:p>
        </w:tc>
        <w:tc>
          <w:tcPr>
            <w:tcW w:w="3371" w:type="dxa"/>
            <w:tcBorders>
              <w:top w:val="single" w:sz="4" w:space="0" w:color="auto"/>
              <w:bottom w:val="single" w:sz="4" w:space="0" w:color="auto"/>
            </w:tcBorders>
          </w:tcPr>
          <w:p w14:paraId="5A34B386" w14:textId="77777777" w:rsidR="00EB64F7" w:rsidRPr="008162BC" w:rsidRDefault="00EB64F7" w:rsidP="00302DFB">
            <w:pPr>
              <w:pStyle w:val="Tabletext"/>
            </w:pPr>
            <w:r>
              <w:t>Previously p</w:t>
            </w:r>
            <w:r w:rsidRPr="008162BC">
              <w:t>art of the Attorney General’s Department</w:t>
            </w:r>
            <w:r>
              <w:t>. From 22 October 2015, part of the Department of Communications and the Arts.</w:t>
            </w:r>
          </w:p>
        </w:tc>
        <w:tc>
          <w:tcPr>
            <w:tcW w:w="2647" w:type="dxa"/>
            <w:tcBorders>
              <w:top w:val="single" w:sz="4" w:space="0" w:color="auto"/>
              <w:bottom w:val="single" w:sz="4" w:space="0" w:color="auto"/>
            </w:tcBorders>
          </w:tcPr>
          <w:p w14:paraId="5A34B387" w14:textId="77777777" w:rsidR="00EB64F7" w:rsidRPr="008162BC" w:rsidRDefault="00EB64F7" w:rsidP="00302DFB">
            <w:pPr>
              <w:pStyle w:val="Tabletext"/>
            </w:pPr>
            <w:r>
              <w:t>I</w:t>
            </w:r>
            <w:r w:rsidRPr="008162BC">
              <w:t>ndependent statutory body (separate from government and the Classification Board)</w:t>
            </w:r>
            <w:r>
              <w:t>.</w:t>
            </w:r>
          </w:p>
        </w:tc>
      </w:tr>
      <w:tr w:rsidR="00EB64F7" w14:paraId="5A34B38C" w14:textId="77777777" w:rsidTr="00534F43">
        <w:trPr>
          <w:cantSplit/>
        </w:trPr>
        <w:tc>
          <w:tcPr>
            <w:tcW w:w="3008" w:type="dxa"/>
            <w:tcBorders>
              <w:top w:val="single" w:sz="4" w:space="0" w:color="auto"/>
              <w:bottom w:val="single" w:sz="4" w:space="0" w:color="auto"/>
            </w:tcBorders>
          </w:tcPr>
          <w:p w14:paraId="5A34B389" w14:textId="77777777" w:rsidR="00EB64F7" w:rsidRPr="008162BC" w:rsidRDefault="00EB64F7" w:rsidP="00302DFB">
            <w:pPr>
              <w:pStyle w:val="Tabletext"/>
            </w:pPr>
            <w:r>
              <w:t>M</w:t>
            </w:r>
            <w:r w:rsidRPr="008162BC">
              <w:t xml:space="preserve">akes classification decisions about films, computer games and publications under the </w:t>
            </w:r>
            <w:r w:rsidRPr="00302DFB">
              <w:rPr>
                <w:i/>
              </w:rPr>
              <w:t>Classification Act</w:t>
            </w:r>
            <w:r w:rsidRPr="008162BC">
              <w:t xml:space="preserve"> and the </w:t>
            </w:r>
            <w:r w:rsidRPr="00302DFB">
              <w:rPr>
                <w:i/>
              </w:rPr>
              <w:t>Broadcasting Services Act</w:t>
            </w:r>
            <w:r w:rsidRPr="008162BC">
              <w:t xml:space="preserve"> for internet content</w:t>
            </w:r>
            <w:r>
              <w:t>.</w:t>
            </w:r>
          </w:p>
        </w:tc>
        <w:tc>
          <w:tcPr>
            <w:tcW w:w="3371" w:type="dxa"/>
            <w:tcBorders>
              <w:top w:val="single" w:sz="4" w:space="0" w:color="auto"/>
              <w:bottom w:val="single" w:sz="4" w:space="0" w:color="auto"/>
            </w:tcBorders>
          </w:tcPr>
          <w:p w14:paraId="5A34B38A" w14:textId="77777777" w:rsidR="00EB64F7" w:rsidRPr="008162BC" w:rsidRDefault="00EB64F7" w:rsidP="00302DFB">
            <w:pPr>
              <w:pStyle w:val="Tabletext"/>
            </w:pPr>
            <w:r>
              <w:t>M</w:t>
            </w:r>
            <w:r w:rsidRPr="008162BC">
              <w:t>anages the application process for both Boards</w:t>
            </w:r>
            <w:r>
              <w:t>,</w:t>
            </w:r>
            <w:r w:rsidRPr="008162BC">
              <w:t xml:space="preserve"> handles complaints</w:t>
            </w:r>
            <w:r>
              <w:t>,</w:t>
            </w:r>
            <w:r w:rsidRPr="008162BC">
              <w:t xml:space="preserve"> responsible for monitoring compliance and providing education programs</w:t>
            </w:r>
            <w:r>
              <w:t>.</w:t>
            </w:r>
          </w:p>
        </w:tc>
        <w:tc>
          <w:tcPr>
            <w:tcW w:w="2647" w:type="dxa"/>
            <w:tcBorders>
              <w:top w:val="single" w:sz="4" w:space="0" w:color="auto"/>
              <w:bottom w:val="single" w:sz="4" w:space="0" w:color="auto"/>
            </w:tcBorders>
          </w:tcPr>
          <w:p w14:paraId="5A34B38B" w14:textId="77777777" w:rsidR="00EB64F7" w:rsidRPr="008162BC" w:rsidRDefault="00EB64F7" w:rsidP="00302DFB">
            <w:pPr>
              <w:pStyle w:val="Tabletext"/>
            </w:pPr>
            <w:r>
              <w:t>M</w:t>
            </w:r>
            <w:r w:rsidRPr="008162BC">
              <w:t>akes decisions about applications for review; these replace the original Classification Board decisions</w:t>
            </w:r>
            <w:r>
              <w:t>.</w:t>
            </w:r>
          </w:p>
        </w:tc>
      </w:tr>
    </w:tbl>
    <w:p w14:paraId="5A34B38D" w14:textId="77777777" w:rsidR="00987507" w:rsidRPr="00BE6F9D" w:rsidRDefault="00987507" w:rsidP="00BE6F9D">
      <w:pPr>
        <w:pStyle w:val="Source"/>
      </w:pPr>
      <w:r w:rsidRPr="00BE6F9D">
        <w:t>Source: Commonwealth of Australia (2015).</w:t>
      </w:r>
    </w:p>
    <w:p w14:paraId="5A34B38E" w14:textId="77777777" w:rsidR="00987507" w:rsidRPr="00952059" w:rsidRDefault="00987507" w:rsidP="001E135D">
      <w:pPr>
        <w:pStyle w:val="Heading5"/>
        <w:rPr>
          <w:bCs/>
        </w:rPr>
      </w:pPr>
      <w:r w:rsidRPr="00952059">
        <w:rPr>
          <w:bCs/>
        </w:rPr>
        <w:t>Governance</w:t>
      </w:r>
    </w:p>
    <w:p w14:paraId="5A34B38F" w14:textId="77777777" w:rsidR="00987507" w:rsidRPr="008162BC" w:rsidRDefault="00987507" w:rsidP="00987507">
      <w:r w:rsidRPr="008162BC">
        <w:t>The National Classification Scheme is overseen by ministers from the Commonwealth, states and territories. Ministers with responsibility for classification matters are not involved in Classification Board decisions.</w:t>
      </w:r>
    </w:p>
    <w:p w14:paraId="5A34B390" w14:textId="77777777" w:rsidR="00987507" w:rsidRDefault="00987507" w:rsidP="00987507">
      <w:r>
        <w:t xml:space="preserve">As of 22 October 2015, </w:t>
      </w:r>
      <w:r w:rsidRPr="008162BC">
        <w:t xml:space="preserve">Commonwealth classification policy and operation is the responsibility of the </w:t>
      </w:r>
      <w:r>
        <w:t>Minister for Communications and the Arts.</w:t>
      </w:r>
    </w:p>
    <w:p w14:paraId="5A34B391" w14:textId="77777777" w:rsidR="00987507" w:rsidRDefault="00987507" w:rsidP="00987507">
      <w:r w:rsidRPr="008162BC">
        <w:t>Under the National Classification Scheme, the states and territories are responsible for enforcing classification decisions (Commonwealth of Australia 201</w:t>
      </w:r>
      <w:r>
        <w:t>5</w:t>
      </w:r>
      <w:r w:rsidRPr="008162BC">
        <w:t>).</w:t>
      </w:r>
    </w:p>
    <w:p w14:paraId="5A34B392" w14:textId="77777777" w:rsidR="00987507" w:rsidRPr="00952059" w:rsidRDefault="00987507" w:rsidP="001E135D">
      <w:pPr>
        <w:pStyle w:val="Heading5"/>
        <w:rPr>
          <w:bCs/>
        </w:rPr>
      </w:pPr>
      <w:r w:rsidRPr="00952059">
        <w:rPr>
          <w:bCs/>
        </w:rPr>
        <w:t>Legislative arrangements and instruments</w:t>
      </w:r>
    </w:p>
    <w:p w14:paraId="5A34B393" w14:textId="77777777" w:rsidR="00987507" w:rsidRDefault="00987507" w:rsidP="000102B6">
      <w:pPr>
        <w:keepLines/>
      </w:pPr>
      <w:r w:rsidRPr="000B7175">
        <w:t>The following is a brief summary of the legal framework for classification</w:t>
      </w:r>
      <w:r>
        <w:t xml:space="preserve"> of films and computer games</w:t>
      </w:r>
      <w:r w:rsidR="008C6204">
        <w:t xml:space="preserve"> in Australia.</w:t>
      </w:r>
    </w:p>
    <w:p w14:paraId="5A34B394" w14:textId="77777777" w:rsidR="00987507" w:rsidRPr="000B7175" w:rsidRDefault="00987507" w:rsidP="008C6204">
      <w:pPr>
        <w:keepNext/>
        <w:keepLines/>
      </w:pPr>
      <w:r w:rsidRPr="000B7175">
        <w:lastRenderedPageBreak/>
        <w:t xml:space="preserve">The </w:t>
      </w:r>
      <w:r w:rsidRPr="00A965FE">
        <w:rPr>
          <w:i/>
        </w:rPr>
        <w:t>Classification (Publications, Films and Computer Games) Act 1995</w:t>
      </w:r>
      <w:r w:rsidRPr="000B7175">
        <w:t xml:space="preserve"> (the Act) requires films and computer games to be classified, using the National Classification Code (the Code) and the </w:t>
      </w:r>
      <w:r w:rsidRPr="00BA38FD">
        <w:rPr>
          <w:i/>
        </w:rPr>
        <w:t>Guidelines for the Classification of Films</w:t>
      </w:r>
      <w:r>
        <w:t xml:space="preserve"> and </w:t>
      </w:r>
      <w:r w:rsidRPr="00BA38FD">
        <w:rPr>
          <w:i/>
        </w:rPr>
        <w:t>Guidelines for Classification of Computer Games</w:t>
      </w:r>
      <w:r w:rsidRPr="000B7175">
        <w:t xml:space="preserve"> (the guidelines).</w:t>
      </w:r>
    </w:p>
    <w:p w14:paraId="5A34B395" w14:textId="77777777" w:rsidR="00987507" w:rsidRPr="000B7175" w:rsidRDefault="00987507" w:rsidP="00F03B9F">
      <w:pPr>
        <w:keepNext/>
        <w:keepLines/>
        <w:numPr>
          <w:ilvl w:val="0"/>
          <w:numId w:val="8"/>
        </w:numPr>
        <w:spacing w:line="276" w:lineRule="auto"/>
        <w:contextualSpacing/>
      </w:pPr>
      <w:r w:rsidRPr="000B7175">
        <w:t xml:space="preserve">There are separate </w:t>
      </w:r>
      <w:r>
        <w:t>g</w:t>
      </w:r>
      <w:r w:rsidRPr="000B7175">
        <w:t>uidelines</w:t>
      </w:r>
      <w:r>
        <w:t xml:space="preserve"> documents</w:t>
      </w:r>
      <w:r w:rsidRPr="00BA38FD">
        <w:rPr>
          <w:i/>
        </w:rPr>
        <w:t xml:space="preserve"> </w:t>
      </w:r>
      <w:r w:rsidRPr="00BA38FD">
        <w:t>for the classification of films and computer games.</w:t>
      </w:r>
      <w:r w:rsidRPr="000B7175">
        <w:t xml:space="preserve"> These documents in their current form were introduced in 2012.</w:t>
      </w:r>
    </w:p>
    <w:p w14:paraId="5A34B396" w14:textId="77777777" w:rsidR="008C6204" w:rsidRDefault="00987507" w:rsidP="00F03B9F">
      <w:pPr>
        <w:numPr>
          <w:ilvl w:val="0"/>
          <w:numId w:val="8"/>
        </w:numPr>
        <w:spacing w:line="276" w:lineRule="auto"/>
        <w:contextualSpacing/>
      </w:pPr>
      <w:r w:rsidRPr="000B7175">
        <w:t>The guidelines set out the classifiable elements and impact hierarchy, and give guidance as to what is permissible in each classification category</w:t>
      </w:r>
      <w:r>
        <w:t xml:space="preserve"> (Commonwealth of Australia 2012)</w:t>
      </w:r>
      <w:r w:rsidRPr="000B7175">
        <w:t>. They are drafted broadly, allowing</w:t>
      </w:r>
      <w:r>
        <w:t xml:space="preserve"> </w:t>
      </w:r>
      <w:r w:rsidRPr="000B7175">
        <w:t xml:space="preserve">the Classification Board some flexibility in determining what type of content should fall into which category, taking into consideration the </w:t>
      </w:r>
      <w:r>
        <w:t xml:space="preserve">almost </w:t>
      </w:r>
      <w:r w:rsidRPr="000B7175">
        <w:t>limitless variations in content being produced, the importance of context and need to consider factors such as educational and artistic merit</w:t>
      </w:r>
      <w:r w:rsidR="008C6204">
        <w:t>.</w:t>
      </w:r>
    </w:p>
    <w:p w14:paraId="5A34B397" w14:textId="749B6CCD" w:rsidR="00987507" w:rsidRDefault="00987507" w:rsidP="00F03B9F">
      <w:pPr>
        <w:numPr>
          <w:ilvl w:val="0"/>
          <w:numId w:val="8"/>
        </w:numPr>
        <w:spacing w:line="276" w:lineRule="auto"/>
        <w:contextualSpacing/>
      </w:pPr>
      <w:r w:rsidRPr="000B7175">
        <w:t xml:space="preserve">The guidelines are revised from time to time </w:t>
      </w:r>
      <w:r w:rsidR="0024105A">
        <w:rPr>
          <w:i/>
        </w:rPr>
        <w:t>‘</w:t>
      </w:r>
      <w:r w:rsidRPr="00BA38FD">
        <w:rPr>
          <w:i/>
        </w:rPr>
        <w:t>with extensive community input</w:t>
      </w:r>
      <w:r w:rsidR="0024105A">
        <w:t>’</w:t>
      </w:r>
      <w:r w:rsidRPr="00554AFA">
        <w:t xml:space="preserve"> </w:t>
      </w:r>
      <w:r>
        <w:t>(Commonwealth of Australia 2012, p.</w:t>
      </w:r>
      <w:r w:rsidR="00302DFB">
        <w:t> </w:t>
      </w:r>
      <w:r>
        <w:t>1)</w:t>
      </w:r>
    </w:p>
    <w:p w14:paraId="5A34B398" w14:textId="77777777" w:rsidR="00987507" w:rsidRPr="000B7175" w:rsidRDefault="00987507" w:rsidP="00F03B9F">
      <w:pPr>
        <w:numPr>
          <w:ilvl w:val="0"/>
          <w:numId w:val="8"/>
        </w:numPr>
        <w:spacing w:line="276" w:lineRule="auto"/>
        <w:contextualSpacing/>
      </w:pPr>
      <w:r w:rsidRPr="000B7175">
        <w:t>The classification categories are named in the Act and described in the Code.</w:t>
      </w:r>
      <w:r w:rsidR="0024105A">
        <w:t xml:space="preserve"> </w:t>
      </w:r>
      <w:r w:rsidRPr="000B7175">
        <w:t xml:space="preserve">They provide a framework for age </w:t>
      </w:r>
      <w:r>
        <w:t xml:space="preserve">recommendations and restrictions (Commonwealth of Australia 2012). </w:t>
      </w:r>
      <w:r w:rsidRPr="000B7175">
        <w:t>Changes to classification categories therefore would require changes to the Act.</w:t>
      </w:r>
    </w:p>
    <w:p w14:paraId="5A34B399" w14:textId="77777777" w:rsidR="00987507" w:rsidRPr="000B7175" w:rsidRDefault="00987507" w:rsidP="00F03B9F">
      <w:pPr>
        <w:numPr>
          <w:ilvl w:val="0"/>
          <w:numId w:val="8"/>
        </w:numPr>
        <w:spacing w:line="276" w:lineRule="auto"/>
        <w:ind w:left="431" w:hanging="431"/>
      </w:pPr>
      <w:r w:rsidRPr="000B7175">
        <w:t>Consumer advice provides information about the particular type of content in a film or computer game. As of December 2014 all material that is classified in Australia must also carry consumer advice (prior to this G rated material was exempt).</w:t>
      </w:r>
      <w:r>
        <w:rPr>
          <w:rStyle w:val="FootnoteReference"/>
        </w:rPr>
        <w:footnoteReference w:id="5"/>
      </w:r>
      <w:r w:rsidRPr="000B7175">
        <w:t xml:space="preserve"> Consumer advice is formulated by the Classification Board and its content and phrasing are not part of the guidelines.</w:t>
      </w:r>
    </w:p>
    <w:p w14:paraId="5A34B39A" w14:textId="77777777" w:rsidR="00987507" w:rsidRPr="00952059" w:rsidRDefault="00987507" w:rsidP="00765E76">
      <w:pPr>
        <w:pStyle w:val="Heading5"/>
        <w:rPr>
          <w:bCs/>
          <w:i/>
        </w:rPr>
      </w:pPr>
      <w:r w:rsidRPr="00952059">
        <w:rPr>
          <w:bCs/>
        </w:rPr>
        <w:t>Ratings categories for film and computer games</w:t>
      </w:r>
    </w:p>
    <w:p w14:paraId="5A34B39B" w14:textId="77777777" w:rsidR="00987507" w:rsidRPr="008162BC" w:rsidRDefault="00987507" w:rsidP="000B2331">
      <w:pPr>
        <w:keepNext/>
      </w:pPr>
      <w:r w:rsidRPr="008162BC">
        <w:t xml:space="preserve">The </w:t>
      </w:r>
      <w:r w:rsidRPr="008162BC">
        <w:rPr>
          <w:i/>
        </w:rPr>
        <w:t xml:space="preserve">National </w:t>
      </w:r>
      <w:hyperlink r:id="rId16" w:history="1">
        <w:r w:rsidRPr="008162BC">
          <w:rPr>
            <w:i/>
          </w:rPr>
          <w:t>Classification Code</w:t>
        </w:r>
      </w:hyperlink>
      <w:r w:rsidRPr="008162BC">
        <w:rPr>
          <w:i/>
        </w:rPr>
        <w:t xml:space="preserve"> </w:t>
      </w:r>
      <w:r w:rsidRPr="008162BC">
        <w:t>(the Code)</w:t>
      </w:r>
      <w:r w:rsidRPr="008162BC">
        <w:rPr>
          <w:i/>
        </w:rPr>
        <w:t xml:space="preserve"> </w:t>
      </w:r>
      <w:r w:rsidRPr="008162BC">
        <w:t>sets out the different classification categories and criteria for classification decisions made by the Classification Board and Classification Review Board.</w:t>
      </w:r>
    </w:p>
    <w:p w14:paraId="5A34B39C" w14:textId="77777777" w:rsidR="00612A2A" w:rsidRDefault="00987507" w:rsidP="00AF7D46">
      <w:pPr>
        <w:keepNext/>
      </w:pPr>
      <w:r w:rsidRPr="008162BC">
        <w:t>According to the Code (2013):</w:t>
      </w:r>
    </w:p>
    <w:p w14:paraId="5A34B39D" w14:textId="77777777" w:rsidR="00987507" w:rsidRPr="008162BC" w:rsidRDefault="00987507" w:rsidP="00AF7D46">
      <w:pPr>
        <w:keepNext/>
      </w:pPr>
      <w:r w:rsidRPr="008162BC">
        <w:t>Classification decisions are to give effect, as far as possible, to the following principles:</w:t>
      </w:r>
    </w:p>
    <w:p w14:paraId="5A34B39E" w14:textId="77777777" w:rsidR="00167184" w:rsidRDefault="00987507" w:rsidP="00F03B9F">
      <w:pPr>
        <w:numPr>
          <w:ilvl w:val="0"/>
          <w:numId w:val="6"/>
        </w:numPr>
        <w:ind w:left="567" w:hanging="567"/>
        <w:contextualSpacing/>
      </w:pPr>
      <w:r w:rsidRPr="008162BC">
        <w:t>adults should be able to read, hear, see and play what they want</w:t>
      </w:r>
    </w:p>
    <w:p w14:paraId="5A34B39F" w14:textId="77777777" w:rsidR="00167184" w:rsidRDefault="00987507" w:rsidP="00F03B9F">
      <w:pPr>
        <w:numPr>
          <w:ilvl w:val="0"/>
          <w:numId w:val="6"/>
        </w:numPr>
        <w:ind w:left="567" w:hanging="567"/>
        <w:contextualSpacing/>
      </w:pPr>
      <w:r w:rsidRPr="008162BC">
        <w:t>minors should be protected from material likely to harm or disturb them</w:t>
      </w:r>
    </w:p>
    <w:p w14:paraId="5A34B3A0" w14:textId="77777777" w:rsidR="00167184" w:rsidRDefault="00987507" w:rsidP="00F03B9F">
      <w:pPr>
        <w:numPr>
          <w:ilvl w:val="0"/>
          <w:numId w:val="6"/>
        </w:numPr>
        <w:ind w:left="567" w:hanging="567"/>
        <w:contextualSpacing/>
      </w:pPr>
      <w:r w:rsidRPr="008162BC">
        <w:t>everyone should be protected from exposure to unsolicited material that they find offensive</w:t>
      </w:r>
    </w:p>
    <w:p w14:paraId="5A34B3A1" w14:textId="77777777" w:rsidR="00987507" w:rsidRPr="008162BC" w:rsidRDefault="00987507" w:rsidP="00F03B9F">
      <w:pPr>
        <w:numPr>
          <w:ilvl w:val="0"/>
          <w:numId w:val="6"/>
        </w:numPr>
        <w:ind w:left="567" w:hanging="567"/>
        <w:contextualSpacing/>
      </w:pPr>
      <w:r w:rsidRPr="008162BC">
        <w:t>the need to take account of community concerns about:</w:t>
      </w:r>
    </w:p>
    <w:p w14:paraId="5A34B3A2" w14:textId="77777777" w:rsidR="00167184" w:rsidRDefault="00987507" w:rsidP="00F03B9F">
      <w:pPr>
        <w:numPr>
          <w:ilvl w:val="0"/>
          <w:numId w:val="7"/>
        </w:numPr>
        <w:ind w:left="851" w:hanging="142"/>
        <w:contextualSpacing/>
      </w:pPr>
      <w:r w:rsidRPr="008162BC">
        <w:t>depictions that condone or incite violence, particularly sexual violence</w:t>
      </w:r>
      <w:r w:rsidR="00167184">
        <w:t>, and</w:t>
      </w:r>
    </w:p>
    <w:p w14:paraId="5A34B3A3" w14:textId="77777777" w:rsidR="00987507" w:rsidRPr="008162BC" w:rsidRDefault="00987507" w:rsidP="00F03B9F">
      <w:pPr>
        <w:numPr>
          <w:ilvl w:val="0"/>
          <w:numId w:val="7"/>
        </w:numPr>
        <w:ind w:left="851" w:hanging="142"/>
      </w:pPr>
      <w:r w:rsidRPr="008162BC">
        <w:t>the portrayal of persons in a demeaning manner.</w:t>
      </w:r>
    </w:p>
    <w:p w14:paraId="5A34B3A4" w14:textId="77777777" w:rsidR="008C6204" w:rsidRDefault="00987507" w:rsidP="00987507">
      <w:r w:rsidRPr="008162BC">
        <w:t xml:space="preserve">Classifications for films and computer games are either </w:t>
      </w:r>
      <w:r w:rsidRPr="008162BC">
        <w:rPr>
          <w:b/>
        </w:rPr>
        <w:t>advisory</w:t>
      </w:r>
      <w:r w:rsidRPr="008162BC">
        <w:t xml:space="preserve"> or </w:t>
      </w:r>
      <w:r w:rsidRPr="008162BC">
        <w:rPr>
          <w:b/>
        </w:rPr>
        <w:t>restricted</w:t>
      </w:r>
      <w:r w:rsidRPr="008162BC">
        <w:t xml:space="preserve">. A further level of restriction applies to adult films. The hierarchy of classification </w:t>
      </w:r>
      <w:r w:rsidR="00473E82">
        <w:t>categories is set out in Table 4</w:t>
      </w:r>
      <w:r w:rsidRPr="008162BC">
        <w:t xml:space="preserve"> below</w:t>
      </w:r>
      <w:r w:rsidR="008C6204">
        <w:t>.</w:t>
      </w:r>
    </w:p>
    <w:p w14:paraId="5A34B3A5" w14:textId="77777777" w:rsidR="00987507" w:rsidRDefault="00473E82" w:rsidP="008C6204">
      <w:pPr>
        <w:pStyle w:val="Tablefigureheading"/>
      </w:pPr>
      <w:r>
        <w:lastRenderedPageBreak/>
        <w:t>Table 4</w:t>
      </w:r>
      <w:r w:rsidR="00987507">
        <w:t>:</w:t>
      </w:r>
      <w:r w:rsidR="00486C89">
        <w:t xml:space="preserve"> R</w:t>
      </w:r>
      <w:r w:rsidR="00987507" w:rsidRPr="008162BC">
        <w:t>atings categories for film and computer games</w:t>
      </w:r>
    </w:p>
    <w:p w14:paraId="5A34B3A6" w14:textId="77777777" w:rsidR="008C6204" w:rsidRPr="008C6204" w:rsidRDefault="008C6204" w:rsidP="008C6204">
      <w:pPr>
        <w:pStyle w:val="Tablefigureheading"/>
      </w:pPr>
      <w:r w:rsidRPr="008162BC">
        <w:t>Advisory categories: there are no legal restrictions on viewing/playing these films/computer games</w:t>
      </w:r>
      <w: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is table is the Advisory categories as part of Table 4 Rating Categories for film and computer games.  Other options are restricted categories, and restricted categories for adult films."/>
      </w:tblPr>
      <w:tblGrid>
        <w:gridCol w:w="2835"/>
        <w:gridCol w:w="6049"/>
      </w:tblGrid>
      <w:tr w:rsidR="008C6204" w:rsidRPr="00D24D05" w14:paraId="5A34B3A9" w14:textId="77777777" w:rsidTr="00302DFB">
        <w:trPr>
          <w:cantSplit/>
          <w:tblHeader/>
        </w:trPr>
        <w:tc>
          <w:tcPr>
            <w:tcW w:w="2835" w:type="dxa"/>
            <w:tcBorders>
              <w:bottom w:val="single" w:sz="4" w:space="0" w:color="auto"/>
            </w:tcBorders>
            <w:shd w:val="clear" w:color="auto" w:fill="E4E4E4"/>
            <w:vAlign w:val="center"/>
          </w:tcPr>
          <w:p w14:paraId="5A34B3A7" w14:textId="77777777" w:rsidR="008C6204" w:rsidRPr="00D24D05" w:rsidRDefault="008C6204" w:rsidP="000242C2">
            <w:pPr>
              <w:pStyle w:val="Tableheading"/>
              <w:keepNext/>
            </w:pPr>
            <w:r>
              <w:t>Rating</w:t>
            </w:r>
          </w:p>
        </w:tc>
        <w:tc>
          <w:tcPr>
            <w:tcW w:w="6049" w:type="dxa"/>
            <w:tcBorders>
              <w:bottom w:val="single" w:sz="4" w:space="0" w:color="auto"/>
            </w:tcBorders>
            <w:shd w:val="clear" w:color="auto" w:fill="E4E4E4"/>
            <w:vAlign w:val="center"/>
          </w:tcPr>
          <w:p w14:paraId="5A34B3A8" w14:textId="77777777" w:rsidR="008C6204" w:rsidRPr="00D24D05" w:rsidRDefault="008C6204" w:rsidP="000242C2">
            <w:pPr>
              <w:pStyle w:val="Tableheading"/>
              <w:keepNext/>
            </w:pPr>
            <w:r>
              <w:t>Description</w:t>
            </w:r>
          </w:p>
        </w:tc>
      </w:tr>
      <w:tr w:rsidR="008C6204" w14:paraId="5A34B3AC" w14:textId="77777777" w:rsidTr="00302DFB">
        <w:trPr>
          <w:cantSplit/>
        </w:trPr>
        <w:tc>
          <w:tcPr>
            <w:tcW w:w="2835" w:type="dxa"/>
            <w:tcBorders>
              <w:top w:val="single" w:sz="4" w:space="0" w:color="auto"/>
              <w:bottom w:val="single" w:sz="4" w:space="0" w:color="auto"/>
            </w:tcBorders>
          </w:tcPr>
          <w:p w14:paraId="5A34B3AA" w14:textId="77777777" w:rsidR="008C6204" w:rsidRPr="008162BC" w:rsidRDefault="00FC41E2" w:rsidP="00302DFB">
            <w:pPr>
              <w:pStyle w:val="Tabletext"/>
              <w:keepNext/>
            </w:pPr>
            <w:hyperlink r:id="rId17" w:history="1">
              <w:bookmarkStart w:id="80" w:name="_Toc400449351"/>
              <w:bookmarkStart w:id="81" w:name="_Toc400021198"/>
              <w:bookmarkStart w:id="82" w:name="_Toc400975505"/>
              <w:bookmarkStart w:id="83" w:name="_Toc403657245"/>
              <w:bookmarkStart w:id="84" w:name="_Toc403657489"/>
              <w:bookmarkStart w:id="85" w:name="_Toc403977515"/>
              <w:bookmarkStart w:id="86" w:name="_Toc403977696"/>
              <w:bookmarkStart w:id="87" w:name="_Toc410220112"/>
              <w:bookmarkStart w:id="88" w:name="_Toc410657002"/>
              <w:bookmarkStart w:id="89" w:name="_Toc433712581"/>
              <w:bookmarkStart w:id="90" w:name="_Toc469322485"/>
              <w:bookmarkStart w:id="91" w:name="_Toc503786824"/>
              <w:r w:rsidR="008C6204" w:rsidRPr="008162BC">
                <w:t>G—General</w:t>
              </w:r>
              <w:bookmarkEnd w:id="80"/>
              <w:bookmarkEnd w:id="81"/>
              <w:bookmarkEnd w:id="82"/>
              <w:bookmarkEnd w:id="83"/>
              <w:bookmarkEnd w:id="84"/>
              <w:bookmarkEnd w:id="85"/>
              <w:bookmarkEnd w:id="86"/>
              <w:bookmarkEnd w:id="87"/>
              <w:bookmarkEnd w:id="88"/>
              <w:bookmarkEnd w:id="89"/>
              <w:bookmarkEnd w:id="90"/>
              <w:bookmarkEnd w:id="91"/>
            </w:hyperlink>
          </w:p>
        </w:tc>
        <w:tc>
          <w:tcPr>
            <w:tcW w:w="6049" w:type="dxa"/>
            <w:tcBorders>
              <w:top w:val="single" w:sz="4" w:space="0" w:color="auto"/>
              <w:bottom w:val="single" w:sz="4" w:space="0" w:color="auto"/>
            </w:tcBorders>
          </w:tcPr>
          <w:p w14:paraId="5A34B3AB" w14:textId="77777777" w:rsidR="008C6204" w:rsidRPr="008162BC" w:rsidRDefault="008C6204" w:rsidP="00302DFB">
            <w:pPr>
              <w:pStyle w:val="Tabletext"/>
              <w:keepNext/>
            </w:pPr>
            <w:bookmarkStart w:id="92" w:name="_Toc400021199"/>
            <w:bookmarkStart w:id="93" w:name="_Toc400449352"/>
            <w:bookmarkStart w:id="94" w:name="_Toc400975506"/>
            <w:bookmarkStart w:id="95" w:name="_Toc403657246"/>
            <w:bookmarkStart w:id="96" w:name="_Toc403657490"/>
            <w:bookmarkStart w:id="97" w:name="_Toc403977516"/>
            <w:bookmarkStart w:id="98" w:name="_Toc403977697"/>
            <w:bookmarkStart w:id="99" w:name="_Toc410220113"/>
            <w:bookmarkStart w:id="100" w:name="_Toc410657003"/>
            <w:bookmarkStart w:id="101" w:name="_Toc433712582"/>
            <w:bookmarkStart w:id="102" w:name="_Toc469322486"/>
            <w:bookmarkStart w:id="103" w:name="_Toc503786825"/>
            <w:r w:rsidRPr="008162BC">
              <w:t>The content is very mild in impact.</w:t>
            </w:r>
            <w:bookmarkEnd w:id="92"/>
            <w:bookmarkEnd w:id="93"/>
            <w:r w:rsidRPr="008162BC">
              <w:t xml:space="preserve"> </w:t>
            </w:r>
            <w:bookmarkStart w:id="104" w:name="_Toc400021200"/>
            <w:bookmarkStart w:id="105" w:name="_Toc400449353"/>
            <w:r w:rsidRPr="008162BC">
              <w:t>The G classification is suitable for everyone</w:t>
            </w:r>
            <w:bookmarkEnd w:id="104"/>
            <w:bookmarkEnd w:id="105"/>
            <w:r w:rsidRPr="008162BC">
              <w:t>.</w:t>
            </w:r>
            <w:bookmarkEnd w:id="94"/>
            <w:bookmarkEnd w:id="95"/>
            <w:bookmarkEnd w:id="96"/>
            <w:bookmarkEnd w:id="97"/>
            <w:bookmarkEnd w:id="98"/>
            <w:bookmarkEnd w:id="99"/>
            <w:bookmarkEnd w:id="100"/>
            <w:bookmarkEnd w:id="101"/>
            <w:bookmarkEnd w:id="102"/>
            <w:bookmarkEnd w:id="103"/>
          </w:p>
        </w:tc>
      </w:tr>
      <w:tr w:rsidR="008C6204" w14:paraId="5A34B3AF" w14:textId="77777777" w:rsidTr="00302DFB">
        <w:trPr>
          <w:cantSplit/>
        </w:trPr>
        <w:tc>
          <w:tcPr>
            <w:tcW w:w="2835" w:type="dxa"/>
            <w:tcBorders>
              <w:top w:val="single" w:sz="4" w:space="0" w:color="auto"/>
              <w:bottom w:val="single" w:sz="4" w:space="0" w:color="auto"/>
            </w:tcBorders>
          </w:tcPr>
          <w:p w14:paraId="5A34B3AD" w14:textId="77777777" w:rsidR="008C6204" w:rsidRPr="008162BC" w:rsidRDefault="00FC41E2" w:rsidP="00302DFB">
            <w:pPr>
              <w:pStyle w:val="Tabletext"/>
              <w:keepNext/>
            </w:pPr>
            <w:hyperlink r:id="rId18" w:history="1">
              <w:bookmarkStart w:id="106" w:name="_Toc400449355"/>
              <w:bookmarkStart w:id="107" w:name="_Toc400021202"/>
              <w:bookmarkStart w:id="108" w:name="_Toc400975507"/>
              <w:bookmarkStart w:id="109" w:name="_Toc403657247"/>
              <w:bookmarkStart w:id="110" w:name="_Toc403657491"/>
              <w:bookmarkStart w:id="111" w:name="_Toc403977517"/>
              <w:bookmarkStart w:id="112" w:name="_Toc403977698"/>
              <w:bookmarkStart w:id="113" w:name="_Toc410220114"/>
              <w:bookmarkStart w:id="114" w:name="_Toc410657004"/>
              <w:bookmarkStart w:id="115" w:name="_Toc433712583"/>
              <w:bookmarkStart w:id="116" w:name="_Toc469322487"/>
              <w:bookmarkStart w:id="117" w:name="_Toc503786826"/>
              <w:r w:rsidR="008C6204" w:rsidRPr="008162BC">
                <w:t>PG—Parental Guidance</w:t>
              </w:r>
              <w:bookmarkEnd w:id="106"/>
              <w:bookmarkEnd w:id="107"/>
              <w:bookmarkEnd w:id="108"/>
              <w:bookmarkEnd w:id="109"/>
              <w:bookmarkEnd w:id="110"/>
              <w:bookmarkEnd w:id="111"/>
              <w:bookmarkEnd w:id="112"/>
              <w:bookmarkEnd w:id="113"/>
              <w:bookmarkEnd w:id="114"/>
              <w:bookmarkEnd w:id="115"/>
              <w:bookmarkEnd w:id="116"/>
              <w:bookmarkEnd w:id="117"/>
            </w:hyperlink>
          </w:p>
        </w:tc>
        <w:tc>
          <w:tcPr>
            <w:tcW w:w="6049" w:type="dxa"/>
            <w:tcBorders>
              <w:top w:val="single" w:sz="4" w:space="0" w:color="auto"/>
              <w:bottom w:val="single" w:sz="4" w:space="0" w:color="auto"/>
            </w:tcBorders>
          </w:tcPr>
          <w:p w14:paraId="5A34B3AE" w14:textId="77777777" w:rsidR="008C6204" w:rsidRPr="008162BC" w:rsidRDefault="008C6204" w:rsidP="00302DFB">
            <w:pPr>
              <w:pStyle w:val="Tabletext"/>
              <w:keepNext/>
            </w:pPr>
            <w:bookmarkStart w:id="118" w:name="_Toc400021203"/>
            <w:bookmarkStart w:id="119" w:name="_Toc400449356"/>
            <w:bookmarkStart w:id="120" w:name="_Toc400975508"/>
            <w:bookmarkStart w:id="121" w:name="_Toc403657248"/>
            <w:bookmarkStart w:id="122" w:name="_Toc403657492"/>
            <w:bookmarkStart w:id="123" w:name="_Toc403977518"/>
            <w:bookmarkStart w:id="124" w:name="_Toc403977699"/>
            <w:bookmarkStart w:id="125" w:name="_Toc410220115"/>
            <w:bookmarkStart w:id="126" w:name="_Toc410657005"/>
            <w:bookmarkStart w:id="127" w:name="_Toc433712584"/>
            <w:bookmarkStart w:id="128" w:name="_Toc469322488"/>
            <w:bookmarkStart w:id="129" w:name="_Toc503786827"/>
            <w:r w:rsidRPr="008162BC">
              <w:t>The content is mild in impact.</w:t>
            </w:r>
            <w:bookmarkEnd w:id="118"/>
            <w:bookmarkEnd w:id="119"/>
            <w:r w:rsidRPr="008162BC">
              <w:t xml:space="preserve"> </w:t>
            </w:r>
            <w:bookmarkStart w:id="130" w:name="_Toc400021205"/>
            <w:bookmarkStart w:id="131" w:name="_Toc400449358"/>
            <w:r w:rsidRPr="008162BC">
              <w:t>However, it is not recommended for viewing or playing by persons under 15 without guidance from parents or guardians.</w:t>
            </w:r>
            <w:bookmarkEnd w:id="120"/>
            <w:bookmarkEnd w:id="121"/>
            <w:bookmarkEnd w:id="122"/>
            <w:bookmarkEnd w:id="123"/>
            <w:bookmarkEnd w:id="124"/>
            <w:bookmarkEnd w:id="125"/>
            <w:bookmarkEnd w:id="126"/>
            <w:bookmarkEnd w:id="127"/>
            <w:bookmarkEnd w:id="128"/>
            <w:bookmarkEnd w:id="129"/>
            <w:bookmarkEnd w:id="130"/>
            <w:bookmarkEnd w:id="131"/>
          </w:p>
        </w:tc>
      </w:tr>
      <w:tr w:rsidR="008C6204" w14:paraId="5A34B3B2" w14:textId="77777777" w:rsidTr="00302DFB">
        <w:trPr>
          <w:cantSplit/>
        </w:trPr>
        <w:tc>
          <w:tcPr>
            <w:tcW w:w="2835" w:type="dxa"/>
            <w:tcBorders>
              <w:top w:val="single" w:sz="4" w:space="0" w:color="auto"/>
              <w:bottom w:val="single" w:sz="4" w:space="0" w:color="auto"/>
            </w:tcBorders>
          </w:tcPr>
          <w:p w14:paraId="5A34B3B0" w14:textId="77777777" w:rsidR="008C6204" w:rsidRPr="008162BC" w:rsidRDefault="00FC41E2" w:rsidP="00302DFB">
            <w:pPr>
              <w:pStyle w:val="Tabletext"/>
            </w:pPr>
            <w:hyperlink r:id="rId19" w:history="1">
              <w:bookmarkStart w:id="132" w:name="_Toc400449359"/>
              <w:bookmarkStart w:id="133" w:name="_Toc400021206"/>
              <w:bookmarkStart w:id="134" w:name="_Toc400975509"/>
              <w:bookmarkStart w:id="135" w:name="_Toc403657249"/>
              <w:bookmarkStart w:id="136" w:name="_Toc403657493"/>
              <w:bookmarkStart w:id="137" w:name="_Toc403977519"/>
              <w:bookmarkStart w:id="138" w:name="_Toc403977700"/>
              <w:bookmarkStart w:id="139" w:name="_Toc410220116"/>
              <w:bookmarkStart w:id="140" w:name="_Toc410657006"/>
              <w:bookmarkStart w:id="141" w:name="_Toc433712585"/>
              <w:bookmarkStart w:id="142" w:name="_Toc469322489"/>
              <w:bookmarkStart w:id="143" w:name="_Toc503786828"/>
              <w:r w:rsidR="008C6204" w:rsidRPr="008162BC">
                <w:t>M—Mature</w:t>
              </w:r>
              <w:bookmarkEnd w:id="132"/>
              <w:bookmarkEnd w:id="133"/>
              <w:bookmarkEnd w:id="134"/>
              <w:bookmarkEnd w:id="135"/>
              <w:bookmarkEnd w:id="136"/>
              <w:bookmarkEnd w:id="137"/>
              <w:bookmarkEnd w:id="138"/>
              <w:bookmarkEnd w:id="139"/>
              <w:bookmarkEnd w:id="140"/>
              <w:bookmarkEnd w:id="141"/>
              <w:bookmarkEnd w:id="142"/>
              <w:bookmarkEnd w:id="143"/>
            </w:hyperlink>
          </w:p>
        </w:tc>
        <w:tc>
          <w:tcPr>
            <w:tcW w:w="6049" w:type="dxa"/>
            <w:tcBorders>
              <w:top w:val="single" w:sz="4" w:space="0" w:color="auto"/>
              <w:bottom w:val="single" w:sz="4" w:space="0" w:color="auto"/>
            </w:tcBorders>
          </w:tcPr>
          <w:p w14:paraId="5A34B3B1" w14:textId="77777777" w:rsidR="008C6204" w:rsidRPr="008162BC" w:rsidRDefault="008C6204" w:rsidP="00302DFB">
            <w:pPr>
              <w:pStyle w:val="Tabletext"/>
            </w:pPr>
            <w:bookmarkStart w:id="144" w:name="_Toc400021207"/>
            <w:bookmarkStart w:id="145" w:name="_Toc400449360"/>
            <w:bookmarkStart w:id="146" w:name="_Toc400975510"/>
            <w:bookmarkStart w:id="147" w:name="_Toc403657250"/>
            <w:bookmarkStart w:id="148" w:name="_Toc403657494"/>
            <w:bookmarkStart w:id="149" w:name="_Toc403977520"/>
            <w:bookmarkStart w:id="150" w:name="_Toc403977701"/>
            <w:bookmarkStart w:id="151" w:name="_Toc410220117"/>
            <w:bookmarkStart w:id="152" w:name="_Toc410657007"/>
            <w:bookmarkStart w:id="153" w:name="_Toc433712586"/>
            <w:bookmarkStart w:id="154" w:name="_Toc469322490"/>
            <w:bookmarkStart w:id="155" w:name="_Toc503786829"/>
            <w:r w:rsidRPr="008162BC">
              <w:t>The content is moderate in impact.</w:t>
            </w:r>
            <w:bookmarkEnd w:id="144"/>
            <w:bookmarkEnd w:id="145"/>
            <w:r w:rsidRPr="008162BC">
              <w:t xml:space="preserve"> </w:t>
            </w:r>
            <w:bookmarkStart w:id="156" w:name="_Toc400021208"/>
            <w:bookmarkStart w:id="157" w:name="_Toc400449361"/>
            <w:r w:rsidRPr="008162BC">
              <w:t>Films and computer games classified M (Mature) contain content of a moderate impact and are recommended for teenagers aged 15 years and over.</w:t>
            </w:r>
            <w:bookmarkEnd w:id="156"/>
            <w:bookmarkEnd w:id="157"/>
            <w:r w:rsidRPr="008162BC">
              <w:t xml:space="preserve"> However, </w:t>
            </w:r>
            <w:bookmarkStart w:id="158" w:name="_Toc400021209"/>
            <w:bookmarkStart w:id="159" w:name="_Toc400449362"/>
            <w:r w:rsidRPr="008162BC">
              <w:t>children under 15 may legally access this material.</w:t>
            </w:r>
            <w:bookmarkEnd w:id="146"/>
            <w:bookmarkEnd w:id="147"/>
            <w:bookmarkEnd w:id="148"/>
            <w:bookmarkEnd w:id="149"/>
            <w:bookmarkEnd w:id="150"/>
            <w:bookmarkEnd w:id="151"/>
            <w:bookmarkEnd w:id="152"/>
            <w:bookmarkEnd w:id="153"/>
            <w:bookmarkEnd w:id="154"/>
            <w:bookmarkEnd w:id="155"/>
            <w:r w:rsidRPr="008162BC">
              <w:t xml:space="preserve"> </w:t>
            </w:r>
            <w:bookmarkEnd w:id="158"/>
            <w:bookmarkEnd w:id="159"/>
          </w:p>
        </w:tc>
      </w:tr>
    </w:tbl>
    <w:p w14:paraId="5A34B3B3" w14:textId="77777777" w:rsidR="008C6204" w:rsidRPr="008162BC" w:rsidRDefault="008C6204" w:rsidP="008C6204">
      <w:pPr>
        <w:pStyle w:val="Source"/>
      </w:pPr>
      <w:r w:rsidRPr="008162BC">
        <w:t>Source: Commonwealth of Australia (201</w:t>
      </w:r>
      <w:r>
        <w:t>5</w:t>
      </w:r>
      <w:r w:rsidRPr="008162BC">
        <w:t>)</w:t>
      </w:r>
      <w:r>
        <w:t>.</w:t>
      </w:r>
    </w:p>
    <w:p w14:paraId="5A34B3B4" w14:textId="77777777" w:rsidR="008C6204" w:rsidRPr="008C6204" w:rsidRDefault="008C6204" w:rsidP="008C6204">
      <w:pPr>
        <w:pStyle w:val="Tablefigureheading"/>
      </w:pPr>
      <w:bookmarkStart w:id="160" w:name="_Toc400021211"/>
      <w:bookmarkStart w:id="161" w:name="_Toc400449364"/>
      <w:bookmarkStart w:id="162" w:name="_Toc400975511"/>
      <w:bookmarkStart w:id="163" w:name="_Toc403657251"/>
      <w:bookmarkStart w:id="164" w:name="_Toc403657495"/>
      <w:bookmarkStart w:id="165" w:name="_Toc403977521"/>
      <w:bookmarkStart w:id="166" w:name="_Toc403977702"/>
      <w:bookmarkStart w:id="167" w:name="_Toc410220118"/>
      <w:bookmarkStart w:id="168" w:name="_Toc410657008"/>
      <w:bookmarkStart w:id="169" w:name="_Toc433712587"/>
      <w:bookmarkStart w:id="170" w:name="_Toc469322491"/>
      <w:r w:rsidRPr="008162BC">
        <w:t>Restricted categories: there are legal restrictions on viewing / playing these films</w:t>
      </w:r>
      <w:r w:rsidR="00AF7D46">
        <w:t xml:space="preserve"> </w:t>
      </w:r>
      <w:r w:rsidRPr="008162BC">
        <w:t>/ computer games.</w:t>
      </w:r>
      <w:bookmarkEnd w:id="160"/>
      <w:bookmarkEnd w:id="161"/>
      <w:bookmarkEnd w:id="162"/>
      <w:bookmarkEnd w:id="163"/>
      <w:bookmarkEnd w:id="164"/>
      <w:bookmarkEnd w:id="165"/>
      <w:bookmarkEnd w:id="166"/>
      <w:bookmarkEnd w:id="167"/>
      <w:bookmarkEnd w:id="168"/>
      <w:bookmarkEnd w:id="169"/>
      <w:bookmarkEnd w:id="170"/>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is table outlines restricted categorie MA 15 plus requiring the person to be accompanied by an adult, and R 18 restricted to adults"/>
      </w:tblPr>
      <w:tblGrid>
        <w:gridCol w:w="2835"/>
        <w:gridCol w:w="6049"/>
      </w:tblGrid>
      <w:tr w:rsidR="008C6204" w:rsidRPr="00D24D05" w14:paraId="5A34B3B7" w14:textId="77777777" w:rsidTr="00302DFB">
        <w:trPr>
          <w:cantSplit/>
          <w:tblHeader/>
        </w:trPr>
        <w:tc>
          <w:tcPr>
            <w:tcW w:w="2835" w:type="dxa"/>
            <w:tcBorders>
              <w:bottom w:val="single" w:sz="4" w:space="0" w:color="auto"/>
            </w:tcBorders>
            <w:shd w:val="clear" w:color="auto" w:fill="E4E4E4"/>
            <w:vAlign w:val="center"/>
          </w:tcPr>
          <w:p w14:paraId="5A34B3B5" w14:textId="77777777" w:rsidR="008C6204" w:rsidRPr="00D24D05" w:rsidRDefault="008C6204" w:rsidP="008C6204">
            <w:pPr>
              <w:pStyle w:val="Tableheading"/>
            </w:pPr>
            <w:r>
              <w:t>Rating</w:t>
            </w:r>
          </w:p>
        </w:tc>
        <w:tc>
          <w:tcPr>
            <w:tcW w:w="6049" w:type="dxa"/>
            <w:tcBorders>
              <w:bottom w:val="single" w:sz="4" w:space="0" w:color="auto"/>
            </w:tcBorders>
            <w:shd w:val="clear" w:color="auto" w:fill="E4E4E4"/>
            <w:vAlign w:val="center"/>
          </w:tcPr>
          <w:p w14:paraId="5A34B3B6" w14:textId="77777777" w:rsidR="008C6204" w:rsidRPr="00D24D05" w:rsidRDefault="008C6204" w:rsidP="008C6204">
            <w:pPr>
              <w:pStyle w:val="Tableheading"/>
            </w:pPr>
            <w:r>
              <w:t>Description</w:t>
            </w:r>
          </w:p>
        </w:tc>
      </w:tr>
      <w:tr w:rsidR="008C6204" w14:paraId="5A34B3BA" w14:textId="77777777" w:rsidTr="00302DFB">
        <w:trPr>
          <w:cantSplit/>
        </w:trPr>
        <w:tc>
          <w:tcPr>
            <w:tcW w:w="2835" w:type="dxa"/>
            <w:tcBorders>
              <w:top w:val="single" w:sz="4" w:space="0" w:color="auto"/>
              <w:bottom w:val="single" w:sz="4" w:space="0" w:color="auto"/>
            </w:tcBorders>
          </w:tcPr>
          <w:p w14:paraId="5A34B3B8" w14:textId="77777777" w:rsidR="008C6204" w:rsidRPr="008162BC" w:rsidRDefault="00FC41E2" w:rsidP="00302DFB">
            <w:pPr>
              <w:pStyle w:val="Tabletext"/>
            </w:pPr>
            <w:hyperlink r:id="rId20" w:history="1">
              <w:bookmarkStart w:id="171" w:name="_Toc503786830"/>
              <w:r w:rsidR="008C6204" w:rsidRPr="008162BC">
                <w:t>MA 15+—Mature Accompanied</w:t>
              </w:r>
              <w:bookmarkEnd w:id="171"/>
            </w:hyperlink>
          </w:p>
        </w:tc>
        <w:tc>
          <w:tcPr>
            <w:tcW w:w="6049" w:type="dxa"/>
            <w:tcBorders>
              <w:top w:val="single" w:sz="4" w:space="0" w:color="auto"/>
              <w:bottom w:val="single" w:sz="4" w:space="0" w:color="auto"/>
            </w:tcBorders>
          </w:tcPr>
          <w:p w14:paraId="5A34B3B9" w14:textId="77777777" w:rsidR="008C6204" w:rsidRPr="008162BC" w:rsidRDefault="008C6204" w:rsidP="00302DFB">
            <w:pPr>
              <w:pStyle w:val="Tabletext"/>
            </w:pPr>
            <w:bookmarkStart w:id="172" w:name="_Toc503786831"/>
            <w:r w:rsidRPr="008162BC">
              <w:t>The content is strong in impact. MA 15+ classified material contains strong content and is legally restricted to persons 15 years and over.</w:t>
            </w:r>
            <w:bookmarkEnd w:id="172"/>
            <w:r w:rsidRPr="008162BC">
              <w:t xml:space="preserve"> </w:t>
            </w:r>
          </w:p>
        </w:tc>
      </w:tr>
      <w:tr w:rsidR="008C6204" w14:paraId="5A34B3BD" w14:textId="77777777" w:rsidTr="00302DFB">
        <w:trPr>
          <w:cantSplit/>
        </w:trPr>
        <w:tc>
          <w:tcPr>
            <w:tcW w:w="2835" w:type="dxa"/>
            <w:tcBorders>
              <w:top w:val="single" w:sz="4" w:space="0" w:color="auto"/>
              <w:bottom w:val="single" w:sz="4" w:space="0" w:color="auto"/>
            </w:tcBorders>
          </w:tcPr>
          <w:p w14:paraId="5A34B3BB" w14:textId="77777777" w:rsidR="008C6204" w:rsidRPr="008162BC" w:rsidRDefault="00FC41E2" w:rsidP="00302DFB">
            <w:pPr>
              <w:pStyle w:val="Tabletext"/>
            </w:pPr>
            <w:hyperlink r:id="rId21" w:history="1">
              <w:bookmarkStart w:id="173" w:name="_Toc503786832"/>
              <w:r w:rsidR="008C6204" w:rsidRPr="008162BC">
                <w:t>R 18+—Restricted</w:t>
              </w:r>
              <w:bookmarkEnd w:id="173"/>
            </w:hyperlink>
          </w:p>
        </w:tc>
        <w:tc>
          <w:tcPr>
            <w:tcW w:w="6049" w:type="dxa"/>
            <w:tcBorders>
              <w:top w:val="single" w:sz="4" w:space="0" w:color="auto"/>
              <w:bottom w:val="single" w:sz="4" w:space="0" w:color="auto"/>
            </w:tcBorders>
          </w:tcPr>
          <w:p w14:paraId="5A34B3BC" w14:textId="713BBD93" w:rsidR="008C6204" w:rsidRPr="00302DFB" w:rsidRDefault="008C6204" w:rsidP="00302DFB">
            <w:pPr>
              <w:pStyle w:val="Tabletext"/>
              <w:rPr>
                <w:w w:val="97"/>
              </w:rPr>
            </w:pPr>
            <w:bookmarkStart w:id="174" w:name="_Toc503786833"/>
            <w:r w:rsidRPr="00302DFB">
              <w:rPr>
                <w:w w:val="97"/>
              </w:rPr>
              <w:t>The content is high in impact. R 18+ material is restricted to adults.</w:t>
            </w:r>
            <w:bookmarkEnd w:id="174"/>
          </w:p>
        </w:tc>
      </w:tr>
    </w:tbl>
    <w:p w14:paraId="5A34B3BE" w14:textId="77777777" w:rsidR="008C6204" w:rsidRPr="008162BC" w:rsidRDefault="008C6204" w:rsidP="008C6204">
      <w:pPr>
        <w:pStyle w:val="Source"/>
      </w:pPr>
      <w:r w:rsidRPr="008162BC">
        <w:t>Source: Commonwealth of Australia (201</w:t>
      </w:r>
      <w:r>
        <w:t>5</w:t>
      </w:r>
      <w:r w:rsidRPr="008162BC">
        <w:t>)</w:t>
      </w:r>
      <w:r>
        <w:t>.</w:t>
      </w:r>
    </w:p>
    <w:p w14:paraId="5A34B3BF" w14:textId="77777777" w:rsidR="008C6204" w:rsidRPr="008C6204" w:rsidRDefault="008C6204" w:rsidP="008C6204">
      <w:pPr>
        <w:pStyle w:val="Tablefigureheading"/>
      </w:pPr>
      <w:bookmarkStart w:id="175" w:name="_Toc400021219"/>
      <w:bookmarkStart w:id="176" w:name="_Toc400449372"/>
      <w:bookmarkStart w:id="177" w:name="_Toc400975516"/>
      <w:bookmarkStart w:id="178" w:name="_Toc403657256"/>
      <w:bookmarkStart w:id="179" w:name="_Toc403657500"/>
      <w:bookmarkStart w:id="180" w:name="_Toc403977526"/>
      <w:bookmarkStart w:id="181" w:name="_Toc403977707"/>
      <w:bookmarkStart w:id="182" w:name="_Toc410220123"/>
      <w:bookmarkStart w:id="183" w:name="_Toc410657013"/>
      <w:bookmarkStart w:id="184" w:name="_Toc433712592"/>
      <w:bookmarkStart w:id="185" w:name="_Toc469322496"/>
      <w:r w:rsidRPr="008162BC">
        <w:t>Restricted categories for adult films</w:t>
      </w:r>
      <w:bookmarkEnd w:id="175"/>
      <w:bookmarkEnd w:id="176"/>
      <w:bookmarkEnd w:id="177"/>
      <w:bookmarkEnd w:id="178"/>
      <w:bookmarkEnd w:id="179"/>
      <w:bookmarkEnd w:id="180"/>
      <w:bookmarkEnd w:id="181"/>
      <w:bookmarkEnd w:id="182"/>
      <w:bookmarkEnd w:id="183"/>
      <w:bookmarkEnd w:id="184"/>
      <w:bookmarkEnd w:id="185"/>
      <w: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is category x18 is for adults and film for sale and hire are limited to Australian Capital Territory and Northern Territory.  It also includes RC, which is for films that have been refused classification, meaning banned."/>
      </w:tblPr>
      <w:tblGrid>
        <w:gridCol w:w="2835"/>
        <w:gridCol w:w="6049"/>
      </w:tblGrid>
      <w:tr w:rsidR="008C6204" w:rsidRPr="00D24D05" w14:paraId="5A34B3C2" w14:textId="77777777" w:rsidTr="00302DFB">
        <w:trPr>
          <w:cantSplit/>
          <w:tblHeader/>
        </w:trPr>
        <w:tc>
          <w:tcPr>
            <w:tcW w:w="2835" w:type="dxa"/>
            <w:tcBorders>
              <w:bottom w:val="single" w:sz="4" w:space="0" w:color="auto"/>
            </w:tcBorders>
            <w:shd w:val="clear" w:color="auto" w:fill="E4E4E4"/>
            <w:vAlign w:val="center"/>
          </w:tcPr>
          <w:p w14:paraId="5A34B3C0" w14:textId="77777777" w:rsidR="008C6204" w:rsidRPr="00D24D05" w:rsidRDefault="008C6204" w:rsidP="000B2331">
            <w:pPr>
              <w:pStyle w:val="Tableheading"/>
              <w:keepNext/>
            </w:pPr>
            <w:r>
              <w:t>Rating</w:t>
            </w:r>
          </w:p>
        </w:tc>
        <w:tc>
          <w:tcPr>
            <w:tcW w:w="6049" w:type="dxa"/>
            <w:tcBorders>
              <w:bottom w:val="single" w:sz="4" w:space="0" w:color="auto"/>
            </w:tcBorders>
            <w:shd w:val="clear" w:color="auto" w:fill="E4E4E4"/>
            <w:vAlign w:val="center"/>
          </w:tcPr>
          <w:p w14:paraId="5A34B3C1" w14:textId="77777777" w:rsidR="008C6204" w:rsidRPr="00D24D05" w:rsidRDefault="008C6204" w:rsidP="000B2331">
            <w:pPr>
              <w:pStyle w:val="Tableheading"/>
              <w:keepNext/>
            </w:pPr>
            <w:r>
              <w:t>Description</w:t>
            </w:r>
          </w:p>
        </w:tc>
      </w:tr>
      <w:tr w:rsidR="008C6204" w14:paraId="5A34B3C5" w14:textId="77777777" w:rsidTr="00302DFB">
        <w:trPr>
          <w:cantSplit/>
        </w:trPr>
        <w:tc>
          <w:tcPr>
            <w:tcW w:w="2835" w:type="dxa"/>
            <w:tcBorders>
              <w:top w:val="single" w:sz="4" w:space="0" w:color="auto"/>
              <w:bottom w:val="single" w:sz="4" w:space="0" w:color="auto"/>
            </w:tcBorders>
          </w:tcPr>
          <w:p w14:paraId="5A34B3C3" w14:textId="77777777" w:rsidR="008C6204" w:rsidRPr="008162BC" w:rsidRDefault="00FC41E2" w:rsidP="00302DFB">
            <w:pPr>
              <w:pStyle w:val="Tabletext"/>
            </w:pPr>
            <w:hyperlink r:id="rId22" w:history="1">
              <w:bookmarkStart w:id="186" w:name="_Toc503786834"/>
              <w:r w:rsidR="008C6204" w:rsidRPr="008162BC">
                <w:t>X 18+—Restricted</w:t>
              </w:r>
              <w:bookmarkEnd w:id="186"/>
            </w:hyperlink>
          </w:p>
        </w:tc>
        <w:tc>
          <w:tcPr>
            <w:tcW w:w="6049" w:type="dxa"/>
            <w:tcBorders>
              <w:top w:val="single" w:sz="4" w:space="0" w:color="auto"/>
              <w:bottom w:val="single" w:sz="4" w:space="0" w:color="auto"/>
            </w:tcBorders>
          </w:tcPr>
          <w:p w14:paraId="5A34B3C4" w14:textId="77777777" w:rsidR="008C6204" w:rsidRPr="008162BC" w:rsidRDefault="008C6204" w:rsidP="00302DFB">
            <w:pPr>
              <w:pStyle w:val="Tabletext"/>
            </w:pPr>
            <w:bookmarkStart w:id="187" w:name="_Toc503786835"/>
            <w:r w:rsidRPr="008162BC">
              <w:t>X 18+ films are restricted to adults. X 18+ films are only available for sale or hire in the ACT and the NT.</w:t>
            </w:r>
            <w:bookmarkEnd w:id="187"/>
          </w:p>
        </w:tc>
      </w:tr>
      <w:tr w:rsidR="008C6204" w14:paraId="5A34B3C8" w14:textId="77777777" w:rsidTr="00302DFB">
        <w:trPr>
          <w:cantSplit/>
        </w:trPr>
        <w:tc>
          <w:tcPr>
            <w:tcW w:w="2835" w:type="dxa"/>
            <w:tcBorders>
              <w:top w:val="single" w:sz="4" w:space="0" w:color="auto"/>
              <w:bottom w:val="single" w:sz="4" w:space="0" w:color="auto"/>
            </w:tcBorders>
          </w:tcPr>
          <w:p w14:paraId="5A34B3C6" w14:textId="77777777" w:rsidR="008C6204" w:rsidRPr="008162BC" w:rsidRDefault="00FC41E2" w:rsidP="00302DFB">
            <w:pPr>
              <w:pStyle w:val="Tabletext"/>
            </w:pPr>
            <w:hyperlink r:id="rId23" w:history="1">
              <w:bookmarkStart w:id="188" w:name="_Toc503786836"/>
              <w:r w:rsidR="008C6204" w:rsidRPr="008162BC">
                <w:t>RC—Refused Classification</w:t>
              </w:r>
              <w:bookmarkEnd w:id="188"/>
            </w:hyperlink>
          </w:p>
        </w:tc>
        <w:tc>
          <w:tcPr>
            <w:tcW w:w="6049" w:type="dxa"/>
            <w:tcBorders>
              <w:top w:val="single" w:sz="4" w:space="0" w:color="auto"/>
              <w:bottom w:val="single" w:sz="4" w:space="0" w:color="auto"/>
            </w:tcBorders>
          </w:tcPr>
          <w:p w14:paraId="5A34B3C7" w14:textId="6BDD77F3" w:rsidR="008C6204" w:rsidRPr="00302DFB" w:rsidRDefault="008C6204" w:rsidP="00302DFB">
            <w:pPr>
              <w:pStyle w:val="Tabletext"/>
              <w:rPr>
                <w:w w:val="97"/>
              </w:rPr>
            </w:pPr>
            <w:bookmarkStart w:id="189" w:name="_Toc503786837"/>
            <w:r w:rsidRPr="00302DFB">
              <w:rPr>
                <w:w w:val="97"/>
              </w:rPr>
              <w:t>Refused Classification (RC) is a classification category. Material that is Refused Classification is commonly referred to as being ‘banned’.</w:t>
            </w:r>
            <w:bookmarkEnd w:id="189"/>
          </w:p>
        </w:tc>
      </w:tr>
    </w:tbl>
    <w:p w14:paraId="5A34B3C9" w14:textId="77777777" w:rsidR="00987507" w:rsidRPr="008162BC" w:rsidRDefault="00987507" w:rsidP="008C6204">
      <w:pPr>
        <w:pStyle w:val="Source"/>
      </w:pPr>
      <w:r w:rsidRPr="008162BC">
        <w:t>Source: Commonwealth of Australia (201</w:t>
      </w:r>
      <w:r>
        <w:t>5</w:t>
      </w:r>
      <w:r w:rsidRPr="008162BC">
        <w:t>)</w:t>
      </w:r>
      <w:r>
        <w:t>.</w:t>
      </w:r>
    </w:p>
    <w:p w14:paraId="5A34B3CA" w14:textId="77777777" w:rsidR="00987507" w:rsidRPr="00952059" w:rsidRDefault="008C6204" w:rsidP="00765E76">
      <w:pPr>
        <w:pStyle w:val="Heading5"/>
        <w:rPr>
          <w:bCs/>
        </w:rPr>
      </w:pPr>
      <w:r w:rsidRPr="00952059">
        <w:rPr>
          <w:bCs/>
        </w:rPr>
        <w:t>Publications</w:t>
      </w:r>
    </w:p>
    <w:p w14:paraId="5A34B3CB" w14:textId="77777777" w:rsidR="00987507" w:rsidRPr="008162BC" w:rsidRDefault="00987507" w:rsidP="00DE3833">
      <w:bookmarkStart w:id="190" w:name="_Toc400021227"/>
      <w:bookmarkStart w:id="191" w:name="_Toc400449380"/>
      <w:bookmarkStart w:id="192" w:name="_Toc400975521"/>
      <w:bookmarkStart w:id="193" w:name="_Toc403657261"/>
      <w:bookmarkStart w:id="194" w:name="_Toc403657505"/>
      <w:bookmarkStart w:id="195" w:name="_Toc403977531"/>
      <w:bookmarkStart w:id="196" w:name="_Toc403977712"/>
      <w:bookmarkStart w:id="197" w:name="_Toc410220128"/>
      <w:bookmarkStart w:id="198" w:name="_Toc410657018"/>
      <w:bookmarkStart w:id="199" w:name="_Toc433712597"/>
      <w:bookmarkStart w:id="200" w:name="_Toc469322501"/>
      <w:r w:rsidRPr="008162BC">
        <w:t>Most publications including magazines do not need to be classified. Only 'submittable publications' (publications which may be Refused Classification or restricted to adults) require classification. These publications usually contain sexualised nudity or sexually explicit content (Commonwealth of Australia 201</w:t>
      </w:r>
      <w:r>
        <w:t>5</w:t>
      </w:r>
      <w:r w:rsidRPr="008162BC">
        <w:t>)</w:t>
      </w:r>
      <w:bookmarkEnd w:id="190"/>
      <w:r w:rsidRPr="008162BC">
        <w:t>.</w:t>
      </w:r>
      <w:bookmarkEnd w:id="191"/>
      <w:bookmarkEnd w:id="192"/>
      <w:bookmarkEnd w:id="193"/>
      <w:bookmarkEnd w:id="194"/>
      <w:bookmarkEnd w:id="195"/>
      <w:bookmarkEnd w:id="196"/>
      <w:bookmarkEnd w:id="197"/>
      <w:bookmarkEnd w:id="198"/>
      <w:bookmarkEnd w:id="199"/>
      <w:bookmarkEnd w:id="200"/>
    </w:p>
    <w:p w14:paraId="5A34B3CC" w14:textId="77777777" w:rsidR="00987507" w:rsidRPr="00952059" w:rsidRDefault="00987507" w:rsidP="00765E76">
      <w:pPr>
        <w:pStyle w:val="Heading5"/>
        <w:rPr>
          <w:bCs/>
        </w:rPr>
      </w:pPr>
      <w:bookmarkStart w:id="201" w:name="_Toc400021228"/>
      <w:bookmarkStart w:id="202" w:name="_Toc400449381"/>
      <w:bookmarkStart w:id="203" w:name="_Toc400975522"/>
      <w:bookmarkStart w:id="204" w:name="_Toc403657262"/>
      <w:bookmarkStart w:id="205" w:name="_Toc403657506"/>
      <w:bookmarkStart w:id="206" w:name="_Toc403977532"/>
      <w:bookmarkStart w:id="207" w:name="_Toc403977713"/>
      <w:bookmarkStart w:id="208" w:name="_Toc410220129"/>
      <w:bookmarkStart w:id="209" w:name="_Toc410657019"/>
      <w:bookmarkStart w:id="210" w:name="_Toc433712598"/>
      <w:bookmarkStart w:id="211" w:name="_Toc469322502"/>
      <w:r w:rsidRPr="00952059">
        <w:rPr>
          <w:bCs/>
        </w:rPr>
        <w:t>Classification of television and online content</w:t>
      </w:r>
      <w:bookmarkEnd w:id="201"/>
      <w:bookmarkEnd w:id="202"/>
      <w:bookmarkEnd w:id="203"/>
      <w:bookmarkEnd w:id="204"/>
      <w:bookmarkEnd w:id="205"/>
      <w:bookmarkEnd w:id="206"/>
      <w:bookmarkEnd w:id="207"/>
      <w:bookmarkEnd w:id="208"/>
      <w:bookmarkEnd w:id="209"/>
      <w:bookmarkEnd w:id="210"/>
      <w:bookmarkEnd w:id="211"/>
    </w:p>
    <w:p w14:paraId="5A34B3CD" w14:textId="77777777" w:rsidR="00987507" w:rsidRDefault="00987507" w:rsidP="00987507">
      <w:pPr>
        <w:tabs>
          <w:tab w:val="left" w:pos="0"/>
        </w:tabs>
        <w:rPr>
          <w:lang w:val="en"/>
        </w:rPr>
      </w:pPr>
      <w:r w:rsidRPr="008162BC">
        <w:rPr>
          <w:lang w:val="en"/>
        </w:rPr>
        <w:t xml:space="preserve">As provided for under the </w:t>
      </w:r>
      <w:r w:rsidRPr="00A965FE">
        <w:rPr>
          <w:i/>
          <w:lang w:val="en"/>
        </w:rPr>
        <w:t>Broadcasting Services Act (1992)</w:t>
      </w:r>
      <w:r w:rsidRPr="008162BC">
        <w:rPr>
          <w:lang w:val="en"/>
        </w:rPr>
        <w:t xml:space="preserve"> (the Act)</w:t>
      </w:r>
      <w:r>
        <w:rPr>
          <w:lang w:val="en"/>
        </w:rPr>
        <w:t>,</w:t>
      </w:r>
      <w:r w:rsidRPr="008162BC">
        <w:rPr>
          <w:lang w:val="en"/>
        </w:rPr>
        <w:t xml:space="preserve"> television content is largely regulated by broadcasters, under a system of industry-developed codes of practice (</w:t>
      </w:r>
      <w:r>
        <w:rPr>
          <w:lang w:val="en"/>
        </w:rPr>
        <w:t>Australian Communications and Media Authority</w:t>
      </w:r>
      <w:r w:rsidRPr="008162BC">
        <w:rPr>
          <w:lang w:val="en"/>
        </w:rPr>
        <w:t xml:space="preserve"> 201</w:t>
      </w:r>
      <w:r w:rsidR="008C6204">
        <w:rPr>
          <w:lang w:val="en"/>
        </w:rPr>
        <w:t>5).</w:t>
      </w:r>
    </w:p>
    <w:p w14:paraId="5A34B3CE" w14:textId="3329E603" w:rsidR="003D3A1E" w:rsidRDefault="00987507" w:rsidP="00987507">
      <w:pPr>
        <w:tabs>
          <w:tab w:val="left" w:pos="0"/>
        </w:tabs>
        <w:rPr>
          <w:lang w:val="en"/>
        </w:rPr>
      </w:pPr>
      <w:r w:rsidRPr="008162BC">
        <w:rPr>
          <w:lang w:val="en"/>
        </w:rPr>
        <w:t xml:space="preserve">Online content is regulated through the Online Content Scheme under Schedule 5 and 7 of the </w:t>
      </w:r>
      <w:r w:rsidRPr="008162BC">
        <w:rPr>
          <w:iCs/>
          <w:lang w:val="en"/>
        </w:rPr>
        <w:t>Act</w:t>
      </w:r>
      <w:r w:rsidRPr="008162BC">
        <w:rPr>
          <w:i/>
          <w:lang w:val="en"/>
        </w:rPr>
        <w:t>.</w:t>
      </w:r>
      <w:r>
        <w:rPr>
          <w:lang w:val="en"/>
        </w:rPr>
        <w:t xml:space="preserve"> The complaints-based s</w:t>
      </w:r>
      <w:r w:rsidRPr="008162BC">
        <w:rPr>
          <w:lang w:val="en"/>
        </w:rPr>
        <w:t>cheme applies to content accessed through the internet, mobile phones and convergent devices, and applies to content delivered through emerging content services such as subscription-based internet portals, chat rooms, live audio-visual streaming, and link services</w:t>
      </w:r>
      <w:r>
        <w:rPr>
          <w:lang w:val="en"/>
        </w:rPr>
        <w:t xml:space="preserve"> </w:t>
      </w:r>
      <w:r w:rsidRPr="008162BC">
        <w:rPr>
          <w:lang w:val="en"/>
        </w:rPr>
        <w:t>(Australian Government Department of Communications</w:t>
      </w:r>
      <w:r>
        <w:rPr>
          <w:lang w:val="en"/>
        </w:rPr>
        <w:t xml:space="preserve"> and the Arts</w:t>
      </w:r>
      <w:r w:rsidRPr="008162BC">
        <w:rPr>
          <w:lang w:val="en"/>
        </w:rPr>
        <w:t>, 201</w:t>
      </w:r>
      <w:r>
        <w:rPr>
          <w:lang w:val="en"/>
        </w:rPr>
        <w:t>5</w:t>
      </w:r>
      <w:r w:rsidRPr="008162BC">
        <w:rPr>
          <w:lang w:val="en"/>
        </w:rPr>
        <w:t>)</w:t>
      </w:r>
      <w:r w:rsidR="008C6204">
        <w:rPr>
          <w:lang w:val="en"/>
        </w:rPr>
        <w:t>.</w:t>
      </w:r>
    </w:p>
    <w:p w14:paraId="5A34B3CF" w14:textId="7E3C5597" w:rsidR="00987507" w:rsidRPr="0066429F" w:rsidRDefault="006F575A" w:rsidP="00302DFB">
      <w:pPr>
        <w:pStyle w:val="Heading2"/>
      </w:pPr>
      <w:bookmarkStart w:id="212" w:name="_Toc469322503"/>
      <w:bookmarkStart w:id="213" w:name="_Toc503786838"/>
      <w:bookmarkStart w:id="214" w:name="_Toc505938687"/>
      <w:r>
        <w:lastRenderedPageBreak/>
        <w:t xml:space="preserve">3. </w:t>
      </w:r>
      <w:r w:rsidR="00987507" w:rsidRPr="0066429F">
        <w:t>The Classification Branch research program</w:t>
      </w:r>
      <w:bookmarkEnd w:id="212"/>
      <w:bookmarkEnd w:id="213"/>
      <w:bookmarkEnd w:id="214"/>
    </w:p>
    <w:p w14:paraId="5A34B3D0" w14:textId="77777777" w:rsidR="00987507" w:rsidRPr="001829DE" w:rsidRDefault="00987507" w:rsidP="00053EEB">
      <w:pPr>
        <w:pStyle w:val="Heading3"/>
      </w:pPr>
      <w:bookmarkStart w:id="215" w:name="_Toc433712601"/>
      <w:bookmarkStart w:id="216" w:name="_Toc469322504"/>
      <w:bookmarkStart w:id="217" w:name="_Toc503786839"/>
      <w:bookmarkStart w:id="218" w:name="_Toc505938688"/>
      <w:r w:rsidRPr="001829DE">
        <w:t>The report of the ALRC</w:t>
      </w:r>
      <w:bookmarkEnd w:id="215"/>
      <w:bookmarkEnd w:id="216"/>
      <w:bookmarkEnd w:id="217"/>
      <w:bookmarkEnd w:id="218"/>
    </w:p>
    <w:p w14:paraId="5A34B3D1" w14:textId="71CC2B58" w:rsidR="008C6204" w:rsidRDefault="00987507" w:rsidP="00987507">
      <w:pPr>
        <w:tabs>
          <w:tab w:val="left" w:pos="8931"/>
        </w:tabs>
        <w:ind w:right="95"/>
        <w:rPr>
          <w:lang w:val="en"/>
        </w:rPr>
      </w:pPr>
      <w:r>
        <w:rPr>
          <w:lang w:val="en"/>
        </w:rPr>
        <w:t>In 2011</w:t>
      </w:r>
      <w:r w:rsidR="00667525">
        <w:rPr>
          <w:lang w:val="en"/>
        </w:rPr>
        <w:t>,</w:t>
      </w:r>
      <w:r w:rsidRPr="001829DE">
        <w:rPr>
          <w:lang w:val="en"/>
        </w:rPr>
        <w:t xml:space="preserve"> the then Attorney-General,</w:t>
      </w:r>
      <w:r>
        <w:rPr>
          <w:lang w:val="en"/>
        </w:rPr>
        <w:t xml:space="preserve"> the Hon.</w:t>
      </w:r>
      <w:r w:rsidRPr="001829DE">
        <w:rPr>
          <w:lang w:val="en"/>
        </w:rPr>
        <w:t xml:space="preserve"> Robert McClelland MP, tasked the Australian Law Reform Commission (ALRC) to undertake a review of censorship and classification.</w:t>
      </w:r>
      <w:r w:rsidR="0024105A">
        <w:rPr>
          <w:lang w:val="en"/>
        </w:rPr>
        <w:t xml:space="preserve"> </w:t>
      </w:r>
      <w:r w:rsidRPr="001829DE">
        <w:rPr>
          <w:lang w:val="en"/>
        </w:rPr>
        <w:t xml:space="preserve">The resulting </w:t>
      </w:r>
      <w:r>
        <w:rPr>
          <w:lang w:val="en"/>
        </w:rPr>
        <w:t>r</w:t>
      </w:r>
      <w:r w:rsidRPr="001829DE">
        <w:rPr>
          <w:lang w:val="en"/>
        </w:rPr>
        <w:t>eport</w:t>
      </w:r>
      <w:r w:rsidR="008C6204">
        <w:rPr>
          <w:lang w:val="en"/>
        </w:rPr>
        <w:t>—</w:t>
      </w:r>
      <w:r w:rsidRPr="00A3474A">
        <w:rPr>
          <w:i/>
          <w:lang w:val="en"/>
        </w:rPr>
        <w:t>Classification</w:t>
      </w:r>
      <w:r w:rsidR="008C6204">
        <w:rPr>
          <w:i/>
          <w:lang w:val="en"/>
        </w:rPr>
        <w:t>—</w:t>
      </w:r>
      <w:r w:rsidRPr="00A3474A">
        <w:rPr>
          <w:i/>
          <w:lang w:val="en"/>
        </w:rPr>
        <w:t>Content Regulation and Convergent Media</w:t>
      </w:r>
      <w:r w:rsidRPr="001829DE">
        <w:rPr>
          <w:lang w:val="en"/>
        </w:rPr>
        <w:t xml:space="preserve"> (ALRC Report 118, 2012)</w:t>
      </w:r>
      <w:r w:rsidR="008C6204">
        <w:rPr>
          <w:lang w:val="en"/>
        </w:rPr>
        <w:t>—</w:t>
      </w:r>
      <w:r w:rsidRPr="001829DE">
        <w:rPr>
          <w:lang w:val="en"/>
        </w:rPr>
        <w:t xml:space="preserve">was provided to the then Attorney-General, </w:t>
      </w:r>
      <w:r>
        <w:rPr>
          <w:lang w:val="en"/>
        </w:rPr>
        <w:t>the Hon.</w:t>
      </w:r>
      <w:r w:rsidRPr="001829DE">
        <w:rPr>
          <w:lang w:val="en"/>
        </w:rPr>
        <w:t xml:space="preserve"> Nicola Roxon MP, on 28 February 2012</w:t>
      </w:r>
      <w:r w:rsidR="008C6204">
        <w:rPr>
          <w:lang w:val="en"/>
        </w:rPr>
        <w:t>.</w:t>
      </w:r>
    </w:p>
    <w:p w14:paraId="5A34B3D2" w14:textId="70D3FCE9" w:rsidR="00612A2A" w:rsidRDefault="00987507" w:rsidP="00987507">
      <w:pPr>
        <w:tabs>
          <w:tab w:val="left" w:pos="8931"/>
        </w:tabs>
        <w:ind w:right="95"/>
        <w:rPr>
          <w:rFonts w:cstheme="minorHAnsi"/>
        </w:rPr>
      </w:pPr>
      <w:r>
        <w:rPr>
          <w:rFonts w:cstheme="minorHAnsi"/>
        </w:rPr>
        <w:t>T</w:t>
      </w:r>
      <w:r w:rsidRPr="008162BC">
        <w:rPr>
          <w:rFonts w:cstheme="minorHAnsi"/>
        </w:rPr>
        <w:t>he ALRC report</w:t>
      </w:r>
      <w:r>
        <w:rPr>
          <w:rFonts w:cstheme="minorHAnsi"/>
        </w:rPr>
        <w:t xml:space="preserve"> made a number of recommendations including</w:t>
      </w:r>
      <w:r w:rsidR="00F74AAD">
        <w:rPr>
          <w:rFonts w:cstheme="minorHAnsi"/>
        </w:rPr>
        <w:t xml:space="preserve"> that</w:t>
      </w:r>
      <w:r>
        <w:rPr>
          <w:rFonts w:cstheme="minorHAnsi"/>
        </w:rPr>
        <w:t>:</w:t>
      </w:r>
    </w:p>
    <w:p w14:paraId="5A34B3D3" w14:textId="0F9A7487" w:rsidR="00612A2A" w:rsidRDefault="00987507" w:rsidP="009110FF">
      <w:pPr>
        <w:pStyle w:val="Bulletlevel1"/>
      </w:pPr>
      <w:r w:rsidRPr="00FF6AA9">
        <w:t>classification categories should be harmonised across platform type (e</w:t>
      </w:r>
      <w:r w:rsidR="00913141">
        <w:t>.</w:t>
      </w:r>
      <w:r w:rsidRPr="00FF6AA9">
        <w:t>g</w:t>
      </w:r>
      <w:r w:rsidR="00913141">
        <w:t>.</w:t>
      </w:r>
      <w:r w:rsidRPr="00FF6AA9">
        <w:t xml:space="preserve"> </w:t>
      </w:r>
      <w:r>
        <w:t xml:space="preserve">publications, </w:t>
      </w:r>
      <w:r w:rsidRPr="00FF6AA9">
        <w:t>films and computer games)</w:t>
      </w:r>
    </w:p>
    <w:p w14:paraId="5A34B3D4" w14:textId="5ABF3DCC" w:rsidR="00987507" w:rsidRPr="00FF6AA9" w:rsidRDefault="00987507" w:rsidP="009110FF">
      <w:pPr>
        <w:pStyle w:val="Bulletlevel1"/>
      </w:pPr>
      <w:r w:rsidRPr="00FF6AA9">
        <w:t>the underlying criteria should be combined so that the same categories and criteria are applied in the classification of all media, irrespective of its form and the platform by whic</w:t>
      </w:r>
      <w:r w:rsidR="008C6204">
        <w:t>h it is delivered or accessed.</w:t>
      </w:r>
    </w:p>
    <w:p w14:paraId="5A34B3D5" w14:textId="77777777" w:rsidR="00987507" w:rsidRDefault="00987507" w:rsidP="00F74AAD">
      <w:r w:rsidRPr="001829DE">
        <w:t>Further to this, it was suggested that the regulator of classification should be responsible for commissioning or conducting periodic research on a range of issues relevant to classification.</w:t>
      </w:r>
    </w:p>
    <w:p w14:paraId="5A34B3D6" w14:textId="77777777" w:rsidR="00987507" w:rsidRPr="001829DE" w:rsidRDefault="00987507" w:rsidP="004C2A96">
      <w:pPr>
        <w:pStyle w:val="Heading4"/>
      </w:pPr>
      <w:bookmarkStart w:id="219" w:name="_Toc433712602"/>
      <w:bookmarkStart w:id="220" w:name="_Toc469322505"/>
      <w:bookmarkStart w:id="221" w:name="_Toc505938689"/>
      <w:r w:rsidRPr="001829DE">
        <w:t>Structure of the research program</w:t>
      </w:r>
      <w:bookmarkEnd w:id="219"/>
      <w:bookmarkEnd w:id="220"/>
      <w:bookmarkEnd w:id="221"/>
    </w:p>
    <w:p w14:paraId="5A34B3D7" w14:textId="77777777" w:rsidR="008C6204" w:rsidRDefault="00987507" w:rsidP="00987507">
      <w:r w:rsidRPr="0066429F">
        <w:t xml:space="preserve">In response to </w:t>
      </w:r>
      <w:r>
        <w:t>the ALRC’s</w:t>
      </w:r>
      <w:r w:rsidRPr="0066429F">
        <w:t xml:space="preserve"> recommendation, at </w:t>
      </w:r>
      <w:r>
        <w:t>its</w:t>
      </w:r>
      <w:r w:rsidRPr="0066429F">
        <w:t xml:space="preserve"> April 2013 meeting</w:t>
      </w:r>
      <w:r>
        <w:t>,</w:t>
      </w:r>
      <w:r w:rsidRPr="0066429F">
        <w:t xml:space="preserve"> the Standing Council on Law and Justice (SCLJ) accepted a proposal that the Classification Branch carry out a three stage program of research. The program commenced in late 2013</w:t>
      </w:r>
      <w:r w:rsidR="008C6204">
        <w:t>.</w:t>
      </w:r>
    </w:p>
    <w:p w14:paraId="5A34B3D8" w14:textId="77777777" w:rsidR="00987507" w:rsidRPr="0066429F" w:rsidRDefault="00987507" w:rsidP="00987507">
      <w:r w:rsidRPr="0066429F">
        <w:t>The stages of the program and their status are as follows:</w:t>
      </w:r>
    </w:p>
    <w:p w14:paraId="5A34B3D9" w14:textId="77777777" w:rsidR="00987507" w:rsidRDefault="00987507" w:rsidP="00770928">
      <w:pPr>
        <w:pStyle w:val="Bulletlevel1"/>
      </w:pPr>
      <w:r w:rsidRPr="0066429F">
        <w:t>Stage 1</w:t>
      </w:r>
      <w:r w:rsidR="00770928">
        <w:t>—</w:t>
      </w:r>
      <w:r>
        <w:t>C</w:t>
      </w:r>
      <w:r w:rsidRPr="0066429F">
        <w:t>lassification information</w:t>
      </w:r>
    </w:p>
    <w:p w14:paraId="5A34B3DA" w14:textId="77777777" w:rsidR="00987507" w:rsidRPr="009110FF" w:rsidRDefault="00987507" w:rsidP="009110FF">
      <w:pPr>
        <w:pStyle w:val="Bulletlevel1"/>
        <w:ind w:left="1134"/>
      </w:pPr>
      <w:r w:rsidRPr="009110FF">
        <w:t>A review of literature on classification categories and consumer advice (complete)</w:t>
      </w:r>
    </w:p>
    <w:p w14:paraId="5A34B3DB" w14:textId="77777777" w:rsidR="00987507" w:rsidRPr="009110FF" w:rsidRDefault="00987507" w:rsidP="009110FF">
      <w:pPr>
        <w:pStyle w:val="Bulletlevel1"/>
        <w:ind w:left="1134"/>
      </w:pPr>
      <w:r w:rsidRPr="009110FF">
        <w:t>A study on classification categories</w:t>
      </w:r>
      <w:r w:rsidR="00770928" w:rsidRPr="009110FF">
        <w:t>—</w:t>
      </w:r>
      <w:r w:rsidRPr="009110FF">
        <w:t>awareness, understanding and perceptions (complete)</w:t>
      </w:r>
    </w:p>
    <w:p w14:paraId="5A34B3DC" w14:textId="77777777" w:rsidR="00987507" w:rsidRPr="009110FF" w:rsidRDefault="00987507" w:rsidP="009110FF">
      <w:pPr>
        <w:pStyle w:val="Bulletlevel1"/>
        <w:ind w:left="1134"/>
      </w:pPr>
      <w:r w:rsidRPr="009110FF">
        <w:t>A study on classifiable elements, impact descriptors and their use in consumer advice (complete)</w:t>
      </w:r>
    </w:p>
    <w:p w14:paraId="5A34B3DD" w14:textId="77777777" w:rsidR="00612A2A" w:rsidRDefault="00987507" w:rsidP="00770928">
      <w:pPr>
        <w:pStyle w:val="Bulletlevel1"/>
      </w:pPr>
      <w:r w:rsidRPr="0066429F">
        <w:t>Stage 2</w:t>
      </w:r>
      <w:r w:rsidR="00770928">
        <w:t>—</w:t>
      </w:r>
      <w:r>
        <w:t>A study on c</w:t>
      </w:r>
      <w:r w:rsidRPr="0066429F">
        <w:t>ommunity standards</w:t>
      </w:r>
      <w:r>
        <w:t xml:space="preserve"> with regard to film and computer game content</w:t>
      </w:r>
    </w:p>
    <w:p w14:paraId="5A34B3DE" w14:textId="77777777" w:rsidR="00987507" w:rsidRPr="0066429F" w:rsidRDefault="00987507" w:rsidP="00770928">
      <w:pPr>
        <w:pStyle w:val="Bulletlevel1"/>
      </w:pPr>
      <w:r>
        <w:t>S</w:t>
      </w:r>
      <w:r w:rsidRPr="0066429F">
        <w:t>tage 3</w:t>
      </w:r>
      <w:r w:rsidR="00770928">
        <w:t>—</w:t>
      </w:r>
      <w:r>
        <w:t xml:space="preserve">Implementation of </w:t>
      </w:r>
      <w:r w:rsidRPr="0066429F">
        <w:t>ongoing research within the</w:t>
      </w:r>
      <w:r>
        <w:t xml:space="preserve"> Classification</w:t>
      </w:r>
      <w:r w:rsidRPr="0066429F">
        <w:t xml:space="preserve"> Branch</w:t>
      </w:r>
      <w:r>
        <w:t>.</w:t>
      </w:r>
    </w:p>
    <w:p w14:paraId="5A34B3DF" w14:textId="77777777" w:rsidR="00987507" w:rsidRDefault="00987507" w:rsidP="00987507">
      <w:r>
        <w:t xml:space="preserve">The literature review and reports for Stage 1 are published at </w:t>
      </w:r>
      <w:hyperlink r:id="rId24" w:history="1">
        <w:r w:rsidRPr="00BB3C2C">
          <w:rPr>
            <w:rStyle w:val="Hyperlink"/>
          </w:rPr>
          <w:t>http://www.classification.gov.au/Public/Resources/Pages/Other%20Resources/Research-documents.aspx</w:t>
        </w:r>
      </w:hyperlink>
      <w:r>
        <w:t>.</w:t>
      </w:r>
    </w:p>
    <w:p w14:paraId="5A34B3E0" w14:textId="77777777" w:rsidR="00987507" w:rsidRPr="0066429F" w:rsidRDefault="00987507" w:rsidP="00987507">
      <w:r w:rsidRPr="0066429F">
        <w:t xml:space="preserve">This </w:t>
      </w:r>
      <w:r>
        <w:t>report</w:t>
      </w:r>
      <w:r w:rsidRPr="0066429F">
        <w:t xml:space="preserve"> relates Stage 2 of the program, </w:t>
      </w:r>
      <w:r>
        <w:t>on</w:t>
      </w:r>
      <w:r w:rsidRPr="0066429F">
        <w:t xml:space="preserve"> community standards.</w:t>
      </w:r>
    </w:p>
    <w:p w14:paraId="5A34B3E1" w14:textId="77777777" w:rsidR="00987507" w:rsidRPr="0066429F" w:rsidRDefault="00987507" w:rsidP="00053EEB">
      <w:pPr>
        <w:pStyle w:val="Heading3"/>
      </w:pPr>
      <w:bookmarkStart w:id="222" w:name="_Toc469322506"/>
      <w:bookmarkStart w:id="223" w:name="_Toc503786840"/>
      <w:bookmarkStart w:id="224" w:name="_Toc505938690"/>
      <w:r w:rsidRPr="00167184">
        <w:lastRenderedPageBreak/>
        <w:t>Context</w:t>
      </w:r>
      <w:r w:rsidRPr="0066429F">
        <w:t xml:space="preserve"> for the study</w:t>
      </w:r>
      <w:bookmarkEnd w:id="222"/>
      <w:bookmarkEnd w:id="223"/>
      <w:bookmarkEnd w:id="224"/>
    </w:p>
    <w:p w14:paraId="5A34B3E2" w14:textId="77777777" w:rsidR="00987507" w:rsidRPr="0066429F" w:rsidRDefault="00987507" w:rsidP="00167184">
      <w:pPr>
        <w:keepNext/>
      </w:pPr>
      <w:r w:rsidRPr="0066429F">
        <w:t xml:space="preserve">The Commonwealth </w:t>
      </w:r>
      <w:r w:rsidRPr="009A7289">
        <w:rPr>
          <w:i/>
        </w:rPr>
        <w:t>Classification (Publications, Films and Computer Games) Act 1995</w:t>
      </w:r>
      <w:r w:rsidRPr="0066429F">
        <w:t xml:space="preserve">, requires </w:t>
      </w:r>
      <w:r w:rsidRPr="0021633E">
        <w:rPr>
          <w:i/>
        </w:rPr>
        <w:t>‘the standards of morality, decency and propriety generally accepted by reasonable adults’</w:t>
      </w:r>
      <w:r w:rsidRPr="0066429F">
        <w:t xml:space="preserve"> to be taken into account in making classification decisions.</w:t>
      </w:r>
    </w:p>
    <w:p w14:paraId="5A34B3E3" w14:textId="75B2AEA5" w:rsidR="00612A2A" w:rsidRDefault="00987507" w:rsidP="00167184">
      <w:pPr>
        <w:keepNext/>
      </w:pPr>
      <w:r>
        <w:t xml:space="preserve">Therefore, a </w:t>
      </w:r>
      <w:r w:rsidRPr="0066429F">
        <w:t>guiding principle of the current classification system is that it reflects community standards in relation to</w:t>
      </w:r>
      <w:r w:rsidR="00F74AAD">
        <w:t xml:space="preserve"> what is</w:t>
      </w:r>
      <w:r w:rsidRPr="0066429F">
        <w:t>:</w:t>
      </w:r>
    </w:p>
    <w:p w14:paraId="5A34B3E4" w14:textId="62E2F397" w:rsidR="00167184" w:rsidRDefault="00987507" w:rsidP="00167184">
      <w:pPr>
        <w:pStyle w:val="Bulletlevel1"/>
        <w:keepNext/>
      </w:pPr>
      <w:r w:rsidRPr="0066429F">
        <w:t>acceptable for children and young people</w:t>
      </w:r>
      <w:r>
        <w:t xml:space="preserve"> to</w:t>
      </w:r>
      <w:r w:rsidRPr="0066429F">
        <w:t xml:space="preserve"> be exposed to</w:t>
      </w:r>
      <w:r w:rsidR="00167184">
        <w:t>, and</w:t>
      </w:r>
    </w:p>
    <w:p w14:paraId="5A34B3E5" w14:textId="2B476536" w:rsidR="00987507" w:rsidRPr="0066429F" w:rsidRDefault="00987507" w:rsidP="00770928">
      <w:pPr>
        <w:pStyle w:val="Bulletlevel1"/>
      </w:pPr>
      <w:r w:rsidRPr="0066429F">
        <w:t>considered offensive, disturbing or harmful to those exposed.</w:t>
      </w:r>
    </w:p>
    <w:p w14:paraId="5A34B3E6" w14:textId="77777777" w:rsidR="00987507" w:rsidRPr="0066429F" w:rsidRDefault="00987507" w:rsidP="00987507">
      <w:r w:rsidRPr="0066429F">
        <w:t>As community standards can be expected to change over time, it is important to undertake periodic research with the community to ensure that the system continues to align with prevailing views and standards.</w:t>
      </w:r>
    </w:p>
    <w:p w14:paraId="5A34B3E7" w14:textId="77777777" w:rsidR="00987507" w:rsidRPr="0066429F" w:rsidRDefault="00987507" w:rsidP="00987507">
      <w:r w:rsidRPr="0066429F">
        <w:t>The last time the Classification Branch was involved in community standards research relating to media content was 2011. This research, conducted by Urbis for the ALRC review, related only to restricted or banned media content. The most recent Commonwealth research on community attitudes to</w:t>
      </w:r>
      <w:r>
        <w:t>ward</w:t>
      </w:r>
      <w:r w:rsidRPr="0066429F">
        <w:t xml:space="preserve"> media at various impact levels was the Community Standards research conducted by Galaxy </w:t>
      </w:r>
      <w:r>
        <w:t>R</w:t>
      </w:r>
      <w:r w:rsidRPr="0066429F">
        <w:t>esearch in 200</w:t>
      </w:r>
      <w:r>
        <w:t>7 (published in 2008).</w:t>
      </w:r>
      <w:r w:rsidR="0024105A">
        <w:t xml:space="preserve"> </w:t>
      </w:r>
      <w:r>
        <w:t xml:space="preserve">This was </w:t>
      </w:r>
      <w:r w:rsidRPr="0066429F">
        <w:t xml:space="preserve">a survey project which focused on the alignment of ratings decisions with the public’s views and explored the </w:t>
      </w:r>
      <w:r>
        <w:t>overall</w:t>
      </w:r>
      <w:r w:rsidRPr="0066429F">
        <w:t xml:space="preserve"> satisfaction </w:t>
      </w:r>
      <w:r>
        <w:t xml:space="preserve">of the Australian public </w:t>
      </w:r>
      <w:r w:rsidRPr="0066429F">
        <w:t>with classification decisions.</w:t>
      </w:r>
    </w:p>
    <w:p w14:paraId="5A34B3E8" w14:textId="77777777" w:rsidR="00987507" w:rsidRPr="0066429F" w:rsidRDefault="00987507" w:rsidP="00E44F6D">
      <w:pPr>
        <w:pStyle w:val="Heading4"/>
        <w:ind w:left="0" w:firstLine="0"/>
      </w:pPr>
      <w:bookmarkStart w:id="225" w:name="_Toc505938691"/>
      <w:r w:rsidRPr="0066429F">
        <w:t xml:space="preserve">Alignment </w:t>
      </w:r>
      <w:r w:rsidRPr="000B2331">
        <w:t>with</w:t>
      </w:r>
      <w:r w:rsidRPr="0066429F">
        <w:t xml:space="preserve"> </w:t>
      </w:r>
      <w:r>
        <w:t>intended</w:t>
      </w:r>
      <w:r w:rsidRPr="0066429F">
        <w:t xml:space="preserve"> functions of the Classification Branch’s Research Program</w:t>
      </w:r>
      <w:bookmarkEnd w:id="225"/>
    </w:p>
    <w:p w14:paraId="5A34B3E9" w14:textId="77777777" w:rsidR="00612A2A" w:rsidRDefault="00987507" w:rsidP="000B2331">
      <w:pPr>
        <w:keepNext/>
      </w:pPr>
      <w:r>
        <w:t>T</w:t>
      </w:r>
      <w:r w:rsidRPr="0066429F">
        <w:t>he Classification Branch’s current research program is based on recommendation 9.4 of the ALRC report, which suggested that research should be conducted on areas including:</w:t>
      </w:r>
    </w:p>
    <w:p w14:paraId="5A34B3EA" w14:textId="77777777" w:rsidR="00987507" w:rsidRPr="0066429F" w:rsidRDefault="00987507" w:rsidP="00770928">
      <w:pPr>
        <w:pStyle w:val="Bulletlevel1"/>
      </w:pPr>
      <w:r w:rsidRPr="0066429F">
        <w:t>community standards in relation to media content (a)</w:t>
      </w:r>
    </w:p>
    <w:p w14:paraId="5A34B3EB" w14:textId="77777777" w:rsidR="00987507" w:rsidRPr="0066429F" w:rsidRDefault="00987507" w:rsidP="00770928">
      <w:pPr>
        <w:pStyle w:val="Bulletlevel1"/>
      </w:pPr>
      <w:r w:rsidRPr="0066429F">
        <w:t>content permitted in different classification categories (d)</w:t>
      </w:r>
    </w:p>
    <w:p w14:paraId="5A34B3EC" w14:textId="77777777" w:rsidR="00987507" w:rsidRPr="0066429F" w:rsidRDefault="00987507" w:rsidP="00770928">
      <w:pPr>
        <w:pStyle w:val="Bulletlevel1"/>
      </w:pPr>
      <w:r w:rsidRPr="0066429F">
        <w:t>alignment of classification decisions with the views of the public (e).</w:t>
      </w:r>
    </w:p>
    <w:p w14:paraId="18760C88" w14:textId="77777777" w:rsidR="00BE2004" w:rsidRDefault="00987507" w:rsidP="000B2331">
      <w:r w:rsidRPr="001F5CAF">
        <w:t xml:space="preserve">This study relates most directly to (a). In relation to (d), it was considered preferable to focus on the age suitability of content rather than where content should fit within existing classification categories. In relation to (e), as a relatively low volume of complaints has been received over the intervening period since the most recent research on views of classification decisions was published, there does not appear to be a pressing need for research in this area. </w:t>
      </w:r>
      <w:r w:rsidRPr="001F5CAF">
        <w:rPr>
          <w:rStyle w:val="FootnoteReference"/>
        </w:rPr>
        <w:footnoteReference w:id="6"/>
      </w:r>
    </w:p>
    <w:p w14:paraId="5A34B3EE" w14:textId="4BB5CC93" w:rsidR="00987507" w:rsidRPr="00473E82" w:rsidRDefault="00987507" w:rsidP="004C2A96">
      <w:pPr>
        <w:pStyle w:val="Heading4"/>
      </w:pPr>
      <w:bookmarkStart w:id="226" w:name="_Toc505938692"/>
      <w:r w:rsidRPr="00473E82">
        <w:t>Policy context and issues identified in previous research program studies</w:t>
      </w:r>
      <w:bookmarkEnd w:id="226"/>
    </w:p>
    <w:p w14:paraId="5A34B3EF" w14:textId="77777777" w:rsidR="00987507" w:rsidRPr="0066429F" w:rsidRDefault="00987507" w:rsidP="00987507">
      <w:r w:rsidRPr="0066429F">
        <w:t>In addition to the above, a number of issues were identified for exploration in previous research conducted for the program. These are described below.</w:t>
      </w:r>
    </w:p>
    <w:p w14:paraId="5A34B3F0" w14:textId="77777777" w:rsidR="00612A2A" w:rsidRPr="00952059" w:rsidRDefault="00987507" w:rsidP="00167184">
      <w:pPr>
        <w:pStyle w:val="Heading5"/>
        <w:rPr>
          <w:bCs/>
        </w:rPr>
      </w:pPr>
      <w:r w:rsidRPr="00952059">
        <w:rPr>
          <w:bCs/>
        </w:rPr>
        <w:lastRenderedPageBreak/>
        <w:t>Specific content</w:t>
      </w:r>
    </w:p>
    <w:p w14:paraId="5A34B3F1" w14:textId="77777777" w:rsidR="00987507" w:rsidRDefault="00987507" w:rsidP="000242C2">
      <w:pPr>
        <w:keepNext/>
      </w:pPr>
      <w:r w:rsidRPr="0066429F">
        <w:t>Previous research</w:t>
      </w:r>
      <w:r>
        <w:t xml:space="preserve"> conducted by the Branch</w:t>
      </w:r>
      <w:r w:rsidRPr="0066429F">
        <w:t xml:space="preserve"> has shown that specific types of content are increasingly important to the general public</w:t>
      </w:r>
      <w:r>
        <w:rPr>
          <w:rStyle w:val="FootnoteReference"/>
        </w:rPr>
        <w:footnoteReference w:id="7"/>
      </w:r>
      <w:r>
        <w:t>, including</w:t>
      </w:r>
      <w:r w:rsidRPr="0066429F">
        <w:t>:</w:t>
      </w:r>
    </w:p>
    <w:p w14:paraId="5A34B3F2" w14:textId="77777777" w:rsidR="00987507" w:rsidRPr="000B2331" w:rsidRDefault="00987507" w:rsidP="000B2331">
      <w:pPr>
        <w:pStyle w:val="Bulletlevel1"/>
      </w:pPr>
      <w:r w:rsidRPr="000B2331">
        <w:t>suicide</w:t>
      </w:r>
    </w:p>
    <w:p w14:paraId="5A34B3F3" w14:textId="77777777" w:rsidR="00987507" w:rsidRPr="000B2331" w:rsidRDefault="00987507" w:rsidP="000B2331">
      <w:pPr>
        <w:pStyle w:val="Bulletlevel1"/>
      </w:pPr>
      <w:r w:rsidRPr="000B2331">
        <w:t>animal cruelty</w:t>
      </w:r>
    </w:p>
    <w:p w14:paraId="5A34B3F4" w14:textId="77777777" w:rsidR="00987507" w:rsidRPr="000B2331" w:rsidRDefault="00987507" w:rsidP="000B2331">
      <w:pPr>
        <w:pStyle w:val="Bulletlevel1"/>
      </w:pPr>
      <w:r w:rsidRPr="000B2331">
        <w:t>bullying</w:t>
      </w:r>
    </w:p>
    <w:p w14:paraId="5A34B3F5" w14:textId="77777777" w:rsidR="00987507" w:rsidRPr="000B2331" w:rsidRDefault="00987507" w:rsidP="000B2331">
      <w:pPr>
        <w:pStyle w:val="Bulletlevel1"/>
      </w:pPr>
      <w:r w:rsidRPr="000B2331">
        <w:t>horror</w:t>
      </w:r>
    </w:p>
    <w:p w14:paraId="5A34B3F6" w14:textId="77777777" w:rsidR="00987507" w:rsidRPr="000B2331" w:rsidRDefault="00987507" w:rsidP="000B2331">
      <w:pPr>
        <w:pStyle w:val="Bulletlevel1"/>
      </w:pPr>
      <w:r w:rsidRPr="000B2331">
        <w:t>death</w:t>
      </w:r>
    </w:p>
    <w:p w14:paraId="5A34B3F7" w14:textId="77777777" w:rsidR="00987507" w:rsidRPr="000B2331" w:rsidRDefault="00987507" w:rsidP="000B2331">
      <w:pPr>
        <w:pStyle w:val="Bulletlevel1"/>
      </w:pPr>
      <w:r w:rsidRPr="000B2331">
        <w:t>gambling</w:t>
      </w:r>
    </w:p>
    <w:p w14:paraId="5A34B3F8" w14:textId="77777777" w:rsidR="00612A2A" w:rsidRPr="000B2331" w:rsidRDefault="00987507" w:rsidP="000B2331">
      <w:pPr>
        <w:pStyle w:val="Bulletlevel1"/>
      </w:pPr>
      <w:r w:rsidRPr="000B2331">
        <w:t>smoking</w:t>
      </w:r>
    </w:p>
    <w:p w14:paraId="5A34B3F9" w14:textId="77777777" w:rsidR="00987507" w:rsidRPr="000B2331" w:rsidRDefault="00987507" w:rsidP="000B2331">
      <w:pPr>
        <w:pStyle w:val="Bulletlevel1"/>
      </w:pPr>
      <w:r w:rsidRPr="000B2331">
        <w:t>alcohol consumption.</w:t>
      </w:r>
    </w:p>
    <w:p w14:paraId="5A34B3FA" w14:textId="77777777" w:rsidR="008C6204" w:rsidRDefault="00987507" w:rsidP="00987507">
      <w:r w:rsidRPr="0066429F">
        <w:t xml:space="preserve">While this material is currently dealt with under the classifiable element of </w:t>
      </w:r>
      <w:r>
        <w:t>t</w:t>
      </w:r>
      <w:r w:rsidRPr="0066429F">
        <w:t>hemes, in some comparable jurisdictions, more specific guidance is given regarding its treatment in classification and consumer advice</w:t>
      </w:r>
      <w:r w:rsidR="008C6204">
        <w:t>.</w:t>
      </w:r>
    </w:p>
    <w:p w14:paraId="5A34B3FB" w14:textId="77777777" w:rsidR="00987507" w:rsidRPr="0066429F" w:rsidRDefault="00987507" w:rsidP="00987507">
      <w:r w:rsidRPr="0066429F">
        <w:t xml:space="preserve">Research gauging the impact of this material was anticipated to provide further insight into how </w:t>
      </w:r>
      <w:r>
        <w:t>it</w:t>
      </w:r>
      <w:r w:rsidRPr="0066429F">
        <w:t xml:space="preserve"> might best be treated in an Australian context.</w:t>
      </w:r>
    </w:p>
    <w:p w14:paraId="5A34B3FC" w14:textId="77777777" w:rsidR="00987507" w:rsidRPr="00952059" w:rsidRDefault="00987507" w:rsidP="00D30FC2">
      <w:pPr>
        <w:pStyle w:val="Heading5"/>
        <w:keepLines/>
        <w:rPr>
          <w:bCs/>
        </w:rPr>
      </w:pPr>
      <w:r w:rsidRPr="00952059">
        <w:rPr>
          <w:bCs/>
        </w:rPr>
        <w:t>R 18+ rating for computer games</w:t>
      </w:r>
    </w:p>
    <w:p w14:paraId="5A34B3FD" w14:textId="77777777" w:rsidR="00987507" w:rsidRPr="0066429F" w:rsidRDefault="00987507" w:rsidP="00D30FC2">
      <w:pPr>
        <w:keepLines/>
      </w:pPr>
      <w:r w:rsidRPr="0066429F">
        <w:t xml:space="preserve">Since the R 18+ category for computer games was introduced in 2012 there has been no government research on community responses to games </w:t>
      </w:r>
      <w:r>
        <w:t>with</w:t>
      </w:r>
      <w:r w:rsidRPr="0066429F">
        <w:t xml:space="preserve"> this classification. It was therefore timely to explore the responses of the general public specifically to material from such games. As the Australian community continues to more broadly adopt computer games as a pastime, it </w:t>
      </w:r>
      <w:r>
        <w:t>i</w:t>
      </w:r>
      <w:r w:rsidRPr="0066429F">
        <w:t>s also valuable to explore general responses to content commonly found in this medium.</w:t>
      </w:r>
    </w:p>
    <w:p w14:paraId="5A34B3FE" w14:textId="77777777" w:rsidR="00987507" w:rsidRPr="00952059" w:rsidRDefault="00987507" w:rsidP="00770928">
      <w:pPr>
        <w:pStyle w:val="Heading5"/>
        <w:rPr>
          <w:bCs/>
        </w:rPr>
      </w:pPr>
      <w:r w:rsidRPr="00952059">
        <w:rPr>
          <w:bCs/>
        </w:rPr>
        <w:t>Lower level/children’s material</w:t>
      </w:r>
    </w:p>
    <w:p w14:paraId="5A34B3FF" w14:textId="77777777" w:rsidR="00987507" w:rsidRPr="0066429F" w:rsidRDefault="00987507" w:rsidP="00987507">
      <w:r w:rsidRPr="0066429F">
        <w:t>Previous research conducted by the Branch has suggested that there is support in the community for more detailed age recommendations being applied to lower level</w:t>
      </w:r>
      <w:r>
        <w:t xml:space="preserve"> </w:t>
      </w:r>
      <w:r w:rsidRPr="0066429F">
        <w:t>(</w:t>
      </w:r>
      <w:r>
        <w:t xml:space="preserve">including </w:t>
      </w:r>
      <w:r w:rsidRPr="0066429F">
        <w:t>children’s) content</w:t>
      </w:r>
      <w:r>
        <w:t>.</w:t>
      </w:r>
      <w:r>
        <w:rPr>
          <w:rStyle w:val="FootnoteReference"/>
        </w:rPr>
        <w:footnoteReference w:id="8"/>
      </w:r>
      <w:r>
        <w:t xml:space="preserve"> </w:t>
      </w:r>
      <w:r w:rsidRPr="0066429F">
        <w:t>Therefore th</w:t>
      </w:r>
      <w:r>
        <w:t>is</w:t>
      </w:r>
      <w:r w:rsidRPr="0066429F">
        <w:t xml:space="preserve"> research also explore</w:t>
      </w:r>
      <w:r>
        <w:t>s</w:t>
      </w:r>
      <w:r w:rsidRPr="0066429F">
        <w:t xml:space="preserve"> content at lower levels </w:t>
      </w:r>
      <w:r>
        <w:t>to gauge</w:t>
      </w:r>
      <w:r w:rsidRPr="0066429F">
        <w:t xml:space="preserve"> which age groups community members believe should be exposed to the material</w:t>
      </w:r>
      <w:r>
        <w:t xml:space="preserve"> and whether there was significant demand for more guidance in this area</w:t>
      </w:r>
      <w:r w:rsidRPr="0066429F">
        <w:t>.</w:t>
      </w:r>
    </w:p>
    <w:p w14:paraId="5A34B400" w14:textId="6BAC8C19" w:rsidR="00612A2A" w:rsidRDefault="006F575A" w:rsidP="00302DFB">
      <w:pPr>
        <w:pStyle w:val="Heading2"/>
      </w:pPr>
      <w:bookmarkStart w:id="227" w:name="_Toc469322507"/>
      <w:bookmarkStart w:id="228" w:name="_Toc503786841"/>
      <w:bookmarkStart w:id="229" w:name="_Toc505938693"/>
      <w:r>
        <w:lastRenderedPageBreak/>
        <w:t xml:space="preserve">4. </w:t>
      </w:r>
      <w:r w:rsidR="00987507" w:rsidRPr="0066429F">
        <w:t>Objectives</w:t>
      </w:r>
      <w:bookmarkEnd w:id="227"/>
      <w:bookmarkEnd w:id="228"/>
      <w:bookmarkEnd w:id="229"/>
    </w:p>
    <w:p w14:paraId="5A34B401" w14:textId="77777777" w:rsidR="00987507" w:rsidRPr="0066429F" w:rsidRDefault="00987507" w:rsidP="00167184">
      <w:pPr>
        <w:keepNext/>
      </w:pPr>
      <w:r w:rsidRPr="0066429F">
        <w:t xml:space="preserve">The study aimed to investigate community standards (that is values, responses and attitudes) in relation to the content of films and </w:t>
      </w:r>
      <w:r>
        <w:t xml:space="preserve">computer </w:t>
      </w:r>
      <w:r w:rsidRPr="0066429F">
        <w:t>games.</w:t>
      </w:r>
    </w:p>
    <w:p w14:paraId="5A34B402" w14:textId="77777777" w:rsidR="00987507" w:rsidRPr="0066429F" w:rsidRDefault="00987507" w:rsidP="00E130C3">
      <w:pPr>
        <w:keepNext/>
      </w:pPr>
      <w:r w:rsidRPr="0066429F">
        <w:t>The key questions the study aimed to answer include:</w:t>
      </w:r>
    </w:p>
    <w:p w14:paraId="5A34B403" w14:textId="77777777" w:rsidR="00612A2A" w:rsidRDefault="00987507" w:rsidP="00612A2A">
      <w:pPr>
        <w:pStyle w:val="Bulletlevel1"/>
      </w:pPr>
      <w:r w:rsidRPr="0066429F">
        <w:t>What is acceptable for children and young people be exposed to?</w:t>
      </w:r>
    </w:p>
    <w:p w14:paraId="5A34B404" w14:textId="77777777" w:rsidR="00612A2A" w:rsidRDefault="00987507" w:rsidP="00612A2A">
      <w:pPr>
        <w:pStyle w:val="Bulletlevel1"/>
      </w:pPr>
      <w:r w:rsidRPr="0066429F">
        <w:t xml:space="preserve">What is considered offensive, disturbing or </w:t>
      </w:r>
      <w:r>
        <w:t xml:space="preserve">potentially </w:t>
      </w:r>
      <w:r w:rsidRPr="0066429F">
        <w:t>harmful to those exposed?</w:t>
      </w:r>
    </w:p>
    <w:p w14:paraId="5A34B405" w14:textId="77777777" w:rsidR="00612A2A" w:rsidRDefault="00987507" w:rsidP="00612A2A">
      <w:pPr>
        <w:pStyle w:val="Bulletlevel1"/>
      </w:pPr>
      <w:r w:rsidRPr="0066429F">
        <w:t xml:space="preserve">What differentiates material </w:t>
      </w:r>
      <w:r>
        <w:t>with</w:t>
      </w:r>
      <w:r w:rsidRPr="0066429F">
        <w:t xml:space="preserve"> different levels of impact</w:t>
      </w:r>
      <w:r>
        <w:t xml:space="preserve"> and suited to different audiences</w:t>
      </w:r>
      <w:r w:rsidRPr="0066429F">
        <w:t>?</w:t>
      </w:r>
    </w:p>
    <w:p w14:paraId="5A34B406" w14:textId="12A71288" w:rsidR="00987507" w:rsidRPr="0066429F" w:rsidRDefault="00987507" w:rsidP="00612A2A">
      <w:pPr>
        <w:pStyle w:val="Bulletlevel1"/>
      </w:pPr>
      <w:r w:rsidRPr="0066429F">
        <w:t>How does this compare with the assumptions on which the current classification process and instruments (e</w:t>
      </w:r>
      <w:r w:rsidR="00913141">
        <w:t>.</w:t>
      </w:r>
      <w:r w:rsidRPr="0066429F">
        <w:t>g</w:t>
      </w:r>
      <w:r w:rsidR="00913141">
        <w:t>.</w:t>
      </w:r>
      <w:r w:rsidRPr="0066429F">
        <w:t xml:space="preserve"> the </w:t>
      </w:r>
      <w:r>
        <w:t>g</w:t>
      </w:r>
      <w:r w:rsidRPr="0066429F">
        <w:t>uidelines) are based?</w:t>
      </w:r>
    </w:p>
    <w:p w14:paraId="5A34B407" w14:textId="77777777" w:rsidR="00987507" w:rsidRPr="0066429F" w:rsidRDefault="00987507" w:rsidP="00987507">
      <w:r w:rsidRPr="0066429F">
        <w:t xml:space="preserve">These broad questions were broken down into </w:t>
      </w:r>
      <w:r>
        <w:t>detailed questions</w:t>
      </w:r>
      <w:r w:rsidRPr="0066429F">
        <w:t xml:space="preserve"> which were considered in the research, such as:</w:t>
      </w:r>
    </w:p>
    <w:p w14:paraId="5A34B408" w14:textId="77777777" w:rsidR="00987507" w:rsidRPr="0066429F" w:rsidRDefault="00987507" w:rsidP="00612A2A">
      <w:pPr>
        <w:pStyle w:val="Bulletlevel1"/>
      </w:pPr>
      <w:r w:rsidRPr="0066429F">
        <w:t>How does particular content make people feel?</w:t>
      </w:r>
    </w:p>
    <w:p w14:paraId="5A34B409" w14:textId="77777777" w:rsidR="00987507" w:rsidRPr="0066429F" w:rsidRDefault="00987507" w:rsidP="00612A2A">
      <w:pPr>
        <w:pStyle w:val="Bulletlevel1"/>
      </w:pPr>
      <w:r w:rsidRPr="0066429F">
        <w:t>Why do people respond to material in a particular way? What factors affect the impact of material? What would alter the impact?</w:t>
      </w:r>
    </w:p>
    <w:p w14:paraId="5A34B40A" w14:textId="77777777" w:rsidR="00987507" w:rsidRPr="0066429F" w:rsidRDefault="00987507" w:rsidP="00612A2A">
      <w:pPr>
        <w:pStyle w:val="Bulletlevel1"/>
      </w:pPr>
      <w:r w:rsidRPr="0066429F">
        <w:t>How do impact levels compare across various content types, and across similar content in different contexts? What factors differentiate the impact of content?</w:t>
      </w:r>
    </w:p>
    <w:p w14:paraId="5A34B40B" w14:textId="77777777" w:rsidR="00612A2A" w:rsidRDefault="00987507" w:rsidP="00612A2A">
      <w:pPr>
        <w:pStyle w:val="Bulletlevel1"/>
      </w:pPr>
      <w:r w:rsidRPr="0066429F">
        <w:t>What sort of content should be recommended or acceptable viewing for people in particular age groups? What are the factors influencing age suitability of material?</w:t>
      </w:r>
    </w:p>
    <w:p w14:paraId="5A34B40C" w14:textId="77777777" w:rsidR="00987507" w:rsidRPr="0066429F" w:rsidRDefault="00987507" w:rsidP="00612A2A">
      <w:pPr>
        <w:pStyle w:val="Bulletlevel1"/>
      </w:pPr>
      <w:r w:rsidRPr="0066429F">
        <w:t>What are the most appropriate age thresholds? How do they compare with those on which current guidelines are based?</w:t>
      </w:r>
    </w:p>
    <w:p w14:paraId="5A34B40D" w14:textId="77777777" w:rsidR="00987507" w:rsidRPr="0066429F" w:rsidRDefault="00987507" w:rsidP="00612A2A">
      <w:pPr>
        <w:pStyle w:val="Bulletlevel1"/>
      </w:pPr>
      <w:r w:rsidRPr="0066429F">
        <w:t>Should certain content be banned? Why/why not?</w:t>
      </w:r>
    </w:p>
    <w:p w14:paraId="5A34B40E" w14:textId="77777777" w:rsidR="00987507" w:rsidRPr="0066429F" w:rsidRDefault="00987507" w:rsidP="00612A2A">
      <w:pPr>
        <w:pStyle w:val="Bulletlevel1"/>
      </w:pPr>
      <w:r w:rsidRPr="0066429F">
        <w:t xml:space="preserve">What is the </w:t>
      </w:r>
      <w:r>
        <w:t>impact</w:t>
      </w:r>
      <w:r w:rsidRPr="0066429F">
        <w:t xml:space="preserve"> of playing games</w:t>
      </w:r>
      <w:r>
        <w:t xml:space="preserve"> compared to the impact of watching games?</w:t>
      </w:r>
      <w:r w:rsidRPr="0066429F">
        <w:t xml:space="preserve"> Should similar material in film and games be rated differently? Why?</w:t>
      </w:r>
    </w:p>
    <w:p w14:paraId="5A34B40F" w14:textId="77777777" w:rsidR="00987507" w:rsidRPr="0066429F" w:rsidRDefault="00987507" w:rsidP="00612A2A">
      <w:pPr>
        <w:pStyle w:val="Bulletlevel1"/>
      </w:pPr>
      <w:r w:rsidRPr="0066429F">
        <w:t>How do community members view the content permissible in R 18+ games?</w:t>
      </w:r>
    </w:p>
    <w:p w14:paraId="5A34B410" w14:textId="77777777" w:rsidR="00987507" w:rsidRPr="0066429F" w:rsidRDefault="00987507" w:rsidP="00612A2A">
      <w:pPr>
        <w:pStyle w:val="Bulletlevel1"/>
      </w:pPr>
      <w:r w:rsidRPr="0066429F">
        <w:t xml:space="preserve">How do community members respond to, and what is their level of concern about, specific content, </w:t>
      </w:r>
      <w:r>
        <w:t>such as:</w:t>
      </w:r>
    </w:p>
    <w:p w14:paraId="5A34B411" w14:textId="77777777" w:rsidR="00987507" w:rsidRPr="0066429F" w:rsidRDefault="00987507" w:rsidP="00612A2A">
      <w:pPr>
        <w:pStyle w:val="Bulletlevel1"/>
        <w:ind w:left="1134"/>
      </w:pPr>
      <w:r>
        <w:t>s</w:t>
      </w:r>
      <w:r w:rsidRPr="0066429F">
        <w:t>uicide</w:t>
      </w:r>
    </w:p>
    <w:p w14:paraId="5A34B412" w14:textId="77777777" w:rsidR="00987507" w:rsidRPr="0066429F" w:rsidRDefault="00987507" w:rsidP="00612A2A">
      <w:pPr>
        <w:pStyle w:val="Bulletlevel1"/>
        <w:ind w:left="1134"/>
      </w:pPr>
      <w:r>
        <w:t>a</w:t>
      </w:r>
      <w:r w:rsidRPr="0066429F">
        <w:t>nimal cruelty</w:t>
      </w:r>
    </w:p>
    <w:p w14:paraId="5A34B413" w14:textId="77777777" w:rsidR="00987507" w:rsidRPr="0066429F" w:rsidRDefault="00987507" w:rsidP="00612A2A">
      <w:pPr>
        <w:pStyle w:val="Bulletlevel1"/>
        <w:ind w:left="1134"/>
      </w:pPr>
      <w:r>
        <w:t>b</w:t>
      </w:r>
      <w:r w:rsidRPr="0066429F">
        <w:t>ullying</w:t>
      </w:r>
    </w:p>
    <w:p w14:paraId="5A34B414" w14:textId="77777777" w:rsidR="00987507" w:rsidRPr="0066429F" w:rsidRDefault="00987507" w:rsidP="00612A2A">
      <w:pPr>
        <w:pStyle w:val="Bulletlevel1"/>
        <w:ind w:left="1134"/>
      </w:pPr>
      <w:r>
        <w:t>h</w:t>
      </w:r>
      <w:r w:rsidRPr="0066429F">
        <w:t>orror</w:t>
      </w:r>
    </w:p>
    <w:p w14:paraId="5A34B415" w14:textId="77777777" w:rsidR="00987507" w:rsidRPr="0066429F" w:rsidRDefault="00987507" w:rsidP="00612A2A">
      <w:pPr>
        <w:pStyle w:val="Bulletlevel1"/>
        <w:ind w:left="1134"/>
      </w:pPr>
      <w:r>
        <w:t>d</w:t>
      </w:r>
      <w:r w:rsidRPr="0066429F">
        <w:t>eath</w:t>
      </w:r>
    </w:p>
    <w:p w14:paraId="5A34B416" w14:textId="77777777" w:rsidR="00987507" w:rsidRPr="0066429F" w:rsidRDefault="00987507" w:rsidP="00612A2A">
      <w:pPr>
        <w:pStyle w:val="Bulletlevel1"/>
        <w:ind w:left="1134"/>
      </w:pPr>
      <w:r>
        <w:t>g</w:t>
      </w:r>
      <w:r w:rsidRPr="0066429F">
        <w:t>ambling</w:t>
      </w:r>
    </w:p>
    <w:p w14:paraId="5A34B417" w14:textId="77777777" w:rsidR="00612A2A" w:rsidRDefault="00987507" w:rsidP="00612A2A">
      <w:pPr>
        <w:pStyle w:val="Bulletlevel1"/>
        <w:ind w:left="1134"/>
      </w:pPr>
      <w:r>
        <w:t>s</w:t>
      </w:r>
      <w:r w:rsidRPr="0066429F">
        <w:t>moking</w:t>
      </w:r>
    </w:p>
    <w:p w14:paraId="5A34B418" w14:textId="77777777" w:rsidR="00987507" w:rsidRDefault="00987507" w:rsidP="00612A2A">
      <w:pPr>
        <w:pStyle w:val="Bulletlevel1"/>
        <w:ind w:left="1134"/>
      </w:pPr>
      <w:r>
        <w:t>a</w:t>
      </w:r>
      <w:r w:rsidRPr="0066429F">
        <w:t>lcohol consumption</w:t>
      </w:r>
      <w:r>
        <w:t>.</w:t>
      </w:r>
    </w:p>
    <w:p w14:paraId="5A34B419" w14:textId="558779DE" w:rsidR="00987507" w:rsidRPr="00301478" w:rsidRDefault="006F575A" w:rsidP="00302DFB">
      <w:pPr>
        <w:pStyle w:val="Heading2"/>
      </w:pPr>
      <w:bookmarkStart w:id="230" w:name="_Toc469322508"/>
      <w:bookmarkStart w:id="231" w:name="_Toc503786842"/>
      <w:bookmarkStart w:id="232" w:name="_Toc505938694"/>
      <w:r>
        <w:lastRenderedPageBreak/>
        <w:t xml:space="preserve">5. </w:t>
      </w:r>
      <w:r w:rsidR="00987507" w:rsidRPr="00301478">
        <w:t>Methodology</w:t>
      </w:r>
      <w:bookmarkEnd w:id="230"/>
      <w:bookmarkEnd w:id="231"/>
      <w:bookmarkEnd w:id="232"/>
    </w:p>
    <w:p w14:paraId="5A34B41A" w14:textId="77777777" w:rsidR="00612A2A" w:rsidRDefault="00987507" w:rsidP="00053EEB">
      <w:pPr>
        <w:pStyle w:val="Heading3"/>
      </w:pPr>
      <w:bookmarkStart w:id="233" w:name="_Toc469322509"/>
      <w:bookmarkStart w:id="234" w:name="_Toc503786843"/>
      <w:bookmarkStart w:id="235" w:name="_Toc505938695"/>
      <w:r w:rsidRPr="0066429F">
        <w:t>Fieldwork</w:t>
      </w:r>
      <w:bookmarkEnd w:id="233"/>
      <w:bookmarkEnd w:id="234"/>
      <w:bookmarkEnd w:id="235"/>
    </w:p>
    <w:p w14:paraId="5A34B41B" w14:textId="77777777" w:rsidR="00987507" w:rsidRDefault="00987507" w:rsidP="00167184">
      <w:pPr>
        <w:keepNext/>
      </w:pPr>
      <w:r w:rsidRPr="0066429F">
        <w:t>The fieldwork</w:t>
      </w:r>
      <w:r>
        <w:t xml:space="preserve"> for the study</w:t>
      </w:r>
      <w:r w:rsidRPr="0066429F">
        <w:t xml:space="preserve"> consisted of the following broad components:</w:t>
      </w:r>
    </w:p>
    <w:p w14:paraId="5A34B41C" w14:textId="77777777" w:rsidR="008C6204" w:rsidRDefault="00987507" w:rsidP="00612A2A">
      <w:pPr>
        <w:pStyle w:val="Bulletlevel1"/>
      </w:pPr>
      <w:r w:rsidRPr="0066429F">
        <w:t>Research was conducted in three locations: Sydney, Darwin and Launceston</w:t>
      </w:r>
      <w:r w:rsidR="008C6204">
        <w:t>.</w:t>
      </w:r>
    </w:p>
    <w:p w14:paraId="5A34B41D" w14:textId="7AD5BD4F" w:rsidR="00612A2A" w:rsidRDefault="00987507" w:rsidP="00612A2A">
      <w:pPr>
        <w:pStyle w:val="Bulletlevel1"/>
      </w:pPr>
      <w:r w:rsidRPr="0066429F">
        <w:t>At each location, a panel of 19</w:t>
      </w:r>
      <w:r w:rsidR="00302DFB">
        <w:t>–</w:t>
      </w:r>
      <w:r w:rsidRPr="0066429F">
        <w:t xml:space="preserve">21 community members representing a broad cross section of the Australian </w:t>
      </w:r>
      <w:r>
        <w:t>public aged 16</w:t>
      </w:r>
      <w:r w:rsidR="00302DFB">
        <w:t>–</w:t>
      </w:r>
      <w:r>
        <w:t>55</w:t>
      </w:r>
      <w:r w:rsidRPr="0066429F">
        <w:t xml:space="preserve"> were recruited</w:t>
      </w:r>
      <w:r>
        <w:t>,</w:t>
      </w:r>
      <w:r w:rsidRPr="0066429F">
        <w:t xml:space="preserve"> using professional recruiters.</w:t>
      </w:r>
      <w:r>
        <w:rPr>
          <w:rStyle w:val="FootnoteReference"/>
        </w:rPr>
        <w:footnoteReference w:id="9"/>
      </w:r>
    </w:p>
    <w:p w14:paraId="5A34B41E" w14:textId="77777777" w:rsidR="00987507" w:rsidRPr="0066429F" w:rsidRDefault="00987507" w:rsidP="00612A2A">
      <w:pPr>
        <w:pStyle w:val="Bulletlevel1"/>
      </w:pPr>
      <w:r w:rsidRPr="0066429F">
        <w:t>At each location, t</w:t>
      </w:r>
      <w:r>
        <w:t>he following occurred</w:t>
      </w:r>
      <w:r w:rsidRPr="0066429F">
        <w:t xml:space="preserve"> over three consecutive days:</w:t>
      </w:r>
    </w:p>
    <w:p w14:paraId="5A34B41F" w14:textId="77777777" w:rsidR="00987507" w:rsidRPr="0066429F" w:rsidRDefault="00987507" w:rsidP="00F03B9F">
      <w:pPr>
        <w:numPr>
          <w:ilvl w:val="0"/>
          <w:numId w:val="4"/>
        </w:numPr>
        <w:spacing w:line="276" w:lineRule="auto"/>
        <w:ind w:left="1134" w:hanging="567"/>
        <w:contextualSpacing/>
      </w:pPr>
      <w:r>
        <w:t xml:space="preserve">The panel was </w:t>
      </w:r>
      <w:r w:rsidRPr="0066429F">
        <w:t xml:space="preserve">briefed on the aims of the research and their part in it, the nature of </w:t>
      </w:r>
      <w:r>
        <w:t xml:space="preserve">the </w:t>
      </w:r>
      <w:r w:rsidRPr="0066429F">
        <w:t>material to be shown</w:t>
      </w:r>
      <w:r>
        <w:t xml:space="preserve"> and </w:t>
      </w:r>
      <w:r w:rsidRPr="0066429F">
        <w:t xml:space="preserve">played and </w:t>
      </w:r>
      <w:r>
        <w:t>informed about coping strategies and</w:t>
      </w:r>
      <w:r w:rsidRPr="0066429F">
        <w:t xml:space="preserve"> </w:t>
      </w:r>
      <w:r>
        <w:t>duty of care provisions should they feel distressed by any of the material.</w:t>
      </w:r>
      <w:r>
        <w:rPr>
          <w:rStyle w:val="FootnoteReference"/>
        </w:rPr>
        <w:footnoteReference w:id="10"/>
      </w:r>
    </w:p>
    <w:p w14:paraId="5A34B420" w14:textId="77777777" w:rsidR="00987507" w:rsidRDefault="00987507" w:rsidP="00F03B9F">
      <w:pPr>
        <w:numPr>
          <w:ilvl w:val="0"/>
          <w:numId w:val="4"/>
        </w:numPr>
        <w:spacing w:line="276" w:lineRule="auto"/>
        <w:ind w:left="1134" w:hanging="567"/>
        <w:contextualSpacing/>
      </w:pPr>
      <w:r>
        <w:t xml:space="preserve">The panel was </w:t>
      </w:r>
      <w:r w:rsidRPr="0066429F">
        <w:t>shown</w:t>
      </w:r>
      <w:r>
        <w:t xml:space="preserve"> </w:t>
      </w:r>
      <w:r w:rsidRPr="0066429F">
        <w:t xml:space="preserve">excerpts of films and games </w:t>
      </w:r>
      <w:r>
        <w:t xml:space="preserve">covering particular </w:t>
      </w:r>
      <w:r w:rsidRPr="0066429F">
        <w:t>classifiable elements</w:t>
      </w:r>
      <w:r>
        <w:t xml:space="preserve"> at various levels of (understood) impact.</w:t>
      </w:r>
      <w:r>
        <w:rPr>
          <w:rStyle w:val="FootnoteReference"/>
        </w:rPr>
        <w:footnoteReference w:id="11"/>
      </w:r>
      <w:r>
        <w:t xml:space="preserve"> Each clip was given a brief introduction to explain its context within the film or game as a whole.</w:t>
      </w:r>
    </w:p>
    <w:p w14:paraId="5A34B421" w14:textId="0E7D4B8A" w:rsidR="00987507" w:rsidRPr="0066429F" w:rsidRDefault="00987507" w:rsidP="00F03B9F">
      <w:pPr>
        <w:numPr>
          <w:ilvl w:val="0"/>
          <w:numId w:val="4"/>
        </w:numPr>
        <w:spacing w:line="276" w:lineRule="auto"/>
        <w:ind w:left="1134" w:hanging="567"/>
        <w:contextualSpacing/>
      </w:pPr>
      <w:r>
        <w:t xml:space="preserve">The panel was </w:t>
      </w:r>
      <w:r w:rsidRPr="0066429F">
        <w:t xml:space="preserve">shown how, and paired up </w:t>
      </w:r>
      <w:r>
        <w:t>to play, two console games for 20</w:t>
      </w:r>
      <w:r w:rsidR="00076C4C">
        <w:t>–</w:t>
      </w:r>
      <w:r>
        <w:t>30 minutes. In Darwin, three apps were also demonstrated to participants.</w:t>
      </w:r>
    </w:p>
    <w:p w14:paraId="5A34B422" w14:textId="77777777" w:rsidR="00987507" w:rsidRPr="0066429F" w:rsidRDefault="00987507" w:rsidP="00F03B9F">
      <w:pPr>
        <w:numPr>
          <w:ilvl w:val="0"/>
          <w:numId w:val="4"/>
        </w:numPr>
        <w:spacing w:line="276" w:lineRule="auto"/>
        <w:ind w:left="1134" w:hanging="567"/>
        <w:contextualSpacing/>
      </w:pPr>
      <w:r>
        <w:t>After exposure to each piece of stimulus, the panel was given a few minutes to individually complete four questions on</w:t>
      </w:r>
      <w:r w:rsidRPr="0066429F">
        <w:t xml:space="preserve"> </w:t>
      </w:r>
      <w:r>
        <w:t>personal impact, age suitability and most impactful aspects of the material.</w:t>
      </w:r>
    </w:p>
    <w:p w14:paraId="5A34B423" w14:textId="77777777" w:rsidR="00987507" w:rsidRDefault="00987507" w:rsidP="00F03B9F">
      <w:pPr>
        <w:numPr>
          <w:ilvl w:val="0"/>
          <w:numId w:val="4"/>
        </w:numPr>
        <w:spacing w:line="276" w:lineRule="auto"/>
        <w:ind w:left="1134" w:hanging="567"/>
        <w:contextualSpacing/>
      </w:pPr>
      <w:r>
        <w:t>After each cluster of like material was covered, the panel was divided</w:t>
      </w:r>
      <w:r w:rsidRPr="0066429F">
        <w:t xml:space="preserve"> into two groups</w:t>
      </w:r>
      <w:r>
        <w:t xml:space="preserve"> for facilitated discussion and small group activities.</w:t>
      </w:r>
    </w:p>
    <w:p w14:paraId="5A34B424" w14:textId="77777777" w:rsidR="00987507" w:rsidRDefault="00987507" w:rsidP="00F03B9F">
      <w:pPr>
        <w:numPr>
          <w:ilvl w:val="0"/>
          <w:numId w:val="4"/>
        </w:numPr>
        <w:spacing w:line="276" w:lineRule="auto"/>
        <w:ind w:left="1134" w:hanging="567"/>
        <w:contextualSpacing/>
      </w:pPr>
      <w:r>
        <w:t>At the close of the three day process, participants were given the opportunity to provide feedback on the research process and raise any additional issues not covered in discussion.</w:t>
      </w:r>
    </w:p>
    <w:p w14:paraId="5A34B425" w14:textId="77777777" w:rsidR="00987507" w:rsidRDefault="00987507" w:rsidP="00F03B9F">
      <w:pPr>
        <w:numPr>
          <w:ilvl w:val="0"/>
          <w:numId w:val="4"/>
        </w:numPr>
        <w:spacing w:line="276" w:lineRule="auto"/>
        <w:ind w:left="1134" w:hanging="567"/>
      </w:pPr>
      <w:r>
        <w:t>Participants were</w:t>
      </w:r>
      <w:r w:rsidRPr="0066429F">
        <w:t xml:space="preserve"> given refreshments and regular breaks, and after the final session</w:t>
      </w:r>
      <w:r>
        <w:t>,</w:t>
      </w:r>
      <w:r w:rsidRPr="0066429F">
        <w:t xml:space="preserve"> reimbursed for their time and expenses.</w:t>
      </w:r>
    </w:p>
    <w:p w14:paraId="5A34B426" w14:textId="77777777" w:rsidR="008C6204" w:rsidRDefault="00987507" w:rsidP="00E130C3">
      <w:pPr>
        <w:keepNext/>
      </w:pPr>
      <w:r w:rsidRPr="0066429F">
        <w:lastRenderedPageBreak/>
        <w:t xml:space="preserve">The structure of </w:t>
      </w:r>
      <w:r>
        <w:t xml:space="preserve">the sessions </w:t>
      </w:r>
      <w:r w:rsidRPr="0066429F">
        <w:t>is summarised in the table below</w:t>
      </w:r>
      <w:r w:rsidR="008C6204">
        <w:t>.</w:t>
      </w:r>
    </w:p>
    <w:p w14:paraId="5A34B427" w14:textId="51CEE3DF" w:rsidR="00987507" w:rsidRDefault="0018555E" w:rsidP="00E130C3">
      <w:pPr>
        <w:pStyle w:val="Tablefigureheading"/>
      </w:pPr>
      <w:r>
        <w:t>Table 5</w:t>
      </w:r>
      <w:r w:rsidR="00987507">
        <w:t>:</w:t>
      </w:r>
      <w:r w:rsidR="00987507" w:rsidRPr="003B6D80">
        <w:t xml:space="preserve"> </w:t>
      </w:r>
      <w:r w:rsidR="00EF3F84">
        <w:t>S</w:t>
      </w:r>
      <w:r w:rsidR="00987507" w:rsidRPr="003B6D80">
        <w:t>u</w:t>
      </w:r>
      <w:r w:rsidR="00612A2A">
        <w:t>mmary of research panel format.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is table outlines the briefing sessions in terms of date, time and content, including film extracts, video game viewing and focus group discussions"/>
      </w:tblPr>
      <w:tblGrid>
        <w:gridCol w:w="2410"/>
        <w:gridCol w:w="2126"/>
        <w:gridCol w:w="4111"/>
      </w:tblGrid>
      <w:tr w:rsidR="00612A2A" w:rsidRPr="00D24D05" w14:paraId="5A34B42B" w14:textId="77777777" w:rsidTr="00612A2A">
        <w:trPr>
          <w:cantSplit/>
          <w:tblHeader/>
        </w:trPr>
        <w:tc>
          <w:tcPr>
            <w:tcW w:w="2410" w:type="dxa"/>
            <w:tcBorders>
              <w:bottom w:val="single" w:sz="4" w:space="0" w:color="auto"/>
            </w:tcBorders>
            <w:shd w:val="clear" w:color="auto" w:fill="E4E4E4"/>
            <w:vAlign w:val="center"/>
          </w:tcPr>
          <w:p w14:paraId="5A34B428" w14:textId="77777777" w:rsidR="00612A2A" w:rsidRPr="00D24D05" w:rsidRDefault="00612A2A" w:rsidP="00E130C3">
            <w:pPr>
              <w:pStyle w:val="Tableheading"/>
              <w:keepNext/>
            </w:pPr>
            <w:r>
              <w:t>Session</w:t>
            </w:r>
          </w:p>
        </w:tc>
        <w:tc>
          <w:tcPr>
            <w:tcW w:w="2126" w:type="dxa"/>
            <w:tcBorders>
              <w:bottom w:val="single" w:sz="4" w:space="0" w:color="auto"/>
            </w:tcBorders>
            <w:shd w:val="clear" w:color="auto" w:fill="E4E4E4"/>
            <w:vAlign w:val="center"/>
          </w:tcPr>
          <w:p w14:paraId="5A34B429" w14:textId="77777777" w:rsidR="00612A2A" w:rsidRPr="00D24D05" w:rsidRDefault="00612A2A" w:rsidP="00E130C3">
            <w:pPr>
              <w:pStyle w:val="Tableheading"/>
              <w:keepNext/>
            </w:pPr>
            <w:r>
              <w:t>Time</w:t>
            </w:r>
          </w:p>
        </w:tc>
        <w:tc>
          <w:tcPr>
            <w:tcW w:w="4111" w:type="dxa"/>
            <w:tcBorders>
              <w:bottom w:val="single" w:sz="4" w:space="0" w:color="auto"/>
            </w:tcBorders>
            <w:shd w:val="clear" w:color="auto" w:fill="E4E4E4"/>
            <w:vAlign w:val="center"/>
          </w:tcPr>
          <w:p w14:paraId="5A34B42A" w14:textId="77777777" w:rsidR="00612A2A" w:rsidRPr="00D24D05" w:rsidRDefault="00612A2A" w:rsidP="00E130C3">
            <w:pPr>
              <w:pStyle w:val="Tableheadingcentred"/>
              <w:keepNext/>
            </w:pPr>
            <w:r>
              <w:t>Details</w:t>
            </w:r>
          </w:p>
        </w:tc>
      </w:tr>
      <w:tr w:rsidR="00612A2A" w14:paraId="5A34B431" w14:textId="77777777" w:rsidTr="00612A2A">
        <w:trPr>
          <w:cantSplit/>
        </w:trPr>
        <w:tc>
          <w:tcPr>
            <w:tcW w:w="2410" w:type="dxa"/>
            <w:tcBorders>
              <w:top w:val="single" w:sz="4" w:space="0" w:color="auto"/>
              <w:bottom w:val="single" w:sz="4" w:space="0" w:color="auto"/>
            </w:tcBorders>
          </w:tcPr>
          <w:p w14:paraId="5A34B42C"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Session 1: Friday</w:t>
            </w:r>
          </w:p>
        </w:tc>
        <w:tc>
          <w:tcPr>
            <w:tcW w:w="2126" w:type="dxa"/>
            <w:tcBorders>
              <w:top w:val="single" w:sz="4" w:space="0" w:color="auto"/>
              <w:bottom w:val="single" w:sz="4" w:space="0" w:color="auto"/>
            </w:tcBorders>
          </w:tcPr>
          <w:p w14:paraId="5A34B42D"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6.00</w:t>
            </w:r>
            <w:r>
              <w:rPr>
                <w:rFonts w:eastAsia="Calibri" w:cs="Arial"/>
                <w:w w:val="105"/>
                <w:kern w:val="40"/>
              </w:rPr>
              <w:t>pm–</w:t>
            </w:r>
            <w:r w:rsidRPr="0066429F">
              <w:rPr>
                <w:rFonts w:eastAsia="Calibri" w:cs="Arial"/>
                <w:w w:val="105"/>
                <w:kern w:val="40"/>
              </w:rPr>
              <w:t>9.30pm</w:t>
            </w:r>
          </w:p>
        </w:tc>
        <w:tc>
          <w:tcPr>
            <w:tcW w:w="4111" w:type="dxa"/>
            <w:tcBorders>
              <w:top w:val="single" w:sz="4" w:space="0" w:color="auto"/>
              <w:bottom w:val="single" w:sz="4" w:space="0" w:color="auto"/>
            </w:tcBorders>
          </w:tcPr>
          <w:p w14:paraId="5A34B42E" w14:textId="71D0CAA4" w:rsidR="00612A2A" w:rsidRDefault="00302DFB" w:rsidP="00E130C3">
            <w:pPr>
              <w:keepNext/>
              <w:contextualSpacing/>
              <w:rPr>
                <w:rFonts w:eastAsia="Calibri" w:cs="Arial"/>
                <w:w w:val="105"/>
                <w:kern w:val="40"/>
              </w:rPr>
            </w:pPr>
            <w:r>
              <w:rPr>
                <w:rFonts w:eastAsia="Calibri" w:cs="Arial"/>
                <w:w w:val="105"/>
                <w:kern w:val="40"/>
              </w:rPr>
              <w:t>Briefing</w:t>
            </w:r>
          </w:p>
          <w:p w14:paraId="5A34B42F" w14:textId="77777777" w:rsidR="00612A2A" w:rsidRPr="0066429F" w:rsidRDefault="00612A2A" w:rsidP="00E130C3">
            <w:pPr>
              <w:keepNext/>
              <w:contextualSpacing/>
              <w:rPr>
                <w:rFonts w:eastAsia="Calibri" w:cs="Arial"/>
                <w:w w:val="105"/>
                <w:kern w:val="40"/>
              </w:rPr>
            </w:pPr>
            <w:r w:rsidRPr="0066429F">
              <w:rPr>
                <w:rFonts w:eastAsia="Calibri" w:cs="Arial"/>
                <w:w w:val="105"/>
                <w:kern w:val="40"/>
              </w:rPr>
              <w:t xml:space="preserve">2 </w:t>
            </w:r>
            <w:r>
              <w:rPr>
                <w:rFonts w:eastAsia="Calibri" w:cs="Arial"/>
                <w:w w:val="105"/>
                <w:kern w:val="40"/>
              </w:rPr>
              <w:t>x</w:t>
            </w:r>
            <w:r w:rsidRPr="0066429F">
              <w:rPr>
                <w:rFonts w:eastAsia="Calibri" w:cs="Arial"/>
                <w:w w:val="105"/>
                <w:kern w:val="40"/>
              </w:rPr>
              <w:t xml:space="preserve"> film extracts (30 min</w:t>
            </w:r>
            <w:r>
              <w:rPr>
                <w:rFonts w:eastAsia="Calibri" w:cs="Arial"/>
                <w:w w:val="105"/>
                <w:kern w:val="40"/>
              </w:rPr>
              <w:t>ute</w:t>
            </w:r>
            <w:r w:rsidRPr="0066429F">
              <w:rPr>
                <w:rFonts w:eastAsia="Calibri" w:cs="Arial"/>
                <w:w w:val="105"/>
                <w:kern w:val="40"/>
              </w:rPr>
              <w:t>s each)</w:t>
            </w:r>
          </w:p>
          <w:p w14:paraId="5A34B430" w14:textId="77777777" w:rsidR="00612A2A" w:rsidRPr="0066429F" w:rsidRDefault="00612A2A" w:rsidP="00E130C3">
            <w:pPr>
              <w:keepNext/>
              <w:contextualSpacing/>
              <w:rPr>
                <w:rFonts w:eastAsia="Calibri" w:cs="Arial"/>
                <w:w w:val="105"/>
                <w:kern w:val="40"/>
              </w:rPr>
            </w:pPr>
            <w:r>
              <w:rPr>
                <w:rFonts w:eastAsia="Calibri" w:cs="Arial"/>
                <w:w w:val="105"/>
                <w:kern w:val="40"/>
              </w:rPr>
              <w:t xml:space="preserve">2 x </w:t>
            </w:r>
            <w:r w:rsidRPr="0066429F">
              <w:rPr>
                <w:rFonts w:eastAsia="Calibri" w:cs="Arial"/>
                <w:w w:val="105"/>
                <w:kern w:val="40"/>
              </w:rPr>
              <w:t>focus group discussion</w:t>
            </w:r>
          </w:p>
        </w:tc>
      </w:tr>
      <w:tr w:rsidR="00612A2A" w14:paraId="5A34B437" w14:textId="77777777" w:rsidTr="00612A2A">
        <w:trPr>
          <w:cantSplit/>
        </w:trPr>
        <w:tc>
          <w:tcPr>
            <w:tcW w:w="2410" w:type="dxa"/>
            <w:tcBorders>
              <w:top w:val="single" w:sz="4" w:space="0" w:color="auto"/>
              <w:bottom w:val="single" w:sz="4" w:space="0" w:color="auto"/>
            </w:tcBorders>
          </w:tcPr>
          <w:p w14:paraId="5A34B432"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Session 2: Saturday</w:t>
            </w:r>
          </w:p>
        </w:tc>
        <w:tc>
          <w:tcPr>
            <w:tcW w:w="2126" w:type="dxa"/>
            <w:tcBorders>
              <w:top w:val="single" w:sz="4" w:space="0" w:color="auto"/>
              <w:bottom w:val="single" w:sz="4" w:space="0" w:color="auto"/>
            </w:tcBorders>
          </w:tcPr>
          <w:p w14:paraId="5A34B433"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10.00</w:t>
            </w:r>
            <w:r>
              <w:rPr>
                <w:rFonts w:eastAsia="Calibri" w:cs="Arial"/>
                <w:w w:val="105"/>
                <w:kern w:val="40"/>
              </w:rPr>
              <w:t>am–</w:t>
            </w:r>
            <w:r w:rsidRPr="0066429F">
              <w:rPr>
                <w:rFonts w:eastAsia="Calibri" w:cs="Arial"/>
                <w:w w:val="105"/>
                <w:kern w:val="40"/>
              </w:rPr>
              <w:t>2.00pm</w:t>
            </w:r>
          </w:p>
        </w:tc>
        <w:tc>
          <w:tcPr>
            <w:tcW w:w="4111" w:type="dxa"/>
            <w:tcBorders>
              <w:top w:val="single" w:sz="4" w:space="0" w:color="auto"/>
              <w:bottom w:val="single" w:sz="4" w:space="0" w:color="auto"/>
            </w:tcBorders>
          </w:tcPr>
          <w:p w14:paraId="2DCD8A40" w14:textId="77777777" w:rsidR="00BE2004" w:rsidRDefault="00612A2A" w:rsidP="00E130C3">
            <w:pPr>
              <w:keepNext/>
              <w:contextualSpacing/>
              <w:rPr>
                <w:rFonts w:eastAsia="Calibri" w:cs="Arial"/>
                <w:w w:val="105"/>
                <w:kern w:val="40"/>
              </w:rPr>
            </w:pPr>
            <w:r w:rsidRPr="0066429F">
              <w:rPr>
                <w:rFonts w:eastAsia="Calibri" w:cs="Arial"/>
                <w:w w:val="105"/>
                <w:kern w:val="40"/>
              </w:rPr>
              <w:t>Briefing</w:t>
            </w:r>
          </w:p>
          <w:p w14:paraId="5A34B435" w14:textId="03CB6AD1" w:rsidR="00612A2A" w:rsidRPr="0066429F" w:rsidRDefault="00612A2A" w:rsidP="00E130C3">
            <w:pPr>
              <w:keepNext/>
              <w:contextualSpacing/>
              <w:rPr>
                <w:rFonts w:eastAsia="Calibri" w:cs="Arial"/>
                <w:w w:val="105"/>
                <w:kern w:val="40"/>
              </w:rPr>
            </w:pPr>
            <w:r w:rsidRPr="0066429F">
              <w:rPr>
                <w:rFonts w:eastAsia="Calibri" w:cs="Arial"/>
                <w:w w:val="105"/>
                <w:kern w:val="40"/>
              </w:rPr>
              <w:t>2</w:t>
            </w:r>
            <w:r>
              <w:rPr>
                <w:rFonts w:eastAsia="Calibri" w:cs="Arial"/>
                <w:w w:val="105"/>
                <w:kern w:val="40"/>
              </w:rPr>
              <w:t>–</w:t>
            </w:r>
            <w:r w:rsidRPr="0066429F">
              <w:rPr>
                <w:rFonts w:eastAsia="Calibri" w:cs="Arial"/>
                <w:w w:val="105"/>
                <w:kern w:val="40"/>
              </w:rPr>
              <w:t xml:space="preserve">4 </w:t>
            </w:r>
            <w:r>
              <w:rPr>
                <w:rFonts w:eastAsia="Calibri" w:cs="Arial"/>
                <w:w w:val="105"/>
                <w:kern w:val="40"/>
              </w:rPr>
              <w:t>x</w:t>
            </w:r>
            <w:r w:rsidRPr="0066429F">
              <w:rPr>
                <w:rFonts w:eastAsia="Calibri" w:cs="Arial"/>
                <w:w w:val="105"/>
                <w:kern w:val="40"/>
              </w:rPr>
              <w:t xml:space="preserve"> film extracts (20</w:t>
            </w:r>
            <w:r>
              <w:rPr>
                <w:rFonts w:eastAsia="Calibri" w:cs="Arial"/>
                <w:w w:val="105"/>
                <w:kern w:val="40"/>
              </w:rPr>
              <w:t>–</w:t>
            </w:r>
            <w:r w:rsidRPr="0066429F">
              <w:rPr>
                <w:rFonts w:eastAsia="Calibri" w:cs="Arial"/>
                <w:w w:val="105"/>
                <w:kern w:val="40"/>
              </w:rPr>
              <w:t>45 min</w:t>
            </w:r>
            <w:r>
              <w:rPr>
                <w:rFonts w:eastAsia="Calibri" w:cs="Arial"/>
                <w:w w:val="105"/>
                <w:kern w:val="40"/>
              </w:rPr>
              <w:t>ute</w:t>
            </w:r>
            <w:r w:rsidRPr="0066429F">
              <w:rPr>
                <w:rFonts w:eastAsia="Calibri" w:cs="Arial"/>
                <w:w w:val="105"/>
                <w:kern w:val="40"/>
              </w:rPr>
              <w:t>s each)</w:t>
            </w:r>
          </w:p>
          <w:p w14:paraId="5A34B436" w14:textId="77777777" w:rsidR="00612A2A" w:rsidRPr="0066429F" w:rsidRDefault="00612A2A" w:rsidP="00E130C3">
            <w:pPr>
              <w:keepNext/>
              <w:contextualSpacing/>
              <w:rPr>
                <w:rFonts w:eastAsia="Calibri" w:cs="Arial"/>
                <w:w w:val="105"/>
                <w:kern w:val="40"/>
              </w:rPr>
            </w:pPr>
            <w:r>
              <w:rPr>
                <w:rFonts w:eastAsia="Calibri" w:cs="Arial"/>
                <w:w w:val="105"/>
                <w:kern w:val="40"/>
              </w:rPr>
              <w:t xml:space="preserve">2–4 x </w:t>
            </w:r>
            <w:r w:rsidRPr="0066429F">
              <w:rPr>
                <w:rFonts w:eastAsia="Calibri" w:cs="Arial"/>
                <w:w w:val="105"/>
                <w:kern w:val="40"/>
              </w:rPr>
              <w:t>focus group discussion</w:t>
            </w:r>
          </w:p>
        </w:tc>
      </w:tr>
      <w:tr w:rsidR="00612A2A" w14:paraId="5A34B43D" w14:textId="77777777" w:rsidTr="00612A2A">
        <w:trPr>
          <w:cantSplit/>
        </w:trPr>
        <w:tc>
          <w:tcPr>
            <w:tcW w:w="2410" w:type="dxa"/>
            <w:tcBorders>
              <w:top w:val="single" w:sz="4" w:space="0" w:color="auto"/>
              <w:bottom w:val="single" w:sz="4" w:space="0" w:color="auto"/>
            </w:tcBorders>
          </w:tcPr>
          <w:p w14:paraId="5A34B438"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Session 3: Sunday</w:t>
            </w:r>
          </w:p>
        </w:tc>
        <w:tc>
          <w:tcPr>
            <w:tcW w:w="2126" w:type="dxa"/>
            <w:tcBorders>
              <w:top w:val="single" w:sz="4" w:space="0" w:color="auto"/>
              <w:bottom w:val="single" w:sz="4" w:space="0" w:color="auto"/>
            </w:tcBorders>
          </w:tcPr>
          <w:p w14:paraId="5A34B439" w14:textId="77777777" w:rsidR="00612A2A" w:rsidRPr="0066429F" w:rsidRDefault="00612A2A" w:rsidP="00E130C3">
            <w:pPr>
              <w:keepNext/>
              <w:spacing w:line="360" w:lineRule="auto"/>
              <w:contextualSpacing/>
              <w:rPr>
                <w:rFonts w:eastAsia="Calibri" w:cs="Arial"/>
                <w:w w:val="105"/>
                <w:kern w:val="40"/>
              </w:rPr>
            </w:pPr>
            <w:r w:rsidRPr="0066429F">
              <w:rPr>
                <w:rFonts w:eastAsia="Calibri" w:cs="Arial"/>
                <w:w w:val="105"/>
                <w:kern w:val="40"/>
              </w:rPr>
              <w:t>10.00</w:t>
            </w:r>
            <w:r>
              <w:rPr>
                <w:rFonts w:eastAsia="Calibri" w:cs="Arial"/>
                <w:w w:val="105"/>
                <w:kern w:val="40"/>
              </w:rPr>
              <w:t>am–</w:t>
            </w:r>
            <w:r w:rsidRPr="0066429F">
              <w:rPr>
                <w:rFonts w:eastAsia="Calibri" w:cs="Arial"/>
                <w:w w:val="105"/>
                <w:kern w:val="40"/>
              </w:rPr>
              <w:t>2.30pm</w:t>
            </w:r>
          </w:p>
        </w:tc>
        <w:tc>
          <w:tcPr>
            <w:tcW w:w="4111" w:type="dxa"/>
            <w:tcBorders>
              <w:top w:val="single" w:sz="4" w:space="0" w:color="auto"/>
              <w:bottom w:val="single" w:sz="4" w:space="0" w:color="auto"/>
            </w:tcBorders>
          </w:tcPr>
          <w:p w14:paraId="70779F96" w14:textId="77777777" w:rsidR="00BE2004" w:rsidRDefault="00612A2A" w:rsidP="00E130C3">
            <w:pPr>
              <w:keepNext/>
              <w:contextualSpacing/>
              <w:rPr>
                <w:rFonts w:eastAsia="Calibri" w:cs="Arial"/>
                <w:w w:val="105"/>
                <w:kern w:val="40"/>
              </w:rPr>
            </w:pPr>
            <w:r w:rsidRPr="0066429F">
              <w:rPr>
                <w:rFonts w:eastAsia="Calibri" w:cs="Arial"/>
                <w:w w:val="105"/>
                <w:kern w:val="40"/>
              </w:rPr>
              <w:t>Briefing</w:t>
            </w:r>
          </w:p>
          <w:p w14:paraId="5A34B43B" w14:textId="413D872D" w:rsidR="00612A2A" w:rsidRPr="0066429F" w:rsidRDefault="00612A2A" w:rsidP="00E130C3">
            <w:pPr>
              <w:keepNext/>
              <w:contextualSpacing/>
              <w:rPr>
                <w:rFonts w:eastAsia="Calibri" w:cs="Arial"/>
                <w:w w:val="105"/>
                <w:kern w:val="40"/>
              </w:rPr>
            </w:pPr>
            <w:r>
              <w:rPr>
                <w:rFonts w:eastAsia="Calibri" w:cs="Arial"/>
                <w:w w:val="105"/>
                <w:kern w:val="40"/>
              </w:rPr>
              <w:t>2</w:t>
            </w:r>
            <w:r w:rsidR="00566376">
              <w:rPr>
                <w:rFonts w:eastAsia="Calibri" w:cs="Arial"/>
                <w:w w:val="105"/>
                <w:kern w:val="40"/>
              </w:rPr>
              <w:t>–</w:t>
            </w:r>
            <w:r w:rsidRPr="0066429F">
              <w:rPr>
                <w:rFonts w:eastAsia="Calibri" w:cs="Arial"/>
                <w:w w:val="105"/>
                <w:kern w:val="40"/>
              </w:rPr>
              <w:t>4 sessions in</w:t>
            </w:r>
            <w:r>
              <w:rPr>
                <w:rFonts w:eastAsia="Calibri" w:cs="Arial"/>
                <w:w w:val="105"/>
                <w:kern w:val="40"/>
              </w:rPr>
              <w:t xml:space="preserve">volving: viewing game extracts; </w:t>
            </w:r>
            <w:r w:rsidRPr="0066429F">
              <w:rPr>
                <w:rFonts w:eastAsia="Calibri" w:cs="Arial"/>
                <w:w w:val="105"/>
                <w:kern w:val="40"/>
              </w:rPr>
              <w:t>playing two games,</w:t>
            </w:r>
            <w:r>
              <w:rPr>
                <w:rFonts w:eastAsia="Calibri" w:cs="Arial"/>
                <w:w w:val="105"/>
                <w:kern w:val="40"/>
              </w:rPr>
              <w:t xml:space="preserve"> focus group</w:t>
            </w:r>
            <w:r w:rsidRPr="0066429F">
              <w:rPr>
                <w:rFonts w:eastAsia="Calibri" w:cs="Arial"/>
                <w:w w:val="105"/>
                <w:kern w:val="40"/>
              </w:rPr>
              <w:t xml:space="preserve"> discussion x 2</w:t>
            </w:r>
            <w:r w:rsidR="00566376">
              <w:rPr>
                <w:rFonts w:eastAsia="Calibri" w:cs="Arial"/>
                <w:w w:val="105"/>
                <w:kern w:val="40"/>
              </w:rPr>
              <w:t>–</w:t>
            </w:r>
            <w:r w:rsidRPr="0066429F">
              <w:rPr>
                <w:rFonts w:eastAsia="Calibri" w:cs="Arial"/>
                <w:w w:val="105"/>
                <w:kern w:val="40"/>
              </w:rPr>
              <w:t>4</w:t>
            </w:r>
          </w:p>
          <w:p w14:paraId="5A34B43C" w14:textId="77777777" w:rsidR="00612A2A" w:rsidRPr="0066429F" w:rsidRDefault="00612A2A" w:rsidP="00E130C3">
            <w:pPr>
              <w:keepNext/>
              <w:contextualSpacing/>
              <w:rPr>
                <w:rFonts w:eastAsia="Calibri" w:cs="Arial"/>
                <w:w w:val="105"/>
                <w:kern w:val="40"/>
              </w:rPr>
            </w:pPr>
            <w:r w:rsidRPr="0066429F">
              <w:rPr>
                <w:rFonts w:eastAsia="Calibri" w:cs="Arial"/>
                <w:w w:val="105"/>
                <w:kern w:val="40"/>
              </w:rPr>
              <w:t>Debrief, questions, comments</w:t>
            </w:r>
          </w:p>
        </w:tc>
      </w:tr>
    </w:tbl>
    <w:p w14:paraId="5A34B43E" w14:textId="77777777" w:rsidR="00612A2A" w:rsidRDefault="00612A2A" w:rsidP="00E130C3">
      <w:pPr>
        <w:spacing w:after="0"/>
      </w:pPr>
    </w:p>
    <w:p w14:paraId="5A34B43F" w14:textId="77777777" w:rsidR="00987507" w:rsidRPr="0066429F" w:rsidRDefault="00987507" w:rsidP="004C2A96">
      <w:pPr>
        <w:pStyle w:val="Heading4"/>
      </w:pPr>
      <w:bookmarkStart w:id="236" w:name="_Toc432759391"/>
      <w:bookmarkStart w:id="237" w:name="_Toc433712607"/>
      <w:bookmarkStart w:id="238" w:name="_Toc469322510"/>
      <w:bookmarkStart w:id="239" w:name="_Toc505938696"/>
      <w:r w:rsidRPr="0066429F">
        <w:t>Timing</w:t>
      </w:r>
      <w:bookmarkEnd w:id="236"/>
      <w:bookmarkEnd w:id="237"/>
      <w:bookmarkEnd w:id="238"/>
      <w:bookmarkEnd w:id="239"/>
    </w:p>
    <w:p w14:paraId="5A34B440" w14:textId="3E91E78E" w:rsidR="00987507" w:rsidRDefault="00987507" w:rsidP="00987507">
      <w:r w:rsidRPr="0066429F">
        <w:t xml:space="preserve">The </w:t>
      </w:r>
      <w:r>
        <w:t>project</w:t>
      </w:r>
      <w:r w:rsidRPr="0066429F">
        <w:t xml:space="preserve"> was conducted over the period </w:t>
      </w:r>
      <w:r>
        <w:t>of February</w:t>
      </w:r>
      <w:r w:rsidR="00076C4C">
        <w:t>–</w:t>
      </w:r>
      <w:r w:rsidRPr="0066429F">
        <w:t xml:space="preserve">June 2015, with panels taking place </w:t>
      </w:r>
      <w:r>
        <w:t>on the following dates:</w:t>
      </w:r>
    </w:p>
    <w:p w14:paraId="5A34B441" w14:textId="43B98B25" w:rsidR="00987507" w:rsidRDefault="00987507" w:rsidP="00E130C3">
      <w:pPr>
        <w:pStyle w:val="Bulletlevel1"/>
      </w:pPr>
      <w:r w:rsidRPr="00F52A7C">
        <w:t>Sydney</w:t>
      </w:r>
      <w:r w:rsidR="00770928">
        <w:t>—</w:t>
      </w:r>
      <w:r w:rsidRPr="00F52A7C">
        <w:t>27</w:t>
      </w:r>
      <w:r w:rsidR="00302DFB">
        <w:t>–</w:t>
      </w:r>
      <w:r w:rsidRPr="00F52A7C">
        <w:t>29 March</w:t>
      </w:r>
    </w:p>
    <w:p w14:paraId="5A34B442" w14:textId="08D232AD" w:rsidR="00987507" w:rsidRDefault="00987507" w:rsidP="00E130C3">
      <w:pPr>
        <w:pStyle w:val="Bulletlevel1"/>
      </w:pPr>
      <w:r w:rsidRPr="00F52A7C">
        <w:t>Launceston</w:t>
      </w:r>
      <w:r w:rsidR="00770928">
        <w:t>—</w:t>
      </w:r>
      <w:r w:rsidRPr="00F52A7C">
        <w:t>17</w:t>
      </w:r>
      <w:r w:rsidR="00302DFB">
        <w:t>–</w:t>
      </w:r>
      <w:r w:rsidRPr="00F52A7C">
        <w:t>19 April</w:t>
      </w:r>
    </w:p>
    <w:p w14:paraId="5A34B443" w14:textId="1FDA0C8C" w:rsidR="00987507" w:rsidRPr="0066429F" w:rsidRDefault="00987507" w:rsidP="00E130C3">
      <w:pPr>
        <w:pStyle w:val="Bulletlevel1"/>
      </w:pPr>
      <w:r w:rsidRPr="00F52A7C">
        <w:t>Darwin</w:t>
      </w:r>
      <w:r w:rsidR="00770928">
        <w:t>—</w:t>
      </w:r>
      <w:r w:rsidRPr="00F52A7C">
        <w:t>8</w:t>
      </w:r>
      <w:r w:rsidR="00302DFB">
        <w:t>–</w:t>
      </w:r>
      <w:r w:rsidRPr="00F52A7C">
        <w:t>1</w:t>
      </w:r>
      <w:r>
        <w:t>0</w:t>
      </w:r>
      <w:r w:rsidRPr="00F52A7C">
        <w:t xml:space="preserve"> May</w:t>
      </w:r>
      <w:r w:rsidR="000242C2">
        <w:t>.</w:t>
      </w:r>
    </w:p>
    <w:p w14:paraId="5A34B444" w14:textId="77777777" w:rsidR="00987507" w:rsidRPr="0066429F" w:rsidRDefault="00987507" w:rsidP="00053EEB">
      <w:pPr>
        <w:pStyle w:val="Heading3"/>
      </w:pPr>
      <w:bookmarkStart w:id="240" w:name="_Toc469322511"/>
      <w:bookmarkStart w:id="241" w:name="_Toc503786844"/>
      <w:bookmarkStart w:id="242" w:name="_Toc505938697"/>
      <w:r w:rsidRPr="0066429F">
        <w:t>Data collect</w:t>
      </w:r>
      <w:r>
        <w:t>ion</w:t>
      </w:r>
      <w:bookmarkEnd w:id="240"/>
      <w:bookmarkEnd w:id="241"/>
      <w:bookmarkEnd w:id="242"/>
    </w:p>
    <w:p w14:paraId="5A34B445" w14:textId="77777777" w:rsidR="008C6204" w:rsidRDefault="00987507" w:rsidP="00987507">
      <w:r w:rsidRPr="0066429F">
        <w:t>During briefing, participants were instructed</w:t>
      </w:r>
      <w:r>
        <w:t xml:space="preserve"> about the aims of the research and how to complete response sheets for each clip</w:t>
      </w:r>
      <w:r w:rsidRPr="0066429F">
        <w:t xml:space="preserve">. Participants were not </w:t>
      </w:r>
      <w:r>
        <w:t>told</w:t>
      </w:r>
      <w:r w:rsidRPr="0066429F">
        <w:t xml:space="preserve"> </w:t>
      </w:r>
      <w:r>
        <w:t>the classification of the titles from which the stimulus was taken, nor were they given any information on the classification process</w:t>
      </w:r>
      <w:r w:rsidR="008C6204">
        <w:t>.</w:t>
      </w:r>
    </w:p>
    <w:p w14:paraId="5A34B446" w14:textId="77777777" w:rsidR="008C6204" w:rsidRDefault="00987507" w:rsidP="00987507">
      <w:r w:rsidRPr="0066429F">
        <w:t xml:space="preserve">Participants were given a questionnaire </w:t>
      </w:r>
      <w:r>
        <w:t xml:space="preserve">to complete </w:t>
      </w:r>
      <w:r w:rsidRPr="0066429F">
        <w:t>and answered questions on their initial responses to each item shown, including their views on suitable audiences</w:t>
      </w:r>
      <w:r>
        <w:t xml:space="preserve"> and the most impactful aspects of each clip</w:t>
      </w:r>
      <w:r w:rsidR="008C6204">
        <w:t>.</w:t>
      </w:r>
    </w:p>
    <w:p w14:paraId="7ADA42F5" w14:textId="77777777" w:rsidR="00BE2004" w:rsidRDefault="00987507" w:rsidP="00987507">
      <w:r>
        <w:t>The weekend was split into several sessions during which clusters of like content were shown and played. At the end of each session, panels</w:t>
      </w:r>
      <w:r w:rsidRPr="0066429F">
        <w:t xml:space="preserve"> were split into two groups for facilitated discussion </w:t>
      </w:r>
      <w:r>
        <w:t>and small group activities</w:t>
      </w:r>
      <w:r w:rsidRPr="0066429F">
        <w:t>.</w:t>
      </w:r>
      <w:r w:rsidRPr="00061AA8">
        <w:t xml:space="preserve"> </w:t>
      </w:r>
      <w:r w:rsidRPr="0066429F">
        <w:t>The</w:t>
      </w:r>
      <w:r>
        <w:t>se</w:t>
      </w:r>
      <w:r w:rsidRPr="0066429F">
        <w:t xml:space="preserve"> explored in depth how respondents compared the relative impact and age suitability of various stimuli within each content type (e</w:t>
      </w:r>
      <w:r w:rsidR="00913141">
        <w:t>.</w:t>
      </w:r>
      <w:r w:rsidRPr="0066429F">
        <w:t>g</w:t>
      </w:r>
      <w:r w:rsidR="00913141">
        <w:t>.</w:t>
      </w:r>
      <w:r w:rsidRPr="0066429F">
        <w:t xml:space="preserve"> what separated mild</w:t>
      </w:r>
      <w:r>
        <w:t>ly</w:t>
      </w:r>
      <w:r w:rsidRPr="0066429F">
        <w:t xml:space="preserve"> violent computer games from moderately violent computer games)</w:t>
      </w:r>
      <w:r>
        <w:t xml:space="preserve"> as well as general views on related content</w:t>
      </w:r>
      <w:r w:rsidRPr="0066429F">
        <w:t>.</w:t>
      </w:r>
      <w:r>
        <w:rPr>
          <w:rStyle w:val="FootnoteReference"/>
        </w:rPr>
        <w:footnoteReference w:id="12"/>
      </w:r>
    </w:p>
    <w:p w14:paraId="5A34B448" w14:textId="38324051" w:rsidR="00987507" w:rsidRDefault="00987507" w:rsidP="00053EEB">
      <w:pPr>
        <w:pStyle w:val="Heading3"/>
      </w:pPr>
      <w:bookmarkStart w:id="243" w:name="_Toc469322512"/>
      <w:bookmarkStart w:id="244" w:name="_Toc503786845"/>
      <w:bookmarkStart w:id="245" w:name="_Toc505938698"/>
      <w:r>
        <w:lastRenderedPageBreak/>
        <w:t>Rationale</w:t>
      </w:r>
      <w:bookmarkEnd w:id="243"/>
      <w:bookmarkEnd w:id="244"/>
      <w:bookmarkEnd w:id="245"/>
    </w:p>
    <w:p w14:paraId="5A34B449" w14:textId="77777777" w:rsidR="008C6204" w:rsidRDefault="00987507" w:rsidP="00987507">
      <w:r w:rsidRPr="0066429F">
        <w:t xml:space="preserve">The methodology used for this study was based on </w:t>
      </w:r>
      <w:r>
        <w:t xml:space="preserve">earlier research including </w:t>
      </w:r>
      <w:r w:rsidRPr="0066429F">
        <w:t xml:space="preserve">the Community Assessment Panels methodology used by Urbis in 2004 and research on </w:t>
      </w:r>
      <w:r>
        <w:t>c</w:t>
      </w:r>
      <w:r w:rsidRPr="0066429F">
        <w:t>ommunity attitudes to higher level media co</w:t>
      </w:r>
      <w:r>
        <w:t>ntent for the ALRC review</w:t>
      </w:r>
      <w:r>
        <w:rPr>
          <w:rStyle w:val="FootnoteReference"/>
        </w:rPr>
        <w:footnoteReference w:id="13"/>
      </w:r>
      <w:r w:rsidR="008C6204">
        <w:t>.</w:t>
      </w:r>
    </w:p>
    <w:p w14:paraId="5A34B44A" w14:textId="77777777" w:rsidR="00987507" w:rsidRPr="0066429F" w:rsidRDefault="00987507" w:rsidP="00167184">
      <w:pPr>
        <w:keepNext/>
      </w:pPr>
      <w:r w:rsidRPr="0066429F">
        <w:t>The methodology developed for this project had several advantages, including that it:</w:t>
      </w:r>
    </w:p>
    <w:p w14:paraId="5A34B44B" w14:textId="77777777" w:rsidR="00987507" w:rsidRPr="0066429F" w:rsidRDefault="00987507" w:rsidP="00945743">
      <w:pPr>
        <w:pStyle w:val="Bulletlevel1"/>
      </w:pPr>
      <w:r w:rsidRPr="0066429F">
        <w:t>provided an opportunity for in-depth exploration of people’s specific concerns regarding content and the ability to assess which concerns are mo</w:t>
      </w:r>
      <w:r>
        <w:t>st</w:t>
      </w:r>
      <w:r w:rsidRPr="0066429F">
        <w:t xml:space="preserve"> commonly held</w:t>
      </w:r>
    </w:p>
    <w:p w14:paraId="5A34B44C" w14:textId="77777777" w:rsidR="00987507" w:rsidRPr="0066429F" w:rsidRDefault="00987507" w:rsidP="00945743">
      <w:pPr>
        <w:pStyle w:val="Bulletlevel1"/>
      </w:pPr>
      <w:r w:rsidRPr="0066429F">
        <w:t xml:space="preserve">provided concrete data on community members’ views as to impact levels and viewing ages, as well as detailed qualitative data exploring the values and standards behind these </w:t>
      </w:r>
      <w:r>
        <w:t>responses</w:t>
      </w:r>
    </w:p>
    <w:p w14:paraId="5A34B44D" w14:textId="77777777" w:rsidR="00987507" w:rsidRPr="0066429F" w:rsidRDefault="00987507" w:rsidP="00945743">
      <w:pPr>
        <w:pStyle w:val="Bulletlevel1"/>
      </w:pPr>
      <w:r w:rsidRPr="0066429F">
        <w:t>allowed exploration of specific issues relevant to classification policy as well as broad community standards relating to film and computer games</w:t>
      </w:r>
    </w:p>
    <w:p w14:paraId="5A34B44E" w14:textId="77777777" w:rsidR="00987507" w:rsidRPr="0066429F" w:rsidRDefault="00987507" w:rsidP="00945743">
      <w:pPr>
        <w:pStyle w:val="Bulletlevel1"/>
      </w:pPr>
      <w:r w:rsidRPr="0066429F">
        <w:t>allowed participants to experience stimulus and give an immediate response to what they ha</w:t>
      </w:r>
      <w:r>
        <w:t>d</w:t>
      </w:r>
      <w:r w:rsidRPr="0066429F">
        <w:t xml:space="preserve"> just </w:t>
      </w:r>
      <w:r>
        <w:t>been exposed to</w:t>
      </w:r>
    </w:p>
    <w:p w14:paraId="5A34B44F" w14:textId="77777777" w:rsidR="00987507" w:rsidRPr="0066429F" w:rsidRDefault="00987507" w:rsidP="00945743">
      <w:pPr>
        <w:pStyle w:val="Bulletlevel1"/>
      </w:pPr>
      <w:r w:rsidRPr="0066429F">
        <w:t xml:space="preserve">eliminated other factors that might influence responses by having </w:t>
      </w:r>
      <w:r>
        <w:t>panels of</w:t>
      </w:r>
      <w:r w:rsidRPr="0066429F">
        <w:t xml:space="preserve"> participants view the same material at the same time</w:t>
      </w:r>
    </w:p>
    <w:p w14:paraId="5A34B450" w14:textId="77777777" w:rsidR="00987507" w:rsidRPr="0066429F" w:rsidRDefault="00987507" w:rsidP="00945743">
      <w:pPr>
        <w:pStyle w:val="Bulletlevel1"/>
      </w:pPr>
      <w:r w:rsidRPr="0066429F">
        <w:t>incorporated actual game play as well as viewing of a variety of gam</w:t>
      </w:r>
      <w:r>
        <w:t xml:space="preserve">e </w:t>
      </w:r>
      <w:r w:rsidRPr="0066429F">
        <w:t>material, providing a more naturalistic experience and enabling exploration of the effect of interactivity</w:t>
      </w:r>
    </w:p>
    <w:p w14:paraId="5A34B451" w14:textId="77777777" w:rsidR="008C6204" w:rsidRDefault="00987507" w:rsidP="00945743">
      <w:pPr>
        <w:pStyle w:val="Bulletlevel1"/>
      </w:pPr>
      <w:r>
        <w:t>i</w:t>
      </w:r>
      <w:r w:rsidRPr="0066429F">
        <w:t>ncluded people of various ages and household types, socioeconomic and cultural backgrounds</w:t>
      </w:r>
      <w:r>
        <w:t xml:space="preserve"> and varying levels of computer gaming proficiency and</w:t>
      </w:r>
      <w:r w:rsidRPr="0066429F">
        <w:t xml:space="preserve"> media usage habits, closely aligned to the demographic profile of the Australian public</w:t>
      </w:r>
      <w:r>
        <w:t>, residing in three distinct locations</w:t>
      </w:r>
      <w:r w:rsidR="008C6204">
        <w:t>.</w:t>
      </w:r>
    </w:p>
    <w:p w14:paraId="5A34B452" w14:textId="77777777" w:rsidR="00987507" w:rsidRDefault="00987507" w:rsidP="00053EEB">
      <w:pPr>
        <w:pStyle w:val="Heading3"/>
      </w:pPr>
      <w:bookmarkStart w:id="246" w:name="_Toc469322513"/>
      <w:bookmarkStart w:id="247" w:name="_Toc503786846"/>
      <w:bookmarkStart w:id="248" w:name="_Toc505938699"/>
      <w:r w:rsidRPr="00FC2F2D">
        <w:t>Selection of material</w:t>
      </w:r>
      <w:bookmarkEnd w:id="246"/>
      <w:bookmarkEnd w:id="247"/>
      <w:bookmarkEnd w:id="248"/>
    </w:p>
    <w:p w14:paraId="5A34B453" w14:textId="6AF982B8" w:rsidR="008C6204" w:rsidRDefault="00987507" w:rsidP="000242C2">
      <w:pPr>
        <w:keepNext/>
      </w:pPr>
      <w:r w:rsidRPr="0066429F">
        <w:t xml:space="preserve">At each location, </w:t>
      </w:r>
      <w:r>
        <w:t>1</w:t>
      </w:r>
      <w:r w:rsidR="00302DFB">
        <w:t>–</w:t>
      </w:r>
      <w:r>
        <w:t>2</w:t>
      </w:r>
      <w:r w:rsidRPr="0066429F">
        <w:t xml:space="preserve"> minute extracts from between 40 and 60</w:t>
      </w:r>
      <w:r>
        <w:t xml:space="preserve"> films and</w:t>
      </w:r>
      <w:r w:rsidRPr="0066429F">
        <w:t xml:space="preserve"> games were shown, and </w:t>
      </w:r>
      <w:r>
        <w:t>two</w:t>
      </w:r>
      <w:r w:rsidRPr="0066429F">
        <w:t xml:space="preserve"> console games </w:t>
      </w:r>
      <w:r>
        <w:t xml:space="preserve">were </w:t>
      </w:r>
      <w:r w:rsidRPr="0066429F">
        <w:t>played</w:t>
      </w:r>
      <w:r>
        <w:t xml:space="preserve"> (a total of six throughout the project)</w:t>
      </w:r>
      <w:r w:rsidR="008C6204">
        <w:t>.</w:t>
      </w:r>
    </w:p>
    <w:p w14:paraId="5A34B454" w14:textId="77777777" w:rsidR="008C6204" w:rsidRDefault="00987507" w:rsidP="00987507">
      <w:r w:rsidRPr="0066429F">
        <w:t>The material selected came from both well-known and less familiar titles</w:t>
      </w:r>
      <w:r>
        <w:t>, most of which were released in the past 10 years</w:t>
      </w:r>
      <w:r w:rsidRPr="0066429F">
        <w:t>. It contained a variety of classifiable elements in various contexts</w:t>
      </w:r>
      <w:r>
        <w:t xml:space="preserve"> and</w:t>
      </w:r>
      <w:r w:rsidRPr="0066429F">
        <w:t xml:space="preserve"> at various levels of impact</w:t>
      </w:r>
      <w:r>
        <w:t xml:space="preserve"> (as determined during classification)</w:t>
      </w:r>
      <w:r w:rsidR="008C6204">
        <w:t>.</w:t>
      </w:r>
    </w:p>
    <w:p w14:paraId="5A34B455" w14:textId="77777777" w:rsidR="00987507" w:rsidRDefault="00987507" w:rsidP="00987507">
      <w:r w:rsidRPr="0066429F">
        <w:t>Given the amount of variation in content and material available for review, there was a need to limit the stimulus and discussion to what was most relevant to current policy issues and what would complement other recent research. As research had been conducted in 2011 on high level (R 18+ and RC) material</w:t>
      </w:r>
      <w:r>
        <w:t>,</w:t>
      </w:r>
      <w:r w:rsidRPr="0066429F">
        <w:t xml:space="preserve"> the focus</w:t>
      </w:r>
      <w:r>
        <w:t xml:space="preserve"> of the film content</w:t>
      </w:r>
      <w:r w:rsidRPr="0066429F">
        <w:t xml:space="preserve"> was on </w:t>
      </w:r>
      <w:r>
        <w:t>MA 15+ and lower rated material. However several R 18+ rated computer game titles and a small number of RC computer games were included in order to explore responses to the relatively new R 18+ category for this platform.</w:t>
      </w:r>
    </w:p>
    <w:p w14:paraId="5A34B456" w14:textId="77777777" w:rsidR="00612A2A" w:rsidRDefault="00987507" w:rsidP="00987507">
      <w:r w:rsidRPr="0066429F">
        <w:t>In Sydney</w:t>
      </w:r>
      <w:r>
        <w:t xml:space="preserve"> and Darwin</w:t>
      </w:r>
      <w:r w:rsidRPr="0066429F">
        <w:t xml:space="preserve">, where respondents were 18 years and over, the material covered was predominantly MA 15+ and higher rated material, including a small amount of R 18+ and RC </w:t>
      </w:r>
      <w:r>
        <w:t xml:space="preserve">games </w:t>
      </w:r>
      <w:r w:rsidRPr="0066429F">
        <w:t xml:space="preserve">material. In </w:t>
      </w:r>
      <w:r>
        <w:t>Launceston</w:t>
      </w:r>
      <w:r w:rsidRPr="0066429F">
        <w:t xml:space="preserve">, </w:t>
      </w:r>
      <w:r>
        <w:t>where some respondents were aged 16 and 17,</w:t>
      </w:r>
      <w:r w:rsidRPr="0066429F">
        <w:t xml:space="preserve"> there was a greater focus on G, PG and M material with some MA 15+ material.</w:t>
      </w:r>
      <w:r>
        <w:rPr>
          <w:rStyle w:val="FootnoteReference"/>
        </w:rPr>
        <w:footnoteReference w:id="14"/>
      </w:r>
    </w:p>
    <w:p w14:paraId="5A34B457" w14:textId="77777777" w:rsidR="00987507" w:rsidRDefault="00987507" w:rsidP="004C2A96">
      <w:pPr>
        <w:pStyle w:val="Heading4"/>
      </w:pPr>
      <w:bookmarkStart w:id="249" w:name="_Toc505938700"/>
      <w:r w:rsidRPr="0066429F">
        <w:lastRenderedPageBreak/>
        <w:t>Game play</w:t>
      </w:r>
      <w:bookmarkEnd w:id="249"/>
    </w:p>
    <w:p w14:paraId="5A34B458" w14:textId="77777777" w:rsidR="008C6204" w:rsidRDefault="00987507" w:rsidP="00987507">
      <w:r>
        <w:t>T</w:t>
      </w:r>
      <w:r w:rsidRPr="0066429F">
        <w:t xml:space="preserve">o </w:t>
      </w:r>
      <w:r>
        <w:t>facilitate</w:t>
      </w:r>
      <w:r w:rsidRPr="0066429F">
        <w:t xml:space="preserve"> responses based on the ‘real’ experience of gameplay, participants were placed into pairs to play two games. Game</w:t>
      </w:r>
      <w:r>
        <w:t xml:space="preserve">s were </w:t>
      </w:r>
      <w:r w:rsidRPr="0066429F">
        <w:t>play</w:t>
      </w:r>
      <w:r>
        <w:t>ed</w:t>
      </w:r>
      <w:r w:rsidRPr="0066429F">
        <w:t xml:space="preserve"> on consoles</w:t>
      </w:r>
      <w:r w:rsidR="008C6204">
        <w:t>.</w:t>
      </w:r>
    </w:p>
    <w:p w14:paraId="5A34B459" w14:textId="77777777" w:rsidR="00987507" w:rsidRPr="0066429F" w:rsidRDefault="00987507" w:rsidP="00987507">
      <w:r>
        <w:t>T</w:t>
      </w:r>
      <w:r w:rsidRPr="0066429F">
        <w:t>he least experienced players were paired with more experienced players, so that all could experience (either directly or via their gaming partner) a close range or first-hand gaming experience.</w:t>
      </w:r>
      <w:r w:rsidR="0024105A">
        <w:t xml:space="preserve"> </w:t>
      </w:r>
      <w:r>
        <w:t>Ultimately, all participants engaged in game play.</w:t>
      </w:r>
    </w:p>
    <w:p w14:paraId="5A34B45A" w14:textId="77777777" w:rsidR="00987507" w:rsidRPr="0066429F" w:rsidRDefault="00987507" w:rsidP="00167184">
      <w:pPr>
        <w:keepNext/>
      </w:pPr>
      <w:r w:rsidRPr="0066429F">
        <w:t>In selecting games to be played, criteria included:</w:t>
      </w:r>
    </w:p>
    <w:p w14:paraId="5A34B45B" w14:textId="77777777" w:rsidR="00987507" w:rsidRPr="0066429F" w:rsidRDefault="00987507" w:rsidP="00945743">
      <w:pPr>
        <w:pStyle w:val="Bulletlevel1"/>
      </w:pPr>
      <w:r>
        <w:t>p</w:t>
      </w:r>
      <w:r w:rsidRPr="0066429F">
        <w:t xml:space="preserve">otential differential impact of playing the game </w:t>
      </w:r>
      <w:r>
        <w:t>compared to</w:t>
      </w:r>
      <w:r w:rsidRPr="0066429F">
        <w:t xml:space="preserve"> watching a clip of the game</w:t>
      </w:r>
    </w:p>
    <w:p w14:paraId="5A34B45C" w14:textId="77777777" w:rsidR="00987507" w:rsidRPr="0066429F" w:rsidRDefault="00987507" w:rsidP="00945743">
      <w:pPr>
        <w:pStyle w:val="Bulletlevel1"/>
      </w:pPr>
      <w:r>
        <w:t>e</w:t>
      </w:r>
      <w:r w:rsidRPr="0066429F">
        <w:t>ase of play</w:t>
      </w:r>
    </w:p>
    <w:p w14:paraId="5A34B45D" w14:textId="44A07B6C" w:rsidR="00987507" w:rsidRPr="0066429F" w:rsidRDefault="00987507" w:rsidP="00945743">
      <w:pPr>
        <w:pStyle w:val="Bulletlevel1"/>
      </w:pPr>
      <w:r>
        <w:t>v</w:t>
      </w:r>
      <w:r w:rsidRPr="0066429F">
        <w:t xml:space="preserve">ariety of content </w:t>
      </w:r>
      <w:r>
        <w:t>regarding</w:t>
      </w:r>
      <w:r w:rsidRPr="0066429F">
        <w:t xml:space="preserve"> classification rating, setting, perspective (i</w:t>
      </w:r>
      <w:r w:rsidR="004447A2">
        <w:t>.</w:t>
      </w:r>
      <w:r w:rsidRPr="0066429F">
        <w:t>e</w:t>
      </w:r>
      <w:r w:rsidR="004447A2">
        <w:t>.</w:t>
      </w:r>
      <w:r w:rsidRPr="0066429F">
        <w:t xml:space="preserve"> first </w:t>
      </w:r>
      <w:r>
        <w:t>or</w:t>
      </w:r>
      <w:r w:rsidRPr="0066429F">
        <w:t xml:space="preserve"> third person), graphics, style of action/combat</w:t>
      </w:r>
      <w:r>
        <w:t xml:space="preserve"> and</w:t>
      </w:r>
      <w:r w:rsidRPr="0066429F">
        <w:t xml:space="preserve"> presence of factors which might magnify or mitigate the level of impact of the material</w:t>
      </w:r>
    </w:p>
    <w:p w14:paraId="5A34B45E" w14:textId="77777777" w:rsidR="00987507" w:rsidRPr="0066429F" w:rsidRDefault="00987507" w:rsidP="00945743">
      <w:pPr>
        <w:pStyle w:val="Bulletlevel1"/>
      </w:pPr>
      <w:r>
        <w:t>a</w:t>
      </w:r>
      <w:r w:rsidRPr="0066429F">
        <w:t>ccurate reflection of what is available on the games market.</w:t>
      </w:r>
    </w:p>
    <w:p w14:paraId="5A34B45F" w14:textId="77777777" w:rsidR="008C6204" w:rsidRDefault="00987507" w:rsidP="00987507">
      <w:r w:rsidRPr="0066429F">
        <w:t>It was decided that G rated games would not satisfy the first criterion and so these were not selected for play</w:t>
      </w:r>
      <w:r>
        <w:t>,</w:t>
      </w:r>
      <w:r w:rsidRPr="0066429F">
        <w:t xml:space="preserve"> but </w:t>
      </w:r>
      <w:r>
        <w:t xml:space="preserve">were </w:t>
      </w:r>
      <w:r w:rsidRPr="0066429F">
        <w:t>featured in game clips</w:t>
      </w:r>
      <w:r w:rsidR="008C6204">
        <w:t>.</w:t>
      </w:r>
    </w:p>
    <w:p w14:paraId="5A34B460" w14:textId="77777777" w:rsidR="00987507" w:rsidRPr="0066429F" w:rsidRDefault="00987507" w:rsidP="00987507">
      <w:r w:rsidRPr="0066429F">
        <w:t xml:space="preserve">In order to select games for inclusion in the research, a thorough review of console games was conducted, utilising Classification Board reports, viewing extracts and observing live play of selected titles. This process confirmed that </w:t>
      </w:r>
      <w:r>
        <w:t xml:space="preserve">a high proportion of </w:t>
      </w:r>
      <w:r w:rsidRPr="0066429F">
        <w:t xml:space="preserve">console games </w:t>
      </w:r>
      <w:r>
        <w:t>classified above</w:t>
      </w:r>
      <w:r w:rsidRPr="0066429F">
        <w:t xml:space="preserve"> G involve fighting.</w:t>
      </w:r>
      <w:r>
        <w:t xml:space="preserve"> </w:t>
      </w:r>
      <w:r w:rsidRPr="0066429F">
        <w:t>Reflecting this, and in order to satisfy the first criterion (that is</w:t>
      </w:r>
      <w:r>
        <w:t>,</w:t>
      </w:r>
      <w:r w:rsidRPr="0066429F">
        <w:t xml:space="preserve"> exploring specifically the impact of playing the game), the six games chosen all featured violent game play.</w:t>
      </w:r>
    </w:p>
    <w:p w14:paraId="5A34B461" w14:textId="77777777" w:rsidR="00987507" w:rsidRPr="0066429F" w:rsidRDefault="00987507" w:rsidP="00053EEB">
      <w:pPr>
        <w:pStyle w:val="Heading3"/>
      </w:pPr>
      <w:bookmarkStart w:id="250" w:name="_Toc469322514"/>
      <w:bookmarkStart w:id="251" w:name="_Toc503786847"/>
      <w:bookmarkStart w:id="252" w:name="_Toc505938701"/>
      <w:r w:rsidRPr="0066429F">
        <w:t>Analysis</w:t>
      </w:r>
      <w:bookmarkEnd w:id="250"/>
      <w:bookmarkEnd w:id="251"/>
      <w:bookmarkEnd w:id="252"/>
    </w:p>
    <w:p w14:paraId="5A34B462" w14:textId="77777777" w:rsidR="00987507" w:rsidRPr="0066429F" w:rsidRDefault="00987507" w:rsidP="00987507">
      <w:r w:rsidRPr="0066429F">
        <w:t>At the conclusion of the fieldwork, the data was analysed to map out community standards in relation to media content. Analysis included the following:</w:t>
      </w:r>
    </w:p>
    <w:p w14:paraId="5A34B463" w14:textId="77777777" w:rsidR="00987507" w:rsidRPr="0066429F" w:rsidRDefault="00987507" w:rsidP="00945743">
      <w:pPr>
        <w:pStyle w:val="Bulletlevel1"/>
      </w:pPr>
      <w:r w:rsidRPr="0066429F">
        <w:t>Responses relating to age suitability</w:t>
      </w:r>
      <w:r>
        <w:t xml:space="preserve"> and impact</w:t>
      </w:r>
      <w:r w:rsidRPr="0066429F">
        <w:t xml:space="preserve"> were collated, where possible predominant responses/age groupings were established.</w:t>
      </w:r>
    </w:p>
    <w:p w14:paraId="5A34B464" w14:textId="77777777" w:rsidR="008C6204" w:rsidRDefault="00987507" w:rsidP="00945743">
      <w:pPr>
        <w:pStyle w:val="Bulletlevel1"/>
      </w:pPr>
      <w:r w:rsidRPr="0066429F">
        <w:t>The qualitative data generated in the focus groups</w:t>
      </w:r>
      <w:r>
        <w:t xml:space="preserve"> and via open ended responses in response sheets</w:t>
      </w:r>
      <w:r w:rsidR="008C6204">
        <w:t>—</w:t>
      </w:r>
      <w:r w:rsidRPr="0066429F">
        <w:t>on why people gave certain responses, what was of concern, most impactful and why</w:t>
      </w:r>
      <w:r w:rsidR="008C6204">
        <w:t>—</w:t>
      </w:r>
      <w:r w:rsidRPr="0066429F">
        <w:t>was analysed to draw conclusions about the specific contextual factors and details which influence responses to material. The analysis looked at what separates content relating to each classifiable element at various levels and age categories</w:t>
      </w:r>
      <w:r w:rsidR="008C6204">
        <w:t>.</w:t>
      </w:r>
    </w:p>
    <w:p w14:paraId="5A34B465" w14:textId="77777777" w:rsidR="00987507" w:rsidRPr="0066429F" w:rsidRDefault="00987507" w:rsidP="00945743">
      <w:pPr>
        <w:pStyle w:val="Bulletlevel1"/>
      </w:pPr>
      <w:r w:rsidRPr="0066429F">
        <w:t>As the minimum recommended age could be recorded as either a multiple choice (based on age suitability groupings that correspond to current ratings) or an open ended response, there was an opportunity to explore the level of demand for age categories to be revised.</w:t>
      </w:r>
    </w:p>
    <w:p w14:paraId="5A34B466" w14:textId="77777777" w:rsidR="00987507" w:rsidRPr="0066429F" w:rsidRDefault="00987507" w:rsidP="00945743">
      <w:pPr>
        <w:pStyle w:val="Bulletlevel1"/>
      </w:pPr>
      <w:r w:rsidRPr="0066429F">
        <w:t xml:space="preserve">Findings relating to specific content currently </w:t>
      </w:r>
      <w:r>
        <w:t>classified</w:t>
      </w:r>
      <w:r w:rsidRPr="0066429F">
        <w:t xml:space="preserve"> under </w:t>
      </w:r>
      <w:r>
        <w:t xml:space="preserve">the element of </w:t>
      </w:r>
      <w:r w:rsidRPr="0066429F">
        <w:t>themes were also analysed, to draw further conclusions on the impact and age suitability of these elements</w:t>
      </w:r>
      <w:r w:rsidR="008C6204">
        <w:t>—</w:t>
      </w:r>
      <w:r w:rsidRPr="0066429F">
        <w:t>even when given ‘mild’ treatment</w:t>
      </w:r>
      <w:r w:rsidR="008C6204">
        <w:t>—</w:t>
      </w:r>
      <w:r w:rsidRPr="0066429F">
        <w:t>and to ascertain whether more guidance should be given on these topics in the guidelines or consumer information.</w:t>
      </w:r>
    </w:p>
    <w:p w14:paraId="310D4B1B" w14:textId="77777777" w:rsidR="00BE2004" w:rsidRDefault="00987507" w:rsidP="00945743">
      <w:pPr>
        <w:pStyle w:val="Bulletlevel1"/>
      </w:pPr>
      <w:r w:rsidRPr="0066429F">
        <w:t>Finally other areas of concern identified during discussion</w:t>
      </w:r>
      <w:r>
        <w:t>s</w:t>
      </w:r>
      <w:r w:rsidRPr="0066429F">
        <w:t xml:space="preserve"> were included in the analysis.</w:t>
      </w:r>
      <w:r>
        <w:rPr>
          <w:rStyle w:val="FootnoteReference"/>
        </w:rPr>
        <w:footnoteReference w:id="15"/>
      </w:r>
    </w:p>
    <w:p w14:paraId="5A34B468" w14:textId="2247A18C" w:rsidR="00987507" w:rsidRDefault="00987507" w:rsidP="00053EEB">
      <w:pPr>
        <w:pStyle w:val="Heading3"/>
      </w:pPr>
      <w:bookmarkStart w:id="253" w:name="_Toc469322515"/>
      <w:bookmarkStart w:id="254" w:name="_Toc503786848"/>
      <w:bookmarkStart w:id="255" w:name="_Toc505938702"/>
      <w:r w:rsidRPr="00070494">
        <w:lastRenderedPageBreak/>
        <w:t>A note on measures and terminology used in this study</w:t>
      </w:r>
      <w:bookmarkEnd w:id="253"/>
      <w:bookmarkEnd w:id="254"/>
      <w:bookmarkEnd w:id="255"/>
    </w:p>
    <w:p w14:paraId="5A34B469" w14:textId="77777777" w:rsidR="00612A2A" w:rsidRDefault="00987507" w:rsidP="00167184">
      <w:pPr>
        <w:keepNext/>
      </w:pPr>
      <w:r>
        <w:t>During the study, investigation focussed primarily on:</w:t>
      </w:r>
    </w:p>
    <w:p w14:paraId="5A34B46A" w14:textId="77777777" w:rsidR="00987507" w:rsidRDefault="00987507" w:rsidP="00945743">
      <w:pPr>
        <w:pStyle w:val="Bulletlevel1"/>
      </w:pPr>
      <w:r>
        <w:t>the degree and type of impact that material had on participants themselves</w:t>
      </w:r>
    </w:p>
    <w:p w14:paraId="5A34B46B" w14:textId="77777777" w:rsidR="00987507" w:rsidRDefault="00987507" w:rsidP="00945743">
      <w:pPr>
        <w:pStyle w:val="Bulletlevel1"/>
      </w:pPr>
      <w:r>
        <w:t>aspects of the material that were most impactful for participants</w:t>
      </w:r>
    </w:p>
    <w:p w14:paraId="5A34B46C" w14:textId="77777777" w:rsidR="00987507" w:rsidRDefault="00987507" w:rsidP="00945743">
      <w:pPr>
        <w:pStyle w:val="Bulletlevel1"/>
      </w:pPr>
      <w:r>
        <w:t>perceptions regarding the age suitability of the material, and factors which influenced these.</w:t>
      </w:r>
    </w:p>
    <w:p w14:paraId="5A34B46D" w14:textId="77777777" w:rsidR="008C6204" w:rsidRDefault="00987507" w:rsidP="00987507">
      <w:r>
        <w:t>In classification, an ‘impact scale’ is used to measure and differentiate the content of films and computer games. The impact level attributed to content in a film or computer game is intended to be an objective measure, based on how a ‘reasonable adult’ would judge the material, and classifiers undergo rigorous training in order to make such judgements</w:t>
      </w:r>
      <w:r w:rsidR="008C6204">
        <w:t>.</w:t>
      </w:r>
    </w:p>
    <w:p w14:paraId="5A34B46E" w14:textId="77777777" w:rsidR="00987507" w:rsidRDefault="00987507" w:rsidP="00987507">
      <w:r>
        <w:t>In this research, the aim was to investigate community members’ standards with regard to media content, including the specific aspects people found particularly confronting or disturbing, and people’s views as to the age suitability of various types of content. However, it was not intended that community members classify material.</w:t>
      </w:r>
    </w:p>
    <w:p w14:paraId="5A34B46F" w14:textId="77777777" w:rsidR="00987507" w:rsidRPr="00105C69" w:rsidRDefault="00987507" w:rsidP="00987507">
      <w:pPr>
        <w:rPr>
          <w:i/>
        </w:rPr>
      </w:pPr>
      <w:r>
        <w:t xml:space="preserve">Therefore, people were asked about the impact material had on </w:t>
      </w:r>
      <w:r w:rsidRPr="008431D6">
        <w:rPr>
          <w:i/>
        </w:rPr>
        <w:t>them personally</w:t>
      </w:r>
      <w:r>
        <w:t>.</w:t>
      </w:r>
      <w:r w:rsidR="0024105A">
        <w:t xml:space="preserve"> </w:t>
      </w:r>
      <w:r>
        <w:t xml:space="preserve">Responses from this question, in combination with data on content mentioned by participants as being most impactful, is useful in both assessing the relative impact of different kinds of material and especially in identifying the type of content that is </w:t>
      </w:r>
      <w:r w:rsidRPr="00105C69">
        <w:rPr>
          <w:i/>
        </w:rPr>
        <w:t>most disturbing and shocking to people.</w:t>
      </w:r>
    </w:p>
    <w:p w14:paraId="5A34B470" w14:textId="77777777" w:rsidR="00987507" w:rsidRDefault="00987507" w:rsidP="00987507">
      <w:r>
        <w:t xml:space="preserve">In addition, participants were asked about the age suitability of the stimuli, as it allowed us to identify </w:t>
      </w:r>
      <w:r w:rsidRPr="00105C69">
        <w:rPr>
          <w:i/>
        </w:rPr>
        <w:t xml:space="preserve">the sort of content considered suitable </w:t>
      </w:r>
      <w:r>
        <w:rPr>
          <w:i/>
        </w:rPr>
        <w:t>for</w:t>
      </w:r>
      <w:r w:rsidRPr="00105C69">
        <w:rPr>
          <w:i/>
        </w:rPr>
        <w:t xml:space="preserve"> </w:t>
      </w:r>
      <w:r>
        <w:rPr>
          <w:i/>
        </w:rPr>
        <w:t>various audiences</w:t>
      </w:r>
      <w:r>
        <w:t xml:space="preserve">, and assist in distinguishing the overall ‘levels’ of content </w:t>
      </w:r>
      <w:r w:rsidRPr="00105C69">
        <w:rPr>
          <w:i/>
        </w:rPr>
        <w:t>across the spectrum</w:t>
      </w:r>
      <w:r>
        <w:t xml:space="preserve"> from ‘material for everyone’ through to ‘material for no-one’.</w:t>
      </w:r>
    </w:p>
    <w:p w14:paraId="5A34B471" w14:textId="77777777" w:rsidR="008C6204" w:rsidRDefault="00987507" w:rsidP="00987507">
      <w:r>
        <w:t xml:space="preserve">Responses regarding the </w:t>
      </w:r>
      <w:r w:rsidRPr="000355DB">
        <w:t>level o</w:t>
      </w:r>
      <w:r>
        <w:t>f personal impact did not always correlate with considerations regarding age suitability. For example, some material was considered to have moderate or lesser impact on participants themselves but the content was considered unsuited to young viewers</w:t>
      </w:r>
      <w:r w:rsidR="008C6204">
        <w:t>.</w:t>
      </w:r>
    </w:p>
    <w:p w14:paraId="5A34B472" w14:textId="77777777" w:rsidR="00987507" w:rsidRDefault="00987507" w:rsidP="00987507">
      <w:r w:rsidRPr="00EA22DE">
        <w:t xml:space="preserve">Thus the stratification of content presented in this report is based </w:t>
      </w:r>
      <w:r w:rsidRPr="00EA22DE">
        <w:rPr>
          <w:i/>
        </w:rPr>
        <w:t>both</w:t>
      </w:r>
      <w:r w:rsidRPr="00EA22DE">
        <w:t xml:space="preserve"> on perceptions of age suitability, and on level of personal impact attributed to content.</w:t>
      </w:r>
      <w:r>
        <w:rPr>
          <w:rStyle w:val="FootnoteReference"/>
        </w:rPr>
        <w:footnoteReference w:id="16"/>
      </w:r>
    </w:p>
    <w:p w14:paraId="5A34B473" w14:textId="77777777" w:rsidR="00612A2A" w:rsidRPr="00945743" w:rsidRDefault="00987507" w:rsidP="004C2A96">
      <w:pPr>
        <w:pStyle w:val="Heading4"/>
      </w:pPr>
      <w:bookmarkStart w:id="256" w:name="_Toc505938703"/>
      <w:r>
        <w:t>Kinds of personal impact</w:t>
      </w:r>
      <w:bookmarkEnd w:id="256"/>
    </w:p>
    <w:p w14:paraId="5A34B474" w14:textId="77777777" w:rsidR="008C6204" w:rsidRDefault="00987507" w:rsidP="00987507">
      <w:r>
        <w:t>Several kinds of personal impact were attributed to the various stimuli including anger, disgust, disturbance, apprehension, shock, pathos, happiness, excitement and amusement</w:t>
      </w:r>
      <w:r w:rsidR="008C6204">
        <w:t>.</w:t>
      </w:r>
    </w:p>
    <w:p w14:paraId="5A34B475" w14:textId="77777777" w:rsidR="00987507" w:rsidRDefault="00987507" w:rsidP="00987507">
      <w:r>
        <w:t>However, in alignment with the principles underpinning classification in Australia, which centre on protecting minors from harmful material and informing adults about potentially offensive material, this study focusses on the extent to which content elicited these particular responses or concerns, and the factors which influenced the degree of offence or concern.</w:t>
      </w:r>
    </w:p>
    <w:p w14:paraId="5A34B476" w14:textId="77777777" w:rsidR="00987507" w:rsidRPr="00942A69" w:rsidRDefault="00987507" w:rsidP="00151ED5">
      <w:pPr>
        <w:pStyle w:val="Heading3"/>
        <w:ind w:left="0" w:firstLine="0"/>
      </w:pPr>
      <w:bookmarkStart w:id="257" w:name="_Toc469322516"/>
      <w:bookmarkStart w:id="258" w:name="_Toc505938704"/>
      <w:r w:rsidRPr="00942A69">
        <w:lastRenderedPageBreak/>
        <w:t>Supplementary research: Community standards and media content, national survey</w:t>
      </w:r>
      <w:bookmarkEnd w:id="257"/>
      <w:bookmarkEnd w:id="258"/>
    </w:p>
    <w:p w14:paraId="5A34B477" w14:textId="36439D23" w:rsidR="008C6204" w:rsidRDefault="00987507" w:rsidP="00302DFB">
      <w:pPr>
        <w:keepNext/>
      </w:pPr>
      <w:r w:rsidRPr="00942A69">
        <w:t>In June 2016, a representative online survey of 2,021 Australians aged 18</w:t>
      </w:r>
      <w:r w:rsidR="00076C4C">
        <w:t>–</w:t>
      </w:r>
      <w:r w:rsidRPr="00942A69">
        <w:t>75 was conducted to augment the data gathered in the 2015 qualitative research that is documented in this report</w:t>
      </w:r>
      <w:r w:rsidR="008C6204">
        <w:t>.</w:t>
      </w:r>
    </w:p>
    <w:p w14:paraId="5A34B478" w14:textId="77777777" w:rsidR="00987507" w:rsidRPr="00942A69" w:rsidRDefault="00987507" w:rsidP="00E130C3">
      <w:pPr>
        <w:keepNext/>
      </w:pPr>
      <w:r w:rsidRPr="00942A69">
        <w:t>The survey focussed on:</w:t>
      </w:r>
    </w:p>
    <w:p w14:paraId="5A34B479" w14:textId="77777777" w:rsidR="00987507" w:rsidRPr="00942A69" w:rsidRDefault="00987507" w:rsidP="00945743">
      <w:pPr>
        <w:pStyle w:val="Bulletlevel1"/>
      </w:pPr>
      <w:r w:rsidRPr="00942A69">
        <w:t>perceived suitable audiences for specific, commonly occurring content based on the classifiable elements of violence, drug use and references, sex, nudity coarse language and themes</w:t>
      </w:r>
    </w:p>
    <w:p w14:paraId="5A34B47A" w14:textId="77777777" w:rsidR="008C6204" w:rsidRDefault="00987507" w:rsidP="00945743">
      <w:pPr>
        <w:pStyle w:val="Bulletlevel1"/>
      </w:pPr>
      <w:r w:rsidRPr="00942A69">
        <w:t>attitudes and preferred classification responses to concerns raised in the qualitative research about gambling in computer games, and content relating to discrimination, horror and scary scenes, as well as violence in computer games and children’s films</w:t>
      </w:r>
      <w:r w:rsidR="008C6204">
        <w:t>.</w:t>
      </w:r>
    </w:p>
    <w:p w14:paraId="5A34B47B" w14:textId="77777777" w:rsidR="00987507" w:rsidRPr="00942A69" w:rsidRDefault="00987507" w:rsidP="00945743">
      <w:pPr>
        <w:keepNext/>
      </w:pPr>
      <w:r w:rsidRPr="00942A69">
        <w:t xml:space="preserve">To enable comparison with the 2015 qualitative research and with current classification guidelines and practice, respondents were asked to categorise written descriptions of commonly occurring content (for example, </w:t>
      </w:r>
      <w:r w:rsidR="0024105A">
        <w:t>‘</w:t>
      </w:r>
      <w:r w:rsidRPr="00942A69">
        <w:t>passionate kissing between fully clothed adults</w:t>
      </w:r>
      <w:r w:rsidR="0024105A">
        <w:t>’</w:t>
      </w:r>
      <w:r w:rsidRPr="00942A69">
        <w:t>) using the following audience categories based on, but not labelled as, existing categories used by the Classification Board:</w:t>
      </w:r>
    </w:p>
    <w:p w14:paraId="4C32E2AA" w14:textId="77777777" w:rsidR="0018555E" w:rsidRPr="0018555E" w:rsidRDefault="00952059" w:rsidP="00945743">
      <w:pPr>
        <w:pStyle w:val="Bulletlevel1"/>
      </w:pPr>
      <w:r w:rsidRPr="0018555E">
        <w:t>All ages</w:t>
      </w:r>
    </w:p>
    <w:p w14:paraId="730B796E" w14:textId="77777777" w:rsidR="0018555E" w:rsidRPr="0018555E" w:rsidRDefault="00952059" w:rsidP="00945743">
      <w:pPr>
        <w:pStyle w:val="Bulletlevel1"/>
      </w:pPr>
      <w:r w:rsidRPr="0018555E">
        <w:t>All ages with parental guidance</w:t>
      </w:r>
    </w:p>
    <w:p w14:paraId="5A34B47C" w14:textId="1A3E6015" w:rsidR="00987507" w:rsidRPr="0018555E" w:rsidRDefault="00987507" w:rsidP="00945743">
      <w:pPr>
        <w:pStyle w:val="Bulletlevel1"/>
      </w:pPr>
      <w:r w:rsidRPr="0018555E">
        <w:t>Not recommended for persons under 15</w:t>
      </w:r>
    </w:p>
    <w:p w14:paraId="5A34B47D" w14:textId="1A97F7AF" w:rsidR="00987507" w:rsidRPr="00942A69" w:rsidRDefault="005101E5" w:rsidP="00945743">
      <w:pPr>
        <w:pStyle w:val="Bulletlevel1"/>
      </w:pPr>
      <w:r>
        <w:t>Restricted to persons aged 15</w:t>
      </w:r>
      <w:r w:rsidR="00987507" w:rsidRPr="00942A69">
        <w:t>+ unless accompanied by an adult</w:t>
      </w:r>
    </w:p>
    <w:p w14:paraId="5A34B47E" w14:textId="1B5D48C7" w:rsidR="00987507" w:rsidRPr="00942A69" w:rsidRDefault="005101E5" w:rsidP="00945743">
      <w:pPr>
        <w:pStyle w:val="Bulletlevel1"/>
      </w:pPr>
      <w:r>
        <w:t>Restricted to adults 18</w:t>
      </w:r>
      <w:r w:rsidR="00987507" w:rsidRPr="00942A69">
        <w:t>+</w:t>
      </w:r>
    </w:p>
    <w:p w14:paraId="5A34B47F" w14:textId="77777777" w:rsidR="00987507" w:rsidRPr="00942A69" w:rsidRDefault="00987507" w:rsidP="00945743">
      <w:pPr>
        <w:pStyle w:val="Bulletlevel1"/>
      </w:pPr>
      <w:r w:rsidRPr="00942A69">
        <w:t>Should not be available to the public.</w:t>
      </w:r>
    </w:p>
    <w:p w14:paraId="5A34B480" w14:textId="77777777" w:rsidR="00987507" w:rsidRPr="00942A69" w:rsidRDefault="00987507" w:rsidP="00987507">
      <w:r w:rsidRPr="00942A69">
        <w:t>In addition, questions relating to gambling in computer games and views on other specific issues raised in the qualitative research were included in order to gauge how widely held and how deep these concerns are in the community.</w:t>
      </w:r>
    </w:p>
    <w:p w14:paraId="5A34B481" w14:textId="68B59E06" w:rsidR="00987507" w:rsidRPr="00942A69" w:rsidRDefault="00987507" w:rsidP="00987507">
      <w:r w:rsidRPr="00942A69">
        <w:t xml:space="preserve">In relation to age suitability of content, there were some minor differences between qualitative participants and survey respondents as to specific audience categories applied in some instances (in particular, survey respondents were more likely than qualitative participants to allocate certain high level content to the </w:t>
      </w:r>
      <w:r w:rsidRPr="00942A69">
        <w:rPr>
          <w:i/>
        </w:rPr>
        <w:t>should not be available to the public</w:t>
      </w:r>
      <w:r w:rsidRPr="00942A69">
        <w:t xml:space="preserve"> category). It is likely that the slightly more conservative response patterns for the survey are a result of a) the nature of the stimulus</w:t>
      </w:r>
      <w:r w:rsidR="008C6204">
        <w:t>—</w:t>
      </w:r>
      <w:r w:rsidRPr="00942A69">
        <w:t>survey respondents applied audience categories to simple descriptions of content, as opposed to actual extracts of film and games which may have e</w:t>
      </w:r>
      <w:r w:rsidR="00302DFB">
        <w:t>licited a more nuanced response</w:t>
      </w:r>
      <w:r w:rsidR="00770928">
        <w:t>—</w:t>
      </w:r>
      <w:r w:rsidRPr="00942A69">
        <w:t>and b) the capacity of a large online survey to capture a broad range of views (including the most conservative). Despite these differences, for the most part the prevailing responses regarding audience categories were the same.</w:t>
      </w:r>
    </w:p>
    <w:p w14:paraId="5A34B482" w14:textId="75DFC041" w:rsidR="008C6204" w:rsidRDefault="00987507" w:rsidP="00987507">
      <w:r w:rsidRPr="00942A69">
        <w:t xml:space="preserve">The way survey respondents ranked content from most to least suitable for children was consistent with the findings of the 2015 qualitative research which forms the basis of this report. For example, among examples of violent content, the content deemed least suited for younger audiences in both studies (by being categorised </w:t>
      </w:r>
      <w:r w:rsidRPr="00942A69">
        <w:rPr>
          <w:i/>
        </w:rPr>
        <w:t>restricted to persons aged 1</w:t>
      </w:r>
      <w:r w:rsidR="004447A2">
        <w:rPr>
          <w:i/>
        </w:rPr>
        <w:t>5</w:t>
      </w:r>
      <w:r w:rsidRPr="00942A69">
        <w:rPr>
          <w:i/>
        </w:rPr>
        <w:t>+ unless accompanied by an adult</w:t>
      </w:r>
      <w:r w:rsidRPr="00942A69">
        <w:t xml:space="preserve">, or higher) included sexual violence, violence with blood and gore, and violence against a woman who is defenceless. Conversely, content such as fist fighting without blood or wound detail was considered less impactful and less deserving of restriction (often being categorised as </w:t>
      </w:r>
      <w:r w:rsidRPr="00942A69">
        <w:rPr>
          <w:i/>
        </w:rPr>
        <w:t>not recommended for persons under 15</w:t>
      </w:r>
      <w:r w:rsidRPr="00942A69">
        <w:t>)</w:t>
      </w:r>
      <w:r w:rsidR="008C6204">
        <w:t>.</w:t>
      </w:r>
    </w:p>
    <w:p w14:paraId="5A34B483" w14:textId="3289847A" w:rsidR="00987507" w:rsidRPr="00942A69" w:rsidRDefault="00987507" w:rsidP="00987507">
      <w:r w:rsidRPr="00942A69">
        <w:t xml:space="preserve">The report on the 2016 survey, which contains a detailed comparison of results between the two studies, can be found in </w:t>
      </w:r>
      <w:hyperlink w:anchor="_Appendix_F_Supplementary" w:history="1">
        <w:r w:rsidRPr="00F74AAD">
          <w:rPr>
            <w:rStyle w:val="Hyperlink"/>
          </w:rPr>
          <w:t>Appendix F</w:t>
        </w:r>
      </w:hyperlink>
      <w:r w:rsidRPr="00942A69">
        <w:t>.</w:t>
      </w:r>
    </w:p>
    <w:p w14:paraId="5A34B484" w14:textId="77777777" w:rsidR="00987507" w:rsidRPr="00942A69" w:rsidRDefault="00987507" w:rsidP="00E130C3">
      <w:pPr>
        <w:keepNext/>
      </w:pPr>
      <w:r w:rsidRPr="00942A69">
        <w:lastRenderedPageBreak/>
        <w:t>The conclusions of the survey findings are consistent with those of the 2015 research, including the existence of:</w:t>
      </w:r>
    </w:p>
    <w:p w14:paraId="5A34B485" w14:textId="77777777" w:rsidR="00612A2A" w:rsidRDefault="00987507" w:rsidP="00945743">
      <w:pPr>
        <w:pStyle w:val="Bulletlevel1"/>
      </w:pPr>
      <w:r w:rsidRPr="00942A69">
        <w:t>widespread community concern about gambling in computer games, depictions of discriminatory language and behaviour,</w:t>
      </w:r>
      <w:r w:rsidR="0024105A">
        <w:t xml:space="preserve"> </w:t>
      </w:r>
      <w:r w:rsidRPr="00942A69">
        <w:t>scary content in material for children, horror and violence, particularly against women</w:t>
      </w:r>
    </w:p>
    <w:p w14:paraId="5A34B486" w14:textId="77777777" w:rsidR="00987507" w:rsidRPr="00942A69" w:rsidRDefault="00987507" w:rsidP="00945743">
      <w:pPr>
        <w:pStyle w:val="Bulletlevel1"/>
      </w:pPr>
      <w:r w:rsidRPr="00942A69">
        <w:t>more conservative views in relation to the treatment of content in computer games relative to comparable content in film.</w:t>
      </w:r>
    </w:p>
    <w:p w14:paraId="5A34B487" w14:textId="77777777" w:rsidR="00987507" w:rsidRPr="00942A69" w:rsidRDefault="00987507" w:rsidP="00151ED5">
      <w:pPr>
        <w:pStyle w:val="Heading3"/>
      </w:pPr>
      <w:bookmarkStart w:id="259" w:name="_Toc432759397"/>
      <w:bookmarkStart w:id="260" w:name="_Toc433712613"/>
      <w:bookmarkStart w:id="261" w:name="_Toc469322517"/>
      <w:bookmarkStart w:id="262" w:name="_Toc505938705"/>
      <w:r w:rsidRPr="00942A69">
        <w:t>Structure of this report</w:t>
      </w:r>
      <w:bookmarkEnd w:id="259"/>
      <w:bookmarkEnd w:id="260"/>
      <w:bookmarkEnd w:id="261"/>
      <w:bookmarkEnd w:id="262"/>
    </w:p>
    <w:p w14:paraId="5A34B488" w14:textId="7F28D4C9" w:rsidR="00987507" w:rsidRPr="00942A69" w:rsidRDefault="00987507" w:rsidP="00987507">
      <w:r w:rsidRPr="00942A69">
        <w:t xml:space="preserve">The main body of this </w:t>
      </w:r>
      <w:r w:rsidR="00991A70" w:rsidRPr="00942A69">
        <w:t>report</w:t>
      </w:r>
      <w:r w:rsidR="00991A70">
        <w:t xml:space="preserve"> (pages 34 to 90)</w:t>
      </w:r>
      <w:r w:rsidR="00004E6C">
        <w:t xml:space="preserve"> </w:t>
      </w:r>
      <w:r w:rsidRPr="00942A69">
        <w:t>contains the findings, conclusions and implications of the large qualitative study on Community Standards conducted by the Classification Branch in 2015.</w:t>
      </w:r>
    </w:p>
    <w:p w14:paraId="5A34B489" w14:textId="4AFFE702" w:rsidR="008C6204" w:rsidRDefault="00987507" w:rsidP="00987507">
      <w:pPr>
        <w:tabs>
          <w:tab w:val="left" w:pos="8931"/>
        </w:tabs>
        <w:ind w:right="95"/>
        <w:rPr>
          <w:rFonts w:cstheme="minorHAnsi"/>
        </w:rPr>
      </w:pPr>
      <w:r w:rsidRPr="00942A69">
        <w:t>Reflecting the guidelines used by classifiers, the findings presented in</w:t>
      </w:r>
      <w:r w:rsidR="00991A70">
        <w:t xml:space="preserve"> the following five sections</w:t>
      </w:r>
      <w:r w:rsidRPr="00942A69">
        <w:t xml:space="preserve"> </w:t>
      </w:r>
      <w:r w:rsidR="00991A70">
        <w:t>(pages 34 to 78)</w:t>
      </w:r>
      <w:r w:rsidR="00004E6C" w:rsidRPr="00942A69" w:rsidDel="00004E6C">
        <w:t xml:space="preserve"> </w:t>
      </w:r>
      <w:r w:rsidRPr="00942A69">
        <w:t>are organised by content type, based on the classifiable elements of</w:t>
      </w:r>
      <w:r w:rsidRPr="00942A69">
        <w:rPr>
          <w:rFonts w:cstheme="minorHAnsi"/>
        </w:rPr>
        <w:t xml:space="preserve"> violence, drug use, sex, nudity, language and themes.</w:t>
      </w:r>
      <w:r w:rsidR="00991A70">
        <w:rPr>
          <w:rFonts w:cstheme="minorHAnsi"/>
        </w:rPr>
        <w:t xml:space="preserve"> </w:t>
      </w:r>
      <w:r w:rsidRPr="00942A69">
        <w:rPr>
          <w:rFonts w:cstheme="minorHAnsi"/>
        </w:rPr>
        <w:t>In</w:t>
      </w:r>
      <w:r w:rsidR="00991A70">
        <w:rPr>
          <w:rFonts w:cstheme="minorHAnsi"/>
        </w:rPr>
        <w:t xml:space="preserve"> the subsequent section (page 79)</w:t>
      </w:r>
      <w:r w:rsidRPr="00942A69">
        <w:rPr>
          <w:rFonts w:cstheme="minorHAnsi"/>
        </w:rPr>
        <w:t>, responses to gambling in apps and games are discussed</w:t>
      </w:r>
      <w:r w:rsidR="008C6204">
        <w:rPr>
          <w:rFonts w:cstheme="minorHAnsi"/>
        </w:rPr>
        <w:t>.</w:t>
      </w:r>
    </w:p>
    <w:p w14:paraId="5A34B48A" w14:textId="77777777" w:rsidR="00987507" w:rsidRPr="00942A69" w:rsidRDefault="00987507" w:rsidP="00987507">
      <w:pPr>
        <w:tabs>
          <w:tab w:val="left" w:pos="8931"/>
        </w:tabs>
        <w:ind w:right="95"/>
        <w:rPr>
          <w:rFonts w:cstheme="minorHAnsi"/>
        </w:rPr>
      </w:pPr>
      <w:r w:rsidRPr="00942A69">
        <w:rPr>
          <w:rFonts w:cstheme="minorHAnsi"/>
        </w:rPr>
        <w:t>For each content type, there is a discussion of the factors that influenced the degree of impact attributed to material containing that content. Note that in discussing individual clips, regardless of the prevailing age categorisation of the material, factors reported to both mitigate and heighten impact are shown, and general conclusions are drawn based on these.</w:t>
      </w:r>
    </w:p>
    <w:p w14:paraId="5A34B48B" w14:textId="77777777" w:rsidR="00987507" w:rsidRPr="00942A69" w:rsidRDefault="00987507" w:rsidP="00987507">
      <w:r w:rsidRPr="00942A69">
        <w:t>Responses to content found in films and computer games are also compared.</w:t>
      </w:r>
    </w:p>
    <w:p w14:paraId="5A34B48C" w14:textId="4BA75B39" w:rsidR="008C6204" w:rsidRDefault="00B016E8" w:rsidP="00987507">
      <w:r>
        <w:t>The Other Issues section</w:t>
      </w:r>
      <w:r w:rsidR="00991A70">
        <w:t xml:space="preserve"> (page 81)</w:t>
      </w:r>
      <w:r>
        <w:t xml:space="preserve"> </w:t>
      </w:r>
      <w:r w:rsidR="00987507" w:rsidRPr="00942A69">
        <w:t>discusses other concerns raised by participants in relation to media content and classification information</w:t>
      </w:r>
      <w:r w:rsidR="008C6204">
        <w:t>.</w:t>
      </w:r>
    </w:p>
    <w:p w14:paraId="5A34B48D" w14:textId="630C57BC" w:rsidR="00987507" w:rsidRPr="00942A69" w:rsidRDefault="00004E6C" w:rsidP="00987507">
      <w:r>
        <w:t>To follow, there is a Summary of Findings (pages 83 to 88)</w:t>
      </w:r>
      <w:r w:rsidR="00987507" w:rsidRPr="00942A69">
        <w:t xml:space="preserve">. </w:t>
      </w:r>
      <w:r w:rsidR="00B016E8">
        <w:t>Finally, in the Implications section</w:t>
      </w:r>
      <w:r>
        <w:t xml:space="preserve"> (pages 89 to 90)</w:t>
      </w:r>
      <w:r w:rsidR="00B016E8">
        <w:t xml:space="preserve"> there </w:t>
      </w:r>
      <w:r w:rsidR="00987507" w:rsidRPr="00942A69">
        <w:t>is a brief comparison of the findings with the assumptions underpinning the current guidelines, and where appropriate, suggestions are made as to implications for the guidelines, classification categories and consumer advice.</w:t>
      </w:r>
    </w:p>
    <w:p w14:paraId="5A34B48E" w14:textId="7847555B" w:rsidR="00167184" w:rsidRDefault="00987507" w:rsidP="00987507">
      <w:r w:rsidRPr="00942A69">
        <w:t xml:space="preserve">As noted earlier, results of a supplementary quantitative study (survey) conducted in June 2016 are attached to the main report in </w:t>
      </w:r>
      <w:hyperlink w:anchor="_Appendix_F_Supplementary" w:history="1">
        <w:r w:rsidR="00AB404B" w:rsidRPr="00F74AAD">
          <w:rPr>
            <w:rStyle w:val="Hyperlink"/>
          </w:rPr>
          <w:t>Appendix F</w:t>
        </w:r>
      </w:hyperlink>
      <w:r w:rsidRPr="00942A69">
        <w:t>.</w:t>
      </w:r>
    </w:p>
    <w:p w14:paraId="5A34B48F" w14:textId="495B0AF2" w:rsidR="00612A2A" w:rsidRDefault="006F575A" w:rsidP="00053EEB">
      <w:pPr>
        <w:pStyle w:val="Heading2"/>
      </w:pPr>
      <w:bookmarkStart w:id="263" w:name="_Toc469322518"/>
      <w:bookmarkStart w:id="264" w:name="_Toc503786849"/>
      <w:bookmarkStart w:id="265" w:name="_Toc505938706"/>
      <w:r>
        <w:lastRenderedPageBreak/>
        <w:t xml:space="preserve">6. </w:t>
      </w:r>
      <w:r w:rsidR="00987507">
        <w:t>Violence</w:t>
      </w:r>
      <w:bookmarkEnd w:id="263"/>
      <w:bookmarkEnd w:id="264"/>
      <w:bookmarkEnd w:id="265"/>
    </w:p>
    <w:p w14:paraId="5A34B490" w14:textId="77777777" w:rsidR="00987507" w:rsidRDefault="00987507" w:rsidP="00053EEB">
      <w:pPr>
        <w:pStyle w:val="Heading3"/>
      </w:pPr>
      <w:bookmarkStart w:id="266" w:name="_Toc469322519"/>
      <w:bookmarkStart w:id="267" w:name="_Toc503786850"/>
      <w:bookmarkStart w:id="268" w:name="_Toc505938707"/>
      <w:r>
        <w:t>Overall view of violence in film and computer games</w:t>
      </w:r>
      <w:bookmarkEnd w:id="266"/>
      <w:bookmarkEnd w:id="267"/>
      <w:bookmarkEnd w:id="268"/>
    </w:p>
    <w:p w14:paraId="5A34B491" w14:textId="77777777" w:rsidR="00987507" w:rsidRPr="00584AF5" w:rsidRDefault="00987507" w:rsidP="00AB404B">
      <w:r>
        <w:t>In comparison to other elements, violence (along with drug use and sex) was considered one of the more concerning content types.</w:t>
      </w:r>
    </w:p>
    <w:p w14:paraId="5A34B492" w14:textId="77777777" w:rsidR="008C6204" w:rsidRDefault="00987507" w:rsidP="00AB404B">
      <w:r>
        <w:t>Those most inclined to express concern about violence in media as a ‘front of mind’ issue were older participants (over 45) and some parents of young children. The latter group were most concerned about the presentation of violence in films and computer games aimed at young audiences. Interestingly, both demographics were mainly concerned about violent content being imitated. Parents held concerns about impacts on children’s behaviour and older participants were concerned that violence in media could impact the behaviour of adolescents and young adults</w:t>
      </w:r>
      <w:r w:rsidR="008C6204">
        <w:t>.</w:t>
      </w:r>
    </w:p>
    <w:p w14:paraId="5A34B493" w14:textId="77777777" w:rsidR="00987507" w:rsidRDefault="00987507" w:rsidP="00053EEB">
      <w:pPr>
        <w:pStyle w:val="Heading3"/>
      </w:pPr>
      <w:bookmarkStart w:id="269" w:name="_Toc469322520"/>
      <w:bookmarkStart w:id="270" w:name="_Toc503786851"/>
      <w:bookmarkStart w:id="271" w:name="_Toc505938708"/>
      <w:r>
        <w:t>Factors influencing the impact of violence in films</w:t>
      </w:r>
      <w:bookmarkEnd w:id="269"/>
      <w:bookmarkEnd w:id="270"/>
      <w:bookmarkEnd w:id="271"/>
    </w:p>
    <w:p w14:paraId="5A34B494" w14:textId="0E15DA9A" w:rsidR="00987507" w:rsidRDefault="00987507" w:rsidP="00987507">
      <w:r>
        <w:t>Figure 1 below presents the prevailing responses with regards to age suitability of the clips shown. Full descriptions of the content of all clips can be found i</w:t>
      </w:r>
      <w:r w:rsidR="009B245C">
        <w:t xml:space="preserve">n </w:t>
      </w:r>
      <w:hyperlink w:anchor="_Appendix_E_Responses" w:history="1">
        <w:r w:rsidR="009B245C" w:rsidRPr="004F6157">
          <w:rPr>
            <w:rStyle w:val="Hyperlink"/>
          </w:rPr>
          <w:t>Appendix E</w:t>
        </w:r>
      </w:hyperlink>
      <w:r>
        <w:t>. The following pages summarise the factors reported to influence the impact of these clips. The main factors that influenced the impact of film violence are then discussed.</w:t>
      </w:r>
    </w:p>
    <w:p w14:paraId="5A34B495" w14:textId="0E172292" w:rsidR="00987507" w:rsidRDefault="00987507" w:rsidP="00597042">
      <w:pPr>
        <w:pStyle w:val="Tablefigureheading"/>
      </w:pPr>
      <w:r w:rsidRPr="001B77AC">
        <w:t xml:space="preserve">Figure 1: </w:t>
      </w:r>
      <w:r w:rsidR="00EF3F84">
        <w:t>R</w:t>
      </w:r>
      <w:r w:rsidRPr="001B77AC">
        <w:t>elative age suitability of violent film clips</w:t>
      </w:r>
      <w:r>
        <w:t>.</w:t>
      </w:r>
    </w:p>
    <w:p w14:paraId="5A34B496" w14:textId="77777777" w:rsidR="00597042" w:rsidRDefault="00597042" w:rsidP="00597042">
      <w:r>
        <w:rPr>
          <w:noProof/>
          <w:lang w:eastAsia="en-AU"/>
        </w:rPr>
        <w:drawing>
          <wp:inline distT="0" distB="0" distL="0" distR="0" wp14:anchorId="5A34CC1D" wp14:editId="5A34CC1E">
            <wp:extent cx="5731510" cy="3583940"/>
            <wp:effectExtent l="0" t="0" r="2540" b="0"/>
            <wp:docPr id="90" name="Picture 90" descr="This diagram represents fiv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83940"/>
                    </a:xfrm>
                    <a:prstGeom prst="rect">
                      <a:avLst/>
                    </a:prstGeom>
                  </pic:spPr>
                </pic:pic>
              </a:graphicData>
            </a:graphic>
          </wp:inline>
        </w:drawing>
      </w:r>
    </w:p>
    <w:p w14:paraId="5A34B497" w14:textId="77777777" w:rsidR="00987507" w:rsidRDefault="00987507" w:rsidP="00597042">
      <w:pPr>
        <w:pStyle w:val="Source"/>
      </w:pPr>
      <w:r>
        <w:t>*First initial of content type/s found in each clip. V= violence, T= themes, L= language. S= sex/sex references, N= nudity, D= drugs/drug references. *</w:t>
      </w:r>
      <w:r w:rsidRPr="001B77AC">
        <w:t>* Responses regarding age suitability were split in relation to this clip</w:t>
      </w:r>
      <w:r>
        <w:t>.</w:t>
      </w:r>
    </w:p>
    <w:p w14:paraId="5A34B498" w14:textId="77777777" w:rsidR="00987507" w:rsidRDefault="00987507" w:rsidP="004C2A96">
      <w:pPr>
        <w:pStyle w:val="Heading4"/>
      </w:pPr>
      <w:bookmarkStart w:id="272" w:name="_Toc432759401"/>
      <w:bookmarkStart w:id="273" w:name="_Toc433712617"/>
      <w:bookmarkStart w:id="274" w:name="_Toc469322521"/>
      <w:bookmarkStart w:id="275" w:name="_Toc505938709"/>
      <w:r>
        <w:lastRenderedPageBreak/>
        <w:t>Factors influencing impact by clip</w:t>
      </w:r>
      <w:bookmarkEnd w:id="272"/>
      <w:bookmarkEnd w:id="273"/>
      <w:bookmarkEnd w:id="274"/>
      <w:bookmarkEnd w:id="275"/>
    </w:p>
    <w:p w14:paraId="5A34B499" w14:textId="77777777" w:rsidR="00987507" w:rsidRPr="007D039A" w:rsidRDefault="00987507" w:rsidP="001F0F93">
      <w:pPr>
        <w:keepNext/>
      </w:pPr>
      <w:r>
        <w:t>Note: the factors described below and in the other chapters are derived from both response sheets and comments during group discussions.</w:t>
      </w:r>
    </w:p>
    <w:p w14:paraId="5A34B49A" w14:textId="77777777" w:rsidR="00987507" w:rsidRPr="00952059" w:rsidRDefault="00987507" w:rsidP="00597042">
      <w:pPr>
        <w:pStyle w:val="Heading5"/>
        <w:rPr>
          <w:bCs/>
        </w:rPr>
      </w:pPr>
      <w:r w:rsidRPr="00952059">
        <w:rPr>
          <w:bCs/>
        </w:rPr>
        <w:t>The Penguins of Madagascar</w:t>
      </w:r>
    </w:p>
    <w:p w14:paraId="5A34B49B" w14:textId="77777777" w:rsidR="008C6204" w:rsidRDefault="00987507" w:rsidP="00987507">
      <w:r>
        <w:t>Concerning or heightening factors: scary dog;</w:t>
      </w:r>
      <w:r w:rsidRPr="00AD14F2">
        <w:t xml:space="preserve"> </w:t>
      </w:r>
      <w:r>
        <w:t>frenetic action (potentially frightening to young children); machine gun reference (the latter was only noticed by a few participants and many thought this would not be noticed by small children)</w:t>
      </w:r>
      <w:r w:rsidR="008C6204">
        <w:t>.</w:t>
      </w:r>
    </w:p>
    <w:p w14:paraId="5A34B49C" w14:textId="77777777" w:rsidR="00987507" w:rsidRDefault="00987507" w:rsidP="00987507">
      <w:r>
        <w:t>Mitigating factors: cartoon format; humour; penguins working together and thus, demonstrating positive behaviour.</w:t>
      </w:r>
    </w:p>
    <w:p w14:paraId="5A34B49D" w14:textId="77777777" w:rsidR="00987507" w:rsidRPr="00952059" w:rsidRDefault="00987507" w:rsidP="00597042">
      <w:pPr>
        <w:pStyle w:val="Heading5"/>
        <w:rPr>
          <w:bCs/>
        </w:rPr>
      </w:pPr>
      <w:r w:rsidRPr="00952059">
        <w:rPr>
          <w:bCs/>
        </w:rPr>
        <w:t>SpongeBob SquarePants</w:t>
      </w:r>
    </w:p>
    <w:p w14:paraId="5A34B49E" w14:textId="77777777" w:rsidR="008C6204" w:rsidRDefault="00987507" w:rsidP="00987507">
      <w:r>
        <w:t>Concerning or heightening factors: some parents were concerned about the duration and force of the beating and SpongeBob’s cries for mercy being ignored by Patrick</w:t>
      </w:r>
      <w:r w:rsidR="008C6204">
        <w:t>.</w:t>
      </w:r>
    </w:p>
    <w:p w14:paraId="5A34B49F" w14:textId="4E9EE78E" w:rsidR="00987507" w:rsidRDefault="00987507" w:rsidP="00987507">
      <w:r>
        <w:t>Mitigating factors: cartoon format; fantasy characters and setting; humour; slapstick/stylised violence with no injury detail shown; the fact that Patrick was beating SpongeBob due to mistaken identity; SpongeBob being disguised as a hamburger (i</w:t>
      </w:r>
      <w:r w:rsidR="004447A2">
        <w:t>.</w:t>
      </w:r>
      <w:r>
        <w:t>e</w:t>
      </w:r>
      <w:r w:rsidR="004447A2">
        <w:t>.</w:t>
      </w:r>
      <w:r>
        <w:t xml:space="preserve"> an inanimate object).</w:t>
      </w:r>
    </w:p>
    <w:p w14:paraId="5A34B4A0" w14:textId="77777777" w:rsidR="00987507" w:rsidRPr="00952059" w:rsidRDefault="00987507" w:rsidP="00597042">
      <w:pPr>
        <w:pStyle w:val="Heading5"/>
        <w:rPr>
          <w:bCs/>
        </w:rPr>
      </w:pPr>
      <w:r w:rsidRPr="00952059">
        <w:rPr>
          <w:bCs/>
        </w:rPr>
        <w:t>Power Rangers</w:t>
      </w:r>
    </w:p>
    <w:p w14:paraId="5A34B4A1" w14:textId="77777777" w:rsidR="008C6204" w:rsidRDefault="00987507" w:rsidP="00987507">
      <w:r>
        <w:t>Concerning or heightening factors: continuous violence; more realistic live action format; potential for imitation, especially as the violence was depicted as having no consequences (a concern held largely by parents)</w:t>
      </w:r>
      <w:r w:rsidR="008C6204">
        <w:t>.</w:t>
      </w:r>
    </w:p>
    <w:p w14:paraId="5A34B4A2" w14:textId="77777777" w:rsidR="00987507" w:rsidRDefault="00987507" w:rsidP="00987507">
      <w:r>
        <w:t>Mitigating factors: although it was in live action format, the characters were all dressed in heavily stylised costumes and the monsters looked ‘fake’; no injury detail or suffering was shown and there was continuous humorous banter throughout.</w:t>
      </w:r>
    </w:p>
    <w:p w14:paraId="5A34B4A3" w14:textId="77777777" w:rsidR="00987507" w:rsidRPr="00952059" w:rsidRDefault="00987507" w:rsidP="00597042">
      <w:pPr>
        <w:pStyle w:val="Heading5"/>
        <w:rPr>
          <w:bCs/>
        </w:rPr>
      </w:pPr>
      <w:r w:rsidRPr="00952059">
        <w:rPr>
          <w:bCs/>
        </w:rPr>
        <w:t>Super Hero Squad</w:t>
      </w:r>
    </w:p>
    <w:p w14:paraId="5A34B4A4" w14:textId="77777777" w:rsidR="00987507" w:rsidRDefault="00987507" w:rsidP="00987507">
      <w:r>
        <w:t>Concerning or heightening factors: villains attacking a female character; helplessness of the female character.</w:t>
      </w:r>
    </w:p>
    <w:p w14:paraId="5A34B4A5" w14:textId="77777777" w:rsidR="00987507" w:rsidRDefault="00987507" w:rsidP="00987507">
      <w:r>
        <w:t>Mitigating factors: cartoon format; lack of injury detail; inclusion of familiar super hero characters; good versus evil, justifying violence to an extent.</w:t>
      </w:r>
    </w:p>
    <w:p w14:paraId="5A34B4A6" w14:textId="77777777" w:rsidR="00987507" w:rsidRPr="00952059" w:rsidRDefault="00987507" w:rsidP="00597042">
      <w:pPr>
        <w:pStyle w:val="Heading5"/>
        <w:rPr>
          <w:bCs/>
        </w:rPr>
      </w:pPr>
      <w:r w:rsidRPr="00952059">
        <w:rPr>
          <w:bCs/>
        </w:rPr>
        <w:t>Ben 10</w:t>
      </w:r>
    </w:p>
    <w:p w14:paraId="5A34B4A7" w14:textId="77777777" w:rsidR="00987507" w:rsidRDefault="00987507" w:rsidP="00987507">
      <w:r>
        <w:t>Concerning or heightening factors: when Ben turns back into a human boy after being thrown to the ground he seemed more vulnerable.</w:t>
      </w:r>
    </w:p>
    <w:p w14:paraId="5A34B4A8" w14:textId="77777777" w:rsidR="00987507" w:rsidRDefault="00987507" w:rsidP="00987507">
      <w:r>
        <w:t>Mitigating factors: cartoon format; lack of injury detail; non-human characters; fantasy setting.</w:t>
      </w:r>
    </w:p>
    <w:p w14:paraId="5A34B4A9" w14:textId="77777777" w:rsidR="00987507" w:rsidRPr="00952059" w:rsidRDefault="00987507" w:rsidP="00597042">
      <w:pPr>
        <w:pStyle w:val="Heading5"/>
        <w:rPr>
          <w:bCs/>
        </w:rPr>
      </w:pPr>
      <w:r w:rsidRPr="00952059">
        <w:rPr>
          <w:bCs/>
        </w:rPr>
        <w:t>Percy Jackson Sea of Monsters</w:t>
      </w:r>
    </w:p>
    <w:p w14:paraId="5A34B4AA" w14:textId="77777777" w:rsidR="008C6204" w:rsidRDefault="00987507" w:rsidP="00987507">
      <w:r>
        <w:t>Concerning or heightening factors: live action style and realistic setting made it seem less suited to young children; continuous nature of violence; use of weapons (batons) by adolescent characters</w:t>
      </w:r>
      <w:r w:rsidR="008C6204">
        <w:t>.</w:t>
      </w:r>
    </w:p>
    <w:p w14:paraId="5A34B4AB" w14:textId="77777777" w:rsidR="00987507" w:rsidRDefault="00987507" w:rsidP="00987507">
      <w:r>
        <w:t>Mitigating factors: stylised, choreographed action; humour; lack of injury detail or suffering; good versus evil theme.</w:t>
      </w:r>
    </w:p>
    <w:p w14:paraId="5A34B4AC" w14:textId="77777777" w:rsidR="00987507" w:rsidRPr="00952059" w:rsidRDefault="00987507" w:rsidP="00597042">
      <w:pPr>
        <w:pStyle w:val="Heading5"/>
        <w:rPr>
          <w:bCs/>
        </w:rPr>
      </w:pPr>
      <w:r w:rsidRPr="00952059">
        <w:rPr>
          <w:bCs/>
        </w:rPr>
        <w:lastRenderedPageBreak/>
        <w:t>Enders Game</w:t>
      </w:r>
    </w:p>
    <w:p w14:paraId="5A34B4AD" w14:textId="77777777" w:rsidR="008C6204" w:rsidRDefault="00987507" w:rsidP="00987507">
      <w:r>
        <w:t>Concerning or heightening factors: live action style; the main character (a child) using a weapon and force to defend himself; the main character kicking one of his assailants who is on the ground; the boy (again, a child) lying in broken glass; apprehension in the early stages of the clip about what was in store for the young boy at the hands of the gang; shock that the smaller boy was able to overcome his opponents and demonstrate such brutality</w:t>
      </w:r>
      <w:r w:rsidR="008C6204">
        <w:t>.</w:t>
      </w:r>
    </w:p>
    <w:p w14:paraId="5A34B4AE" w14:textId="77777777" w:rsidR="00987507" w:rsidRDefault="00987507" w:rsidP="00987507">
      <w:r>
        <w:t>Mitigating factors: relief that the main character manages to defend himself; the justifiable (to some) nature of the violence; lack of injury detail.</w:t>
      </w:r>
    </w:p>
    <w:p w14:paraId="5A34B4AF" w14:textId="77777777" w:rsidR="00987507" w:rsidRPr="00952059" w:rsidRDefault="00987507" w:rsidP="00597042">
      <w:pPr>
        <w:pStyle w:val="Heading5"/>
        <w:rPr>
          <w:bCs/>
        </w:rPr>
      </w:pPr>
      <w:r w:rsidRPr="00952059">
        <w:rPr>
          <w:bCs/>
        </w:rPr>
        <w:t>Skyfall</w:t>
      </w:r>
    </w:p>
    <w:p w14:paraId="5A34B4B0" w14:textId="77777777" w:rsidR="00987507" w:rsidRDefault="00987507" w:rsidP="00987507">
      <w:r>
        <w:t>Concerning</w:t>
      </w:r>
      <w:r w:rsidRPr="00BD08E3">
        <w:t xml:space="preserve"> </w:t>
      </w:r>
      <w:r>
        <w:t>or heightening factors: mass shooting in a courtroom.</w:t>
      </w:r>
    </w:p>
    <w:p w14:paraId="5A34B4B1" w14:textId="77777777" w:rsidR="00987507" w:rsidRDefault="00987507" w:rsidP="00987507">
      <w:r>
        <w:t>Mitigating factors: lack of injury detail; familiarity and predictability of a well-known action franchise (James Bond); stylised action.</w:t>
      </w:r>
    </w:p>
    <w:p w14:paraId="5A34B4B2" w14:textId="77777777" w:rsidR="00987507" w:rsidRPr="00952059" w:rsidRDefault="00987507" w:rsidP="00597042">
      <w:pPr>
        <w:pStyle w:val="Heading5"/>
        <w:rPr>
          <w:bCs/>
        </w:rPr>
      </w:pPr>
      <w:r w:rsidRPr="00952059">
        <w:rPr>
          <w:bCs/>
        </w:rPr>
        <w:t>The Assassins</w:t>
      </w:r>
    </w:p>
    <w:p w14:paraId="5A34B4B3" w14:textId="77777777" w:rsidR="00987507" w:rsidRDefault="00987507" w:rsidP="00987507">
      <w:r>
        <w:t>Concerning or heightening factors: slow motion blood splatter (although wound detail was not shown).</w:t>
      </w:r>
    </w:p>
    <w:p w14:paraId="5A34B4B4" w14:textId="77777777" w:rsidR="00987507" w:rsidRDefault="00987507" w:rsidP="00987507">
      <w:r>
        <w:t>Mitigating factors: historical setting; ‘foreign’ setting (Ancient China); context of battle; characters in full armour so they were anonymous; facial expressions depicting suffering could not be seen.</w:t>
      </w:r>
    </w:p>
    <w:p w14:paraId="5A34B4B5" w14:textId="77777777" w:rsidR="00987507" w:rsidRPr="00952059" w:rsidRDefault="00987507" w:rsidP="00597042">
      <w:pPr>
        <w:pStyle w:val="Heading5"/>
        <w:rPr>
          <w:bCs/>
        </w:rPr>
      </w:pPr>
      <w:r w:rsidRPr="00952059">
        <w:rPr>
          <w:bCs/>
        </w:rPr>
        <w:t>Divergent (1</w:t>
      </w:r>
      <w:r w:rsidR="00770928" w:rsidRPr="00952059">
        <w:rPr>
          <w:bCs/>
        </w:rPr>
        <w:t>—</w:t>
      </w:r>
      <w:r w:rsidRPr="00952059">
        <w:rPr>
          <w:bCs/>
        </w:rPr>
        <w:t>fight)</w:t>
      </w:r>
    </w:p>
    <w:p w14:paraId="5A34B4B6" w14:textId="77777777" w:rsidR="00987507" w:rsidRDefault="00987507" w:rsidP="00987507">
      <w:r>
        <w:t>Concerning or heightening factors: although they are combatants, the male/female dynamic was challenging and unsettling to most; the defeat of the female character by the male character, and his kicking of her while she was on the ground, increased participant discomfort with this dynamic.</w:t>
      </w:r>
    </w:p>
    <w:p w14:paraId="5A34B4B7" w14:textId="77777777" w:rsidR="00987507" w:rsidRDefault="00987507" w:rsidP="00987507">
      <w:r>
        <w:t>Mitigating factors: very little injury detail shown; the two characters were combatants and there to fight, as opposed to one being attacked by the other.</w:t>
      </w:r>
    </w:p>
    <w:p w14:paraId="5A34B4B8" w14:textId="77777777" w:rsidR="00987507" w:rsidRPr="00952059" w:rsidRDefault="00987507" w:rsidP="00597042">
      <w:pPr>
        <w:pStyle w:val="Heading5"/>
        <w:rPr>
          <w:bCs/>
        </w:rPr>
      </w:pPr>
      <w:r w:rsidRPr="00952059">
        <w:rPr>
          <w:bCs/>
        </w:rPr>
        <w:t>Divergent (2</w:t>
      </w:r>
      <w:r w:rsidR="00770928" w:rsidRPr="00952059">
        <w:rPr>
          <w:bCs/>
        </w:rPr>
        <w:t>—</w:t>
      </w:r>
      <w:r w:rsidRPr="00952059">
        <w:rPr>
          <w:bCs/>
        </w:rPr>
        <w:t>guns/mother)</w:t>
      </w:r>
    </w:p>
    <w:p w14:paraId="5A34B4B9" w14:textId="77777777" w:rsidR="00987507" w:rsidRDefault="00987507" w:rsidP="00987507">
      <w:r>
        <w:t>Concerning or heightening factors: the young heroine shooting and killing another young person and then watching her mother die were considered more impactful for their emotional and thematic dimensions, whereas the violence was considered relatively mild in presentation.</w:t>
      </w:r>
    </w:p>
    <w:p w14:paraId="5A34B4BA" w14:textId="77777777" w:rsidR="00987507" w:rsidRDefault="00987507" w:rsidP="00987507">
      <w:r>
        <w:t>Mitigating factors: absence of blood or injury detail for most of the clip; the futuristic setting.</w:t>
      </w:r>
    </w:p>
    <w:p w14:paraId="5A34B4BB" w14:textId="77777777" w:rsidR="00987507" w:rsidRPr="00952059" w:rsidRDefault="00987507" w:rsidP="00597042">
      <w:pPr>
        <w:pStyle w:val="Heading5"/>
        <w:rPr>
          <w:bCs/>
        </w:rPr>
      </w:pPr>
      <w:r w:rsidRPr="00952059">
        <w:rPr>
          <w:bCs/>
        </w:rPr>
        <w:t>Safe Haven</w:t>
      </w:r>
    </w:p>
    <w:p w14:paraId="5A34B4BC" w14:textId="22CBF100" w:rsidR="00987507" w:rsidRDefault="00987507" w:rsidP="00987507">
      <w:r>
        <w:t>Concerning or heightening factors: m</w:t>
      </w:r>
      <w:r w:rsidR="00EF3F84">
        <w:t>ale-</w:t>
      </w:r>
      <w:r>
        <w:t>on</w:t>
      </w:r>
      <w:r w:rsidR="00EF3F84">
        <w:t>-</w:t>
      </w:r>
      <w:r>
        <w:t>female violence; the ‘social issue’ (theme) of domestic violence; the setting of violence in a familiar place (a home); the sudden escalation of the violence; the woman using a knife to defend herself.</w:t>
      </w:r>
    </w:p>
    <w:p w14:paraId="5A34B4BD" w14:textId="77777777" w:rsidR="00987507" w:rsidRDefault="00987507" w:rsidP="00987507">
      <w:r>
        <w:t>Mitigating factors: the woman fighting back; relative lack of injury detail.</w:t>
      </w:r>
    </w:p>
    <w:p w14:paraId="5A34B4BE" w14:textId="77777777" w:rsidR="00987507" w:rsidRPr="00952059" w:rsidRDefault="00987507" w:rsidP="00597042">
      <w:pPr>
        <w:pStyle w:val="Heading5"/>
        <w:rPr>
          <w:bCs/>
        </w:rPr>
      </w:pPr>
      <w:r w:rsidRPr="00952059">
        <w:rPr>
          <w:bCs/>
        </w:rPr>
        <w:t>Kidulthood (1</w:t>
      </w:r>
      <w:r w:rsidR="00770928" w:rsidRPr="00952059">
        <w:rPr>
          <w:bCs/>
        </w:rPr>
        <w:t>—</w:t>
      </w:r>
      <w:r w:rsidRPr="00952059">
        <w:rPr>
          <w:bCs/>
        </w:rPr>
        <w:t>Bullying)</w:t>
      </w:r>
    </w:p>
    <w:p w14:paraId="5A34B4BF" w14:textId="77777777" w:rsidR="00987507" w:rsidRDefault="00987507" w:rsidP="00987507">
      <w:r>
        <w:t>Concerning or heightening factors:</w:t>
      </w:r>
      <w:r w:rsidRPr="00C575D5">
        <w:t xml:space="preserve"> </w:t>
      </w:r>
      <w:r>
        <w:t>the social issue (theme) being depicted (bullying); youth of the characters involved; the unfairness of the girl being attacked by a group; the brutality and relentless nature of the attack (she is punched and slapped in the face repeatedly); the explicit nature of the violence (including a loud sound of a fist hitting the girl’s face); the inclusion of injury detail; and the contempt and verbal humiliation the girl endures.</w:t>
      </w:r>
    </w:p>
    <w:p w14:paraId="5A34B4C0" w14:textId="77777777" w:rsidR="00987507" w:rsidRDefault="00987507" w:rsidP="00987507">
      <w:r>
        <w:lastRenderedPageBreak/>
        <w:t>Mitigating factors: none mentioned.</w:t>
      </w:r>
    </w:p>
    <w:p w14:paraId="5A34B4C1" w14:textId="77777777" w:rsidR="00987507" w:rsidRPr="00952059" w:rsidRDefault="00987507" w:rsidP="00597042">
      <w:pPr>
        <w:pStyle w:val="Heading5"/>
        <w:rPr>
          <w:bCs/>
        </w:rPr>
      </w:pPr>
      <w:r w:rsidRPr="00952059">
        <w:rPr>
          <w:bCs/>
        </w:rPr>
        <w:t>Crank 2</w:t>
      </w:r>
    </w:p>
    <w:p w14:paraId="5A34B4C2" w14:textId="77777777" w:rsidR="00987507" w:rsidRDefault="00987507" w:rsidP="00597042">
      <w:pPr>
        <w:keepNext/>
      </w:pPr>
      <w:r>
        <w:t>Concerning or heightening factors: blood and gore including intestines protruding from a gunshot wound; rapid pace of action; blood splatter; close up camera angles.</w:t>
      </w:r>
    </w:p>
    <w:p w14:paraId="5A34B4C3" w14:textId="77777777" w:rsidR="00987507" w:rsidRDefault="00987507" w:rsidP="00987507">
      <w:r>
        <w:t>Mitigating factors: rapid cuts obscure the gore to an extent; fast paced music and banter by the main character at the end of the clip add an element of humour.</w:t>
      </w:r>
    </w:p>
    <w:p w14:paraId="5A34B4C4" w14:textId="77777777" w:rsidR="00987507" w:rsidRPr="00952059" w:rsidRDefault="00987507" w:rsidP="00597042">
      <w:pPr>
        <w:pStyle w:val="Heading5"/>
        <w:rPr>
          <w:bCs/>
        </w:rPr>
      </w:pPr>
      <w:r w:rsidRPr="00952059">
        <w:rPr>
          <w:bCs/>
        </w:rPr>
        <w:t>Essex Boys</w:t>
      </w:r>
    </w:p>
    <w:p w14:paraId="5A34B4C5" w14:textId="77777777" w:rsidR="00987507" w:rsidRDefault="00987507" w:rsidP="00987507">
      <w:r>
        <w:t>Note</w:t>
      </w:r>
      <w:r w:rsidR="00770928">
        <w:t>—</w:t>
      </w:r>
      <w:r>
        <w:t>this clip was contentious in that responses were split between it being recommendable to audiences 15 years and over, and restricted to audiences 18 and over.</w:t>
      </w:r>
    </w:p>
    <w:p w14:paraId="5A34B4C6" w14:textId="77777777" w:rsidR="00987507" w:rsidRDefault="00987507" w:rsidP="00987507">
      <w:r>
        <w:t>Concerning or heightening factors: the unexpected nature of the shooting; the unfairness of shooting someone in the back; kicking the corpse after death; aggressive use of the word ‘cunt’, indicating the contempt the shooter had for his victim (note that participants found that the two elements of violence and language heighted each other in this clip).</w:t>
      </w:r>
    </w:p>
    <w:p w14:paraId="5A34B4C7" w14:textId="77777777" w:rsidR="00987507" w:rsidRDefault="00987507" w:rsidP="00987507">
      <w:r>
        <w:t>Mitigating factors: none mentioned</w:t>
      </w:r>
    </w:p>
    <w:p w14:paraId="5A34B4C8" w14:textId="77777777" w:rsidR="00987507" w:rsidRPr="00952059" w:rsidRDefault="00987507" w:rsidP="00597042">
      <w:pPr>
        <w:pStyle w:val="Heading5"/>
        <w:rPr>
          <w:bCs/>
        </w:rPr>
      </w:pPr>
      <w:r w:rsidRPr="00952059">
        <w:rPr>
          <w:bCs/>
        </w:rPr>
        <w:t>Taken 3</w:t>
      </w:r>
    </w:p>
    <w:p w14:paraId="5A34B4C9" w14:textId="77777777" w:rsidR="008C6204" w:rsidRDefault="00987507" w:rsidP="00987507">
      <w:r>
        <w:t>Concerning or heightening factors: the clip was generally considered to be a fairly predictable piece of action content until the final moments when the antagonist puts the hero’s gun in his mouth and shoots himself, causing a spray of blood and gore out of the back of his head. Other impactful elements were copious amounts of broken glass and the setting of the action in a familiar place (a shop)</w:t>
      </w:r>
      <w:r w:rsidR="008C6204">
        <w:t>.</w:t>
      </w:r>
    </w:p>
    <w:p w14:paraId="5A34B4CA" w14:textId="77777777" w:rsidR="00987507" w:rsidRDefault="00987507" w:rsidP="00987507">
      <w:r>
        <w:t>Mitigating factors: apart from the final content above, the scene involved fast paced editing, was highly choreographed and had mild injury detail.</w:t>
      </w:r>
    </w:p>
    <w:p w14:paraId="5A34B4CB" w14:textId="77777777" w:rsidR="00987507" w:rsidRPr="00952059" w:rsidRDefault="00987507" w:rsidP="00597042">
      <w:pPr>
        <w:pStyle w:val="Heading5"/>
        <w:rPr>
          <w:bCs/>
        </w:rPr>
      </w:pPr>
      <w:r w:rsidRPr="00952059">
        <w:rPr>
          <w:bCs/>
        </w:rPr>
        <w:t>Rome</w:t>
      </w:r>
    </w:p>
    <w:p w14:paraId="5A34B4CC" w14:textId="77777777" w:rsidR="00987507" w:rsidRDefault="00987507" w:rsidP="00987507">
      <w:r>
        <w:t>Concerning or heightening factors: the strong impact of the clip was attributed largely to the explicit acts of violence and high levels of blood and gore, including beheading and dismemberment.</w:t>
      </w:r>
    </w:p>
    <w:p w14:paraId="5A34B4CD" w14:textId="77777777" w:rsidR="00987507" w:rsidRDefault="00987507" w:rsidP="00987507">
      <w:r>
        <w:t>Mitigating factors: a few mentioned the historical setting and the expectation of violence due to the gladiatorial theme.</w:t>
      </w:r>
    </w:p>
    <w:p w14:paraId="5A34B4CE" w14:textId="77777777" w:rsidR="00987507" w:rsidRPr="00952059" w:rsidRDefault="00987507" w:rsidP="00597042">
      <w:pPr>
        <w:pStyle w:val="Heading5"/>
        <w:rPr>
          <w:bCs/>
        </w:rPr>
      </w:pPr>
      <w:r w:rsidRPr="00952059">
        <w:rPr>
          <w:bCs/>
        </w:rPr>
        <w:t>The Take</w:t>
      </w:r>
    </w:p>
    <w:p w14:paraId="5A34B4CF" w14:textId="77777777" w:rsidR="00987507" w:rsidRDefault="00987507" w:rsidP="00987507">
      <w:r>
        <w:t xml:space="preserve">Concerning or heightening factors: this was one of the most impactful if not </w:t>
      </w:r>
      <w:r w:rsidRPr="001B77AC">
        <w:rPr>
          <w:i/>
        </w:rPr>
        <w:t>the</w:t>
      </w:r>
      <w:r>
        <w:t xml:space="preserve"> most impactful piece of stimulus shown, mainly due to the violence being sexual, but also due to the intimidation of the woman prior the rape, her obvious terror and helplessness, her being attacked at home and the explicit presentation of the rape itself, including the woman’s facial expression during the attack.</w:t>
      </w:r>
    </w:p>
    <w:p w14:paraId="5A34B4D0" w14:textId="77777777" w:rsidR="00987507" w:rsidRDefault="00987507" w:rsidP="00987507">
      <w:r>
        <w:t>Mitigating factors: none mentioned.</w:t>
      </w:r>
    </w:p>
    <w:p w14:paraId="5A34B4D1" w14:textId="77777777" w:rsidR="00987507" w:rsidRDefault="00987507" w:rsidP="004C2A96">
      <w:pPr>
        <w:pStyle w:val="Heading4"/>
      </w:pPr>
      <w:bookmarkStart w:id="276" w:name="_Toc432759402"/>
      <w:bookmarkStart w:id="277" w:name="_Toc433712618"/>
      <w:bookmarkStart w:id="278" w:name="_Toc469322522"/>
      <w:bookmarkStart w:id="279" w:name="_Toc505938710"/>
      <w:r>
        <w:t>Summary of influences on impact of violence in film</w:t>
      </w:r>
      <w:bookmarkEnd w:id="276"/>
      <w:bookmarkEnd w:id="277"/>
      <w:bookmarkEnd w:id="278"/>
      <w:bookmarkEnd w:id="279"/>
    </w:p>
    <w:p w14:paraId="5A34B4D2" w14:textId="77777777" w:rsidR="00987507" w:rsidRPr="00952059" w:rsidRDefault="00987507" w:rsidP="00597042">
      <w:pPr>
        <w:pStyle w:val="Heading5"/>
        <w:rPr>
          <w:bCs/>
        </w:rPr>
      </w:pPr>
      <w:r w:rsidRPr="00952059">
        <w:rPr>
          <w:bCs/>
        </w:rPr>
        <w:t>Adult and young adult material</w:t>
      </w:r>
    </w:p>
    <w:p w14:paraId="5A34B4D3" w14:textId="5AFBF0AD" w:rsidR="00987507" w:rsidRDefault="00987507" w:rsidP="00987507">
      <w:r>
        <w:t>Concerning or heightening factors: blood and gore; suffering; familiar setting; emotional engagement/pathos and/or upsetting social topic; male</w:t>
      </w:r>
      <w:r w:rsidR="00EF3F84">
        <w:t>-</w:t>
      </w:r>
      <w:r>
        <w:t>on</w:t>
      </w:r>
      <w:r w:rsidR="00EF3F84">
        <w:t>-</w:t>
      </w:r>
      <w:r>
        <w:t xml:space="preserve">female violence; sexual violence; victim aggressor dynamic; multiple assailants against one victim; helpless victim; sudden or unexpected </w:t>
      </w:r>
      <w:r>
        <w:lastRenderedPageBreak/>
        <w:t>escalation of violence; brutality and contempt; lengthy or relentless attack; violence involving young characters as either victims or perpetrators.</w:t>
      </w:r>
    </w:p>
    <w:p w14:paraId="5A34B4D4" w14:textId="32F5253E" w:rsidR="008C6204" w:rsidRDefault="00987507" w:rsidP="00987507">
      <w:r>
        <w:t>Mitigating factors: removed setting (e</w:t>
      </w:r>
      <w:r w:rsidR="00913141">
        <w:t>.</w:t>
      </w:r>
      <w:r>
        <w:t>g</w:t>
      </w:r>
      <w:r w:rsidR="00913141">
        <w:t>.</w:t>
      </w:r>
      <w:r>
        <w:t xml:space="preserve"> fantasy, historic period); lack of injury detail or suffering; humour; choreographed rather than realistic action; use of rapid editing to obscure action and injury detail; predictability</w:t>
      </w:r>
      <w:r w:rsidR="008C6204">
        <w:t>.</w:t>
      </w:r>
    </w:p>
    <w:p w14:paraId="5A34B4D5" w14:textId="77777777" w:rsidR="00987507" w:rsidRPr="00952059" w:rsidRDefault="00987507" w:rsidP="00597042">
      <w:pPr>
        <w:pStyle w:val="Heading5"/>
        <w:rPr>
          <w:bCs/>
        </w:rPr>
      </w:pPr>
      <w:r w:rsidRPr="00952059">
        <w:rPr>
          <w:bCs/>
        </w:rPr>
        <w:t>Children’s material</w:t>
      </w:r>
    </w:p>
    <w:p w14:paraId="5A34B4D6" w14:textId="526343D3" w:rsidR="008C6204" w:rsidRDefault="00987507" w:rsidP="00987507">
      <w:r>
        <w:t>Concerning or heightening factors: live action with realistic looking characters; use of weapons; unfair fights (e</w:t>
      </w:r>
      <w:r w:rsidR="00913141">
        <w:t>.</w:t>
      </w:r>
      <w:r>
        <w:t>g</w:t>
      </w:r>
      <w:r w:rsidR="00913141">
        <w:t>.</w:t>
      </w:r>
      <w:r>
        <w:t xml:space="preserve"> several assailants against one person; kicking someone on the ground); violence against, or by, a child character</w:t>
      </w:r>
      <w:r w:rsidR="008C6204">
        <w:t>.</w:t>
      </w:r>
    </w:p>
    <w:p w14:paraId="5A34B4D7" w14:textId="77777777" w:rsidR="008C6204" w:rsidRDefault="00987507" w:rsidP="00987507">
      <w:r>
        <w:t>Mitigating factors: cartoon format; fantasy setting and characters; humour; lack of injury detail or suffering; good versus evil; heroic intent</w:t>
      </w:r>
      <w:r w:rsidR="008C6204">
        <w:t>.</w:t>
      </w:r>
    </w:p>
    <w:p w14:paraId="5A34B4D8" w14:textId="77777777" w:rsidR="00987507" w:rsidRDefault="00987507" w:rsidP="00987507">
      <w:r>
        <w:t>Suitable for older children and young teens: for this group, live action violence was acceptable if it was stylised, lacked injury detail and involved good triumphing over evil.</w:t>
      </w:r>
    </w:p>
    <w:p w14:paraId="5A34B4D9" w14:textId="07C90592" w:rsidR="008C6204" w:rsidRDefault="00987507" w:rsidP="00987507">
      <w:r>
        <w:t>Suitable for all ages: the range of violent material for all ages was limited and contentious due to concerns about imitability. Content suggested included slapstick cartoons with humour and no injury or suffering, no use of weapons by child characters, good triumphing over evil or ‘silly’ violence without malice (e</w:t>
      </w:r>
      <w:r w:rsidR="00913141">
        <w:t>.</w:t>
      </w:r>
      <w:r>
        <w:t>g</w:t>
      </w:r>
      <w:r w:rsidR="00913141">
        <w:t>.</w:t>
      </w:r>
      <w:r>
        <w:t xml:space="preserve"> SpongeBob)</w:t>
      </w:r>
      <w:r w:rsidR="008C6204">
        <w:t>.</w:t>
      </w:r>
    </w:p>
    <w:p w14:paraId="5A34B4DA" w14:textId="77777777" w:rsidR="00987507" w:rsidRPr="00A90201" w:rsidRDefault="00987507" w:rsidP="004C2A96">
      <w:pPr>
        <w:pStyle w:val="Heading4"/>
      </w:pPr>
      <w:bookmarkStart w:id="280" w:name="_Toc432759403"/>
      <w:bookmarkStart w:id="281" w:name="_Toc433712619"/>
      <w:bookmarkStart w:id="282" w:name="_Toc469322523"/>
      <w:bookmarkStart w:id="283" w:name="_Toc505938711"/>
      <w:r w:rsidRPr="00A90201">
        <w:t>Alternative age ranges</w:t>
      </w:r>
      <w:bookmarkEnd w:id="280"/>
      <w:bookmarkEnd w:id="281"/>
      <w:bookmarkEnd w:id="282"/>
      <w:bookmarkEnd w:id="283"/>
    </w:p>
    <w:p w14:paraId="5A34B4DB" w14:textId="77777777" w:rsidR="00987507" w:rsidRDefault="00987507" w:rsidP="00987507">
      <w:r>
        <w:t>Alternative age recommendations (outside the existing age categories) were most frequently made for the following clips:</w:t>
      </w:r>
    </w:p>
    <w:p w14:paraId="5A34B4DC" w14:textId="77777777" w:rsidR="00987507" w:rsidRDefault="00987507" w:rsidP="00302DFB">
      <w:pPr>
        <w:pStyle w:val="Bulletlevel1"/>
      </w:pPr>
      <w:r>
        <w:t>Percy Jackson Sea of Monsters: 7+, 8+, 12+, 13+</w:t>
      </w:r>
    </w:p>
    <w:p w14:paraId="5A34B4DD" w14:textId="77777777" w:rsidR="00987507" w:rsidRDefault="00987507" w:rsidP="00302DFB">
      <w:pPr>
        <w:pStyle w:val="Bulletlevel1"/>
      </w:pPr>
      <w:r>
        <w:t>Ben 10: 6+, 8+, 10+</w:t>
      </w:r>
    </w:p>
    <w:p w14:paraId="5A34B4DE" w14:textId="77777777" w:rsidR="00987507" w:rsidRDefault="00987507" w:rsidP="00302DFB">
      <w:pPr>
        <w:pStyle w:val="Bulletlevel1"/>
      </w:pPr>
      <w:r>
        <w:t>Super Hero Squad: 5+, 8+, 10+</w:t>
      </w:r>
    </w:p>
    <w:p w14:paraId="5A34B4DF" w14:textId="77777777" w:rsidR="00987507" w:rsidRDefault="00987507" w:rsidP="00302DFB">
      <w:pPr>
        <w:pStyle w:val="Bulletlevel1"/>
      </w:pPr>
      <w:r>
        <w:t>SpongeBob SquarePants: 5+, 10+.</w:t>
      </w:r>
    </w:p>
    <w:p w14:paraId="5A34B4E0" w14:textId="77777777" w:rsidR="00987507" w:rsidRDefault="00987507" w:rsidP="00053EEB">
      <w:pPr>
        <w:pStyle w:val="Heading3"/>
      </w:pPr>
      <w:bookmarkStart w:id="284" w:name="_Toc469322524"/>
      <w:bookmarkStart w:id="285" w:name="_Toc503786852"/>
      <w:bookmarkStart w:id="286" w:name="_Toc505938712"/>
      <w:r>
        <w:lastRenderedPageBreak/>
        <w:t>Factors influencing the impact of violence in computer games</w:t>
      </w:r>
      <w:bookmarkEnd w:id="284"/>
      <w:bookmarkEnd w:id="285"/>
      <w:bookmarkEnd w:id="286"/>
    </w:p>
    <w:p w14:paraId="5A34B4E1" w14:textId="00AE69C2" w:rsidR="008C6204" w:rsidRDefault="00987507" w:rsidP="00597042">
      <w:pPr>
        <w:keepNext/>
      </w:pPr>
      <w:r>
        <w:t xml:space="preserve">Figure 2 below presents the prevailing responses on age suitability of the violent game material. Full descriptions of the material are in </w:t>
      </w:r>
      <w:hyperlink w:anchor="_Appendix_E_Responses" w:history="1">
        <w:r w:rsidR="004F6157" w:rsidRPr="004F6157">
          <w:rPr>
            <w:rStyle w:val="Hyperlink"/>
          </w:rPr>
          <w:t>Appendix E</w:t>
        </w:r>
      </w:hyperlink>
      <w:r>
        <w:t>. The following pages discuss drivers of impact</w:t>
      </w:r>
      <w:r w:rsidR="008C6204">
        <w:t>.</w:t>
      </w:r>
    </w:p>
    <w:p w14:paraId="5A34B4E2" w14:textId="102E1317" w:rsidR="00987507" w:rsidRDefault="00987507" w:rsidP="00597042">
      <w:pPr>
        <w:pStyle w:val="Tablefigureheading"/>
      </w:pPr>
      <w:r w:rsidRPr="001B77AC">
        <w:t xml:space="preserve">Figure </w:t>
      </w:r>
      <w:r>
        <w:t>2</w:t>
      </w:r>
      <w:r w:rsidRPr="001B77AC">
        <w:t xml:space="preserve">: </w:t>
      </w:r>
      <w:r w:rsidR="00EF3F84">
        <w:t>R</w:t>
      </w:r>
      <w:r w:rsidRPr="001B77AC">
        <w:t>elative age suitability of violent computer game content</w:t>
      </w:r>
      <w:r>
        <w:t>.</w:t>
      </w:r>
    </w:p>
    <w:p w14:paraId="5A34B4E3" w14:textId="77777777" w:rsidR="00597042" w:rsidRDefault="00597042" w:rsidP="00597042">
      <w:r>
        <w:rPr>
          <w:noProof/>
          <w:lang w:eastAsia="en-AU"/>
        </w:rPr>
        <w:drawing>
          <wp:inline distT="0" distB="0" distL="0" distR="0" wp14:anchorId="5A34CC1F" wp14:editId="5A34CC20">
            <wp:extent cx="5362778" cy="4251960"/>
            <wp:effectExtent l="0" t="0" r="9525" b="0"/>
            <wp:docPr id="92" name="Picture 92" descr="This figure indicates relative age suitable of violent computer game content, example Lego Marvel Superheroes, Kokuga and Super Smash Brother for all ages.  Parental guidance is rquired for Code of Princess, Rollers of the Realm, Lara Croft Temple of Osiris, Kokuga and Super Smath Brothers.  Recommended for over 15 years are Call of juarez, Heavy Fire Shattered Spear, Orc Attack: Flatulent Rebellion, NHL 15, WWE2K15, Assassins Creed and Hotline Miami 2: Wrong Number.  Restricted to over 15 is Far Cry 4, Call of Duty Ghosts and Saints Row.  Restricted to over 18 is Grand Theft Auto 5 - killing a prostitute, The Last of Us, South Park: The Stick of Truth, Dying Light, Grand Theft Auto 5 - Mission, Hotline Miami 2: Wrong Number, Call of Duty Ghosts and Saints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2058" cy="4259318"/>
                    </a:xfrm>
                    <a:prstGeom prst="rect">
                      <a:avLst/>
                    </a:prstGeom>
                  </pic:spPr>
                </pic:pic>
              </a:graphicData>
            </a:graphic>
          </wp:inline>
        </w:drawing>
      </w:r>
    </w:p>
    <w:p w14:paraId="5A34B4E4" w14:textId="77777777" w:rsidR="00987507" w:rsidRDefault="00987507" w:rsidP="00597042">
      <w:pPr>
        <w:pStyle w:val="Source"/>
      </w:pPr>
      <w:r>
        <w:t xml:space="preserve">*First initial of content type/s found in each clip. V= violence, T= themes, L= language. S= sex/sex references, N= nudity, D= drugs/drug references. </w:t>
      </w:r>
      <w:r w:rsidRPr="001B77AC">
        <w:t>*</w:t>
      </w:r>
      <w:r>
        <w:t>*</w:t>
      </w:r>
      <w:r w:rsidRPr="001B77AC">
        <w:t xml:space="preserve"> Responses regarding age suitability were split in relation to this clip</w:t>
      </w:r>
      <w:r>
        <w:t>.</w:t>
      </w:r>
    </w:p>
    <w:p w14:paraId="5A34B4E5" w14:textId="165A802B" w:rsidR="00987507" w:rsidRDefault="00987507" w:rsidP="004C2A96">
      <w:pPr>
        <w:pStyle w:val="Heading4"/>
      </w:pPr>
      <w:bookmarkStart w:id="287" w:name="_Toc432759405"/>
      <w:bookmarkStart w:id="288" w:name="_Toc433712621"/>
      <w:bookmarkStart w:id="289" w:name="_Toc469322525"/>
      <w:bookmarkStart w:id="290" w:name="_Toc505938713"/>
      <w:r>
        <w:t>Factors influencing impact by game clip (or play session)</w:t>
      </w:r>
      <w:bookmarkEnd w:id="287"/>
      <w:bookmarkEnd w:id="288"/>
      <w:bookmarkEnd w:id="289"/>
      <w:bookmarkEnd w:id="290"/>
    </w:p>
    <w:p w14:paraId="5A34B4E6" w14:textId="77777777" w:rsidR="00987507" w:rsidRPr="00952059" w:rsidRDefault="00987507" w:rsidP="00597042">
      <w:pPr>
        <w:pStyle w:val="Heading5"/>
        <w:rPr>
          <w:bCs/>
        </w:rPr>
      </w:pPr>
      <w:r w:rsidRPr="00952059">
        <w:rPr>
          <w:bCs/>
        </w:rPr>
        <w:t>Lego Marvel Superheroes</w:t>
      </w:r>
    </w:p>
    <w:p w14:paraId="5A34B4E7" w14:textId="77777777" w:rsidR="008C6204" w:rsidRDefault="00987507" w:rsidP="00987507">
      <w:r w:rsidRPr="002265E2">
        <w:t>Concerning or heightening factors: some expressed concern over the use of guns in a children’s game</w:t>
      </w:r>
      <w:r w:rsidR="008C6204">
        <w:t>.</w:t>
      </w:r>
    </w:p>
    <w:p w14:paraId="5A34B4E8" w14:textId="77777777" w:rsidR="00987507" w:rsidRPr="002265E2" w:rsidRDefault="00987507" w:rsidP="00987507">
      <w:r w:rsidRPr="00513DA6">
        <w:t>Mitigating factors:</w:t>
      </w:r>
      <w:r w:rsidRPr="00387A95">
        <w:t xml:space="preserve"> c</w:t>
      </w:r>
      <w:r w:rsidRPr="002265E2">
        <w:t xml:space="preserve">haracters were fantasy figures; they looked and moved exactly like familiar Lego characters and most importantly behaved like Lego when they received a hit </w:t>
      </w:r>
      <w:r>
        <w:t>(</w:t>
      </w:r>
      <w:r w:rsidRPr="002265E2">
        <w:t>falling apart into Lego pieces</w:t>
      </w:r>
      <w:r>
        <w:t>)</w:t>
      </w:r>
      <w:r w:rsidRPr="002265E2">
        <w:t xml:space="preserve"> therefore avoiding any injury detail and creating a humorous, rather than disturbing impact.</w:t>
      </w:r>
    </w:p>
    <w:p w14:paraId="5A34B4E9" w14:textId="77777777" w:rsidR="00987507" w:rsidRPr="00952059" w:rsidRDefault="00987507" w:rsidP="00597042">
      <w:pPr>
        <w:pStyle w:val="Heading5"/>
        <w:rPr>
          <w:bCs/>
        </w:rPr>
      </w:pPr>
      <w:r w:rsidRPr="00952059">
        <w:rPr>
          <w:bCs/>
        </w:rPr>
        <w:t>Kokuga</w:t>
      </w:r>
    </w:p>
    <w:p w14:paraId="5A34B4EA" w14:textId="77777777" w:rsidR="00987507" w:rsidRPr="002265E2" w:rsidRDefault="00987507" w:rsidP="00987507">
      <w:r w:rsidRPr="002265E2">
        <w:t>Concerning or heightening factors: none mentioned.</w:t>
      </w:r>
    </w:p>
    <w:p w14:paraId="5A34B4EB" w14:textId="77777777" w:rsidR="008C6204" w:rsidRDefault="00987507" w:rsidP="00987507">
      <w:r w:rsidRPr="002265E2">
        <w:t>Mitigating factors: the object of the game was to fire at and hit an inanimate target; the graphics were simple and the setting (outer space) was removed from reality</w:t>
      </w:r>
      <w:r w:rsidR="008C6204">
        <w:t>.</w:t>
      </w:r>
    </w:p>
    <w:p w14:paraId="5A34B4EC" w14:textId="77777777" w:rsidR="00987507" w:rsidRPr="00952059" w:rsidRDefault="00987507" w:rsidP="00597042">
      <w:pPr>
        <w:pStyle w:val="Heading5"/>
        <w:rPr>
          <w:bCs/>
        </w:rPr>
      </w:pPr>
      <w:r w:rsidRPr="00952059">
        <w:rPr>
          <w:bCs/>
        </w:rPr>
        <w:t>Super Smash Bros</w:t>
      </w:r>
    </w:p>
    <w:p w14:paraId="5A34B4ED" w14:textId="77777777" w:rsidR="00987507" w:rsidRPr="002265E2" w:rsidRDefault="00987507" w:rsidP="00987507">
      <w:r w:rsidRPr="00513DA6">
        <w:t>Concerning or heightening factors:</w:t>
      </w:r>
      <w:r w:rsidRPr="00387A95">
        <w:t xml:space="preserve"> n</w:t>
      </w:r>
      <w:r w:rsidRPr="002265E2">
        <w:t>one mentioned.</w:t>
      </w:r>
    </w:p>
    <w:p w14:paraId="5A34B4EE" w14:textId="77777777" w:rsidR="00987507" w:rsidRPr="002265E2" w:rsidRDefault="00987507" w:rsidP="00987507">
      <w:r w:rsidRPr="002265E2">
        <w:lastRenderedPageBreak/>
        <w:t xml:space="preserve">Mitigating factors: </w:t>
      </w:r>
      <w:r w:rsidRPr="001B77AC">
        <w:rPr>
          <w:rFonts w:eastAsia="Times New Roman" w:cs="Calibri"/>
          <w:color w:val="000000"/>
        </w:rPr>
        <w:t>cartoon-like animation; cute characters; characters jumping around to avoid being hit; emphasis on skill rather than destruction.</w:t>
      </w:r>
    </w:p>
    <w:p w14:paraId="5A34B4EF" w14:textId="77777777" w:rsidR="00987507" w:rsidRPr="00952059" w:rsidRDefault="00987507" w:rsidP="00597042">
      <w:pPr>
        <w:pStyle w:val="Heading5"/>
        <w:rPr>
          <w:bCs/>
        </w:rPr>
      </w:pPr>
      <w:r w:rsidRPr="00952059">
        <w:rPr>
          <w:bCs/>
        </w:rPr>
        <w:t>Rollers of the Realm</w:t>
      </w:r>
    </w:p>
    <w:p w14:paraId="5A34B4F0" w14:textId="77777777" w:rsidR="00987507" w:rsidRPr="002265E2" w:rsidRDefault="00987507" w:rsidP="00987507">
      <w:r w:rsidRPr="002265E2">
        <w:t xml:space="preserve">Concerning or heightening factors: the phrase </w:t>
      </w:r>
      <w:r w:rsidR="0024105A">
        <w:t>‘</w:t>
      </w:r>
      <w:r w:rsidRPr="002265E2">
        <w:t>go hang yourself</w:t>
      </w:r>
      <w:r w:rsidR="0024105A">
        <w:t>’</w:t>
      </w:r>
      <w:r w:rsidRPr="002265E2">
        <w:t xml:space="preserve"> was considered unsuitable for a children’s game.</w:t>
      </w:r>
    </w:p>
    <w:p w14:paraId="5A34B4F1" w14:textId="77777777" w:rsidR="00987507" w:rsidRPr="002265E2" w:rsidRDefault="00987507" w:rsidP="00987507">
      <w:r w:rsidRPr="002265E2">
        <w:t>Mitigating factors: pinball-style and action of game; stylised; unthreatening-looking characters.</w:t>
      </w:r>
    </w:p>
    <w:p w14:paraId="5A34B4F2" w14:textId="77777777" w:rsidR="00987507" w:rsidRPr="00952059" w:rsidRDefault="00987507" w:rsidP="00597042">
      <w:pPr>
        <w:pStyle w:val="Heading5"/>
        <w:rPr>
          <w:bCs/>
        </w:rPr>
      </w:pPr>
      <w:r w:rsidRPr="00952059">
        <w:rPr>
          <w:bCs/>
        </w:rPr>
        <w:t>Code of Princess</w:t>
      </w:r>
    </w:p>
    <w:p w14:paraId="5A34B4F3" w14:textId="77777777" w:rsidR="00987507" w:rsidRPr="002265E2" w:rsidRDefault="00987507" w:rsidP="00987507">
      <w:r w:rsidRPr="002265E2">
        <w:t xml:space="preserve">Concerning or heightening factors: </w:t>
      </w:r>
      <w:r w:rsidRPr="002265E2">
        <w:rPr>
          <w:rFonts w:cstheme="minorHAnsi"/>
        </w:rPr>
        <w:t>frequency of violence; skimpy clothing of the princess (the perceived sexualisation of the character was of greater impact than the depiction of violence).</w:t>
      </w:r>
    </w:p>
    <w:p w14:paraId="5A34B4F4" w14:textId="77777777" w:rsidR="00987507" w:rsidRPr="002265E2" w:rsidRDefault="00987507" w:rsidP="00987507">
      <w:r w:rsidRPr="002265E2">
        <w:t>Mitigating factors: cartoon style graphics; violence lacked detail.</w:t>
      </w:r>
    </w:p>
    <w:p w14:paraId="5A34B4F5" w14:textId="77777777" w:rsidR="00987507" w:rsidRPr="00952059" w:rsidRDefault="00987507" w:rsidP="00597042">
      <w:pPr>
        <w:pStyle w:val="Heading5"/>
        <w:rPr>
          <w:bCs/>
        </w:rPr>
      </w:pPr>
      <w:r w:rsidRPr="00952059">
        <w:rPr>
          <w:bCs/>
        </w:rPr>
        <w:t>Lara Croft: Tempe of Osiris (gameplay)</w:t>
      </w:r>
    </w:p>
    <w:p w14:paraId="5A34B4F6" w14:textId="77777777" w:rsidR="008C6204" w:rsidRDefault="00987507" w:rsidP="00987507">
      <w:r w:rsidRPr="002265E2">
        <w:t>Concerning or heightening factors: none mentioned</w:t>
      </w:r>
      <w:r w:rsidR="008C6204">
        <w:t>.</w:t>
      </w:r>
    </w:p>
    <w:p w14:paraId="5A34B4F7" w14:textId="77777777" w:rsidR="008C6204" w:rsidRDefault="00987507" w:rsidP="00987507">
      <w:pPr>
        <w:rPr>
          <w:rFonts w:eastAsia="Times New Roman" w:cstheme="minorHAnsi"/>
          <w:color w:val="000000"/>
        </w:rPr>
      </w:pPr>
      <w:r w:rsidRPr="002265E2">
        <w:t xml:space="preserve">Mitigating factors: third person, elevated perspective; basic ‘older style’ graphics; focus on </w:t>
      </w:r>
      <w:r w:rsidRPr="002265E2">
        <w:rPr>
          <w:rFonts w:eastAsia="Times New Roman" w:cstheme="minorHAnsi"/>
          <w:color w:val="000000"/>
        </w:rPr>
        <w:t>puzzle solving gameplay</w:t>
      </w:r>
      <w:r w:rsidR="008C6204">
        <w:rPr>
          <w:rFonts w:eastAsia="Times New Roman" w:cstheme="minorHAnsi"/>
          <w:color w:val="000000"/>
        </w:rPr>
        <w:t>.</w:t>
      </w:r>
    </w:p>
    <w:p w14:paraId="5A34B4F8" w14:textId="77777777" w:rsidR="00987507" w:rsidRPr="00952059" w:rsidRDefault="00987507" w:rsidP="00597042">
      <w:pPr>
        <w:pStyle w:val="Heading5"/>
        <w:rPr>
          <w:bCs/>
        </w:rPr>
      </w:pPr>
      <w:r w:rsidRPr="00952059">
        <w:rPr>
          <w:bCs/>
        </w:rPr>
        <w:t>Call of Juarez</w:t>
      </w:r>
    </w:p>
    <w:p w14:paraId="5A34B4F9" w14:textId="77777777" w:rsidR="008C6204" w:rsidRDefault="00987507" w:rsidP="00987507">
      <w:pPr>
        <w:rPr>
          <w:rFonts w:eastAsia="Times New Roman" w:cstheme="minorHAnsi"/>
          <w:color w:val="000000"/>
        </w:rPr>
      </w:pPr>
      <w:r w:rsidRPr="002265E2">
        <w:t>Concerning or heightening factors:</w:t>
      </w:r>
      <w:r w:rsidRPr="002265E2">
        <w:rPr>
          <w:rFonts w:eastAsia="Times New Roman" w:cstheme="minorHAnsi"/>
          <w:color w:val="000000"/>
        </w:rPr>
        <w:t xml:space="preserve"> the object of the game was shooting and killing people, with rewards for shooting opponents in the head; first person, close up perspective</w:t>
      </w:r>
      <w:r>
        <w:rPr>
          <w:rFonts w:eastAsia="Times New Roman" w:cstheme="minorHAnsi"/>
          <w:color w:val="000000"/>
        </w:rPr>
        <w:t>;</w:t>
      </w:r>
      <w:r w:rsidRPr="002265E2">
        <w:rPr>
          <w:rFonts w:eastAsia="Times New Roman" w:cstheme="minorHAnsi"/>
          <w:color w:val="000000"/>
        </w:rPr>
        <w:t xml:space="preserve"> blood splatter</w:t>
      </w:r>
      <w:r>
        <w:rPr>
          <w:rFonts w:eastAsia="Times New Roman" w:cstheme="minorHAnsi"/>
          <w:color w:val="000000"/>
        </w:rPr>
        <w:t>;</w:t>
      </w:r>
      <w:r w:rsidR="0024105A">
        <w:rPr>
          <w:rFonts w:eastAsia="Times New Roman" w:cstheme="minorHAnsi"/>
          <w:color w:val="000000"/>
        </w:rPr>
        <w:t xml:space="preserve"> </w:t>
      </w:r>
      <w:r w:rsidRPr="002265E2">
        <w:rPr>
          <w:rFonts w:eastAsia="Times New Roman" w:cstheme="minorHAnsi"/>
          <w:color w:val="000000"/>
        </w:rPr>
        <w:t>loud sound effects</w:t>
      </w:r>
      <w:r w:rsidR="008C6204">
        <w:rPr>
          <w:rFonts w:eastAsia="Times New Roman" w:cstheme="minorHAnsi"/>
          <w:color w:val="000000"/>
        </w:rPr>
        <w:t>.</w:t>
      </w:r>
    </w:p>
    <w:p w14:paraId="5A34B4FA" w14:textId="77777777" w:rsidR="008C6204" w:rsidRDefault="00987507" w:rsidP="00987507">
      <w:pPr>
        <w:rPr>
          <w:rFonts w:eastAsia="Times New Roman" w:cstheme="minorHAnsi"/>
          <w:color w:val="000000"/>
        </w:rPr>
      </w:pPr>
      <w:r w:rsidRPr="002265E2">
        <w:t xml:space="preserve">Mitigating factors: </w:t>
      </w:r>
      <w:r w:rsidRPr="002265E2">
        <w:rPr>
          <w:rFonts w:eastAsia="Times New Roman" w:cstheme="minorHAnsi"/>
          <w:color w:val="000000"/>
        </w:rPr>
        <w:t>arcade style graphics</w:t>
      </w:r>
      <w:r>
        <w:rPr>
          <w:rFonts w:eastAsia="Times New Roman" w:cstheme="minorHAnsi"/>
          <w:color w:val="000000"/>
        </w:rPr>
        <w:t>;</w:t>
      </w:r>
      <w:r w:rsidRPr="002265E2">
        <w:rPr>
          <w:rFonts w:eastAsia="Times New Roman" w:cstheme="minorHAnsi"/>
          <w:color w:val="000000"/>
        </w:rPr>
        <w:t xml:space="preserve"> ‘western gunslinger’ theme</w:t>
      </w:r>
      <w:r>
        <w:rPr>
          <w:rFonts w:eastAsia="Times New Roman" w:cstheme="minorHAnsi"/>
          <w:color w:val="000000"/>
        </w:rPr>
        <w:t>;</w:t>
      </w:r>
      <w:r w:rsidRPr="002265E2">
        <w:rPr>
          <w:rFonts w:eastAsia="Times New Roman" w:cstheme="minorHAnsi"/>
          <w:color w:val="000000"/>
        </w:rPr>
        <w:t xml:space="preserve"> ‘corny’ amusing style of narration</w:t>
      </w:r>
      <w:r>
        <w:rPr>
          <w:rFonts w:eastAsia="Times New Roman" w:cstheme="minorHAnsi"/>
          <w:color w:val="000000"/>
        </w:rPr>
        <w:t>;</w:t>
      </w:r>
      <w:r w:rsidRPr="002265E2">
        <w:rPr>
          <w:rFonts w:eastAsia="Times New Roman" w:cstheme="minorHAnsi"/>
          <w:color w:val="000000"/>
        </w:rPr>
        <w:t xml:space="preserve"> repetitiveness of the material</w:t>
      </w:r>
      <w:r w:rsidR="008C6204">
        <w:rPr>
          <w:rFonts w:eastAsia="Times New Roman" w:cstheme="minorHAnsi"/>
          <w:color w:val="000000"/>
        </w:rPr>
        <w:t>.</w:t>
      </w:r>
    </w:p>
    <w:p w14:paraId="5A34B4FB" w14:textId="77777777" w:rsidR="00987507" w:rsidRPr="00952059" w:rsidRDefault="00987507" w:rsidP="00597042">
      <w:pPr>
        <w:pStyle w:val="Heading5"/>
        <w:rPr>
          <w:bCs/>
        </w:rPr>
      </w:pPr>
      <w:r w:rsidRPr="00952059">
        <w:rPr>
          <w:bCs/>
        </w:rPr>
        <w:t>Heavy Fire Shattered Spear</w:t>
      </w:r>
    </w:p>
    <w:p w14:paraId="5A34B4FC" w14:textId="77777777" w:rsidR="008C6204" w:rsidRDefault="00987507" w:rsidP="00987507">
      <w:r w:rsidRPr="002265E2">
        <w:t>Concerning or heightening factors:</w:t>
      </w:r>
      <w:r w:rsidRPr="001B77AC">
        <w:t xml:space="preserve"> frequency of shootings and apparent killing; realistic graphics; first-person perspective</w:t>
      </w:r>
      <w:r w:rsidR="008C6204">
        <w:t>.</w:t>
      </w:r>
    </w:p>
    <w:p w14:paraId="5A34B4FD" w14:textId="77777777" w:rsidR="008C6204" w:rsidRDefault="00987507" w:rsidP="00987507">
      <w:r w:rsidRPr="002265E2">
        <w:t xml:space="preserve">Mitigating factors: </w:t>
      </w:r>
      <w:r w:rsidRPr="001B77AC">
        <w:t>lack of blood and wound detail</w:t>
      </w:r>
      <w:r w:rsidR="008C6204">
        <w:t>.</w:t>
      </w:r>
    </w:p>
    <w:p w14:paraId="5A34B4FE" w14:textId="77777777" w:rsidR="00987507" w:rsidRPr="00952059" w:rsidRDefault="00987507" w:rsidP="00597042">
      <w:pPr>
        <w:pStyle w:val="Heading5"/>
        <w:rPr>
          <w:bCs/>
        </w:rPr>
      </w:pPr>
      <w:r w:rsidRPr="00952059">
        <w:rPr>
          <w:bCs/>
        </w:rPr>
        <w:t>Orc Attack: Flatulent Rebellion</w:t>
      </w:r>
    </w:p>
    <w:p w14:paraId="5A34B4FF" w14:textId="77777777" w:rsidR="00987507" w:rsidRPr="002265E2" w:rsidRDefault="00987507" w:rsidP="00987507">
      <w:r w:rsidRPr="00106702">
        <w:t>Concerning or heightening factors:</w:t>
      </w:r>
      <w:r w:rsidRPr="002265E2">
        <w:rPr>
          <w:rFonts w:cstheme="minorHAnsi"/>
        </w:rPr>
        <w:t xml:space="preserve"> blood splatter</w:t>
      </w:r>
      <w:r>
        <w:rPr>
          <w:rFonts w:cstheme="minorHAnsi"/>
        </w:rPr>
        <w:t>;</w:t>
      </w:r>
      <w:r w:rsidRPr="002265E2">
        <w:rPr>
          <w:rFonts w:cstheme="minorHAnsi"/>
        </w:rPr>
        <w:t xml:space="preserve"> hacking with weapons.</w:t>
      </w:r>
    </w:p>
    <w:p w14:paraId="5A34B500" w14:textId="77777777" w:rsidR="00987507" w:rsidRPr="00387A95" w:rsidRDefault="00987507" w:rsidP="00987507">
      <w:r w:rsidRPr="002265E2">
        <w:t>Mitigating factors: unthreatening, humorous, cartoon style characters</w:t>
      </w:r>
      <w:r>
        <w:t>;</w:t>
      </w:r>
      <w:r w:rsidRPr="002265E2">
        <w:t xml:space="preserve"> fantasy setting</w:t>
      </w:r>
      <w:r>
        <w:t>;</w:t>
      </w:r>
      <w:r w:rsidRPr="002265E2">
        <w:t xml:space="preserve"> flatulence sound effects</w:t>
      </w:r>
      <w:r w:rsidRPr="00513DA6">
        <w:t>.</w:t>
      </w:r>
    </w:p>
    <w:p w14:paraId="5A34B501" w14:textId="77777777" w:rsidR="00987507" w:rsidRPr="00952059" w:rsidRDefault="00987507" w:rsidP="00597042">
      <w:pPr>
        <w:pStyle w:val="Heading5"/>
        <w:rPr>
          <w:bCs/>
        </w:rPr>
      </w:pPr>
      <w:r w:rsidRPr="00952059">
        <w:rPr>
          <w:bCs/>
        </w:rPr>
        <w:t>NHL 15</w:t>
      </w:r>
    </w:p>
    <w:p w14:paraId="5A34B502" w14:textId="77777777" w:rsidR="00987507" w:rsidRPr="00513DA6" w:rsidRDefault="00987507" w:rsidP="00987507">
      <w:r w:rsidRPr="002265E2">
        <w:t>Concerning or heightening factors: the presence of violence in a sporting game was considered in poor taste by many part</w:t>
      </w:r>
      <w:r w:rsidRPr="00513DA6">
        <w:t>icipants.</w:t>
      </w:r>
    </w:p>
    <w:p w14:paraId="5A34B503" w14:textId="77777777" w:rsidR="00987507" w:rsidRPr="002265E2" w:rsidRDefault="00987507" w:rsidP="00987507">
      <w:r w:rsidRPr="00106702">
        <w:t xml:space="preserve">Mitigating factors: </w:t>
      </w:r>
      <w:r w:rsidRPr="002265E2">
        <w:t>some found the fighting and commentary humorous.</w:t>
      </w:r>
    </w:p>
    <w:p w14:paraId="5A34B504" w14:textId="77777777" w:rsidR="00987507" w:rsidRPr="00952059" w:rsidRDefault="00987507" w:rsidP="00597042">
      <w:pPr>
        <w:pStyle w:val="Heading5"/>
        <w:rPr>
          <w:bCs/>
        </w:rPr>
      </w:pPr>
      <w:r w:rsidRPr="00952059">
        <w:rPr>
          <w:bCs/>
        </w:rPr>
        <w:lastRenderedPageBreak/>
        <w:t>WWE2K15 (Gameplay)</w:t>
      </w:r>
    </w:p>
    <w:p w14:paraId="5A34B505" w14:textId="77777777" w:rsidR="00987507" w:rsidRDefault="00987507" w:rsidP="00AB404B">
      <w:pPr>
        <w:keepNext/>
        <w:rPr>
          <w:rFonts w:eastAsia="Times New Roman" w:cstheme="minorHAnsi"/>
          <w:color w:val="000000"/>
        </w:rPr>
      </w:pPr>
      <w:r w:rsidRPr="00106702">
        <w:t>Concerning or heightening factors:</w:t>
      </w:r>
      <w:r w:rsidRPr="002265E2">
        <w:rPr>
          <w:rFonts w:eastAsia="Times New Roman" w:cstheme="minorHAnsi"/>
          <w:color w:val="000000"/>
        </w:rPr>
        <w:t xml:space="preserve"> brutal moves</w:t>
      </w:r>
      <w:r>
        <w:rPr>
          <w:rFonts w:eastAsia="Times New Roman" w:cstheme="minorHAnsi"/>
          <w:color w:val="000000"/>
        </w:rPr>
        <w:t>;</w:t>
      </w:r>
      <w:r w:rsidRPr="002265E2">
        <w:rPr>
          <w:rFonts w:eastAsia="Times New Roman" w:cstheme="minorHAnsi"/>
          <w:color w:val="000000"/>
        </w:rPr>
        <w:t xml:space="preserve"> relentless attacks</w:t>
      </w:r>
      <w:r>
        <w:rPr>
          <w:rFonts w:eastAsia="Times New Roman" w:cstheme="minorHAnsi"/>
          <w:color w:val="000000"/>
        </w:rPr>
        <w:t>;</w:t>
      </w:r>
      <w:r w:rsidRPr="002265E2">
        <w:rPr>
          <w:rFonts w:eastAsia="Times New Roman" w:cstheme="minorHAnsi"/>
          <w:color w:val="000000"/>
        </w:rPr>
        <w:t xml:space="preserve"> realistic sounds of impact</w:t>
      </w:r>
      <w:r>
        <w:rPr>
          <w:rFonts w:eastAsia="Times New Roman" w:cstheme="minorHAnsi"/>
          <w:color w:val="000000"/>
        </w:rPr>
        <w:t>;</w:t>
      </w:r>
      <w:r w:rsidRPr="002265E2">
        <w:rPr>
          <w:rFonts w:eastAsia="Times New Roman" w:cstheme="minorHAnsi"/>
          <w:color w:val="000000"/>
        </w:rPr>
        <w:t xml:space="preserve"> pointlessness of the violence</w:t>
      </w:r>
      <w:r>
        <w:rPr>
          <w:rFonts w:eastAsia="Times New Roman" w:cstheme="minorHAnsi"/>
          <w:color w:val="000000"/>
        </w:rPr>
        <w:t>;</w:t>
      </w:r>
      <w:r w:rsidRPr="002265E2">
        <w:rPr>
          <w:rFonts w:eastAsia="Times New Roman" w:cstheme="minorHAnsi"/>
          <w:color w:val="000000"/>
        </w:rPr>
        <w:t xml:space="preserve"> violence for its own sake</w:t>
      </w:r>
      <w:r>
        <w:rPr>
          <w:rFonts w:eastAsia="Times New Roman" w:cstheme="minorHAnsi"/>
          <w:color w:val="000000"/>
        </w:rPr>
        <w:t>;</w:t>
      </w:r>
      <w:r w:rsidRPr="002265E2">
        <w:rPr>
          <w:rFonts w:eastAsia="Times New Roman" w:cstheme="minorHAnsi"/>
          <w:color w:val="000000"/>
        </w:rPr>
        <w:t xml:space="preserve"> potential for this style of violence to be imitated by children.</w:t>
      </w:r>
    </w:p>
    <w:p w14:paraId="5A34B506" w14:textId="77777777" w:rsidR="008C6204" w:rsidRDefault="00987507" w:rsidP="00987507">
      <w:pPr>
        <w:rPr>
          <w:rFonts w:eastAsia="Times New Roman" w:cstheme="minorHAnsi"/>
          <w:color w:val="000000"/>
        </w:rPr>
      </w:pPr>
      <w:r w:rsidRPr="002265E2">
        <w:t xml:space="preserve">Mitigating factors: </w:t>
      </w:r>
      <w:r w:rsidRPr="002265E2">
        <w:rPr>
          <w:rFonts w:eastAsia="Times New Roman" w:cstheme="minorHAnsi"/>
          <w:color w:val="000000"/>
        </w:rPr>
        <w:t>unrealistic</w:t>
      </w:r>
      <w:r>
        <w:rPr>
          <w:rFonts w:eastAsia="Times New Roman" w:cstheme="minorHAnsi"/>
          <w:color w:val="000000"/>
        </w:rPr>
        <w:t>;</w:t>
      </w:r>
      <w:r w:rsidRPr="002265E2">
        <w:rPr>
          <w:rFonts w:eastAsia="Times New Roman" w:cstheme="minorHAnsi"/>
          <w:color w:val="000000"/>
        </w:rPr>
        <w:t xml:space="preserve"> staged violence</w:t>
      </w:r>
      <w:r>
        <w:rPr>
          <w:rFonts w:eastAsia="Times New Roman" w:cstheme="minorHAnsi"/>
          <w:color w:val="000000"/>
        </w:rPr>
        <w:t>;</w:t>
      </w:r>
      <w:r w:rsidRPr="002265E2">
        <w:rPr>
          <w:rFonts w:eastAsia="Times New Roman" w:cstheme="minorHAnsi"/>
          <w:color w:val="000000"/>
        </w:rPr>
        <w:t xml:space="preserve"> lack of blood and detail of injury</w:t>
      </w:r>
      <w:r>
        <w:rPr>
          <w:rFonts w:eastAsia="Times New Roman" w:cstheme="minorHAnsi"/>
          <w:color w:val="000000"/>
        </w:rPr>
        <w:t>;</w:t>
      </w:r>
      <w:r w:rsidRPr="002265E2">
        <w:rPr>
          <w:rFonts w:eastAsia="Times New Roman" w:cstheme="minorHAnsi"/>
          <w:color w:val="000000"/>
        </w:rPr>
        <w:t xml:space="preserve"> humour</w:t>
      </w:r>
      <w:r w:rsidR="008C6204">
        <w:rPr>
          <w:rFonts w:eastAsia="Times New Roman" w:cstheme="minorHAnsi"/>
          <w:color w:val="000000"/>
        </w:rPr>
        <w:t>.</w:t>
      </w:r>
    </w:p>
    <w:p w14:paraId="5A34B507" w14:textId="77777777" w:rsidR="00987507" w:rsidRPr="00952059" w:rsidRDefault="00987507" w:rsidP="00597042">
      <w:pPr>
        <w:pStyle w:val="Heading5"/>
        <w:rPr>
          <w:bCs/>
        </w:rPr>
      </w:pPr>
      <w:r w:rsidRPr="00952059">
        <w:rPr>
          <w:bCs/>
        </w:rPr>
        <w:t>Assassins Creed (Gameplay)</w:t>
      </w:r>
    </w:p>
    <w:p w14:paraId="5A34B508" w14:textId="77777777" w:rsidR="00987507" w:rsidRPr="002265E2" w:rsidRDefault="00987507" w:rsidP="00987507">
      <w:r w:rsidRPr="002265E2">
        <w:t>Concerning or heightening factors:</w:t>
      </w:r>
      <w:r w:rsidRPr="002265E2">
        <w:rPr>
          <w:rFonts w:eastAsia="Times New Roman" w:cstheme="minorHAnsi"/>
          <w:color w:val="000000"/>
        </w:rPr>
        <w:t xml:space="preserve"> high quality graphics</w:t>
      </w:r>
      <w:r>
        <w:rPr>
          <w:rFonts w:eastAsia="Times New Roman" w:cstheme="minorHAnsi"/>
          <w:color w:val="000000"/>
        </w:rPr>
        <w:t>;</w:t>
      </w:r>
      <w:r w:rsidRPr="002265E2">
        <w:rPr>
          <w:rFonts w:eastAsia="Times New Roman" w:cstheme="minorHAnsi"/>
          <w:color w:val="000000"/>
        </w:rPr>
        <w:t xml:space="preserve"> blood splatter</w:t>
      </w:r>
      <w:r>
        <w:rPr>
          <w:rFonts w:eastAsia="Times New Roman" w:cstheme="minorHAnsi"/>
          <w:color w:val="000000"/>
        </w:rPr>
        <w:t>;</w:t>
      </w:r>
      <w:r w:rsidRPr="002265E2">
        <w:rPr>
          <w:rFonts w:eastAsia="Times New Roman" w:cstheme="minorHAnsi"/>
          <w:color w:val="000000"/>
        </w:rPr>
        <w:t xml:space="preserve"> putting swords through bodies</w:t>
      </w:r>
      <w:r>
        <w:rPr>
          <w:rFonts w:eastAsia="Times New Roman" w:cstheme="minorHAnsi"/>
          <w:color w:val="000000"/>
        </w:rPr>
        <w:t>;</w:t>
      </w:r>
      <w:r w:rsidRPr="002265E2">
        <w:rPr>
          <w:rFonts w:eastAsia="Times New Roman" w:cstheme="minorHAnsi"/>
          <w:color w:val="000000"/>
        </w:rPr>
        <w:t xml:space="preserve"> killing being an object of the game.</w:t>
      </w:r>
    </w:p>
    <w:p w14:paraId="5A34B509" w14:textId="77777777" w:rsidR="00987507" w:rsidRPr="002265E2" w:rsidRDefault="00987507" w:rsidP="00987507">
      <w:r w:rsidRPr="002265E2">
        <w:t xml:space="preserve">Mitigating factors: </w:t>
      </w:r>
      <w:r w:rsidRPr="002265E2">
        <w:rPr>
          <w:rFonts w:eastAsia="Times New Roman" w:cstheme="minorHAnsi"/>
          <w:color w:val="000000"/>
        </w:rPr>
        <w:t>medieval setting</w:t>
      </w:r>
      <w:r>
        <w:rPr>
          <w:rFonts w:eastAsia="Times New Roman" w:cstheme="minorHAnsi"/>
          <w:color w:val="000000"/>
        </w:rPr>
        <w:t>;</w:t>
      </w:r>
      <w:r w:rsidRPr="002265E2">
        <w:rPr>
          <w:rFonts w:eastAsia="Times New Roman" w:cstheme="minorHAnsi"/>
          <w:color w:val="000000"/>
        </w:rPr>
        <w:t xml:space="preserve"> quest aspect of the game</w:t>
      </w:r>
      <w:r>
        <w:rPr>
          <w:rFonts w:eastAsia="Times New Roman" w:cstheme="minorHAnsi"/>
          <w:color w:val="000000"/>
        </w:rPr>
        <w:t>;</w:t>
      </w:r>
      <w:r w:rsidRPr="002265E2">
        <w:rPr>
          <w:rFonts w:eastAsia="Times New Roman" w:cstheme="minorHAnsi"/>
          <w:color w:val="000000"/>
        </w:rPr>
        <w:t xml:space="preserve"> being absorbed by problem solving.</w:t>
      </w:r>
    </w:p>
    <w:p w14:paraId="5A34B50A" w14:textId="77777777" w:rsidR="00987507" w:rsidRPr="00952059" w:rsidRDefault="00987507" w:rsidP="00597042">
      <w:pPr>
        <w:pStyle w:val="Heading5"/>
        <w:rPr>
          <w:bCs/>
        </w:rPr>
      </w:pPr>
      <w:r w:rsidRPr="00952059">
        <w:rPr>
          <w:bCs/>
        </w:rPr>
        <w:t>Hotline Miami 2: Wrong Number</w:t>
      </w:r>
    </w:p>
    <w:p w14:paraId="5A34B50B" w14:textId="77777777" w:rsidR="00987507" w:rsidRPr="001B77AC" w:rsidRDefault="00987507" w:rsidP="00987507">
      <w:r w:rsidRPr="001B77AC">
        <w:t>Note: This clip was contentious in that even numbers of participants considered it recommendable to audiences aged 15 and over and worthy of restriction to those aged 18 and over.</w:t>
      </w:r>
    </w:p>
    <w:p w14:paraId="5A34B50C" w14:textId="77777777" w:rsidR="008C6204" w:rsidRDefault="00987507" w:rsidP="00987507">
      <w:r w:rsidRPr="00106702">
        <w:t>Concerning or heightening factors:</w:t>
      </w:r>
      <w:r w:rsidRPr="002265E2">
        <w:t xml:space="preserve"> depiction of sexual violence (where this was recognised)</w:t>
      </w:r>
      <w:r>
        <w:t>;</w:t>
      </w:r>
      <w:r w:rsidRPr="002265E2">
        <w:t xml:space="preserve"> blood splatter</w:t>
      </w:r>
      <w:r>
        <w:t>;</w:t>
      </w:r>
      <w:r w:rsidRPr="002265E2">
        <w:t xml:space="preserve"> some interpreted the action as necrophilia</w:t>
      </w:r>
      <w:r w:rsidR="008C6204">
        <w:t>.</w:t>
      </w:r>
    </w:p>
    <w:p w14:paraId="5A34B50D" w14:textId="77777777" w:rsidR="00987507" w:rsidRPr="00387A95" w:rsidRDefault="00987507" w:rsidP="00987507">
      <w:r w:rsidRPr="002265E2">
        <w:t xml:space="preserve">Mitigating factors: </w:t>
      </w:r>
      <w:r w:rsidRPr="002265E2">
        <w:rPr>
          <w:rFonts w:cstheme="minorHAnsi"/>
        </w:rPr>
        <w:t>heavily pixelated, arcade style graphics and aerial viewpoint</w:t>
      </w:r>
      <w:r>
        <w:rPr>
          <w:rFonts w:cstheme="minorHAnsi"/>
        </w:rPr>
        <w:t>;</w:t>
      </w:r>
      <w:r w:rsidRPr="002265E2">
        <w:rPr>
          <w:rFonts w:cstheme="minorHAnsi"/>
        </w:rPr>
        <w:t xml:space="preserve"> implied rather than explicit</w:t>
      </w:r>
      <w:r w:rsidRPr="00513DA6">
        <w:rPr>
          <w:rFonts w:cstheme="minorHAnsi"/>
        </w:rPr>
        <w:t xml:space="preserve"> </w:t>
      </w:r>
      <w:r w:rsidRPr="00387A95">
        <w:rPr>
          <w:rFonts w:cstheme="minorHAnsi"/>
        </w:rPr>
        <w:t>nature of sexual violence.</w:t>
      </w:r>
    </w:p>
    <w:p w14:paraId="5A34B50E" w14:textId="77777777" w:rsidR="00987507" w:rsidRPr="00952059" w:rsidRDefault="00987507" w:rsidP="00597042">
      <w:pPr>
        <w:pStyle w:val="Heading5"/>
        <w:rPr>
          <w:bCs/>
        </w:rPr>
      </w:pPr>
      <w:r w:rsidRPr="00952059">
        <w:rPr>
          <w:bCs/>
        </w:rPr>
        <w:t>Far Cry 4 (Gameplay)</w:t>
      </w:r>
    </w:p>
    <w:p w14:paraId="5A34B50F" w14:textId="77777777" w:rsidR="008C6204" w:rsidRDefault="00987507" w:rsidP="00987507">
      <w:pPr>
        <w:rPr>
          <w:rFonts w:eastAsia="Times New Roman" w:cstheme="minorHAnsi"/>
          <w:color w:val="000000"/>
        </w:rPr>
      </w:pPr>
      <w:r w:rsidRPr="002265E2">
        <w:t>Concerning or heightening factors:</w:t>
      </w:r>
      <w:r w:rsidRPr="002265E2">
        <w:rPr>
          <w:rFonts w:eastAsia="Times New Roman" w:cstheme="minorHAnsi"/>
          <w:color w:val="000000"/>
        </w:rPr>
        <w:t xml:space="preserve"> high quality graphics</w:t>
      </w:r>
      <w:r>
        <w:rPr>
          <w:rFonts w:eastAsia="Times New Roman" w:cstheme="minorHAnsi"/>
          <w:color w:val="000000"/>
        </w:rPr>
        <w:t>;</w:t>
      </w:r>
      <w:r w:rsidRPr="002265E2">
        <w:rPr>
          <w:rFonts w:eastAsia="Times New Roman" w:cstheme="minorHAnsi"/>
          <w:color w:val="000000"/>
        </w:rPr>
        <w:t xml:space="preserve"> the ability to kill innocent people in the game</w:t>
      </w:r>
      <w:r>
        <w:rPr>
          <w:rFonts w:eastAsia="Times New Roman" w:cstheme="minorHAnsi"/>
          <w:color w:val="000000"/>
        </w:rPr>
        <w:t>;</w:t>
      </w:r>
      <w:r w:rsidRPr="002265E2">
        <w:rPr>
          <w:rFonts w:eastAsia="Times New Roman" w:cstheme="minorHAnsi"/>
          <w:color w:val="000000"/>
        </w:rPr>
        <w:t xml:space="preserve"> background details including people on fire</w:t>
      </w:r>
      <w:r w:rsidR="008C6204">
        <w:rPr>
          <w:rFonts w:eastAsia="Times New Roman" w:cstheme="minorHAnsi"/>
          <w:color w:val="000000"/>
        </w:rPr>
        <w:t>.</w:t>
      </w:r>
    </w:p>
    <w:p w14:paraId="5A34B510" w14:textId="77777777" w:rsidR="008C6204" w:rsidRDefault="00987507" w:rsidP="00987507">
      <w:r w:rsidRPr="002265E2">
        <w:t>Mitigating factors: focus on quest objectives of the game</w:t>
      </w:r>
      <w:r w:rsidR="008C6204">
        <w:t>.</w:t>
      </w:r>
    </w:p>
    <w:p w14:paraId="5A34B511" w14:textId="77777777" w:rsidR="00987507" w:rsidRPr="00952059" w:rsidRDefault="00987507" w:rsidP="00597042">
      <w:pPr>
        <w:pStyle w:val="Heading5"/>
        <w:rPr>
          <w:bCs/>
        </w:rPr>
      </w:pPr>
      <w:r w:rsidRPr="00952059">
        <w:rPr>
          <w:bCs/>
        </w:rPr>
        <w:t>Call of Duty Ghosts</w:t>
      </w:r>
    </w:p>
    <w:p w14:paraId="5A34B512" w14:textId="77777777" w:rsidR="008C6204" w:rsidRDefault="00987507" w:rsidP="00987507">
      <w:pPr>
        <w:rPr>
          <w:rFonts w:eastAsia="Times New Roman" w:cstheme="minorHAnsi"/>
          <w:color w:val="000000"/>
        </w:rPr>
      </w:pPr>
      <w:r w:rsidRPr="002265E2">
        <w:t>Concerning or heightening factors:</w:t>
      </w:r>
      <w:r w:rsidRPr="002265E2">
        <w:rPr>
          <w:rFonts w:eastAsia="Times New Roman" w:cstheme="minorHAnsi"/>
          <w:color w:val="000000"/>
        </w:rPr>
        <w:t xml:space="preserve"> the emotional and psychological impact due to the son being forced to watch and participate in his father’s murder</w:t>
      </w:r>
      <w:r>
        <w:rPr>
          <w:rFonts w:eastAsia="Times New Roman" w:cstheme="minorHAnsi"/>
          <w:color w:val="000000"/>
        </w:rPr>
        <w:t>;</w:t>
      </w:r>
      <w:r w:rsidRPr="002265E2">
        <w:rPr>
          <w:rFonts w:eastAsia="Times New Roman" w:cstheme="minorHAnsi"/>
          <w:color w:val="000000"/>
        </w:rPr>
        <w:t xml:space="preserve"> the victims being restrained and brutally beaten</w:t>
      </w:r>
      <w:r>
        <w:rPr>
          <w:rFonts w:eastAsia="Times New Roman" w:cstheme="minorHAnsi"/>
          <w:color w:val="000000"/>
        </w:rPr>
        <w:t>;</w:t>
      </w:r>
      <w:r w:rsidRPr="002265E2">
        <w:rPr>
          <w:rFonts w:eastAsia="Times New Roman" w:cstheme="minorHAnsi"/>
          <w:color w:val="000000"/>
        </w:rPr>
        <w:t xml:space="preserve"> the protracted nature of the violence</w:t>
      </w:r>
      <w:r>
        <w:rPr>
          <w:rFonts w:eastAsia="Times New Roman" w:cstheme="minorHAnsi"/>
          <w:color w:val="000000"/>
        </w:rPr>
        <w:t>;</w:t>
      </w:r>
      <w:r w:rsidRPr="002265E2">
        <w:rPr>
          <w:rFonts w:eastAsia="Times New Roman" w:cstheme="minorHAnsi"/>
          <w:color w:val="000000"/>
        </w:rPr>
        <w:t xml:space="preserve"> the first person perspective</w:t>
      </w:r>
      <w:r>
        <w:rPr>
          <w:rFonts w:eastAsia="Times New Roman" w:cstheme="minorHAnsi"/>
          <w:color w:val="000000"/>
        </w:rPr>
        <w:t>;</w:t>
      </w:r>
      <w:r w:rsidRPr="002265E2">
        <w:rPr>
          <w:rFonts w:eastAsia="Times New Roman" w:cstheme="minorHAnsi"/>
          <w:color w:val="000000"/>
        </w:rPr>
        <w:t xml:space="preserve"> the blood splatter</w:t>
      </w:r>
      <w:r>
        <w:rPr>
          <w:rFonts w:eastAsia="Times New Roman" w:cstheme="minorHAnsi"/>
          <w:color w:val="000000"/>
        </w:rPr>
        <w:t>;</w:t>
      </w:r>
      <w:r w:rsidRPr="002265E2">
        <w:rPr>
          <w:rFonts w:eastAsia="Times New Roman" w:cstheme="minorHAnsi"/>
          <w:color w:val="000000"/>
        </w:rPr>
        <w:t xml:space="preserve"> and the use</w:t>
      </w:r>
      <w:r w:rsidRPr="00513DA6">
        <w:rPr>
          <w:rFonts w:eastAsia="Times New Roman" w:cstheme="minorHAnsi"/>
          <w:color w:val="000000"/>
        </w:rPr>
        <w:t xml:space="preserve"> of abusive dialogue and strong language</w:t>
      </w:r>
      <w:r w:rsidR="008C6204">
        <w:rPr>
          <w:rFonts w:eastAsia="Times New Roman" w:cstheme="minorHAnsi"/>
          <w:color w:val="000000"/>
        </w:rPr>
        <w:t>.</w:t>
      </w:r>
    </w:p>
    <w:p w14:paraId="5A34B513" w14:textId="77777777" w:rsidR="008C6204" w:rsidRDefault="00987507" w:rsidP="00987507">
      <w:r w:rsidRPr="002265E2">
        <w:t xml:space="preserve">Mitigating factors: </w:t>
      </w:r>
      <w:r>
        <w:t>n</w:t>
      </w:r>
      <w:r w:rsidRPr="002265E2">
        <w:t>one mentioned</w:t>
      </w:r>
      <w:r w:rsidR="008C6204">
        <w:t>.</w:t>
      </w:r>
    </w:p>
    <w:p w14:paraId="5A34B514" w14:textId="77777777" w:rsidR="00987507" w:rsidRPr="00952059" w:rsidRDefault="00987507" w:rsidP="00597042">
      <w:pPr>
        <w:pStyle w:val="Heading5"/>
        <w:rPr>
          <w:bCs/>
        </w:rPr>
      </w:pPr>
      <w:r w:rsidRPr="0018555E">
        <w:rPr>
          <w:bCs/>
        </w:rPr>
        <w:t>Saints Row</w:t>
      </w:r>
    </w:p>
    <w:p w14:paraId="5A34B515" w14:textId="77777777" w:rsidR="00987507" w:rsidRPr="002265E2" w:rsidRDefault="00987507" w:rsidP="00987507">
      <w:r w:rsidRPr="002265E2">
        <w:t xml:space="preserve">Concerning or heightening factors: </w:t>
      </w:r>
      <w:r>
        <w:t>s</w:t>
      </w:r>
      <w:r w:rsidRPr="002265E2">
        <w:t>ome found the material mildly offensive due to the anal probe</w:t>
      </w:r>
      <w:r>
        <w:t xml:space="preserve"> weapon</w:t>
      </w:r>
      <w:r w:rsidRPr="002265E2">
        <w:t>.</w:t>
      </w:r>
    </w:p>
    <w:p w14:paraId="5A34B516" w14:textId="77777777" w:rsidR="00987507" w:rsidRPr="002265E2" w:rsidRDefault="00987507" w:rsidP="00987507">
      <w:r w:rsidRPr="002265E2">
        <w:t xml:space="preserve">Mitigating factors: the </w:t>
      </w:r>
      <w:r w:rsidRPr="001B77AC">
        <w:rPr>
          <w:rFonts w:eastAsia="Times New Roman" w:cs="Calibri"/>
          <w:color w:val="000000"/>
        </w:rPr>
        <w:t>ridiculousness of the weapon and the action of sending people flying into the air.</w:t>
      </w:r>
    </w:p>
    <w:p w14:paraId="5A34B517" w14:textId="77777777" w:rsidR="00987507" w:rsidRPr="00952059" w:rsidRDefault="00987507" w:rsidP="00597042">
      <w:pPr>
        <w:pStyle w:val="Heading5"/>
        <w:rPr>
          <w:bCs/>
        </w:rPr>
      </w:pPr>
      <w:r w:rsidRPr="00952059">
        <w:rPr>
          <w:bCs/>
        </w:rPr>
        <w:lastRenderedPageBreak/>
        <w:t>Grand Theft Auto 5 (1</w:t>
      </w:r>
      <w:r w:rsidR="00770928" w:rsidRPr="00952059">
        <w:rPr>
          <w:bCs/>
        </w:rPr>
        <w:t>—</w:t>
      </w:r>
      <w:r w:rsidRPr="00952059">
        <w:rPr>
          <w:bCs/>
        </w:rPr>
        <w:t>Gameplay)</w:t>
      </w:r>
      <w:r w:rsidRPr="00952059">
        <w:rPr>
          <w:rStyle w:val="FootnoteReference"/>
          <w:bCs/>
        </w:rPr>
        <w:footnoteReference w:id="17"/>
      </w:r>
    </w:p>
    <w:p w14:paraId="5A34B518" w14:textId="77777777" w:rsidR="00987507" w:rsidRPr="002265E2" w:rsidRDefault="00987507" w:rsidP="00AB404B">
      <w:pPr>
        <w:keepNext/>
        <w:rPr>
          <w:rFonts w:eastAsia="Times New Roman" w:cstheme="minorHAnsi"/>
          <w:color w:val="000000"/>
        </w:rPr>
      </w:pPr>
      <w:r w:rsidRPr="002265E2">
        <w:t>Concerning or heightening factors:</w:t>
      </w:r>
      <w:r w:rsidRPr="002265E2">
        <w:rPr>
          <w:rFonts w:eastAsia="Times New Roman" w:cstheme="minorHAnsi"/>
          <w:color w:val="000000"/>
        </w:rPr>
        <w:t xml:space="preserve"> realistic graphics</w:t>
      </w:r>
      <w:r>
        <w:rPr>
          <w:rFonts w:eastAsia="Times New Roman" w:cstheme="minorHAnsi"/>
          <w:color w:val="000000"/>
        </w:rPr>
        <w:t>;</w:t>
      </w:r>
      <w:r w:rsidRPr="002265E2">
        <w:rPr>
          <w:rFonts w:eastAsia="Times New Roman" w:cstheme="minorHAnsi"/>
          <w:color w:val="000000"/>
        </w:rPr>
        <w:t xml:space="preserve"> assuming the character of a criminal</w:t>
      </w:r>
      <w:r>
        <w:rPr>
          <w:rFonts w:eastAsia="Times New Roman" w:cstheme="minorHAnsi"/>
          <w:color w:val="000000"/>
        </w:rPr>
        <w:t>;</w:t>
      </w:r>
      <w:r w:rsidRPr="002265E2">
        <w:rPr>
          <w:rFonts w:eastAsia="Times New Roman" w:cstheme="minorHAnsi"/>
          <w:color w:val="000000"/>
        </w:rPr>
        <w:t xml:space="preserve"> reckless disregard for bystanders</w:t>
      </w:r>
      <w:r>
        <w:rPr>
          <w:rFonts w:eastAsia="Times New Roman" w:cstheme="minorHAnsi"/>
          <w:color w:val="000000"/>
        </w:rPr>
        <w:t>;</w:t>
      </w:r>
      <w:r w:rsidRPr="002265E2">
        <w:rPr>
          <w:rFonts w:eastAsia="Times New Roman" w:cstheme="minorHAnsi"/>
          <w:color w:val="000000"/>
        </w:rPr>
        <w:t xml:space="preserve"> language (especially racist language).</w:t>
      </w:r>
    </w:p>
    <w:p w14:paraId="5A34B519" w14:textId="77777777" w:rsidR="00987507" w:rsidRPr="00513DA6" w:rsidRDefault="00987507" w:rsidP="00987507">
      <w:r w:rsidRPr="00513DA6">
        <w:t>Mitigating factors: participants being absorbed in gameplay</w:t>
      </w:r>
      <w:r>
        <w:t xml:space="preserve"> and finding it</w:t>
      </w:r>
      <w:r w:rsidRPr="00513DA6">
        <w:t xml:space="preserve"> entertain</w:t>
      </w:r>
      <w:r>
        <w:t>ing</w:t>
      </w:r>
      <w:r w:rsidRPr="00513DA6">
        <w:t xml:space="preserve"> and amus</w:t>
      </w:r>
      <w:r>
        <w:t>ing</w:t>
      </w:r>
      <w:r w:rsidRPr="00513DA6">
        <w:t>; the over the top action</w:t>
      </w:r>
      <w:r>
        <w:t xml:space="preserve"> and</w:t>
      </w:r>
      <w:r w:rsidRPr="00513DA6">
        <w:t xml:space="preserve"> heightened excitement distracted from the seriousness of the violence.</w:t>
      </w:r>
    </w:p>
    <w:p w14:paraId="5A34B51A" w14:textId="77777777" w:rsidR="00987507" w:rsidRPr="00952059" w:rsidRDefault="00987507" w:rsidP="00597042">
      <w:pPr>
        <w:pStyle w:val="Heading5"/>
        <w:rPr>
          <w:bCs/>
        </w:rPr>
      </w:pPr>
      <w:r w:rsidRPr="00952059">
        <w:rPr>
          <w:bCs/>
        </w:rPr>
        <w:t>South Park: The Stick of Truth</w:t>
      </w:r>
    </w:p>
    <w:p w14:paraId="5A34B51B" w14:textId="77777777" w:rsidR="00987507" w:rsidRPr="002265E2" w:rsidRDefault="00987507" w:rsidP="00987507">
      <w:r w:rsidRPr="00106702">
        <w:t>Concerning or heightening factors:</w:t>
      </w:r>
      <w:r w:rsidRPr="002265E2">
        <w:rPr>
          <w:rFonts w:cstheme="minorHAnsi"/>
        </w:rPr>
        <w:t xml:space="preserve"> implied </w:t>
      </w:r>
      <w:r>
        <w:rPr>
          <w:rFonts w:cstheme="minorHAnsi"/>
        </w:rPr>
        <w:t xml:space="preserve">forced </w:t>
      </w:r>
      <w:r w:rsidRPr="002265E2">
        <w:rPr>
          <w:rFonts w:cstheme="minorHAnsi"/>
        </w:rPr>
        <w:t>anal penetration.</w:t>
      </w:r>
    </w:p>
    <w:p w14:paraId="5A34B51C" w14:textId="77777777" w:rsidR="00987507" w:rsidRPr="00387A95" w:rsidRDefault="00987507" w:rsidP="00987507">
      <w:r w:rsidRPr="002265E2">
        <w:t>Mitigating factors: humour</w:t>
      </w:r>
      <w:r>
        <w:t>;</w:t>
      </w:r>
      <w:r w:rsidRPr="002265E2">
        <w:t xml:space="preserve"> familiarity with this type of content (including anal probes and over the top violence)</w:t>
      </w:r>
      <w:r>
        <w:t xml:space="preserve"> being</w:t>
      </w:r>
      <w:r w:rsidRPr="002265E2">
        <w:t xml:space="preserve"> in the South Park ‘universe’ mitigate</w:t>
      </w:r>
      <w:r w:rsidRPr="00513DA6">
        <w:t>d its shock value to an extent; characters didn’t appear to be suffering</w:t>
      </w:r>
      <w:r w:rsidRPr="00387A95">
        <w:t>.</w:t>
      </w:r>
    </w:p>
    <w:p w14:paraId="5A34B51D" w14:textId="77777777" w:rsidR="00987507" w:rsidRPr="00952059" w:rsidRDefault="00987507" w:rsidP="00597042">
      <w:pPr>
        <w:pStyle w:val="Heading5"/>
        <w:rPr>
          <w:bCs/>
        </w:rPr>
      </w:pPr>
      <w:r w:rsidRPr="00952059">
        <w:rPr>
          <w:bCs/>
        </w:rPr>
        <w:t>Dying Light (Gameplay)</w:t>
      </w:r>
    </w:p>
    <w:p w14:paraId="5A34B51E" w14:textId="77777777" w:rsidR="008C6204" w:rsidRDefault="00987507" w:rsidP="00987507">
      <w:pPr>
        <w:rPr>
          <w:rFonts w:eastAsia="Times New Roman" w:cstheme="minorHAnsi"/>
          <w:color w:val="000000"/>
        </w:rPr>
      </w:pPr>
      <w:r w:rsidRPr="002265E2">
        <w:t xml:space="preserve">Concerning or heightening factors: realistic </w:t>
      </w:r>
      <w:r w:rsidRPr="002265E2">
        <w:rPr>
          <w:rFonts w:eastAsia="Times New Roman" w:cstheme="minorHAnsi"/>
          <w:color w:val="000000"/>
        </w:rPr>
        <w:t>bludgeoning including sounds of impact</w:t>
      </w:r>
      <w:r>
        <w:rPr>
          <w:rFonts w:eastAsia="Times New Roman" w:cstheme="minorHAnsi"/>
          <w:color w:val="000000"/>
        </w:rPr>
        <w:t>;</w:t>
      </w:r>
      <w:r w:rsidRPr="00513DA6">
        <w:rPr>
          <w:rFonts w:eastAsia="Times New Roman" w:cstheme="minorHAnsi"/>
          <w:color w:val="000000"/>
        </w:rPr>
        <w:t xml:space="preserve"> blood and gore; first person perspective; horror</w:t>
      </w:r>
      <w:r w:rsidR="008C6204">
        <w:rPr>
          <w:rFonts w:eastAsia="Times New Roman" w:cstheme="minorHAnsi"/>
          <w:color w:val="000000"/>
        </w:rPr>
        <w:t>.</w:t>
      </w:r>
    </w:p>
    <w:p w14:paraId="5A34B51F" w14:textId="77777777" w:rsidR="008C6204" w:rsidRDefault="00987507" w:rsidP="00987507">
      <w:r w:rsidRPr="00513DA6">
        <w:t xml:space="preserve">Mitigating factors: </w:t>
      </w:r>
      <w:r>
        <w:t>n</w:t>
      </w:r>
      <w:r w:rsidRPr="00513DA6">
        <w:t>one mentioned</w:t>
      </w:r>
      <w:r w:rsidR="008C6204">
        <w:t>.</w:t>
      </w:r>
    </w:p>
    <w:p w14:paraId="5A34B520" w14:textId="77777777" w:rsidR="00987507" w:rsidRPr="00952059" w:rsidRDefault="00987507" w:rsidP="00597042">
      <w:pPr>
        <w:pStyle w:val="Heading5"/>
        <w:rPr>
          <w:bCs/>
        </w:rPr>
      </w:pPr>
      <w:r w:rsidRPr="00952059">
        <w:rPr>
          <w:bCs/>
        </w:rPr>
        <w:t>The Last of Us</w:t>
      </w:r>
    </w:p>
    <w:p w14:paraId="5A34B521" w14:textId="77777777" w:rsidR="00987507" w:rsidRPr="00513DA6" w:rsidRDefault="00987507" w:rsidP="00987507">
      <w:r w:rsidRPr="002265E2">
        <w:t xml:space="preserve">Concerning or heightening factors: explicitness of the violence, including </w:t>
      </w:r>
      <w:r w:rsidRPr="002265E2">
        <w:rPr>
          <w:rFonts w:cstheme="minorHAnsi"/>
        </w:rPr>
        <w:t>cutting of the zombie’s throat</w:t>
      </w:r>
      <w:r>
        <w:rPr>
          <w:rFonts w:cstheme="minorHAnsi"/>
        </w:rPr>
        <w:t>;</w:t>
      </w:r>
      <w:r w:rsidRPr="00513DA6">
        <w:rPr>
          <w:rFonts w:cstheme="minorHAnsi"/>
        </w:rPr>
        <w:t xml:space="preserve"> pathos for the main characters who were revealed to have been bitten at the end of the clip; youth of one of the characters.</w:t>
      </w:r>
    </w:p>
    <w:p w14:paraId="5A34B522" w14:textId="77777777" w:rsidR="008C6204" w:rsidRDefault="00987507" w:rsidP="00987507">
      <w:r w:rsidRPr="00106702">
        <w:t xml:space="preserve">Mitigating factors: </w:t>
      </w:r>
      <w:r>
        <w:t>n</w:t>
      </w:r>
      <w:r w:rsidRPr="00513DA6">
        <w:t>one mentioned</w:t>
      </w:r>
      <w:r w:rsidR="008C6204">
        <w:t>.</w:t>
      </w:r>
    </w:p>
    <w:p w14:paraId="5A34B523" w14:textId="77777777" w:rsidR="00987507" w:rsidRPr="00952059" w:rsidRDefault="00987507" w:rsidP="00597042">
      <w:pPr>
        <w:pStyle w:val="Heading5"/>
        <w:rPr>
          <w:bCs/>
        </w:rPr>
      </w:pPr>
      <w:r w:rsidRPr="00952059">
        <w:rPr>
          <w:bCs/>
        </w:rPr>
        <w:t>Grand Theft Auto 5 (2</w:t>
      </w:r>
      <w:r w:rsidR="00770928" w:rsidRPr="00952059">
        <w:rPr>
          <w:bCs/>
        </w:rPr>
        <w:t>—</w:t>
      </w:r>
      <w:r w:rsidRPr="00952059">
        <w:rPr>
          <w:bCs/>
        </w:rPr>
        <w:t>killing of a prostitute)</w:t>
      </w:r>
    </w:p>
    <w:p w14:paraId="5A34B524" w14:textId="77777777" w:rsidR="00987507" w:rsidRPr="002265E2" w:rsidRDefault="00987507" w:rsidP="00987507">
      <w:pPr>
        <w:rPr>
          <w:rFonts w:eastAsia="Times New Roman" w:cstheme="minorHAnsi"/>
          <w:color w:val="000000"/>
        </w:rPr>
      </w:pPr>
      <w:r w:rsidRPr="002265E2">
        <w:t xml:space="preserve">Concerning or heightening factors: </w:t>
      </w:r>
      <w:r>
        <w:t>t</w:t>
      </w:r>
      <w:r w:rsidRPr="002265E2">
        <w:t xml:space="preserve">his was one of the more impactful game clips due to the method of </w:t>
      </w:r>
      <w:r w:rsidRPr="00513DA6">
        <w:t>violence (repeatedly running over the prostitute); the lack of justification and innocence of the victim</w:t>
      </w:r>
      <w:r w:rsidRPr="00106702">
        <w:t>;</w:t>
      </w:r>
      <w:r w:rsidRPr="002265E2">
        <w:t xml:space="preserve"> the fact that it was violence against a woman; and the context</w:t>
      </w:r>
      <w:r w:rsidRPr="002265E2">
        <w:rPr>
          <w:rFonts w:eastAsia="Times New Roman" w:cstheme="minorHAnsi"/>
          <w:color w:val="000000"/>
        </w:rPr>
        <w:t xml:space="preserve"> (after sexual contact).</w:t>
      </w:r>
    </w:p>
    <w:p w14:paraId="5A34B525" w14:textId="77777777" w:rsidR="00987507" w:rsidRPr="00106702" w:rsidRDefault="00987507" w:rsidP="00987507">
      <w:r w:rsidRPr="002265E2">
        <w:t xml:space="preserve">Mitigating factors: </w:t>
      </w:r>
      <w:r>
        <w:t>a</w:t>
      </w:r>
      <w:r w:rsidRPr="00513DA6">
        <w:t xml:space="preserve"> few people said that the animated presentation of the material made it </w:t>
      </w:r>
      <w:r w:rsidRPr="00106702">
        <w:t>less offensive.</w:t>
      </w:r>
    </w:p>
    <w:p w14:paraId="5A34B526" w14:textId="77777777" w:rsidR="00987507" w:rsidRDefault="00987507" w:rsidP="004C2A96">
      <w:pPr>
        <w:pStyle w:val="Heading4"/>
      </w:pPr>
      <w:bookmarkStart w:id="291" w:name="_Toc432759406"/>
      <w:bookmarkStart w:id="292" w:name="_Toc433712622"/>
      <w:bookmarkStart w:id="293" w:name="_Toc469322526"/>
      <w:bookmarkStart w:id="294" w:name="_Toc505938714"/>
      <w:r>
        <w:t>Summary of influences on impact of violence in computer games</w:t>
      </w:r>
      <w:bookmarkEnd w:id="291"/>
      <w:bookmarkEnd w:id="292"/>
      <w:bookmarkEnd w:id="293"/>
      <w:bookmarkEnd w:id="294"/>
    </w:p>
    <w:p w14:paraId="5A34B527" w14:textId="77777777" w:rsidR="00612A2A" w:rsidRPr="00952059" w:rsidRDefault="00987507" w:rsidP="00597042">
      <w:pPr>
        <w:pStyle w:val="Heading5"/>
        <w:rPr>
          <w:bCs/>
        </w:rPr>
      </w:pPr>
      <w:r w:rsidRPr="00952059">
        <w:rPr>
          <w:bCs/>
        </w:rPr>
        <w:t>Young adult material</w:t>
      </w:r>
    </w:p>
    <w:p w14:paraId="5A34B528" w14:textId="77777777" w:rsidR="00987507" w:rsidRDefault="00987507" w:rsidP="00987507">
      <w:r>
        <w:t>Concerning or heightening factors: explicit blade or bludgeoning violence (showing connection with the target); blood spatter and gore; sounds of impact; horror; bystander violence and ability to kill innocent people; protracted violence; contempt or brutality towards victims; emotional involvement with characters; killing as an objective; violence for its own sake; first person perspective.</w:t>
      </w:r>
    </w:p>
    <w:p w14:paraId="5A34B529" w14:textId="59CC6383" w:rsidR="00987507" w:rsidRPr="00A32045" w:rsidRDefault="00987507" w:rsidP="00987507">
      <w:pPr>
        <w:tabs>
          <w:tab w:val="left" w:pos="8175"/>
        </w:tabs>
      </w:pPr>
      <w:r>
        <w:t>Mitigating factors: lack of injury detail; lack of suffering; inanimate target; monster or ‘evil’ target; non-life-like and arcade-style graphics (e</w:t>
      </w:r>
      <w:r w:rsidR="00913141">
        <w:t>.</w:t>
      </w:r>
      <w:r>
        <w:t>g</w:t>
      </w:r>
      <w:r w:rsidR="00913141">
        <w:t>.</w:t>
      </w:r>
      <w:r>
        <w:t xml:space="preserve"> pixels, stilted movement, cartoon style animation); non</w:t>
      </w:r>
      <w:r w:rsidR="00167184">
        <w:t>-</w:t>
      </w:r>
      <w:r>
        <w:t>threatening characters; focus on problem solving or skill objectives in gameplay; removed setting; third person and/or elevated perspective; humour; absurdity.</w:t>
      </w:r>
    </w:p>
    <w:p w14:paraId="5A34B52A" w14:textId="77777777" w:rsidR="00987507" w:rsidRDefault="00987507" w:rsidP="00987507">
      <w:r>
        <w:lastRenderedPageBreak/>
        <w:t>Violence featured in sports based games was considered unnecessary and in poor taste as it condoned violence in sport and could encourage poor sportsmanship.</w:t>
      </w:r>
    </w:p>
    <w:p w14:paraId="5A34B52B" w14:textId="77777777" w:rsidR="00612A2A" w:rsidRPr="00952059" w:rsidRDefault="00987507" w:rsidP="00597042">
      <w:pPr>
        <w:pStyle w:val="Heading5"/>
        <w:rPr>
          <w:bCs/>
        </w:rPr>
      </w:pPr>
      <w:r w:rsidRPr="00952059">
        <w:rPr>
          <w:bCs/>
        </w:rPr>
        <w:t>Children’s material</w:t>
      </w:r>
    </w:p>
    <w:p w14:paraId="5A34B52C" w14:textId="77777777" w:rsidR="008C6204" w:rsidRDefault="00987507" w:rsidP="00987507">
      <w:r>
        <w:t>Concerning or heightening factors: use of guns</w:t>
      </w:r>
      <w:r w:rsidR="008C6204">
        <w:t>.</w:t>
      </w:r>
    </w:p>
    <w:p w14:paraId="5A34B52D" w14:textId="77777777" w:rsidR="008C6204" w:rsidRDefault="00987507" w:rsidP="00987507">
      <w:r>
        <w:t>Mitigating factors: cartoon format; inanimate targets; unthreatening characters; fantasy characters; humour; complete absence of injury detail</w:t>
      </w:r>
      <w:r w:rsidR="008C6204">
        <w:t>.</w:t>
      </w:r>
    </w:p>
    <w:p w14:paraId="5A34B52E" w14:textId="0C329255" w:rsidR="00987507" w:rsidRDefault="00987507" w:rsidP="00987507">
      <w:r>
        <w:t>Suitable for older children and young teens: all three titles (</w:t>
      </w:r>
      <w:r w:rsidRPr="00FF1F2E">
        <w:rPr>
          <w:i/>
        </w:rPr>
        <w:t xml:space="preserve">Code of Princess, Rollers of the Realm </w:t>
      </w:r>
      <w:r w:rsidRPr="00FF1F2E">
        <w:t>and</w:t>
      </w:r>
      <w:r w:rsidRPr="00FF1F2E">
        <w:rPr>
          <w:i/>
        </w:rPr>
        <w:t xml:space="preserve"> Lara Croft Temple of Osiris</w:t>
      </w:r>
      <w:r>
        <w:t xml:space="preserve">) were considered suited to </w:t>
      </w:r>
      <w:r w:rsidRPr="00FF1F2E">
        <w:rPr>
          <w:i/>
        </w:rPr>
        <w:t>all ages with parental guidance</w:t>
      </w:r>
      <w:r>
        <w:rPr>
          <w:i/>
        </w:rPr>
        <w:t>.</w:t>
      </w:r>
      <w:r>
        <w:t xml:space="preserve"> They featured low level violence but had mild depictions of injury detail and incorporated other content not suited to young children (e</w:t>
      </w:r>
      <w:r w:rsidR="00913141">
        <w:t>.</w:t>
      </w:r>
      <w:r>
        <w:t>g</w:t>
      </w:r>
      <w:r w:rsidR="00913141">
        <w:t>.</w:t>
      </w:r>
      <w:r>
        <w:t xml:space="preserve"> revealing clothing on the main character in Code of Princess, the phrase </w:t>
      </w:r>
      <w:r w:rsidR="0024105A">
        <w:t>‘</w:t>
      </w:r>
      <w:r>
        <w:t>go hang yourself</w:t>
      </w:r>
      <w:r w:rsidR="0024105A">
        <w:t>’</w:t>
      </w:r>
      <w:r>
        <w:t xml:space="preserve"> in </w:t>
      </w:r>
      <w:r w:rsidRPr="001B77AC">
        <w:rPr>
          <w:i/>
        </w:rPr>
        <w:t>Rollers of the Realm</w:t>
      </w:r>
      <w:r>
        <w:t>).</w:t>
      </w:r>
    </w:p>
    <w:p w14:paraId="5A34B52F" w14:textId="77777777" w:rsidR="008C6204" w:rsidRDefault="00987507" w:rsidP="00987507">
      <w:r>
        <w:t xml:space="preserve">Suitable for all ages: only one game with violence, </w:t>
      </w:r>
      <w:r w:rsidRPr="00FF1F2E">
        <w:rPr>
          <w:i/>
        </w:rPr>
        <w:t>Lego Marvel Superheroes</w:t>
      </w:r>
      <w:r>
        <w:t xml:space="preserve">, was considered suited to all ages by a substantial portion of participants. However, participants were split between </w:t>
      </w:r>
      <w:r w:rsidRPr="003D79D7">
        <w:rPr>
          <w:i/>
        </w:rPr>
        <w:t>all ages</w:t>
      </w:r>
      <w:r>
        <w:t xml:space="preserve"> and </w:t>
      </w:r>
      <w:r w:rsidRPr="003D79D7">
        <w:rPr>
          <w:i/>
        </w:rPr>
        <w:t>all ages with parental guidance</w:t>
      </w:r>
      <w:r>
        <w:t xml:space="preserve"> as to the age suitability of </w:t>
      </w:r>
      <w:r w:rsidRPr="00FF1F2E">
        <w:rPr>
          <w:i/>
        </w:rPr>
        <w:t>Kokuga</w:t>
      </w:r>
      <w:r>
        <w:t xml:space="preserve"> and </w:t>
      </w:r>
      <w:r w:rsidRPr="00FF1F2E">
        <w:rPr>
          <w:i/>
        </w:rPr>
        <w:t>Super Smash Bros</w:t>
      </w:r>
      <w:r>
        <w:rPr>
          <w:i/>
        </w:rPr>
        <w:t xml:space="preserve">. </w:t>
      </w:r>
      <w:r>
        <w:t>All three clips lack injury detail, contain non-life like characters or an inanimate target and two were considered ‘cute’ and humorous</w:t>
      </w:r>
      <w:r w:rsidR="008C6204">
        <w:t>.</w:t>
      </w:r>
    </w:p>
    <w:p w14:paraId="5A34B530" w14:textId="77777777" w:rsidR="00987507" w:rsidRDefault="00987507" w:rsidP="004C2A96">
      <w:pPr>
        <w:pStyle w:val="Heading4"/>
      </w:pPr>
      <w:bookmarkStart w:id="295" w:name="_Toc432759407"/>
      <w:bookmarkStart w:id="296" w:name="_Toc433712623"/>
      <w:bookmarkStart w:id="297" w:name="_Toc469322527"/>
      <w:bookmarkStart w:id="298" w:name="_Toc505938715"/>
      <w:r w:rsidRPr="00ED6E52">
        <w:t>Alternative</w:t>
      </w:r>
      <w:r w:rsidRPr="00A90201">
        <w:t xml:space="preserve"> age ranges</w:t>
      </w:r>
      <w:bookmarkEnd w:id="295"/>
      <w:bookmarkEnd w:id="296"/>
      <w:bookmarkEnd w:id="297"/>
      <w:bookmarkEnd w:id="298"/>
    </w:p>
    <w:p w14:paraId="5A34B531" w14:textId="77777777" w:rsidR="00987507" w:rsidRPr="0050185D" w:rsidRDefault="00987507" w:rsidP="00987507">
      <w:r>
        <w:t>Alternative ages were most frequently suggested for the following game material:</w:t>
      </w:r>
    </w:p>
    <w:p w14:paraId="5A34B532" w14:textId="77777777" w:rsidR="00987507" w:rsidRDefault="00987507" w:rsidP="00ED6E52">
      <w:pPr>
        <w:pStyle w:val="Bulletlevel1"/>
      </w:pPr>
      <w:r>
        <w:t>Code of Princess: 8+</w:t>
      </w:r>
    </w:p>
    <w:p w14:paraId="5A34B533" w14:textId="77777777" w:rsidR="00987507" w:rsidRDefault="00987507" w:rsidP="00ED6E52">
      <w:pPr>
        <w:pStyle w:val="Bulletlevel1"/>
      </w:pPr>
      <w:r>
        <w:t>Call of Jurarez: 10+,13+,16+</w:t>
      </w:r>
    </w:p>
    <w:p w14:paraId="5A34B534" w14:textId="77777777" w:rsidR="00987507" w:rsidRDefault="00987507" w:rsidP="00ED6E52">
      <w:pPr>
        <w:pStyle w:val="Bulletlevel1"/>
      </w:pPr>
      <w:r>
        <w:t>Heavy Fire Shattered Spear: 10+</w:t>
      </w:r>
    </w:p>
    <w:p w14:paraId="5A34B535" w14:textId="77777777" w:rsidR="00987507" w:rsidRDefault="00987507" w:rsidP="00ED6E52">
      <w:pPr>
        <w:pStyle w:val="Bulletlevel1"/>
      </w:pPr>
      <w:r>
        <w:t>Orc Attack: Flatulent Rebellion: 10+</w:t>
      </w:r>
    </w:p>
    <w:p w14:paraId="5A34B536" w14:textId="77777777" w:rsidR="00987507" w:rsidRDefault="00987507" w:rsidP="00ED6E52">
      <w:pPr>
        <w:pStyle w:val="Bulletlevel1"/>
      </w:pPr>
      <w:r>
        <w:t>WWE2K15: 13+</w:t>
      </w:r>
    </w:p>
    <w:p w14:paraId="5A34B537" w14:textId="77777777" w:rsidR="00987507" w:rsidRDefault="00987507" w:rsidP="00ED6E52">
      <w:pPr>
        <w:pStyle w:val="Bulletlevel1"/>
      </w:pPr>
      <w:r>
        <w:t>Call of Duty Ghosts: 16+, 17+.</w:t>
      </w:r>
    </w:p>
    <w:p w14:paraId="5A34B538" w14:textId="77777777" w:rsidR="00987507" w:rsidRDefault="00987507" w:rsidP="00053EEB">
      <w:pPr>
        <w:pStyle w:val="Heading3"/>
      </w:pPr>
      <w:bookmarkStart w:id="299" w:name="_Toc469322528"/>
      <w:bookmarkStart w:id="300" w:name="_Toc503786853"/>
      <w:bookmarkStart w:id="301" w:name="_Toc505938716"/>
      <w:r>
        <w:t>Discussion</w:t>
      </w:r>
      <w:bookmarkEnd w:id="299"/>
      <w:bookmarkEnd w:id="300"/>
      <w:bookmarkEnd w:id="301"/>
    </w:p>
    <w:p w14:paraId="5A34B539" w14:textId="77777777" w:rsidR="00612A2A" w:rsidRDefault="00987507" w:rsidP="00987507">
      <w:r>
        <w:t>The results indicate that many of the same factors influence responses to violence in films and computer games, with the most impactful stimulus including:</w:t>
      </w:r>
    </w:p>
    <w:p w14:paraId="5A34B53A" w14:textId="77777777" w:rsidR="00987507" w:rsidRDefault="00987507" w:rsidP="00ED6E52">
      <w:pPr>
        <w:pStyle w:val="Bulletlevel1"/>
      </w:pPr>
      <w:r>
        <w:t>violence that is sexual in nature</w:t>
      </w:r>
    </w:p>
    <w:p w14:paraId="5A34B53B" w14:textId="77777777" w:rsidR="00987507" w:rsidRDefault="00987507" w:rsidP="00ED6E52">
      <w:pPr>
        <w:pStyle w:val="Bulletlevel1"/>
      </w:pPr>
      <w:r>
        <w:t>if the victim (or the target) is a woman or a helpless individual</w:t>
      </w:r>
    </w:p>
    <w:p w14:paraId="5A34B53C" w14:textId="77777777" w:rsidR="00987507" w:rsidRDefault="00987507" w:rsidP="00ED6E52">
      <w:pPr>
        <w:pStyle w:val="Bulletlevel1"/>
      </w:pPr>
      <w:r>
        <w:t>blood,</w:t>
      </w:r>
      <w:r w:rsidR="0024105A">
        <w:t xml:space="preserve"> </w:t>
      </w:r>
      <w:r>
        <w:t>gore and injury detail</w:t>
      </w:r>
    </w:p>
    <w:p w14:paraId="5A34B53D" w14:textId="77777777" w:rsidR="00987507" w:rsidRDefault="00987507" w:rsidP="00ED6E52">
      <w:pPr>
        <w:pStyle w:val="Bulletlevel1"/>
      </w:pPr>
      <w:r>
        <w:t>explicit blows and sound effects</w:t>
      </w:r>
    </w:p>
    <w:p w14:paraId="5A34B53E" w14:textId="14D24011" w:rsidR="00987507" w:rsidRDefault="00987507" w:rsidP="00ED6E52">
      <w:pPr>
        <w:pStyle w:val="Bulletlevel1"/>
      </w:pPr>
      <w:r>
        <w:t>if the attack is unjustified (e</w:t>
      </w:r>
      <w:r w:rsidR="00913141">
        <w:t>.</w:t>
      </w:r>
      <w:r>
        <w:t>g</w:t>
      </w:r>
      <w:r w:rsidR="00913141">
        <w:t>.</w:t>
      </w:r>
      <w:r>
        <w:t xml:space="preserve"> the victim is ‘innocent’)</w:t>
      </w:r>
    </w:p>
    <w:p w14:paraId="5A34B53F" w14:textId="77777777" w:rsidR="00987507" w:rsidRDefault="00987507" w:rsidP="00ED6E52">
      <w:pPr>
        <w:pStyle w:val="Bulletlevel1"/>
      </w:pPr>
      <w:r>
        <w:t>brutality and contempt for the victim</w:t>
      </w:r>
    </w:p>
    <w:p w14:paraId="5A34B540" w14:textId="77777777" w:rsidR="00987507" w:rsidRDefault="00987507" w:rsidP="00ED6E52">
      <w:pPr>
        <w:pStyle w:val="Bulletlevel1"/>
      </w:pPr>
      <w:r>
        <w:t>emotional engagement/pathos and/or upsetting social topic</w:t>
      </w:r>
    </w:p>
    <w:p w14:paraId="5A34B541" w14:textId="77777777" w:rsidR="00987507" w:rsidRDefault="00987507" w:rsidP="00ED6E52">
      <w:pPr>
        <w:pStyle w:val="Bulletlevel1"/>
      </w:pPr>
      <w:r>
        <w:t>a lengthy or relentless attack</w:t>
      </w:r>
    </w:p>
    <w:p w14:paraId="5A34B542" w14:textId="77777777" w:rsidR="00987507" w:rsidRDefault="00987507" w:rsidP="00ED6E52">
      <w:pPr>
        <w:pStyle w:val="Bulletlevel1"/>
      </w:pPr>
      <w:r>
        <w:t>live action (or in games, realistic graphics)</w:t>
      </w:r>
    </w:p>
    <w:p w14:paraId="5A34B543" w14:textId="77777777" w:rsidR="00987507" w:rsidRDefault="00987507" w:rsidP="00ED6E52">
      <w:pPr>
        <w:pStyle w:val="Bulletlevel1"/>
      </w:pPr>
      <w:r>
        <w:t>a familiar or realistic setting.</w:t>
      </w:r>
    </w:p>
    <w:p w14:paraId="5A34B544" w14:textId="77777777" w:rsidR="00987507" w:rsidRDefault="00987507" w:rsidP="00987507">
      <w:r>
        <w:t>Additional heightening factors that apply to computer games include:</w:t>
      </w:r>
      <w:r w:rsidRPr="00F82E8F">
        <w:t xml:space="preserve"> </w:t>
      </w:r>
      <w:r>
        <w:t>the ability to kill innocent people; killing as an objective; violence for its own sake; first person perspective; high quality graphics and when the target is a human or other living creature.</w:t>
      </w:r>
    </w:p>
    <w:p w14:paraId="5A34B545" w14:textId="77777777" w:rsidR="00612A2A" w:rsidRDefault="00987507" w:rsidP="00181572">
      <w:pPr>
        <w:keepNext/>
      </w:pPr>
      <w:r>
        <w:lastRenderedPageBreak/>
        <w:t>Conversely, some mitigating factors are common to both platforms, including:</w:t>
      </w:r>
    </w:p>
    <w:p w14:paraId="5A34B546" w14:textId="77777777" w:rsidR="00987507" w:rsidRDefault="00987507" w:rsidP="00ED6E52">
      <w:pPr>
        <w:pStyle w:val="Bulletlevel1"/>
      </w:pPr>
      <w:r>
        <w:t>lack of injury detail or suffering</w:t>
      </w:r>
    </w:p>
    <w:p w14:paraId="5A34B547" w14:textId="77777777" w:rsidR="00987507" w:rsidRDefault="00987507" w:rsidP="00ED6E52">
      <w:pPr>
        <w:pStyle w:val="Bulletlevel1"/>
      </w:pPr>
      <w:r>
        <w:t>humour</w:t>
      </w:r>
    </w:p>
    <w:p w14:paraId="5A34B548" w14:textId="77777777" w:rsidR="00612A2A" w:rsidRDefault="00987507" w:rsidP="00ED6E52">
      <w:pPr>
        <w:pStyle w:val="Bulletlevel1"/>
      </w:pPr>
      <w:r>
        <w:t>non-realistic, stylised graphics/animation</w:t>
      </w:r>
    </w:p>
    <w:p w14:paraId="5A34B549" w14:textId="77777777" w:rsidR="00987507" w:rsidRDefault="00987507" w:rsidP="00ED6E52">
      <w:pPr>
        <w:pStyle w:val="Bulletlevel1"/>
      </w:pPr>
      <w:r>
        <w:t>less relatable setting.</w:t>
      </w:r>
    </w:p>
    <w:p w14:paraId="5A34B54A" w14:textId="77777777" w:rsidR="00987507" w:rsidRDefault="00987507" w:rsidP="00987507">
      <w:r>
        <w:t>Additional factors affecting films include the ability to edit for effect (in particular the use of quick cuts to minimise the impact of disturbing material) and the ability to build emotional engagement with characters.</w:t>
      </w:r>
    </w:p>
    <w:p w14:paraId="5A34B54B" w14:textId="77777777" w:rsidR="008C6204" w:rsidRDefault="00987507" w:rsidP="00987507">
      <w:r>
        <w:t>Additional factors relevant to games included the use of first person perspective, and in particular, interactivity</w:t>
      </w:r>
      <w:r w:rsidR="008C6204">
        <w:t>.</w:t>
      </w:r>
    </w:p>
    <w:p w14:paraId="5A34B54C" w14:textId="77777777" w:rsidR="00987507" w:rsidRDefault="00987507" w:rsidP="00987507">
      <w:r>
        <w:t>These factors are discussed in detail below.</w:t>
      </w:r>
    </w:p>
    <w:p w14:paraId="5A34B54D" w14:textId="77777777" w:rsidR="00987507" w:rsidRDefault="00987507" w:rsidP="004C2A96">
      <w:pPr>
        <w:pStyle w:val="Heading4"/>
      </w:pPr>
      <w:bookmarkStart w:id="302" w:name="_Toc505938717"/>
      <w:r w:rsidRPr="00150349">
        <w:t xml:space="preserve">Explicitness of violence </w:t>
      </w:r>
      <w:r>
        <w:t>and its results</w:t>
      </w:r>
      <w:bookmarkEnd w:id="302"/>
    </w:p>
    <w:p w14:paraId="5A34B54E" w14:textId="77777777" w:rsidR="00987507" w:rsidRPr="00D56728" w:rsidRDefault="00987507" w:rsidP="00987507">
      <w:r w:rsidRPr="00D56728">
        <w:t>One of the more powerful determinants of impact in relation to violence was explicitness, not only in the depiction of violent acts themselves</w:t>
      </w:r>
      <w:r>
        <w:t>,</w:t>
      </w:r>
      <w:r w:rsidRPr="00D56728">
        <w:t xml:space="preserve"> but also the extent to which the impact on victims was shown.</w:t>
      </w:r>
    </w:p>
    <w:p w14:paraId="5A34B54F" w14:textId="049D6402" w:rsidR="008C6204" w:rsidRDefault="00987507" w:rsidP="00987507">
      <w:r w:rsidRPr="00FA366F">
        <w:t xml:space="preserve">Violent material considered to be most impactful included explicit depictions of beheading and dismemberment, </w:t>
      </w:r>
      <w:r>
        <w:t>and</w:t>
      </w:r>
      <w:r w:rsidRPr="00FA366F">
        <w:t xml:space="preserve"> copious blood and gore</w:t>
      </w:r>
      <w:r>
        <w:t xml:space="preserve"> featured</w:t>
      </w:r>
      <w:r w:rsidRPr="00FA366F">
        <w:t xml:space="preserve"> in a clip from the </w:t>
      </w:r>
      <w:r>
        <w:t>series</w:t>
      </w:r>
      <w:r w:rsidRPr="00FA366F">
        <w:t xml:space="preserve"> </w:t>
      </w:r>
      <w:r w:rsidRPr="00AB5FD0">
        <w:rPr>
          <w:i/>
        </w:rPr>
        <w:t>Rome</w:t>
      </w:r>
      <w:r w:rsidRPr="00FA366F">
        <w:t xml:space="preserve">, and the final moments of a clip from the film </w:t>
      </w:r>
      <w:r w:rsidRPr="00AB5FD0">
        <w:rPr>
          <w:i/>
        </w:rPr>
        <w:t>Taken 3</w:t>
      </w:r>
      <w:r w:rsidRPr="00FA366F">
        <w:t>, where a character shoots himself in the mouth, and blood and gore are shown flying out of the back of his head.</w:t>
      </w:r>
      <w:r>
        <w:t xml:space="preserve"> Conversely, material considered more moderate or mild in impact lacked injury detail (e</w:t>
      </w:r>
      <w:r w:rsidR="00913141">
        <w:t>.</w:t>
      </w:r>
      <w:r>
        <w:t>g</w:t>
      </w:r>
      <w:r w:rsidR="00913141">
        <w:t>.</w:t>
      </w:r>
      <w:r>
        <w:t xml:space="preserve"> clips from </w:t>
      </w:r>
      <w:r w:rsidRPr="00815202">
        <w:rPr>
          <w:i/>
        </w:rPr>
        <w:t>Sky Fall,</w:t>
      </w:r>
      <w:r>
        <w:t xml:space="preserve"> and </w:t>
      </w:r>
      <w:r w:rsidRPr="00815202">
        <w:rPr>
          <w:i/>
        </w:rPr>
        <w:t>Divergent</w:t>
      </w:r>
      <w:r>
        <w:t>)</w:t>
      </w:r>
      <w:r w:rsidR="008C6204">
        <w:t>.</w:t>
      </w:r>
    </w:p>
    <w:p w14:paraId="5A34B550" w14:textId="77777777" w:rsidR="00987507" w:rsidRPr="00FA366F" w:rsidRDefault="00987507" w:rsidP="00987507">
      <w:r>
        <w:t>D</w:t>
      </w:r>
      <w:r w:rsidRPr="00FA366F">
        <w:t>etails such as facial expressions of suffering also contribute to impact. It was noted</w:t>
      </w:r>
      <w:r>
        <w:t>,</w:t>
      </w:r>
      <w:r w:rsidRPr="00FA366F">
        <w:t xml:space="preserve"> for example</w:t>
      </w:r>
      <w:r>
        <w:t>,</w:t>
      </w:r>
      <w:r w:rsidRPr="00FA366F">
        <w:t xml:space="preserve"> that clips such as </w:t>
      </w:r>
      <w:r w:rsidRPr="00815202">
        <w:rPr>
          <w:i/>
        </w:rPr>
        <w:t>Taken 3</w:t>
      </w:r>
      <w:r w:rsidRPr="00FA366F">
        <w:t xml:space="preserve"> (as above) and </w:t>
      </w:r>
      <w:r w:rsidRPr="00815202">
        <w:rPr>
          <w:i/>
        </w:rPr>
        <w:t>The Take</w:t>
      </w:r>
      <w:r w:rsidRPr="00FA366F">
        <w:t xml:space="preserve">, feature close ups on the face, whereas in a clip for </w:t>
      </w:r>
      <w:r w:rsidRPr="00815202">
        <w:rPr>
          <w:i/>
        </w:rPr>
        <w:t>The Assassins</w:t>
      </w:r>
      <w:r w:rsidRPr="00FA366F">
        <w:t>, featuring combatants in full armour with faces covered, the impact of the violence on the fallen soldiers seemed less real</w:t>
      </w:r>
      <w:r>
        <w:t>istic</w:t>
      </w:r>
      <w:r w:rsidRPr="00FA366F">
        <w:t>.</w:t>
      </w:r>
    </w:p>
    <w:p w14:paraId="5A34B551" w14:textId="77777777" w:rsidR="00987507" w:rsidRPr="009F50EA" w:rsidRDefault="00987507" w:rsidP="00987507">
      <w:r>
        <w:t xml:space="preserve">Where the impact of violence on </w:t>
      </w:r>
      <w:r w:rsidRPr="009F50EA">
        <w:t>victim</w:t>
      </w:r>
      <w:r>
        <w:t>s</w:t>
      </w:r>
      <w:r w:rsidRPr="009F50EA">
        <w:t xml:space="preserve"> is unrealistic</w:t>
      </w:r>
      <w:r>
        <w:t>, this</w:t>
      </w:r>
      <w:r w:rsidRPr="009F50EA">
        <w:t xml:space="preserve"> also mitigates impact</w:t>
      </w:r>
      <w:r>
        <w:t>. For example,</w:t>
      </w:r>
      <w:r w:rsidRPr="009F50EA">
        <w:t xml:space="preserve"> while playing</w:t>
      </w:r>
      <w:r>
        <w:t xml:space="preserve"> a</w:t>
      </w:r>
      <w:r w:rsidRPr="009F50EA">
        <w:t xml:space="preserve"> </w:t>
      </w:r>
      <w:r w:rsidRPr="00694E3C">
        <w:rPr>
          <w:i/>
        </w:rPr>
        <w:t>G</w:t>
      </w:r>
      <w:r>
        <w:rPr>
          <w:i/>
        </w:rPr>
        <w:t xml:space="preserve">rand </w:t>
      </w:r>
      <w:r w:rsidRPr="00694E3C">
        <w:rPr>
          <w:i/>
        </w:rPr>
        <w:t>T</w:t>
      </w:r>
      <w:r>
        <w:rPr>
          <w:i/>
        </w:rPr>
        <w:t xml:space="preserve">heft </w:t>
      </w:r>
      <w:r w:rsidRPr="00694E3C">
        <w:rPr>
          <w:i/>
        </w:rPr>
        <w:t>A</w:t>
      </w:r>
      <w:r>
        <w:rPr>
          <w:i/>
        </w:rPr>
        <w:t xml:space="preserve">uto </w:t>
      </w:r>
      <w:r w:rsidRPr="00694E3C">
        <w:rPr>
          <w:i/>
        </w:rPr>
        <w:t>5</w:t>
      </w:r>
      <w:r>
        <w:t xml:space="preserve"> mission,</w:t>
      </w:r>
      <w:r>
        <w:rPr>
          <w:rStyle w:val="FootnoteReference"/>
        </w:rPr>
        <w:footnoteReference w:id="18"/>
      </w:r>
      <w:r>
        <w:t xml:space="preserve"> participants noted that when they ran pedestrians over, their</w:t>
      </w:r>
      <w:r w:rsidRPr="009F50EA">
        <w:t xml:space="preserve"> bodies did not look real</w:t>
      </w:r>
      <w:r>
        <w:t>, and some victims</w:t>
      </w:r>
      <w:r w:rsidRPr="009F50EA">
        <w:t xml:space="preserve"> were observed to get up an</w:t>
      </w:r>
      <w:r>
        <w:t>d run away after being run over, which lessened the impact of this content.</w:t>
      </w:r>
    </w:p>
    <w:p w14:paraId="5A34B552" w14:textId="77777777" w:rsidR="00987507" w:rsidRDefault="0024105A" w:rsidP="00987507">
      <w:pPr>
        <w:rPr>
          <w:i/>
        </w:rPr>
      </w:pPr>
      <w:r>
        <w:rPr>
          <w:i/>
        </w:rPr>
        <w:t>‘</w:t>
      </w:r>
      <w:r w:rsidR="00987507" w:rsidRPr="00DC4688">
        <w:rPr>
          <w:i/>
        </w:rPr>
        <w:t>I ran over about 20 people and there was lots of blood but it felt good, not real.</w:t>
      </w:r>
      <w:r>
        <w:rPr>
          <w:i/>
        </w:rPr>
        <w:t>’</w:t>
      </w:r>
    </w:p>
    <w:p w14:paraId="5A34B553" w14:textId="77777777" w:rsidR="00987507" w:rsidRDefault="00987507" w:rsidP="00987507">
      <w:r>
        <w:t xml:space="preserve">Where a clip contained continuous violence this could either magnify impact (as some said in response to a physical bullying scene from the film </w:t>
      </w:r>
      <w:r w:rsidRPr="005F63D7">
        <w:rPr>
          <w:i/>
        </w:rPr>
        <w:t>Kidulthood)</w:t>
      </w:r>
      <w:r>
        <w:t xml:space="preserve"> or lessen it, as people became desensitised. </w:t>
      </w:r>
      <w:r w:rsidRPr="005F50BE">
        <w:t>Showing violence in slow motion also tended to heighten impact</w:t>
      </w:r>
      <w:r>
        <w:t xml:space="preserve"> (as mentioned in relation to </w:t>
      </w:r>
      <w:r w:rsidRPr="00815202">
        <w:rPr>
          <w:i/>
        </w:rPr>
        <w:t>The Assassins</w:t>
      </w:r>
      <w:r>
        <w:t>)</w:t>
      </w:r>
      <w:r w:rsidRPr="005F50BE">
        <w:t>.</w:t>
      </w:r>
    </w:p>
    <w:p w14:paraId="5A34B554" w14:textId="77777777" w:rsidR="00612A2A" w:rsidRDefault="00987507" w:rsidP="004C2A96">
      <w:pPr>
        <w:pStyle w:val="Heading4"/>
      </w:pPr>
      <w:bookmarkStart w:id="303" w:name="_Toc505938718"/>
      <w:r w:rsidRPr="00150349">
        <w:t xml:space="preserve">Realism of </w:t>
      </w:r>
      <w:r>
        <w:t xml:space="preserve">visual </w:t>
      </w:r>
      <w:r w:rsidRPr="00150349">
        <w:t>presentation</w:t>
      </w:r>
      <w:bookmarkEnd w:id="303"/>
    </w:p>
    <w:p w14:paraId="5A34B555" w14:textId="77777777" w:rsidR="00987507" w:rsidRPr="002C3847" w:rsidRDefault="00987507" w:rsidP="00987507">
      <w:r w:rsidRPr="002C3847">
        <w:t xml:space="preserve">Generally the more lifelike the presentation of violence was, the harder it was for participants to dissociate themselves from it. Violence depicted in a live action format was </w:t>
      </w:r>
      <w:r>
        <w:t xml:space="preserve">almost always </w:t>
      </w:r>
      <w:r w:rsidRPr="002C3847">
        <w:t>perceived as more impactful than violence in an animated format.</w:t>
      </w:r>
    </w:p>
    <w:p w14:paraId="5A34B556" w14:textId="77777777" w:rsidR="008C6204" w:rsidRDefault="00987507" w:rsidP="00987507">
      <w:r w:rsidRPr="002C3847">
        <w:lastRenderedPageBreak/>
        <w:t>Partly as a result of this difference, film violence involving actors was generally perceived as more impactful than computer game violence (which is always rendered). In addition, computer game content that featured more lifelike presentation of characters was generally considered more impactful than more stylised animation</w:t>
      </w:r>
      <w:r w:rsidR="008C6204">
        <w:t>.</w:t>
      </w:r>
    </w:p>
    <w:p w14:paraId="5A34B557" w14:textId="77777777" w:rsidR="00987507" w:rsidRPr="002C3847" w:rsidRDefault="00987507" w:rsidP="00987507">
      <w:r>
        <w:t>This appears to be the case even for very strong content. For</w:t>
      </w:r>
      <w:r w:rsidRPr="002C3847">
        <w:t xml:space="preserve"> example, responses to a clip from </w:t>
      </w:r>
      <w:r w:rsidRPr="002C3847">
        <w:rPr>
          <w:i/>
        </w:rPr>
        <w:t>Hotline Miami 2: Wrong Number</w:t>
      </w:r>
      <w:r>
        <w:rPr>
          <w:i/>
        </w:rPr>
        <w:t xml:space="preserve"> </w:t>
      </w:r>
      <w:r w:rsidRPr="00C75A2A">
        <w:t xml:space="preserve">(featuring rape and murder) </w:t>
      </w:r>
      <w:r w:rsidRPr="0014382C">
        <w:t>indicate</w:t>
      </w:r>
      <w:r>
        <w:t>d that</w:t>
      </w:r>
      <w:r w:rsidRPr="0014382C">
        <w:t xml:space="preserve"> t</w:t>
      </w:r>
      <w:r w:rsidRPr="002C3847">
        <w:t xml:space="preserve">he heavily pixelated style of animation both obscured the action </w:t>
      </w:r>
      <w:r>
        <w:t xml:space="preserve">(some in fact did not recognise what was happening) </w:t>
      </w:r>
      <w:r w:rsidRPr="002C3847">
        <w:t xml:space="preserve">and made it feel more ‘game-like’, therefore </w:t>
      </w:r>
      <w:r>
        <w:t xml:space="preserve">making it less impactful than an extract from </w:t>
      </w:r>
      <w:r w:rsidRPr="0014382C">
        <w:rPr>
          <w:i/>
        </w:rPr>
        <w:t>G</w:t>
      </w:r>
      <w:r>
        <w:rPr>
          <w:i/>
        </w:rPr>
        <w:t xml:space="preserve">rand </w:t>
      </w:r>
      <w:r w:rsidRPr="0014382C">
        <w:rPr>
          <w:i/>
        </w:rPr>
        <w:t>T</w:t>
      </w:r>
      <w:r>
        <w:rPr>
          <w:i/>
        </w:rPr>
        <w:t xml:space="preserve">heft </w:t>
      </w:r>
      <w:r w:rsidRPr="0014382C">
        <w:rPr>
          <w:i/>
        </w:rPr>
        <w:t>A</w:t>
      </w:r>
      <w:r>
        <w:rPr>
          <w:i/>
        </w:rPr>
        <w:t xml:space="preserve">uto </w:t>
      </w:r>
      <w:r w:rsidRPr="0014382C">
        <w:rPr>
          <w:i/>
        </w:rPr>
        <w:t xml:space="preserve">5 </w:t>
      </w:r>
      <w:r>
        <w:t>featuring the murder of a prostitute, which featured more realistic graphics.</w:t>
      </w:r>
    </w:p>
    <w:p w14:paraId="5A34B558" w14:textId="77777777" w:rsidR="00987507" w:rsidRDefault="00987507" w:rsidP="004C2A96">
      <w:pPr>
        <w:pStyle w:val="Heading4"/>
      </w:pPr>
      <w:bookmarkStart w:id="304" w:name="_Toc505938719"/>
      <w:r>
        <w:t>Perspective</w:t>
      </w:r>
      <w:bookmarkEnd w:id="304"/>
    </w:p>
    <w:p w14:paraId="5A34B559" w14:textId="77777777" w:rsidR="00987507" w:rsidRDefault="00987507" w:rsidP="00987507">
      <w:r>
        <w:t xml:space="preserve">The use of long shots in films such as </w:t>
      </w:r>
      <w:r w:rsidRPr="00C75A2A">
        <w:rPr>
          <w:i/>
        </w:rPr>
        <w:t>The Assassins</w:t>
      </w:r>
      <w:r>
        <w:t xml:space="preserve"> and aerial perspective in games such as </w:t>
      </w:r>
      <w:r w:rsidRPr="00C75A2A">
        <w:rPr>
          <w:i/>
        </w:rPr>
        <w:t>Lara Croft and the Temple of Osiris</w:t>
      </w:r>
      <w:r>
        <w:t xml:space="preserve"> was reported to mitigate the impact of the violence in this material, whereas close ups and a first person perspective, in games such as </w:t>
      </w:r>
      <w:r w:rsidRPr="00C75A2A">
        <w:rPr>
          <w:i/>
        </w:rPr>
        <w:t>Dying Light</w:t>
      </w:r>
      <w:r>
        <w:t xml:space="preserve">, </w:t>
      </w:r>
      <w:r w:rsidRPr="00C75A2A">
        <w:rPr>
          <w:i/>
        </w:rPr>
        <w:t>Far Cry 4</w:t>
      </w:r>
      <w:r>
        <w:t xml:space="preserve"> and </w:t>
      </w:r>
      <w:r w:rsidRPr="00C75A2A">
        <w:rPr>
          <w:i/>
        </w:rPr>
        <w:t>Call of Duty Ghosts</w:t>
      </w:r>
      <w:r>
        <w:t xml:space="preserve"> heightened impact. It is noteworthy that during gameplay sessions, first person perspective was also noted to heighten impact.</w:t>
      </w:r>
    </w:p>
    <w:p w14:paraId="5A34B55A" w14:textId="77777777" w:rsidR="00987507" w:rsidRPr="005F50BE" w:rsidRDefault="0024105A" w:rsidP="00987507">
      <w:pPr>
        <w:rPr>
          <w:i/>
        </w:rPr>
      </w:pPr>
      <w:r>
        <w:rPr>
          <w:i/>
        </w:rPr>
        <w:t>‘</w:t>
      </w:r>
      <w:r w:rsidR="00987507" w:rsidRPr="005F50BE">
        <w:rPr>
          <w:i/>
        </w:rPr>
        <w:t>(Far Cry 4) is close up</w:t>
      </w:r>
      <w:r w:rsidR="008C6204">
        <w:rPr>
          <w:i/>
        </w:rPr>
        <w:t>—</w:t>
      </w:r>
      <w:r w:rsidR="00987507" w:rsidRPr="005F50BE">
        <w:rPr>
          <w:i/>
        </w:rPr>
        <w:t>total immersion… you are looking through their eyes so you connect with the character. It’s exactly like what happens in war.</w:t>
      </w:r>
      <w:r>
        <w:rPr>
          <w:i/>
        </w:rPr>
        <w:t>’</w:t>
      </w:r>
    </w:p>
    <w:p w14:paraId="5A34B55B" w14:textId="77777777" w:rsidR="00987507" w:rsidRDefault="00987507" w:rsidP="004C2A96">
      <w:pPr>
        <w:pStyle w:val="Heading4"/>
      </w:pPr>
      <w:bookmarkStart w:id="305" w:name="_Toc505938720"/>
      <w:r w:rsidRPr="00150349">
        <w:t>Shock</w:t>
      </w:r>
      <w:bookmarkEnd w:id="305"/>
    </w:p>
    <w:p w14:paraId="5A34B55C" w14:textId="77777777" w:rsidR="008C6204" w:rsidRDefault="00987507" w:rsidP="00987507">
      <w:r w:rsidRPr="00E211BD">
        <w:t xml:space="preserve">Sudden or unexpected violence was more impactful than predictable violence. This was noted in relation to the sudden escalation into domestic violence contained in the film </w:t>
      </w:r>
      <w:r w:rsidRPr="00E211BD">
        <w:rPr>
          <w:i/>
        </w:rPr>
        <w:t xml:space="preserve">Safe Haven </w:t>
      </w:r>
      <w:r w:rsidRPr="00E211BD">
        <w:t xml:space="preserve">and the shooting in the back of a character in a clip from the film </w:t>
      </w:r>
      <w:r w:rsidRPr="00E211BD">
        <w:rPr>
          <w:i/>
        </w:rPr>
        <w:t>Essex Boys</w:t>
      </w:r>
      <w:r w:rsidR="008C6204">
        <w:t>.</w:t>
      </w:r>
    </w:p>
    <w:p w14:paraId="5A34B55D" w14:textId="77777777" w:rsidR="008C6204" w:rsidRDefault="00987507" w:rsidP="00987507">
      <w:r w:rsidRPr="00E211BD">
        <w:t>Action films tended to contain more predictable sequences of violence which were considered less impactful</w:t>
      </w:r>
      <w:r w:rsidR="008C6204">
        <w:t>.</w:t>
      </w:r>
    </w:p>
    <w:p w14:paraId="5A34B55E" w14:textId="77777777" w:rsidR="00987507" w:rsidRPr="00E211BD" w:rsidRDefault="00987507" w:rsidP="00987507">
      <w:r w:rsidRPr="00E211BD">
        <w:t xml:space="preserve">However, it was also noted that a build-up towards a violent act can create a sense of dread and </w:t>
      </w:r>
      <w:r>
        <w:t>anxiety</w:t>
      </w:r>
      <w:r w:rsidRPr="00E211BD">
        <w:t xml:space="preserve"> (as reported in relation to a clip depicting a home invasion and rape in </w:t>
      </w:r>
      <w:r w:rsidRPr="00E211BD">
        <w:rPr>
          <w:i/>
        </w:rPr>
        <w:t>The Take,</w:t>
      </w:r>
      <w:r w:rsidRPr="00E211BD">
        <w:t xml:space="preserve"> and a group of boys dragging a boy into an empty room in the film </w:t>
      </w:r>
      <w:r w:rsidRPr="00E211BD">
        <w:rPr>
          <w:i/>
        </w:rPr>
        <w:t>Enders Game</w:t>
      </w:r>
      <w:r w:rsidRPr="00E211BD">
        <w:t>).</w:t>
      </w:r>
    </w:p>
    <w:p w14:paraId="5A34B55F" w14:textId="77777777" w:rsidR="00987507" w:rsidRPr="009916C6" w:rsidRDefault="00987507" w:rsidP="004C2A96">
      <w:pPr>
        <w:pStyle w:val="Heading4"/>
      </w:pPr>
      <w:bookmarkStart w:id="306" w:name="_Toc505938721"/>
      <w:r w:rsidRPr="009916C6">
        <w:t>Protagonist dynamic</w:t>
      </w:r>
      <w:bookmarkEnd w:id="306"/>
    </w:p>
    <w:p w14:paraId="5A34B560" w14:textId="77777777" w:rsidR="00987507" w:rsidRPr="009916C6" w:rsidRDefault="00987507" w:rsidP="00987507">
      <w:r w:rsidRPr="009916C6">
        <w:t xml:space="preserve">The dynamic between characters emerged as one of the more important influences on the impact of violent material. Based on responses to content from the film </w:t>
      </w:r>
      <w:r w:rsidRPr="00944E08">
        <w:rPr>
          <w:i/>
        </w:rPr>
        <w:t>The Take</w:t>
      </w:r>
      <w:r w:rsidRPr="009916C6">
        <w:t>, sexual violence was a particularly impactful type of dynamic. In addition, violence perpetrated on a helpless victim was considered more impactful than between adversaries, especially when there were clear ‘</w:t>
      </w:r>
      <w:r>
        <w:t>heroes</w:t>
      </w:r>
      <w:r w:rsidRPr="009916C6">
        <w:t>’ and ‘</w:t>
      </w:r>
      <w:r>
        <w:t>villains’</w:t>
      </w:r>
      <w:r w:rsidRPr="009916C6">
        <w:t xml:space="preserve">. Where the </w:t>
      </w:r>
      <w:r>
        <w:t>‘</w:t>
      </w:r>
      <w:r w:rsidRPr="009916C6">
        <w:t>good</w:t>
      </w:r>
      <w:r>
        <w:t>’</w:t>
      </w:r>
      <w:r w:rsidRPr="009916C6">
        <w:t xml:space="preserve"> characters emerged victorious, the violence was considered less disturbing.</w:t>
      </w:r>
    </w:p>
    <w:p w14:paraId="5A34B561" w14:textId="77777777" w:rsidR="00987507" w:rsidRPr="009916C6" w:rsidRDefault="00987507" w:rsidP="00987507">
      <w:r w:rsidRPr="009916C6">
        <w:t xml:space="preserve">Put simply, some dynamics for violence were considered </w:t>
      </w:r>
      <w:r>
        <w:t>‘</w:t>
      </w:r>
      <w:r w:rsidRPr="009916C6">
        <w:t>fair</w:t>
      </w:r>
      <w:r>
        <w:t>’</w:t>
      </w:r>
      <w:r w:rsidRPr="009916C6">
        <w:t xml:space="preserve"> and some were not, which influenced impact. The</w:t>
      </w:r>
      <w:r>
        <w:t xml:space="preserve"> shooting of a character in the back in</w:t>
      </w:r>
      <w:r w:rsidRPr="009916C6">
        <w:t xml:space="preserve"> </w:t>
      </w:r>
      <w:r>
        <w:t xml:space="preserve">a </w:t>
      </w:r>
      <w:r w:rsidRPr="009916C6">
        <w:t xml:space="preserve">clip from the film </w:t>
      </w:r>
      <w:r w:rsidRPr="00944E08">
        <w:rPr>
          <w:i/>
        </w:rPr>
        <w:t>Essex Boys</w:t>
      </w:r>
      <w:r w:rsidRPr="009916C6">
        <w:t xml:space="preserve"> was thus considered more impactful than a boy defending himself from bullies in </w:t>
      </w:r>
      <w:r w:rsidRPr="00944E08">
        <w:rPr>
          <w:i/>
        </w:rPr>
        <w:t>Enders Game</w:t>
      </w:r>
      <w:r w:rsidRPr="009916C6">
        <w:t xml:space="preserve">, or the stabbing of an abusive husband depicted in </w:t>
      </w:r>
      <w:r w:rsidRPr="00944E08">
        <w:rPr>
          <w:i/>
        </w:rPr>
        <w:t>Safe Haven</w:t>
      </w:r>
      <w:r w:rsidRPr="009916C6">
        <w:t>.</w:t>
      </w:r>
    </w:p>
    <w:p w14:paraId="5A34B562" w14:textId="77777777" w:rsidR="008C6204" w:rsidRDefault="00987507" w:rsidP="00987507">
      <w:r w:rsidRPr="009916C6">
        <w:t>Male</w:t>
      </w:r>
      <w:r>
        <w:t>-</w:t>
      </w:r>
      <w:r w:rsidRPr="009916C6">
        <w:t>on</w:t>
      </w:r>
      <w:r>
        <w:t>-</w:t>
      </w:r>
      <w:r w:rsidRPr="009916C6">
        <w:t>female violence was considered particularly unsettling</w:t>
      </w:r>
      <w:r>
        <w:t xml:space="preserve"> in</w:t>
      </w:r>
      <w:r w:rsidRPr="009916C6">
        <w:t xml:space="preserve"> both film and games (</w:t>
      </w:r>
      <w:r w:rsidRPr="00944E08">
        <w:rPr>
          <w:i/>
        </w:rPr>
        <w:t>Safe Haven, Divergent, G</w:t>
      </w:r>
      <w:r>
        <w:rPr>
          <w:i/>
        </w:rPr>
        <w:t xml:space="preserve">rand </w:t>
      </w:r>
      <w:r w:rsidRPr="00944E08">
        <w:rPr>
          <w:i/>
        </w:rPr>
        <w:t>T</w:t>
      </w:r>
      <w:r>
        <w:rPr>
          <w:i/>
        </w:rPr>
        <w:t xml:space="preserve">heft </w:t>
      </w:r>
      <w:r w:rsidRPr="00944E08">
        <w:rPr>
          <w:i/>
        </w:rPr>
        <w:t>A</w:t>
      </w:r>
      <w:r>
        <w:rPr>
          <w:i/>
        </w:rPr>
        <w:t xml:space="preserve">uto </w:t>
      </w:r>
      <w:r w:rsidRPr="00944E08">
        <w:rPr>
          <w:i/>
        </w:rPr>
        <w:t>5, The Take</w:t>
      </w:r>
      <w:r w:rsidRPr="009916C6">
        <w:t>). Even where it occurred between combatants (as in</w:t>
      </w:r>
      <w:r>
        <w:t xml:space="preserve"> </w:t>
      </w:r>
      <w:r w:rsidRPr="00944E08">
        <w:rPr>
          <w:i/>
        </w:rPr>
        <w:t>Divergent</w:t>
      </w:r>
      <w:r w:rsidRPr="009916C6">
        <w:t>), participants were uncomfortable. The</w:t>
      </w:r>
      <w:r>
        <w:t xml:space="preserve"> latter</w:t>
      </w:r>
      <w:r w:rsidRPr="009916C6">
        <w:t xml:space="preserve"> clip was noted to be particularly impactful because the female character was defeated by her </w:t>
      </w:r>
      <w:r>
        <w:t xml:space="preserve">male </w:t>
      </w:r>
      <w:r w:rsidRPr="009916C6">
        <w:t>opponent</w:t>
      </w:r>
      <w:r w:rsidR="008C6204">
        <w:t>.</w:t>
      </w:r>
    </w:p>
    <w:p w14:paraId="5A34B563" w14:textId="77777777" w:rsidR="00987507" w:rsidRDefault="00987507" w:rsidP="004C2A96">
      <w:pPr>
        <w:pStyle w:val="Heading4"/>
      </w:pPr>
      <w:bookmarkStart w:id="307" w:name="_Toc505938722"/>
      <w:r w:rsidRPr="00150349">
        <w:lastRenderedPageBreak/>
        <w:t xml:space="preserve">Target </w:t>
      </w:r>
      <w:r>
        <w:t>c</w:t>
      </w:r>
      <w:r w:rsidRPr="00150349">
        <w:t>haracteristics</w:t>
      </w:r>
      <w:bookmarkEnd w:id="307"/>
    </w:p>
    <w:p w14:paraId="5A34B564" w14:textId="4C463447" w:rsidR="008C6204" w:rsidRDefault="00987507" w:rsidP="00987507">
      <w:r>
        <w:t xml:space="preserve">A factor specific to gaming violence was </w:t>
      </w:r>
      <w:r w:rsidRPr="00BC6D86">
        <w:t>the nature of the</w:t>
      </w:r>
      <w:r>
        <w:t xml:space="preserve"> player’s adversary or</w:t>
      </w:r>
      <w:r w:rsidRPr="00BC6D86">
        <w:t xml:space="preserve"> target</w:t>
      </w:r>
      <w:r>
        <w:t xml:space="preserve"> in the game. Where the target was</w:t>
      </w:r>
      <w:r w:rsidRPr="00BC6D86">
        <w:t xml:space="preserve"> human</w:t>
      </w:r>
      <w:r>
        <w:t>, this tended to be more impactful than with targets such as zombies. The least impactful games featured inanimate or non-organic targets (e</w:t>
      </w:r>
      <w:r w:rsidR="00913141">
        <w:t>.</w:t>
      </w:r>
      <w:r>
        <w:t>g</w:t>
      </w:r>
      <w:r w:rsidR="00913141">
        <w:t>.</w:t>
      </w:r>
      <w:r>
        <w:t xml:space="preserve"> </w:t>
      </w:r>
      <w:r w:rsidRPr="001673DD">
        <w:rPr>
          <w:i/>
        </w:rPr>
        <w:t>K</w:t>
      </w:r>
      <w:r>
        <w:rPr>
          <w:i/>
        </w:rPr>
        <w:t>o</w:t>
      </w:r>
      <w:r w:rsidRPr="001673DD">
        <w:rPr>
          <w:i/>
        </w:rPr>
        <w:t>k</w:t>
      </w:r>
      <w:r>
        <w:rPr>
          <w:i/>
        </w:rPr>
        <w:t>ug</w:t>
      </w:r>
      <w:r w:rsidRPr="001673DD">
        <w:rPr>
          <w:i/>
        </w:rPr>
        <w:t>a</w:t>
      </w:r>
      <w:r>
        <w:t xml:space="preserve">, </w:t>
      </w:r>
      <w:r w:rsidRPr="001673DD">
        <w:rPr>
          <w:i/>
        </w:rPr>
        <w:t>Lego Marvel Superheroes</w:t>
      </w:r>
      <w:r>
        <w:t>)</w:t>
      </w:r>
      <w:r w:rsidR="008C6204">
        <w:t>.</w:t>
      </w:r>
    </w:p>
    <w:p w14:paraId="5A34B565" w14:textId="717F43E0" w:rsidR="008C6204" w:rsidRDefault="00987507" w:rsidP="00987507">
      <w:r>
        <w:t>Some characters in gaming (e</w:t>
      </w:r>
      <w:r w:rsidR="00913141">
        <w:t>.</w:t>
      </w:r>
      <w:r>
        <w:t>g</w:t>
      </w:r>
      <w:r w:rsidR="00913141">
        <w:t>.</w:t>
      </w:r>
      <w:r>
        <w:t xml:space="preserve"> zombies, criminals) were considered more deserving of violence than others which affected impact to an extent</w:t>
      </w:r>
      <w:r w:rsidR="008C6204">
        <w:t>.</w:t>
      </w:r>
    </w:p>
    <w:p w14:paraId="5A34B566" w14:textId="77777777" w:rsidR="00987507" w:rsidRPr="00BC6D86" w:rsidRDefault="00987507" w:rsidP="00987507">
      <w:r w:rsidRPr="00964E8E">
        <w:t xml:space="preserve">It is noteworthy that the most impactful game material for participants was that taken from </w:t>
      </w:r>
      <w:r w:rsidRPr="001673DD">
        <w:rPr>
          <w:i/>
        </w:rPr>
        <w:t>G</w:t>
      </w:r>
      <w:r>
        <w:rPr>
          <w:i/>
        </w:rPr>
        <w:t xml:space="preserve">rand </w:t>
      </w:r>
      <w:r w:rsidRPr="001673DD">
        <w:rPr>
          <w:i/>
        </w:rPr>
        <w:t>T</w:t>
      </w:r>
      <w:r>
        <w:rPr>
          <w:i/>
        </w:rPr>
        <w:t xml:space="preserve">heft </w:t>
      </w:r>
      <w:r w:rsidRPr="001673DD">
        <w:rPr>
          <w:i/>
        </w:rPr>
        <w:t>A</w:t>
      </w:r>
      <w:r>
        <w:rPr>
          <w:i/>
        </w:rPr>
        <w:t xml:space="preserve">uto </w:t>
      </w:r>
      <w:r w:rsidRPr="001673DD">
        <w:rPr>
          <w:i/>
        </w:rPr>
        <w:t xml:space="preserve">5 </w:t>
      </w:r>
      <w:r w:rsidRPr="00964E8E">
        <w:t xml:space="preserve">involving the murder of a prostitute (by repeatedly driving over her). </w:t>
      </w:r>
      <w:r>
        <w:t>This violence was considered abhorrent and unjustified by almost all participants, including regular game players who described it as ‘unnecessary’. Interestingly ‘anonymous’ bystander violence in the same game (perpetrated by participants themselves during gameplay) was not considered as impactful.</w:t>
      </w:r>
    </w:p>
    <w:p w14:paraId="5A34B567" w14:textId="77777777" w:rsidR="00987507" w:rsidRDefault="00987507" w:rsidP="004C2A96">
      <w:pPr>
        <w:pStyle w:val="Heading4"/>
      </w:pPr>
      <w:bookmarkStart w:id="308" w:name="_Toc505938723"/>
      <w:r>
        <w:t>Emotional engagement and humour</w:t>
      </w:r>
      <w:bookmarkEnd w:id="308"/>
    </w:p>
    <w:p w14:paraId="5A34B568" w14:textId="77777777" w:rsidR="00987507" w:rsidRDefault="00987507" w:rsidP="00987507">
      <w:r w:rsidRPr="00BC6D86">
        <w:t>Interestingly the most impactful game violence included two cut scenes where the emotional consequences of violence were quite prominent</w:t>
      </w:r>
      <w:r>
        <w:t xml:space="preserve"> (</w:t>
      </w:r>
      <w:r w:rsidRPr="0028479A">
        <w:rPr>
          <w:i/>
        </w:rPr>
        <w:t>The Last of Us</w:t>
      </w:r>
      <w:r>
        <w:t xml:space="preserve"> and </w:t>
      </w:r>
      <w:r w:rsidRPr="0028479A">
        <w:rPr>
          <w:i/>
        </w:rPr>
        <w:t>Call of Duty: Ghosts</w:t>
      </w:r>
      <w:r>
        <w:t>). Showing the distress of victims of violence in film also contributes significantly to the impact of violence, as discussed above.</w:t>
      </w:r>
    </w:p>
    <w:p w14:paraId="5A34B569" w14:textId="77777777" w:rsidR="00987507" w:rsidRDefault="00987507" w:rsidP="00987507">
      <w:r>
        <w:t xml:space="preserve">Conversely, humour was noted to contain the impact of some violent material (but not necessarily affect its age suitability). This included banter from the main character in a gory shootout scene from </w:t>
      </w:r>
      <w:r w:rsidRPr="00D9512F">
        <w:rPr>
          <w:i/>
        </w:rPr>
        <w:t>Crank 2</w:t>
      </w:r>
      <w:r>
        <w:t xml:space="preserve">, and absurd humour featured in clips from the games </w:t>
      </w:r>
      <w:r w:rsidRPr="00D9512F">
        <w:rPr>
          <w:i/>
        </w:rPr>
        <w:t>South Park: Stick of Truth</w:t>
      </w:r>
      <w:r>
        <w:t xml:space="preserve"> and </w:t>
      </w:r>
      <w:r w:rsidRPr="00D9512F">
        <w:rPr>
          <w:i/>
        </w:rPr>
        <w:t>Saints Row</w:t>
      </w:r>
      <w:r>
        <w:t xml:space="preserve"> (both featuring depictions of forced anal penetration).</w:t>
      </w:r>
    </w:p>
    <w:p w14:paraId="5A34B56A" w14:textId="77777777" w:rsidR="00987507" w:rsidRDefault="00987507" w:rsidP="004C2A96">
      <w:pPr>
        <w:pStyle w:val="Heading4"/>
      </w:pPr>
      <w:bookmarkStart w:id="309" w:name="_Toc505938724"/>
      <w:r w:rsidRPr="00150349">
        <w:t>Relationship to game action</w:t>
      </w:r>
      <w:r>
        <w:t>: the effect of interactivity</w:t>
      </w:r>
      <w:bookmarkEnd w:id="309"/>
    </w:p>
    <w:p w14:paraId="5A34B56B" w14:textId="77777777" w:rsidR="00987507" w:rsidRPr="00502F88" w:rsidRDefault="00987507" w:rsidP="00987507">
      <w:r w:rsidRPr="00502F88">
        <w:t xml:space="preserve">The research involved participants both watching extracts of games and films, and playing games, which provided the opportunity to compare reactions to </w:t>
      </w:r>
      <w:r>
        <w:t>content in</w:t>
      </w:r>
      <w:r w:rsidRPr="00502F88">
        <w:t xml:space="preserve"> games</w:t>
      </w:r>
      <w:r>
        <w:t xml:space="preserve"> (and films)</w:t>
      </w:r>
      <w:r w:rsidRPr="00502F88">
        <w:t xml:space="preserve"> being viewed </w:t>
      </w:r>
      <w:r>
        <w:t>with</w:t>
      </w:r>
      <w:r w:rsidRPr="00502F88">
        <w:t xml:space="preserve"> games being played.</w:t>
      </w:r>
    </w:p>
    <w:p w14:paraId="5A34B56C" w14:textId="77777777" w:rsidR="00987507" w:rsidRDefault="00987507" w:rsidP="00181572">
      <w:pPr>
        <w:keepNext/>
      </w:pPr>
      <w:r>
        <w:t>A</w:t>
      </w:r>
      <w:r w:rsidRPr="00741B8D">
        <w:t xml:space="preserve"> surprising finding was that interactivity </w:t>
      </w:r>
      <w:r>
        <w:t>appeared</w:t>
      </w:r>
      <w:r w:rsidRPr="00741B8D">
        <w:t xml:space="preserve"> to </w:t>
      </w:r>
      <w:r w:rsidRPr="00410BAF">
        <w:rPr>
          <w:i/>
        </w:rPr>
        <w:t>lessen</w:t>
      </w:r>
      <w:r w:rsidRPr="00741B8D">
        <w:t xml:space="preserve"> </w:t>
      </w:r>
      <w:r>
        <w:t xml:space="preserve">the </w:t>
      </w:r>
      <w:r w:rsidRPr="00741B8D">
        <w:t xml:space="preserve">impact of violence </w:t>
      </w:r>
      <w:r>
        <w:t xml:space="preserve">on participants. This was borne out in their comments on the personal impact of games they played, and in their feedback as to which stimulus (of all items they were exposed to) had been </w:t>
      </w:r>
      <w:r w:rsidRPr="00376E66">
        <w:rPr>
          <w:i/>
        </w:rPr>
        <w:t>most</w:t>
      </w:r>
      <w:r>
        <w:t xml:space="preserve"> impactful, which never included the items they played. In discussing with participants why this might be the case, several reasons were suggested:</w:t>
      </w:r>
    </w:p>
    <w:p w14:paraId="5A34B56D" w14:textId="7BD458B2" w:rsidR="00987507" w:rsidRPr="00ED6E52" w:rsidRDefault="00987507" w:rsidP="00ED6E52">
      <w:pPr>
        <w:pStyle w:val="Bulletlevel1"/>
        <w:rPr>
          <w:i/>
        </w:rPr>
      </w:pPr>
      <w:r>
        <w:t>A sense of control over the action in games mitigated the impact of violence as opposed to film</w:t>
      </w:r>
      <w:r w:rsidR="00446142">
        <w:t xml:space="preserve">. </w:t>
      </w:r>
      <w:r w:rsidR="00ED6E52">
        <w:br/>
      </w:r>
      <w:r w:rsidR="0024105A">
        <w:rPr>
          <w:i/>
        </w:rPr>
        <w:t>‘</w:t>
      </w:r>
      <w:r w:rsidRPr="00ED6E52">
        <w:rPr>
          <w:i/>
        </w:rPr>
        <w:t>You can’t control what’s happening in a film so you’re more vulnerable to it</w:t>
      </w:r>
      <w:r w:rsidR="0024105A">
        <w:rPr>
          <w:i/>
        </w:rPr>
        <w:t>’</w:t>
      </w:r>
    </w:p>
    <w:p w14:paraId="5A34B56E" w14:textId="591615C8" w:rsidR="00987507" w:rsidRPr="00ED6E52" w:rsidRDefault="00987507" w:rsidP="00ED6E52">
      <w:pPr>
        <w:pStyle w:val="Bulletlevel1"/>
        <w:rPr>
          <w:i/>
        </w:rPr>
      </w:pPr>
      <w:r>
        <w:t>Participants felt more comfortable with violence when they themselves were perpetrating it (or closely watching other participants do so) than when they saw it in a clip (be it from a film or game)</w:t>
      </w:r>
      <w:r w:rsidR="00446142">
        <w:t xml:space="preserve">. </w:t>
      </w:r>
      <w:r w:rsidR="00ED6E52">
        <w:br/>
      </w:r>
      <w:r w:rsidR="0024105A">
        <w:rPr>
          <w:i/>
        </w:rPr>
        <w:t>‘</w:t>
      </w:r>
      <w:r w:rsidRPr="00ED6E52">
        <w:rPr>
          <w:i/>
        </w:rPr>
        <w:t>You are more okay with violence if you are doing it than if you are watching</w:t>
      </w:r>
      <w:r w:rsidR="0024105A">
        <w:rPr>
          <w:i/>
        </w:rPr>
        <w:t>’</w:t>
      </w:r>
    </w:p>
    <w:p w14:paraId="5A34B56F" w14:textId="77777777" w:rsidR="00987507" w:rsidRPr="00ED6E52" w:rsidRDefault="00987507" w:rsidP="00ED6E52">
      <w:pPr>
        <w:pStyle w:val="Bulletlevel1"/>
        <w:rPr>
          <w:i/>
        </w:rPr>
      </w:pPr>
      <w:r>
        <w:t>Participants were focussed on the problem solving or skill objectives in gameplay, and were more likely to see violence as simply a means to an end.</w:t>
      </w:r>
      <w:r w:rsidR="00ED6E52">
        <w:br/>
      </w:r>
      <w:r w:rsidR="0024105A">
        <w:rPr>
          <w:i/>
        </w:rPr>
        <w:t>‘</w:t>
      </w:r>
      <w:r w:rsidRPr="00ED6E52">
        <w:rPr>
          <w:i/>
        </w:rPr>
        <w:t>It’s just a game</w:t>
      </w:r>
      <w:r w:rsidR="0024105A">
        <w:rPr>
          <w:i/>
        </w:rPr>
        <w:t>’</w:t>
      </w:r>
      <w:r w:rsidR="00ED6E52" w:rsidRPr="00ED6E52">
        <w:rPr>
          <w:i/>
        </w:rPr>
        <w:br/>
      </w:r>
      <w:r w:rsidR="0024105A">
        <w:rPr>
          <w:i/>
        </w:rPr>
        <w:t>‘</w:t>
      </w:r>
      <w:r w:rsidRPr="00ED6E52">
        <w:rPr>
          <w:i/>
        </w:rPr>
        <w:t>Kill or be killed</w:t>
      </w:r>
      <w:r w:rsidR="0024105A">
        <w:rPr>
          <w:i/>
        </w:rPr>
        <w:t>’</w:t>
      </w:r>
      <w:r w:rsidR="00ED6E52" w:rsidRPr="00ED6E52">
        <w:rPr>
          <w:i/>
        </w:rPr>
        <w:br/>
      </w:r>
      <w:r w:rsidR="0024105A">
        <w:rPr>
          <w:i/>
        </w:rPr>
        <w:t>‘</w:t>
      </w:r>
      <w:r w:rsidRPr="00ED6E52">
        <w:rPr>
          <w:i/>
        </w:rPr>
        <w:t>When you watch a movie you take in all of the details. You have something else in mind when playing a game</w:t>
      </w:r>
      <w:r w:rsidR="0024105A">
        <w:rPr>
          <w:i/>
        </w:rPr>
        <w:t>’</w:t>
      </w:r>
    </w:p>
    <w:p w14:paraId="5A34B570" w14:textId="77777777" w:rsidR="00987507" w:rsidRDefault="00987507" w:rsidP="00987507">
      <w:r w:rsidRPr="000B0467">
        <w:lastRenderedPageBreak/>
        <w:t xml:space="preserve">However, as shown in Figure </w:t>
      </w:r>
      <w:r>
        <w:t>2</w:t>
      </w:r>
      <w:r w:rsidRPr="000B0467">
        <w:t xml:space="preserve"> above, although interactivity lessened the impact of violence on</w:t>
      </w:r>
      <w:r>
        <w:t xml:space="preserve"> participants themselves, it did not alter their views regarding age suitability of material.</w:t>
      </w:r>
    </w:p>
    <w:p w14:paraId="5A34B571" w14:textId="77777777" w:rsidR="00987507" w:rsidRDefault="00987507" w:rsidP="004C2A96">
      <w:pPr>
        <w:pStyle w:val="Heading4"/>
      </w:pPr>
      <w:bookmarkStart w:id="310" w:name="_Toc505938725"/>
      <w:r>
        <w:t>‘</w:t>
      </w:r>
      <w:r w:rsidRPr="003666E7">
        <w:t>Justified</w:t>
      </w:r>
      <w:r>
        <w:t>’</w:t>
      </w:r>
      <w:r w:rsidRPr="003666E7">
        <w:t xml:space="preserve"> violence</w:t>
      </w:r>
      <w:bookmarkEnd w:id="310"/>
    </w:p>
    <w:p w14:paraId="5A34B572" w14:textId="77777777" w:rsidR="00987507" w:rsidRPr="000B0467" w:rsidRDefault="00987507" w:rsidP="00987507">
      <w:r w:rsidRPr="000B0467">
        <w:t>Violence in pursuit of a broader goal</w:t>
      </w:r>
      <w:r>
        <w:t>, especially when fighting was combined with other skills such as problem solving,</w:t>
      </w:r>
      <w:r w:rsidRPr="000B0467">
        <w:t xml:space="preserve"> was often considered more acceptable than violence as an end in itself</w:t>
      </w:r>
      <w:r>
        <w:t>. For example mission-based play such as that in</w:t>
      </w:r>
      <w:r w:rsidRPr="00261D94">
        <w:t xml:space="preserve"> </w:t>
      </w:r>
      <w:r w:rsidRPr="00694E3C">
        <w:rPr>
          <w:i/>
        </w:rPr>
        <w:t>Assassins Creed</w:t>
      </w:r>
      <w:r>
        <w:t xml:space="preserve"> or </w:t>
      </w:r>
      <w:r w:rsidRPr="00694E3C">
        <w:rPr>
          <w:i/>
        </w:rPr>
        <w:t>G</w:t>
      </w:r>
      <w:r>
        <w:rPr>
          <w:i/>
        </w:rPr>
        <w:t xml:space="preserve">rand </w:t>
      </w:r>
      <w:r w:rsidRPr="00694E3C">
        <w:rPr>
          <w:i/>
        </w:rPr>
        <w:t>T</w:t>
      </w:r>
      <w:r>
        <w:rPr>
          <w:i/>
        </w:rPr>
        <w:t xml:space="preserve">heft </w:t>
      </w:r>
      <w:r w:rsidRPr="00694E3C">
        <w:rPr>
          <w:i/>
        </w:rPr>
        <w:t>A</w:t>
      </w:r>
      <w:r>
        <w:rPr>
          <w:i/>
        </w:rPr>
        <w:t xml:space="preserve">uto </w:t>
      </w:r>
      <w:r w:rsidRPr="00694E3C">
        <w:rPr>
          <w:i/>
        </w:rPr>
        <w:t>5</w:t>
      </w:r>
      <w:r>
        <w:t xml:space="preserve"> was considered less concerning to some than the violence in the wrestling game</w:t>
      </w:r>
      <w:r w:rsidRPr="000B0467">
        <w:t xml:space="preserve"> WWE</w:t>
      </w:r>
      <w:r>
        <w:t>2K15,</w:t>
      </w:r>
      <w:r w:rsidRPr="000B0467">
        <w:t xml:space="preserve"> despite lack of fatalities in the </w:t>
      </w:r>
      <w:r>
        <w:t>latter</w:t>
      </w:r>
      <w:r w:rsidRPr="000B0467">
        <w:t xml:space="preserve"> game.</w:t>
      </w:r>
    </w:p>
    <w:p w14:paraId="5A34B573" w14:textId="77777777" w:rsidR="00987507" w:rsidRPr="00261D94" w:rsidRDefault="0024105A" w:rsidP="00987507">
      <w:pPr>
        <w:rPr>
          <w:i/>
        </w:rPr>
      </w:pPr>
      <w:r>
        <w:rPr>
          <w:i/>
        </w:rPr>
        <w:t>‘</w:t>
      </w:r>
      <w:r w:rsidR="00987507" w:rsidRPr="00261D94">
        <w:rPr>
          <w:i/>
        </w:rPr>
        <w:t xml:space="preserve">(Assassins Creed) is </w:t>
      </w:r>
      <w:r w:rsidR="00987507">
        <w:rPr>
          <w:i/>
        </w:rPr>
        <w:t xml:space="preserve">a </w:t>
      </w:r>
      <w:r w:rsidR="00987507" w:rsidRPr="00261D94">
        <w:rPr>
          <w:i/>
        </w:rPr>
        <w:t>very fast paced, thinking game; solving puzzles which was a lot of fun</w:t>
      </w:r>
      <w:r>
        <w:rPr>
          <w:i/>
        </w:rPr>
        <w:t>’</w:t>
      </w:r>
    </w:p>
    <w:p w14:paraId="5A34B574" w14:textId="77777777" w:rsidR="00987507" w:rsidRPr="00261D94" w:rsidRDefault="0024105A" w:rsidP="00987507">
      <w:pPr>
        <w:rPr>
          <w:i/>
        </w:rPr>
      </w:pPr>
      <w:r>
        <w:rPr>
          <w:i/>
        </w:rPr>
        <w:t>‘</w:t>
      </w:r>
      <w:r w:rsidR="00987507" w:rsidRPr="00261D94">
        <w:rPr>
          <w:i/>
        </w:rPr>
        <w:t>(WWE2K15) is really mindless violence for the sake of it</w:t>
      </w:r>
      <w:r>
        <w:rPr>
          <w:i/>
        </w:rPr>
        <w:t>’</w:t>
      </w:r>
    </w:p>
    <w:p w14:paraId="5A34B575" w14:textId="59244E62" w:rsidR="00987507" w:rsidRPr="000B0467" w:rsidRDefault="00987507" w:rsidP="00987507">
      <w:r w:rsidRPr="000B0467">
        <w:t>Sporting violence in games was not considered</w:t>
      </w:r>
      <w:r>
        <w:t xml:space="preserve"> ‘</w:t>
      </w:r>
      <w:r w:rsidRPr="000B0467">
        <w:t>justified’</w:t>
      </w:r>
      <w:r w:rsidR="00446142">
        <w:t>,</w:t>
      </w:r>
      <w:r w:rsidRPr="000B0467">
        <w:t xml:space="preserve"> in fact it was arguably more concerning to parents as they </w:t>
      </w:r>
      <w:r>
        <w:t>disapproved of</w:t>
      </w:r>
      <w:r w:rsidRPr="000B0467">
        <w:t xml:space="preserve"> the association of sport </w:t>
      </w:r>
      <w:r>
        <w:t>with</w:t>
      </w:r>
      <w:r w:rsidRPr="000B0467">
        <w:t xml:space="preserve"> violence, and the tendency of violence in sport</w:t>
      </w:r>
      <w:r>
        <w:t>-</w:t>
      </w:r>
      <w:r w:rsidRPr="000B0467">
        <w:t>based computer games to be presented in a positive light</w:t>
      </w:r>
      <w:r>
        <w:t xml:space="preserve">. In addition, </w:t>
      </w:r>
      <w:r w:rsidRPr="000B0467">
        <w:t>this content was seen as more insidious and harder to protect kids from than that in more obviously violent games.</w:t>
      </w:r>
    </w:p>
    <w:p w14:paraId="5A34B576" w14:textId="77777777" w:rsidR="00987507" w:rsidRPr="00502F88" w:rsidRDefault="00987507" w:rsidP="004C2A96">
      <w:pPr>
        <w:pStyle w:val="Heading4"/>
      </w:pPr>
      <w:bookmarkStart w:id="311" w:name="_Toc505938726"/>
      <w:r>
        <w:t>Media v</w:t>
      </w:r>
      <w:r w:rsidRPr="00502F88">
        <w:t>iolence and behaviour</w:t>
      </w:r>
      <w:bookmarkEnd w:id="311"/>
    </w:p>
    <w:p w14:paraId="5A34B577" w14:textId="77777777" w:rsidR="008C6204" w:rsidRDefault="00987507" w:rsidP="00987507">
      <w:r w:rsidRPr="00502F88">
        <w:t xml:space="preserve">It was beyond the scope of this project to investigate questions relating </w:t>
      </w:r>
      <w:r>
        <w:t xml:space="preserve">to </w:t>
      </w:r>
      <w:r w:rsidRPr="00502F88">
        <w:t xml:space="preserve">the impact of gaming violence on </w:t>
      </w:r>
      <w:r w:rsidRPr="00376E66">
        <w:rPr>
          <w:i/>
        </w:rPr>
        <w:t>behaviour</w:t>
      </w:r>
      <w:r w:rsidRPr="00502F88">
        <w:t>. However, participants shared their perceptions in relation to this issue</w:t>
      </w:r>
      <w:r w:rsidR="008C6204">
        <w:t>.</w:t>
      </w:r>
    </w:p>
    <w:p w14:paraId="5A34B578" w14:textId="77777777" w:rsidR="008C6204" w:rsidRDefault="00987507" w:rsidP="00987507">
      <w:r>
        <w:t>M</w:t>
      </w:r>
      <w:r w:rsidRPr="00502F88">
        <w:t>ost parents felt that</w:t>
      </w:r>
      <w:r>
        <w:t>,</w:t>
      </w:r>
      <w:r w:rsidRPr="00502F88">
        <w:t xml:space="preserve"> </w:t>
      </w:r>
      <w:r w:rsidRPr="00694E3C">
        <w:t>as long as their children were engaging with age appropriate material</w:t>
      </w:r>
      <w:r>
        <w:t>,</w:t>
      </w:r>
      <w:r w:rsidRPr="00502F88">
        <w:t xml:space="preserve"> gaming violence and </w:t>
      </w:r>
      <w:r>
        <w:t>film</w:t>
      </w:r>
      <w:r w:rsidRPr="00502F88">
        <w:t xml:space="preserve"> violence were likely to have a similar degree of influence on children’s behaviour</w:t>
      </w:r>
      <w:r>
        <w:t>.</w:t>
      </w:r>
      <w:r w:rsidRPr="00502F88">
        <w:t xml:space="preserve"> </w:t>
      </w:r>
      <w:r>
        <w:t>I</w:t>
      </w:r>
      <w:r w:rsidRPr="00502F88">
        <w:t xml:space="preserve">n other words, </w:t>
      </w:r>
      <w:r>
        <w:t>their concerns were more about media violence in general than gaming violence specifically. Overall concerns about violent (child-targeted) media were reported by some, but not all, of the parents who took part in the research, usually from parents of pre-school and early primary school aged children</w:t>
      </w:r>
      <w:r w:rsidR="008C6204">
        <w:t>.</w:t>
      </w:r>
    </w:p>
    <w:p w14:paraId="5A34B579" w14:textId="77777777" w:rsidR="00987507" w:rsidRDefault="00987507" w:rsidP="00987507">
      <w:r>
        <w:t>However, while some parents were concerned about their children imitating violence in media, a more prevalent view was that they as parents were responsible for effectively educating their children about the unacceptability of violence in order to inoculate them from the influence of violent media, and that they were confident in their ability to do this.</w:t>
      </w:r>
    </w:p>
    <w:p w14:paraId="5A34B57A" w14:textId="77777777" w:rsidR="00987507" w:rsidRDefault="00987507" w:rsidP="00987507">
      <w:r w:rsidRPr="00502F88">
        <w:t xml:space="preserve">In relation to the behaviour of adolescents and adults, the general principle expressed by the majority of participants was that most people can distinguish fantasy from reality and right from wrong enough for </w:t>
      </w:r>
      <w:r>
        <w:t>imitation</w:t>
      </w:r>
      <w:r w:rsidRPr="00502F88">
        <w:t xml:space="preserve"> not to be a major issue (people</w:t>
      </w:r>
      <w:r>
        <w:t xml:space="preserve"> aged 45 and over </w:t>
      </w:r>
      <w:r w:rsidRPr="00502F88">
        <w:t>were more likely to report concern about the influence of violence on behaviour than others).</w:t>
      </w:r>
    </w:p>
    <w:p w14:paraId="5A34B57B" w14:textId="44BFC2D3" w:rsidR="00987507" w:rsidRDefault="006F575A" w:rsidP="00302DFB">
      <w:pPr>
        <w:pStyle w:val="Heading2"/>
      </w:pPr>
      <w:bookmarkStart w:id="312" w:name="_Toc505938727"/>
      <w:r>
        <w:lastRenderedPageBreak/>
        <w:t xml:space="preserve">7. </w:t>
      </w:r>
      <w:bookmarkStart w:id="313" w:name="_Toc469322529"/>
      <w:bookmarkStart w:id="314" w:name="_Toc503786854"/>
      <w:r w:rsidR="00987507">
        <w:t>Drugs</w:t>
      </w:r>
      <w:bookmarkEnd w:id="313"/>
      <w:bookmarkEnd w:id="314"/>
      <w:bookmarkEnd w:id="312"/>
    </w:p>
    <w:p w14:paraId="5A34B57C" w14:textId="77777777" w:rsidR="00987507" w:rsidRDefault="00987507" w:rsidP="00053EEB">
      <w:pPr>
        <w:pStyle w:val="Heading3"/>
      </w:pPr>
      <w:bookmarkStart w:id="315" w:name="_Toc469322530"/>
      <w:bookmarkStart w:id="316" w:name="_Toc503786855"/>
      <w:bookmarkStart w:id="317" w:name="_Toc505938728"/>
      <w:r>
        <w:t>Overall views of drug use and references in film and computer games</w:t>
      </w:r>
      <w:bookmarkEnd w:id="315"/>
      <w:bookmarkEnd w:id="316"/>
      <w:bookmarkEnd w:id="317"/>
    </w:p>
    <w:p w14:paraId="5A34B57D" w14:textId="77777777" w:rsidR="008C6204" w:rsidRDefault="00987507" w:rsidP="00987507">
      <w:r>
        <w:t>Depictions and references to illicit drug use were considered among the more concerning types of content in film and computer games, particularly among older participants (45 plus) and parents. The main concern was that depictions of drugs could normalise or glamorise drug use</w:t>
      </w:r>
      <w:r w:rsidR="008C6204">
        <w:t>.</w:t>
      </w:r>
    </w:p>
    <w:p w14:paraId="5A34B57E" w14:textId="34F0E068" w:rsidR="00987507" w:rsidRPr="001C5A0F" w:rsidRDefault="00987507" w:rsidP="00987507">
      <w:r>
        <w:t>However, as</w:t>
      </w:r>
      <w:r w:rsidR="00B11431">
        <w:t xml:space="preserve"> addressed in the Discussion section of this chapter,</w:t>
      </w:r>
      <w:r>
        <w:t xml:space="preserve"> there appeared to be more widespread concern about the inclusion of drug related content in computer games than in films.</w:t>
      </w:r>
    </w:p>
    <w:p w14:paraId="5A34B57F" w14:textId="77777777" w:rsidR="00987507" w:rsidRDefault="00987507" w:rsidP="00987507">
      <w:r>
        <w:t>In contrast to illicit substances, the depiction of tobacco and alcohol use in media was not considered a major concern for most participants. It was noted that smoking was not as commonplace in films as it used to be, and was almost non-existent in media aimed at younger audiences. When smoking was featured in material aimed at mature and adult audiences, most people were unconcerned. Similarly, alcohol use was observed to occur almost exclusively in media aimed at adult and mature audiences and was not considered particularly impactful or concerning to many people.</w:t>
      </w:r>
    </w:p>
    <w:p w14:paraId="5A34B580" w14:textId="77777777" w:rsidR="00987507" w:rsidRDefault="00987507" w:rsidP="00053EEB">
      <w:pPr>
        <w:pStyle w:val="Heading3"/>
      </w:pPr>
      <w:bookmarkStart w:id="318" w:name="_Toc469322531"/>
      <w:bookmarkStart w:id="319" w:name="_Toc503786856"/>
      <w:bookmarkStart w:id="320" w:name="_Toc505938729"/>
      <w:r>
        <w:t>Factors influencing the impact of drug depictions in film</w:t>
      </w:r>
      <w:bookmarkEnd w:id="318"/>
      <w:bookmarkEnd w:id="319"/>
      <w:bookmarkEnd w:id="320"/>
    </w:p>
    <w:p w14:paraId="5A34B581" w14:textId="73DBD038" w:rsidR="00987507" w:rsidRPr="00BA515E" w:rsidRDefault="00987507" w:rsidP="00987507">
      <w:r w:rsidRPr="00BA515E">
        <w:t xml:space="preserve">Figure </w:t>
      </w:r>
      <w:r>
        <w:t>3</w:t>
      </w:r>
      <w:r w:rsidRPr="00BA515E">
        <w:t xml:space="preserve"> below presents the prevailing responses </w:t>
      </w:r>
      <w:r>
        <w:t>on</w:t>
      </w:r>
      <w:r w:rsidRPr="00BA515E">
        <w:t xml:space="preserve"> age suitability of the </w:t>
      </w:r>
      <w:r>
        <w:t>film</w:t>
      </w:r>
      <w:r w:rsidRPr="00BA515E">
        <w:t xml:space="preserve"> material</w:t>
      </w:r>
      <w:r>
        <w:t xml:space="preserve"> depicting or referring to drugs</w:t>
      </w:r>
      <w:r w:rsidRPr="00BA515E">
        <w:t xml:space="preserve">. Full descriptions </w:t>
      </w:r>
      <w:r>
        <w:t xml:space="preserve">of the clips </w:t>
      </w:r>
      <w:r w:rsidRPr="00BA515E">
        <w:t xml:space="preserve">can be found in </w:t>
      </w:r>
      <w:hyperlink w:anchor="_Appendix_E_Responses" w:history="1">
        <w:r w:rsidRPr="00302DFB">
          <w:rPr>
            <w:rStyle w:val="Hyperlink"/>
          </w:rPr>
          <w:t>Appendix E</w:t>
        </w:r>
      </w:hyperlink>
      <w:r w:rsidRPr="00BA515E">
        <w:t xml:space="preserve">. The following pages summarise the factors influencing </w:t>
      </w:r>
      <w:r>
        <w:t>the</w:t>
      </w:r>
      <w:r w:rsidRPr="00BA515E">
        <w:t xml:space="preserve"> impact of each clip. The main </w:t>
      </w:r>
      <w:r>
        <w:t xml:space="preserve">factors </w:t>
      </w:r>
      <w:r w:rsidRPr="00BA515E">
        <w:t>influe</w:t>
      </w:r>
      <w:r>
        <w:t xml:space="preserve">ncing impact </w:t>
      </w:r>
      <w:r w:rsidRPr="00BA515E">
        <w:t>are then discussed.</w:t>
      </w:r>
    </w:p>
    <w:p w14:paraId="5A34B582" w14:textId="77777777" w:rsidR="00987507" w:rsidRDefault="00987507" w:rsidP="00226203">
      <w:pPr>
        <w:pStyle w:val="Tablefigureheading"/>
      </w:pPr>
      <w:r w:rsidRPr="00690742">
        <w:t xml:space="preserve">Figure </w:t>
      </w:r>
      <w:r>
        <w:t>3</w:t>
      </w:r>
      <w:r w:rsidRPr="00690742">
        <w:t>: relative age suitability of film content depicting drug use or references</w:t>
      </w:r>
      <w:r>
        <w:t>.</w:t>
      </w:r>
    </w:p>
    <w:p w14:paraId="5A34B583" w14:textId="77777777" w:rsidR="00226203" w:rsidRPr="00226203" w:rsidRDefault="00226203" w:rsidP="00226203">
      <w:pPr>
        <w:spacing w:after="0"/>
      </w:pPr>
      <w:r>
        <w:rPr>
          <w:noProof/>
          <w:lang w:eastAsia="en-AU"/>
        </w:rPr>
        <w:drawing>
          <wp:inline distT="0" distB="0" distL="0" distR="0" wp14:anchorId="5A34CC21" wp14:editId="5A34CC22">
            <wp:extent cx="5731510" cy="2280920"/>
            <wp:effectExtent l="0" t="0" r="2540" b="5080"/>
            <wp:docPr id="333" name="Picture 333" descr="This figure on depictions of drug use or references shows parent guidance is rquired for Weeds, Easy A and 7th Heaven.  Recommended for over 15 are Ping Pong Summer, Sunshine Cleaning, 7th Heaven and Easy A.  Restricted to over 15 are Varsity Blues and Easy A.  Restricted to over 18 are Spiral and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80920"/>
                    </a:xfrm>
                    <a:prstGeom prst="rect">
                      <a:avLst/>
                    </a:prstGeom>
                  </pic:spPr>
                </pic:pic>
              </a:graphicData>
            </a:graphic>
          </wp:inline>
        </w:drawing>
      </w:r>
    </w:p>
    <w:p w14:paraId="5A34B584" w14:textId="77777777" w:rsidR="008C6204" w:rsidRDefault="00987507" w:rsidP="00226203">
      <w:pPr>
        <w:pStyle w:val="Source"/>
      </w:pPr>
      <w:r>
        <w:t xml:space="preserve">*First initial of content type/s found in each clip. V= violence, T= themes, L= language. S= sex/sex references, N= nudity, D= drugs/drug references. </w:t>
      </w:r>
      <w:r w:rsidRPr="00690742">
        <w:t>*</w:t>
      </w:r>
      <w:r>
        <w:t>*</w:t>
      </w:r>
      <w:r w:rsidRPr="00690742">
        <w:t xml:space="preserve"> Responses regarding age suitability were split in relation to this clip</w:t>
      </w:r>
      <w:r w:rsidR="008C6204">
        <w:t>.</w:t>
      </w:r>
    </w:p>
    <w:p w14:paraId="5A34B585" w14:textId="77777777" w:rsidR="00987507" w:rsidRDefault="00987507" w:rsidP="004C2A96">
      <w:pPr>
        <w:pStyle w:val="Heading4"/>
      </w:pPr>
      <w:bookmarkStart w:id="321" w:name="_Toc432759412"/>
      <w:bookmarkStart w:id="322" w:name="_Toc433712628"/>
      <w:bookmarkStart w:id="323" w:name="_Toc469322532"/>
      <w:bookmarkStart w:id="324" w:name="_Toc505938730"/>
      <w:r>
        <w:t>Factors influencing impact by clip</w:t>
      </w:r>
      <w:bookmarkEnd w:id="321"/>
      <w:bookmarkEnd w:id="322"/>
      <w:bookmarkEnd w:id="323"/>
      <w:bookmarkEnd w:id="324"/>
    </w:p>
    <w:p w14:paraId="5A34B586" w14:textId="77777777" w:rsidR="00987507" w:rsidRPr="00952059" w:rsidRDefault="00987507" w:rsidP="0080530D">
      <w:pPr>
        <w:pStyle w:val="Heading5"/>
        <w:rPr>
          <w:bCs/>
        </w:rPr>
      </w:pPr>
      <w:r w:rsidRPr="00952059">
        <w:rPr>
          <w:bCs/>
        </w:rPr>
        <w:t>Weeds (Smoking, drinking)</w:t>
      </w:r>
    </w:p>
    <w:p w14:paraId="5A34B587" w14:textId="77777777" w:rsidR="00987507"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none mentioned.</w:t>
      </w:r>
    </w:p>
    <w:p w14:paraId="5A34B588" w14:textId="77777777" w:rsidR="008C6204" w:rsidRDefault="00987507" w:rsidP="00987507">
      <w:r>
        <w:t>Mitigating factors: smoking and drinking were being done by an adult in an appropriate place (a bar); alcohol consumption depicted was not excessive</w:t>
      </w:r>
      <w:r w:rsidR="008C6204">
        <w:t>.</w:t>
      </w:r>
    </w:p>
    <w:p w14:paraId="5A34B589" w14:textId="77777777" w:rsidR="00987507" w:rsidRPr="00952059" w:rsidRDefault="00987507" w:rsidP="0080530D">
      <w:pPr>
        <w:pStyle w:val="Heading5"/>
        <w:rPr>
          <w:bCs/>
        </w:rPr>
      </w:pPr>
      <w:r w:rsidRPr="00952059">
        <w:rPr>
          <w:bCs/>
        </w:rPr>
        <w:lastRenderedPageBreak/>
        <w:t>7</w:t>
      </w:r>
      <w:r w:rsidRPr="00952059">
        <w:rPr>
          <w:bCs/>
          <w:vertAlign w:val="superscript"/>
        </w:rPr>
        <w:t>th</w:t>
      </w:r>
      <w:r w:rsidRPr="00952059">
        <w:rPr>
          <w:bCs/>
        </w:rPr>
        <w:t xml:space="preserve"> Heaven</w:t>
      </w:r>
    </w:p>
    <w:p w14:paraId="5A34B58A" w14:textId="77777777" w:rsidR="00987507"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Young people taking drugs at school; the fact that it is a family show.</w:t>
      </w:r>
    </w:p>
    <w:p w14:paraId="5A34B58B" w14:textId="77777777" w:rsidR="00987507" w:rsidRDefault="00987507" w:rsidP="00987507">
      <w:r>
        <w:t>Mitigating factors: the boys were caught by the police and the police were not lenient in their response.</w:t>
      </w:r>
    </w:p>
    <w:p w14:paraId="5A34B58C" w14:textId="77777777" w:rsidR="00987507" w:rsidRPr="00952059" w:rsidRDefault="00987507" w:rsidP="0080530D">
      <w:pPr>
        <w:pStyle w:val="Heading5"/>
        <w:rPr>
          <w:bCs/>
        </w:rPr>
      </w:pPr>
      <w:r w:rsidRPr="00952059">
        <w:rPr>
          <w:bCs/>
        </w:rPr>
        <w:t>Easy A</w:t>
      </w:r>
    </w:p>
    <w:p w14:paraId="5A34B58D" w14:textId="77777777" w:rsidR="00987507" w:rsidRDefault="00987507" w:rsidP="00987507">
      <w:r>
        <w:t>Note</w:t>
      </w:r>
      <w:r w:rsidR="00770928">
        <w:t>—</w:t>
      </w:r>
      <w:r>
        <w:t xml:space="preserve">this clip was contentious in that responses on age suitability were split between </w:t>
      </w:r>
      <w:r w:rsidRPr="00F70525">
        <w:rPr>
          <w:i/>
        </w:rPr>
        <w:t>all ages with parental guidance</w:t>
      </w:r>
      <w:r>
        <w:t xml:space="preserve">, </w:t>
      </w:r>
      <w:r w:rsidRPr="00F70525">
        <w:rPr>
          <w:i/>
        </w:rPr>
        <w:t>recommended 15 years and over</w:t>
      </w:r>
      <w:r>
        <w:t xml:space="preserve"> and </w:t>
      </w:r>
      <w:r w:rsidRPr="00F70525">
        <w:rPr>
          <w:i/>
        </w:rPr>
        <w:t>restricted 15 years and over</w:t>
      </w:r>
      <w:r>
        <w:t xml:space="preserve">. It is important to note that this clip and the clip for </w:t>
      </w:r>
      <w:r w:rsidRPr="00A554AA">
        <w:rPr>
          <w:i/>
        </w:rPr>
        <w:t>Varsity Blues</w:t>
      </w:r>
      <w:r>
        <w:t xml:space="preserve"> included thematic content (largely relating to underage drinking and sex) in addition to simply alcohol use. This contributed to considerations of age suitability. Other content in these clips is discussed under Themes in Chapter 7.</w:t>
      </w:r>
    </w:p>
    <w:p w14:paraId="5A34B58E" w14:textId="77777777" w:rsidR="008C6204" w:rsidRDefault="00987507" w:rsidP="00987507">
      <w:pPr>
        <w:rPr>
          <w:rFonts w:cstheme="minorHAnsi"/>
        </w:rPr>
      </w:pPr>
      <w:r>
        <w:t>Concerning or heightening factors: slight concern was expressed by some about</w:t>
      </w:r>
      <w:r w:rsidRPr="00321FE5">
        <w:rPr>
          <w:rFonts w:eastAsia="Times New Roman" w:cstheme="minorHAnsi"/>
          <w:color w:val="000000"/>
        </w:rPr>
        <w:t xml:space="preserve"> </w:t>
      </w:r>
      <w:r w:rsidRPr="00AC319C">
        <w:rPr>
          <w:rFonts w:cstheme="minorHAnsi"/>
        </w:rPr>
        <w:t>the depiction of underage drinking</w:t>
      </w:r>
      <w:r>
        <w:rPr>
          <w:rFonts w:cstheme="minorHAnsi"/>
        </w:rPr>
        <w:t xml:space="preserve"> at the party and the inebriated state of the teenage girl</w:t>
      </w:r>
      <w:r w:rsidR="008C6204">
        <w:rPr>
          <w:rFonts w:cstheme="minorHAnsi"/>
        </w:rPr>
        <w:t>.</w:t>
      </w:r>
    </w:p>
    <w:p w14:paraId="5A34B58F" w14:textId="77777777" w:rsidR="00987507" w:rsidRDefault="00987507" w:rsidP="00987507">
      <w:r>
        <w:t>Mitigating factors: Some participants found the clip humorous, and some found it typical of the ‘teen’ genre, therefore predictable rather than shocking.</w:t>
      </w:r>
    </w:p>
    <w:p w14:paraId="5A34B590" w14:textId="77777777" w:rsidR="00987507" w:rsidRPr="00952059" w:rsidRDefault="00987507" w:rsidP="0080530D">
      <w:pPr>
        <w:pStyle w:val="Heading5"/>
        <w:rPr>
          <w:bCs/>
        </w:rPr>
      </w:pPr>
      <w:r w:rsidRPr="00952059">
        <w:rPr>
          <w:bCs/>
        </w:rPr>
        <w:t>Sunshine Cleaning</w:t>
      </w:r>
    </w:p>
    <w:p w14:paraId="5A34B591" w14:textId="77777777" w:rsidR="00987507"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some felt that because the main protagonist was the drug user that her (pro drugs) point of view was presented as ‘normal’.</w:t>
      </w:r>
    </w:p>
    <w:p w14:paraId="5A34B592" w14:textId="77777777" w:rsidR="00987507" w:rsidRDefault="00987507" w:rsidP="00987507">
      <w:r>
        <w:t>Mitigating factors: the drug use was relatively discreet (it was suggested that the character could have been interpreted as smoking tobacco instead of cannabis); the scene focussed more attention on the conversation than the drug use; the drug being used was cannabis; the conversation, while containing drug references, included a point of view that was strongly against drugs.</w:t>
      </w:r>
    </w:p>
    <w:p w14:paraId="5A34B593" w14:textId="77777777" w:rsidR="00987507" w:rsidRPr="00952059" w:rsidRDefault="00987507" w:rsidP="0080530D">
      <w:pPr>
        <w:pStyle w:val="Heading5"/>
        <w:rPr>
          <w:bCs/>
        </w:rPr>
      </w:pPr>
      <w:r w:rsidRPr="00952059">
        <w:rPr>
          <w:bCs/>
        </w:rPr>
        <w:t>Ping Pong Summer (Drugs)</w:t>
      </w:r>
    </w:p>
    <w:p w14:paraId="5A34B594" w14:textId="77777777" w:rsidR="00987507"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depiction of possible drug use by a child; the fact that the drug in question was cocaine.</w:t>
      </w:r>
    </w:p>
    <w:p w14:paraId="5A34B595" w14:textId="77777777" w:rsidR="008C6204" w:rsidRDefault="00987507" w:rsidP="00987507">
      <w:r>
        <w:t>Mitigating factors: it was uncertain whether the character was taking drugs or pretending to do so; the method of administration depicted (putting powder in a soft drink) was not confronting and was seen by some to reassuringly suggest naivety on the part of the girl</w:t>
      </w:r>
      <w:r w:rsidR="008C6204">
        <w:t>.</w:t>
      </w:r>
    </w:p>
    <w:p w14:paraId="5A34B596" w14:textId="77777777" w:rsidR="00987507" w:rsidRPr="00952059" w:rsidRDefault="00987507" w:rsidP="0080530D">
      <w:pPr>
        <w:pStyle w:val="Heading5"/>
        <w:rPr>
          <w:bCs/>
        </w:rPr>
      </w:pPr>
      <w:r w:rsidRPr="00952059">
        <w:rPr>
          <w:bCs/>
        </w:rPr>
        <w:t>Varsity Blues</w:t>
      </w:r>
    </w:p>
    <w:p w14:paraId="5A34B597" w14:textId="77777777" w:rsidR="00987507" w:rsidRPr="00001887" w:rsidRDefault="00987507" w:rsidP="00987507">
      <w:pPr>
        <w:rPr>
          <w:i/>
        </w:rPr>
      </w:pPr>
      <w:r w:rsidRPr="00001887">
        <w:t>Note</w:t>
      </w:r>
      <w:r w:rsidR="008C6204">
        <w:t>—</w:t>
      </w:r>
      <w:r w:rsidRPr="00001887">
        <w:t xml:space="preserve">see </w:t>
      </w:r>
      <w:r w:rsidRPr="00001887">
        <w:rPr>
          <w:i/>
        </w:rPr>
        <w:t>Easy A</w:t>
      </w:r>
      <w:r>
        <w:rPr>
          <w:i/>
        </w:rPr>
        <w:t>.</w:t>
      </w:r>
    </w:p>
    <w:p w14:paraId="5A34B598"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sidRPr="00D23622">
        <w:rPr>
          <w:rFonts w:eastAsia="Times New Roman" w:cstheme="minorHAnsi"/>
          <w:color w:val="000000"/>
        </w:rPr>
        <w:t>underage drinking</w:t>
      </w:r>
      <w:r>
        <w:rPr>
          <w:rFonts w:eastAsia="Times New Roman" w:cstheme="minorHAnsi"/>
          <w:color w:val="000000"/>
        </w:rPr>
        <w:t xml:space="preserve">; a shopkeeper encouraging underage drinking; </w:t>
      </w:r>
      <w:r w:rsidRPr="00D23622">
        <w:rPr>
          <w:rFonts w:eastAsia="Times New Roman" w:cstheme="minorHAnsi"/>
          <w:color w:val="000000"/>
        </w:rPr>
        <w:t>general irresponsible behaviour</w:t>
      </w:r>
      <w:r>
        <w:rPr>
          <w:rFonts w:eastAsia="Times New Roman" w:cstheme="minorHAnsi"/>
          <w:color w:val="000000"/>
        </w:rPr>
        <w:t xml:space="preserve"> associated with the drinking was mildly concerning or annoying to some participants, especially those who felt the behaviour was glorified.</w:t>
      </w:r>
    </w:p>
    <w:p w14:paraId="5A34B599" w14:textId="77777777" w:rsidR="008C6204" w:rsidRDefault="00987507" w:rsidP="00987507">
      <w:r>
        <w:t>Mitigating factors: some found the material humorous and satirical rather than glorifying the behaviour</w:t>
      </w:r>
      <w:r w:rsidR="008C6204">
        <w:t>.</w:t>
      </w:r>
    </w:p>
    <w:p w14:paraId="5A34B59A" w14:textId="77777777" w:rsidR="00987507" w:rsidRPr="00952059" w:rsidRDefault="00987507" w:rsidP="0080530D">
      <w:pPr>
        <w:pStyle w:val="Heading5"/>
        <w:rPr>
          <w:bCs/>
        </w:rPr>
      </w:pPr>
      <w:r w:rsidRPr="00952059">
        <w:rPr>
          <w:bCs/>
        </w:rPr>
        <w:t>Flight</w:t>
      </w:r>
    </w:p>
    <w:p w14:paraId="5A34B59B"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 xml:space="preserve">snorting of cocaine; the sound of this occurring; the revelation that the character who has been taking drugs and drinking heavily is a pilot about to fly a plane. Some </w:t>
      </w:r>
      <w:r>
        <w:rPr>
          <w:rFonts w:eastAsia="Times New Roman" w:cstheme="minorHAnsi"/>
          <w:color w:val="000000"/>
        </w:rPr>
        <w:lastRenderedPageBreak/>
        <w:t>considered the material to glorify drug use and recklessness. It is noteworthy that the cocaine use was considered far more impactful than the cannabis or alcohol use.</w:t>
      </w:r>
    </w:p>
    <w:p w14:paraId="5A34B59C" w14:textId="77777777" w:rsidR="00987507" w:rsidRDefault="00987507" w:rsidP="00987507">
      <w:r>
        <w:t>Mitigating factors: some considered the material darkly humorous rather than glorifying drug use.</w:t>
      </w:r>
    </w:p>
    <w:p w14:paraId="5A34B59D" w14:textId="77777777" w:rsidR="00987507" w:rsidRPr="00952059" w:rsidRDefault="00987507" w:rsidP="0080530D">
      <w:pPr>
        <w:pStyle w:val="Heading5"/>
        <w:rPr>
          <w:bCs/>
        </w:rPr>
      </w:pPr>
      <w:r w:rsidRPr="00952059">
        <w:rPr>
          <w:bCs/>
        </w:rPr>
        <w:t>Spiral</w:t>
      </w:r>
    </w:p>
    <w:p w14:paraId="5A34B59E" w14:textId="77777777" w:rsidR="00987507" w:rsidRDefault="00987507" w:rsidP="00987507">
      <w:r>
        <w:t>Concerning or heightening factors:</w:t>
      </w:r>
      <w:r w:rsidRPr="00321FE5">
        <w:rPr>
          <w:rFonts w:eastAsia="Times New Roman" w:cstheme="minorHAnsi"/>
          <w:color w:val="000000"/>
        </w:rPr>
        <w:t xml:space="preserve"> </w:t>
      </w:r>
      <w:r>
        <w:t>detailed depiction of preparation and injection of heroin (including melting the heroin, applying a tourniquet and the needle going into the character’s arm) which some considered to be instructive; the depiction of an overdose; the distress of the overdose victim’s partner.</w:t>
      </w:r>
    </w:p>
    <w:p w14:paraId="5A34B59F" w14:textId="77777777" w:rsidR="00987507" w:rsidRDefault="00987507" w:rsidP="00987507">
      <w:r>
        <w:t>Mitigating factors: some noted that the clip showed a cautionary tale rather than glorifying drug use.</w:t>
      </w:r>
    </w:p>
    <w:p w14:paraId="5A34B5A0" w14:textId="77777777" w:rsidR="00987507" w:rsidRDefault="00987507" w:rsidP="004C2A96">
      <w:pPr>
        <w:pStyle w:val="Heading4"/>
      </w:pPr>
      <w:bookmarkStart w:id="325" w:name="_Toc432759413"/>
      <w:bookmarkStart w:id="326" w:name="_Toc433712629"/>
      <w:bookmarkStart w:id="327" w:name="_Toc469322533"/>
      <w:bookmarkStart w:id="328" w:name="_Toc505938731"/>
      <w:r>
        <w:t>Summary of influences on impact of drug depictions in film</w:t>
      </w:r>
      <w:bookmarkEnd w:id="325"/>
      <w:bookmarkEnd w:id="326"/>
      <w:bookmarkEnd w:id="327"/>
      <w:bookmarkEnd w:id="328"/>
    </w:p>
    <w:p w14:paraId="5A34B5A1" w14:textId="77777777" w:rsidR="00987507" w:rsidRPr="00952059" w:rsidRDefault="00987507" w:rsidP="0080530D">
      <w:pPr>
        <w:pStyle w:val="Heading5"/>
        <w:rPr>
          <w:bCs/>
        </w:rPr>
      </w:pPr>
      <w:r w:rsidRPr="00952059">
        <w:rPr>
          <w:bCs/>
        </w:rPr>
        <w:t>Adult and young adult material</w:t>
      </w:r>
    </w:p>
    <w:p w14:paraId="5A34B5A2" w14:textId="77777777" w:rsidR="00987507"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 xml:space="preserve">heroin and cocaine use (as opposed to cannabis); </w:t>
      </w:r>
      <w:r>
        <w:t>detailed depiction of preparation and administration of drugs; glorification of drugs; normalisation of drugs.</w:t>
      </w:r>
    </w:p>
    <w:p w14:paraId="5A34B5A3" w14:textId="77777777" w:rsidR="00987507" w:rsidRDefault="00987507" w:rsidP="00987507">
      <w:r>
        <w:t>Mitigating factors: use of cannabis as opposed to heroin or cocaine; when the drug use is discreet (especially when it is not clear whether illicit drugs are in fact being used); when drug use is presented as having negative consequences.</w:t>
      </w:r>
    </w:p>
    <w:p w14:paraId="5A34B5A4" w14:textId="77777777" w:rsidR="00612A2A" w:rsidRPr="00952059" w:rsidRDefault="00987507" w:rsidP="0080530D">
      <w:pPr>
        <w:pStyle w:val="Heading5"/>
        <w:rPr>
          <w:bCs/>
        </w:rPr>
      </w:pPr>
      <w:r w:rsidRPr="00952059">
        <w:rPr>
          <w:bCs/>
        </w:rPr>
        <w:t>Children’s material</w:t>
      </w:r>
    </w:p>
    <w:p w14:paraId="5A34B5A5" w14:textId="77777777" w:rsidR="008C6204" w:rsidRDefault="00987507" w:rsidP="00987507">
      <w:r>
        <w:t xml:space="preserve">The only material considered suitable for children was the clip depicting tobacco smoking and drinking in a bar from </w:t>
      </w:r>
      <w:r w:rsidRPr="0061128F">
        <w:rPr>
          <w:i/>
        </w:rPr>
        <w:t>Weeds</w:t>
      </w:r>
      <w:r>
        <w:t xml:space="preserve"> which was thought suitable for all ages with parental guidance</w:t>
      </w:r>
      <w:r w:rsidR="008C6204">
        <w:t>.</w:t>
      </w:r>
    </w:p>
    <w:p w14:paraId="5A34B5A6" w14:textId="77777777" w:rsidR="008C6204" w:rsidRDefault="00987507" w:rsidP="00987507">
      <w:pPr>
        <w:rPr>
          <w:i/>
        </w:rPr>
      </w:pPr>
      <w:r>
        <w:t xml:space="preserve">The only illicit drug material considered potentially suitable for older children and teens was the clip from </w:t>
      </w:r>
      <w:r w:rsidRPr="0061128F">
        <w:rPr>
          <w:i/>
        </w:rPr>
        <w:t>7</w:t>
      </w:r>
      <w:r w:rsidRPr="0061128F">
        <w:rPr>
          <w:i/>
          <w:vertAlign w:val="superscript"/>
        </w:rPr>
        <w:t>th</w:t>
      </w:r>
      <w:r w:rsidRPr="0061128F">
        <w:rPr>
          <w:i/>
        </w:rPr>
        <w:t xml:space="preserve"> Heaven</w:t>
      </w:r>
      <w:r>
        <w:t xml:space="preserve"> featuring brief cannabis use (with no detail of preparation) and severe consequences (being caught in the act by police and arrested). As noted, prevailing views on the age suitability of this clip were split between </w:t>
      </w:r>
      <w:r w:rsidRPr="00767A0A">
        <w:rPr>
          <w:i/>
        </w:rPr>
        <w:t>all ages with parental guidance</w:t>
      </w:r>
      <w:r>
        <w:t xml:space="preserve"> and </w:t>
      </w:r>
      <w:r w:rsidRPr="00767A0A">
        <w:rPr>
          <w:i/>
        </w:rPr>
        <w:t>recommended 15 and over</w:t>
      </w:r>
      <w:r w:rsidR="008C6204">
        <w:rPr>
          <w:i/>
        </w:rPr>
        <w:t>.</w:t>
      </w:r>
    </w:p>
    <w:p w14:paraId="5A34B5A7" w14:textId="77777777" w:rsidR="00987507" w:rsidRDefault="00987507" w:rsidP="004C2A96">
      <w:pPr>
        <w:pStyle w:val="Heading4"/>
      </w:pPr>
      <w:bookmarkStart w:id="329" w:name="_Toc432759414"/>
      <w:bookmarkStart w:id="330" w:name="_Toc433712630"/>
      <w:bookmarkStart w:id="331" w:name="_Toc469322534"/>
      <w:bookmarkStart w:id="332" w:name="_Toc505938732"/>
      <w:r>
        <w:t>Alternative age ranges</w:t>
      </w:r>
      <w:bookmarkEnd w:id="329"/>
      <w:bookmarkEnd w:id="330"/>
      <w:bookmarkEnd w:id="331"/>
      <w:bookmarkEnd w:id="332"/>
    </w:p>
    <w:p w14:paraId="5A34B5A8" w14:textId="77777777" w:rsidR="008C6204" w:rsidRDefault="00987507" w:rsidP="00987507">
      <w:r>
        <w:t>Few participants suggested alternative age ranges for the above material</w:t>
      </w:r>
      <w:r w:rsidR="008C6204">
        <w:t>.</w:t>
      </w:r>
    </w:p>
    <w:p w14:paraId="5A34B5A9" w14:textId="77777777" w:rsidR="00987507" w:rsidRPr="000C4D33" w:rsidRDefault="00987507" w:rsidP="00053EEB">
      <w:pPr>
        <w:pStyle w:val="Heading3"/>
      </w:pPr>
      <w:bookmarkStart w:id="333" w:name="_Toc469322535"/>
      <w:bookmarkStart w:id="334" w:name="_Toc503786857"/>
      <w:bookmarkStart w:id="335" w:name="_Toc505938733"/>
      <w:r>
        <w:t>Factors influencing the impact of drug depictions in computer games</w:t>
      </w:r>
      <w:bookmarkEnd w:id="333"/>
      <w:bookmarkEnd w:id="334"/>
      <w:bookmarkEnd w:id="335"/>
    </w:p>
    <w:p w14:paraId="5A34B5AA" w14:textId="3F8ACAC4" w:rsidR="00987507" w:rsidRDefault="00987507" w:rsidP="00987507">
      <w:r w:rsidRPr="00BA515E">
        <w:t xml:space="preserve">Figure </w:t>
      </w:r>
      <w:r>
        <w:t>4</w:t>
      </w:r>
      <w:r w:rsidRPr="00BA515E">
        <w:t xml:space="preserve"> below presents prevailing responses </w:t>
      </w:r>
      <w:r>
        <w:t>on</w:t>
      </w:r>
      <w:r w:rsidRPr="00BA515E">
        <w:t xml:space="preserve"> age suitability of the </w:t>
      </w:r>
      <w:r>
        <w:t>computer game</w:t>
      </w:r>
      <w:r w:rsidRPr="00BA515E">
        <w:t xml:space="preserve"> material </w:t>
      </w:r>
      <w:r>
        <w:t>featuring drugs</w:t>
      </w:r>
      <w:r w:rsidRPr="00BA515E">
        <w:t xml:space="preserve">. Full descriptions of the </w:t>
      </w:r>
      <w:r>
        <w:t>clips</w:t>
      </w:r>
      <w:r w:rsidRPr="00BA515E">
        <w:t xml:space="preserve"> can be found in </w:t>
      </w:r>
      <w:hyperlink w:anchor="_Appendix_E_Responses" w:history="1">
        <w:r w:rsidR="004F6157" w:rsidRPr="004F6157">
          <w:rPr>
            <w:rStyle w:val="Hyperlink"/>
          </w:rPr>
          <w:t>Appendix E</w:t>
        </w:r>
      </w:hyperlink>
      <w:r w:rsidRPr="00BA515E">
        <w:t>. The main</w:t>
      </w:r>
      <w:r w:rsidRPr="004879C7">
        <w:t xml:space="preserve"> </w:t>
      </w:r>
      <w:r>
        <w:t>factors</w:t>
      </w:r>
      <w:r w:rsidRPr="00BA515E">
        <w:t xml:space="preserve"> influe</w:t>
      </w:r>
      <w:r>
        <w:t>ncing the impact of this content are</w:t>
      </w:r>
      <w:r w:rsidRPr="00BA515E">
        <w:t xml:space="preserve"> discussed </w:t>
      </w:r>
      <w:r>
        <w:t>in the following pages.</w:t>
      </w:r>
    </w:p>
    <w:p w14:paraId="5A34B5AB" w14:textId="77777777" w:rsidR="00987507" w:rsidRDefault="00987507" w:rsidP="00CD41C6">
      <w:pPr>
        <w:pStyle w:val="Tablefigureheading"/>
      </w:pPr>
      <w:r w:rsidRPr="00690742">
        <w:lastRenderedPageBreak/>
        <w:t xml:space="preserve">Figure </w:t>
      </w:r>
      <w:r>
        <w:t>4</w:t>
      </w:r>
      <w:r w:rsidRPr="00690742">
        <w:t>: relative age suitability of computer game content depicting drug use or references</w:t>
      </w:r>
      <w:r>
        <w:t>.</w:t>
      </w:r>
    </w:p>
    <w:p w14:paraId="5A34B5AC" w14:textId="77777777" w:rsidR="00CD41C6" w:rsidRDefault="00CD41C6" w:rsidP="00CD41C6">
      <w:pPr>
        <w:spacing w:after="0"/>
      </w:pPr>
      <w:r>
        <w:rPr>
          <w:noProof/>
          <w:lang w:eastAsia="en-AU"/>
        </w:rPr>
        <w:drawing>
          <wp:inline distT="0" distB="0" distL="0" distR="0" wp14:anchorId="5A34CC23" wp14:editId="5A34CC24">
            <wp:extent cx="5433060" cy="2361991"/>
            <wp:effectExtent l="0" t="0" r="0" b="635"/>
            <wp:docPr id="335" name="Picture 335" descr="This figure on relative age suitable for computer game content depicting drug use or references shows Recommended for over 15 are Saints Row IV and Far Cry 3.  Restricted to over 15 are Far Cry 3 and Infamous: Second Son.  Restricted to over 18 are Saints Row IV, Infamous: Second Son and Beyond: Two So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2297" cy="2366007"/>
                    </a:xfrm>
                    <a:prstGeom prst="rect">
                      <a:avLst/>
                    </a:prstGeom>
                  </pic:spPr>
                </pic:pic>
              </a:graphicData>
            </a:graphic>
          </wp:inline>
        </w:drawing>
      </w:r>
    </w:p>
    <w:p w14:paraId="5A34B5AD" w14:textId="77777777" w:rsidR="00987507" w:rsidRPr="001B77AC" w:rsidRDefault="00987507" w:rsidP="00CD41C6">
      <w:pPr>
        <w:pStyle w:val="Source"/>
      </w:pPr>
      <w:r w:rsidRPr="00690742">
        <w:t>* Responses regarding age suitability were split in relation to this clip</w:t>
      </w:r>
      <w:r>
        <w:t>. **First initial of content type/s found in each clip. V= violence, T= themes, L= language. S= sex/sex references, N= nudity, D= drugs/drug references.</w:t>
      </w:r>
    </w:p>
    <w:p w14:paraId="5A34B5AE" w14:textId="77777777" w:rsidR="00987507" w:rsidRDefault="00987507" w:rsidP="004C2A96">
      <w:pPr>
        <w:pStyle w:val="Heading4"/>
      </w:pPr>
      <w:bookmarkStart w:id="336" w:name="_Toc432759416"/>
      <w:bookmarkStart w:id="337" w:name="_Toc433712632"/>
      <w:bookmarkStart w:id="338" w:name="_Toc469322536"/>
      <w:bookmarkStart w:id="339" w:name="_Toc505938734"/>
      <w:r>
        <w:t>Factors influencing impact by clip</w:t>
      </w:r>
      <w:bookmarkEnd w:id="336"/>
      <w:bookmarkEnd w:id="337"/>
      <w:bookmarkEnd w:id="338"/>
      <w:bookmarkEnd w:id="339"/>
    </w:p>
    <w:p w14:paraId="5A34B5AF" w14:textId="77777777" w:rsidR="00987507" w:rsidRPr="00952059" w:rsidRDefault="00987507" w:rsidP="00CD41C6">
      <w:pPr>
        <w:pStyle w:val="Heading5"/>
        <w:rPr>
          <w:bCs/>
        </w:rPr>
      </w:pPr>
      <w:r w:rsidRPr="00952059">
        <w:rPr>
          <w:bCs/>
        </w:rPr>
        <w:t>Saints Row IV (Drugs)</w:t>
      </w:r>
    </w:p>
    <w:p w14:paraId="5A34B5B0" w14:textId="77777777" w:rsidR="00987507" w:rsidRPr="00DD35B4" w:rsidRDefault="00987507" w:rsidP="00987507">
      <w:r w:rsidRPr="00DD35B4">
        <w:t>Note</w:t>
      </w:r>
      <w:r w:rsidR="00770928">
        <w:t>—</w:t>
      </w:r>
      <w:r w:rsidRPr="00DD35B4">
        <w:t xml:space="preserve">this material was contentious, with equal proportions of participants categorising it as </w:t>
      </w:r>
      <w:r w:rsidRPr="002122C1">
        <w:rPr>
          <w:i/>
        </w:rPr>
        <w:t>recommended to audiences aged 15 and over</w:t>
      </w:r>
      <w:r>
        <w:t xml:space="preserve"> and </w:t>
      </w:r>
      <w:r w:rsidRPr="002122C1">
        <w:rPr>
          <w:i/>
        </w:rPr>
        <w:t>restricted to audiences 18 and over</w:t>
      </w:r>
      <w:r>
        <w:t>.</w:t>
      </w:r>
    </w:p>
    <w:p w14:paraId="5A34B5B1" w14:textId="77777777" w:rsidR="00987507" w:rsidRDefault="00987507" w:rsidP="00987507">
      <w:pPr>
        <w:rPr>
          <w:rFonts w:cstheme="minorHAnsi"/>
        </w:rPr>
      </w:pPr>
      <w:r>
        <w:t>Concerning or heightening factors:</w:t>
      </w:r>
      <w:r w:rsidRPr="00321FE5">
        <w:rPr>
          <w:rFonts w:eastAsia="Times New Roman" w:cstheme="minorHAnsi"/>
          <w:color w:val="000000"/>
        </w:rPr>
        <w:t xml:space="preserve"> </w:t>
      </w:r>
      <w:r>
        <w:rPr>
          <w:rFonts w:eastAsia="Times New Roman" w:cstheme="minorHAnsi"/>
          <w:color w:val="000000"/>
        </w:rPr>
        <w:t xml:space="preserve">drug use; </w:t>
      </w:r>
      <w:r>
        <w:rPr>
          <w:rFonts w:cstheme="minorHAnsi"/>
        </w:rPr>
        <w:t>resemblance of the ‘alien narcotic’ to crack cocaine; presenting drugs in an aspirational light (one character mentions her ambition to try the drug); rewarding drug use through improved performance and health in the game.</w:t>
      </w:r>
    </w:p>
    <w:p w14:paraId="5A34B5B2" w14:textId="77777777" w:rsidR="00987507" w:rsidRDefault="00987507" w:rsidP="00987507">
      <w:r>
        <w:t>Mitigating factors: a few people said the fact that the drug was not a ‘real world’ drug slightly mitigated its impact.</w:t>
      </w:r>
    </w:p>
    <w:p w14:paraId="5A34B5B3" w14:textId="77777777" w:rsidR="00987507" w:rsidRPr="00952059" w:rsidRDefault="00987507" w:rsidP="00CD41C6">
      <w:pPr>
        <w:pStyle w:val="Heading5"/>
        <w:rPr>
          <w:bCs/>
        </w:rPr>
      </w:pPr>
      <w:r w:rsidRPr="00952059">
        <w:rPr>
          <w:bCs/>
        </w:rPr>
        <w:t>Far Cry 3</w:t>
      </w:r>
    </w:p>
    <w:p w14:paraId="5A34B5B4"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a young character was taking drugs (cannabis) and appeared to be drug affected; he talked about taking other drugs (MDMA); drugs were presented in a casual way which some perceived as normalising their use.</w:t>
      </w:r>
    </w:p>
    <w:p w14:paraId="5A34B5B5" w14:textId="77777777" w:rsidR="00987507" w:rsidRDefault="00987507" w:rsidP="00987507">
      <w:r>
        <w:t>Mitigating factors: the scene did not glorify drugs but instead implied the character’s drug use was symptomatic of his dysfunctional family history, thus the drug use was presented as being sad.</w:t>
      </w:r>
    </w:p>
    <w:p w14:paraId="5A34B5B6" w14:textId="77777777" w:rsidR="00987507" w:rsidRPr="00952059" w:rsidRDefault="00987507" w:rsidP="00CD41C6">
      <w:pPr>
        <w:pStyle w:val="Heading5"/>
        <w:rPr>
          <w:bCs/>
        </w:rPr>
      </w:pPr>
      <w:r w:rsidRPr="00952059">
        <w:rPr>
          <w:bCs/>
        </w:rPr>
        <w:t>Infamous: Second Son</w:t>
      </w:r>
    </w:p>
    <w:p w14:paraId="5A34B5B7" w14:textId="77777777" w:rsidR="008C6204"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descriptions of a drug that was clearly like heroin; images of needles</w:t>
      </w:r>
      <w:r w:rsidR="008C6204">
        <w:rPr>
          <w:rFonts w:eastAsia="Times New Roman" w:cstheme="minorHAnsi"/>
          <w:color w:val="000000"/>
        </w:rPr>
        <w:t>.</w:t>
      </w:r>
    </w:p>
    <w:p w14:paraId="5A34B5B8" w14:textId="77777777" w:rsidR="00987507" w:rsidRDefault="00987507" w:rsidP="00987507">
      <w:r>
        <w:t>Mitigating factors: the material did not include drug use, only drug references; presented drugs as having catastrophic consequences and drug takers as tragic figures.</w:t>
      </w:r>
    </w:p>
    <w:p w14:paraId="5A34B5B9" w14:textId="77777777" w:rsidR="00987507" w:rsidRPr="00952059" w:rsidRDefault="00987507" w:rsidP="00CD41C6">
      <w:pPr>
        <w:pStyle w:val="Heading5"/>
        <w:rPr>
          <w:bCs/>
        </w:rPr>
      </w:pPr>
      <w:r w:rsidRPr="00952059">
        <w:rPr>
          <w:bCs/>
        </w:rPr>
        <w:t>Beyond: Two Souls</w:t>
      </w:r>
    </w:p>
    <w:p w14:paraId="5A34B5BA" w14:textId="77777777" w:rsidR="00987507" w:rsidRPr="00DD5F7D" w:rsidRDefault="00987507" w:rsidP="00987507">
      <w:r>
        <w:t>Concerning or heightening factors:</w:t>
      </w:r>
      <w:r w:rsidRPr="00321FE5">
        <w:rPr>
          <w:rFonts w:eastAsia="Times New Roman" w:cstheme="minorHAnsi"/>
          <w:color w:val="000000"/>
        </w:rPr>
        <w:t xml:space="preserve"> </w:t>
      </w:r>
      <w:r>
        <w:rPr>
          <w:rFonts w:eastAsia="Times New Roman" w:cstheme="minorHAnsi"/>
          <w:color w:val="000000"/>
        </w:rPr>
        <w:t>that the choice to accept or refuse drugs was part of gameplay; that the graphics were very realistic; that the girl offered the drugs looked young and innocent.</w:t>
      </w:r>
    </w:p>
    <w:p w14:paraId="5A34B5BB" w14:textId="77777777" w:rsidR="00987507" w:rsidRPr="008433E9" w:rsidRDefault="00987507" w:rsidP="00987507">
      <w:r>
        <w:lastRenderedPageBreak/>
        <w:t>Mitigating factors: a few people noted that the character appeared to be experiencing negative effects as a result of taking the drugs; some thought that there was educational merit in offering the choice to accept or decline drugs and showing the negative consequences of accepting.</w:t>
      </w:r>
    </w:p>
    <w:p w14:paraId="5A34B5BC" w14:textId="77777777" w:rsidR="00987507" w:rsidRDefault="00987507" w:rsidP="004C2A96">
      <w:pPr>
        <w:pStyle w:val="Heading4"/>
      </w:pPr>
      <w:bookmarkStart w:id="340" w:name="_Toc432759417"/>
      <w:bookmarkStart w:id="341" w:name="_Toc433712633"/>
      <w:bookmarkStart w:id="342" w:name="_Toc469322537"/>
      <w:bookmarkStart w:id="343" w:name="_Toc505938735"/>
      <w:r>
        <w:t>Summary of influences on impact of drug depictions in computer games</w:t>
      </w:r>
      <w:bookmarkEnd w:id="340"/>
      <w:bookmarkEnd w:id="341"/>
      <w:bookmarkEnd w:id="342"/>
      <w:bookmarkEnd w:id="343"/>
    </w:p>
    <w:p w14:paraId="5A34B5BD" w14:textId="77777777" w:rsidR="00987507" w:rsidRPr="00952059" w:rsidRDefault="00987507" w:rsidP="00F0693D">
      <w:pPr>
        <w:pStyle w:val="Heading5"/>
        <w:rPr>
          <w:bCs/>
        </w:rPr>
      </w:pPr>
      <w:r w:rsidRPr="00952059">
        <w:rPr>
          <w:bCs/>
        </w:rPr>
        <w:t>Adult and young adult material</w:t>
      </w:r>
    </w:p>
    <w:p w14:paraId="5A34B5BE" w14:textId="7274ED67" w:rsidR="00987507" w:rsidRDefault="00987507" w:rsidP="00987507">
      <w:r>
        <w:t>Concerning or heightening factors: drug use as part of gameplay; incentivising drug use (e</w:t>
      </w:r>
      <w:r w:rsidR="00913141">
        <w:t>.</w:t>
      </w:r>
      <w:r>
        <w:t>g</w:t>
      </w:r>
      <w:r w:rsidR="00913141">
        <w:t>.</w:t>
      </w:r>
      <w:r>
        <w:t xml:space="preserve"> via improved performance or ability to win points); glamorisation of drugs; normalisation of drugs; drug use as opposed to drug references; use of drugs such as heroin as opposed to cannabis.</w:t>
      </w:r>
    </w:p>
    <w:p w14:paraId="5A34B5BF" w14:textId="77777777" w:rsidR="008C6204" w:rsidRDefault="00987507" w:rsidP="00987507">
      <w:r>
        <w:t>Mitigating factors: (to some extent) drug use presented with negative consequences or in a tragic light; educational intent</w:t>
      </w:r>
      <w:r w:rsidR="008C6204">
        <w:t>.</w:t>
      </w:r>
    </w:p>
    <w:p w14:paraId="5A34B5C0" w14:textId="77777777" w:rsidR="00987507" w:rsidRPr="00952059" w:rsidRDefault="00987507" w:rsidP="00F0693D">
      <w:pPr>
        <w:pStyle w:val="Heading5"/>
        <w:rPr>
          <w:bCs/>
        </w:rPr>
      </w:pPr>
      <w:r w:rsidRPr="00952059">
        <w:rPr>
          <w:bCs/>
        </w:rPr>
        <w:t>Children’s material</w:t>
      </w:r>
    </w:p>
    <w:p w14:paraId="5A34B5C1" w14:textId="77777777" w:rsidR="00987507" w:rsidRPr="00767A0A" w:rsidRDefault="00987507" w:rsidP="00987507">
      <w:r w:rsidRPr="00767A0A">
        <w:t>None of the games material featuring drugs was considered suitable for viewers under 15 years of age.</w:t>
      </w:r>
    </w:p>
    <w:p w14:paraId="5A34B5C2" w14:textId="77777777" w:rsidR="00987507" w:rsidRDefault="00987507" w:rsidP="004C2A96">
      <w:pPr>
        <w:pStyle w:val="Heading4"/>
      </w:pPr>
      <w:bookmarkStart w:id="344" w:name="_Toc432759418"/>
      <w:bookmarkStart w:id="345" w:name="_Toc433712634"/>
      <w:bookmarkStart w:id="346" w:name="_Toc469322538"/>
      <w:bookmarkStart w:id="347" w:name="_Toc505938736"/>
      <w:r>
        <w:t>Alternative age ranges</w:t>
      </w:r>
      <w:bookmarkEnd w:id="344"/>
      <w:bookmarkEnd w:id="345"/>
      <w:bookmarkEnd w:id="346"/>
      <w:bookmarkEnd w:id="347"/>
    </w:p>
    <w:p w14:paraId="5A34B5C3" w14:textId="77777777" w:rsidR="00987507" w:rsidRDefault="00987507" w:rsidP="00987507">
      <w:r>
        <w:t>Few participants mentioned alternative age ranges in relation to this material.</w:t>
      </w:r>
    </w:p>
    <w:p w14:paraId="5A34B5C4" w14:textId="77777777" w:rsidR="00987507" w:rsidRDefault="00987507" w:rsidP="00053EEB">
      <w:pPr>
        <w:pStyle w:val="Heading3"/>
      </w:pPr>
      <w:bookmarkStart w:id="348" w:name="_Toc469322539"/>
      <w:bookmarkStart w:id="349" w:name="_Toc503786858"/>
      <w:bookmarkStart w:id="350" w:name="_Toc505938737"/>
      <w:r>
        <w:t>Discussion</w:t>
      </w:r>
      <w:bookmarkEnd w:id="348"/>
      <w:bookmarkEnd w:id="349"/>
      <w:bookmarkEnd w:id="350"/>
    </w:p>
    <w:p w14:paraId="5A34B5C5" w14:textId="77777777" w:rsidR="00987507" w:rsidRDefault="00987507" w:rsidP="00987507">
      <w:r>
        <w:t>The results indicate that many of the same factors influence responses to drugs in films and computer games, with the most impactful stimuli including the following:</w:t>
      </w:r>
    </w:p>
    <w:p w14:paraId="5A34B5C6" w14:textId="77777777" w:rsidR="00987507" w:rsidRDefault="00987507" w:rsidP="00F0693D">
      <w:pPr>
        <w:pStyle w:val="Bulletlevel1"/>
      </w:pPr>
      <w:r>
        <w:t>‘harder’ drugs such as heroin, cocaine and crack cocaine</w:t>
      </w:r>
    </w:p>
    <w:p w14:paraId="5A34B5C7" w14:textId="77777777" w:rsidR="00987507" w:rsidRDefault="00987507" w:rsidP="00F0693D">
      <w:pPr>
        <w:pStyle w:val="Bulletlevel1"/>
      </w:pPr>
      <w:r>
        <w:t>drug use as opposed to drug references</w:t>
      </w:r>
    </w:p>
    <w:p w14:paraId="5A34B5C8" w14:textId="77777777" w:rsidR="00987507" w:rsidRDefault="00987507" w:rsidP="00F0693D">
      <w:pPr>
        <w:pStyle w:val="Bulletlevel1"/>
      </w:pPr>
      <w:r>
        <w:t>detailed depictions of drug preparation and use</w:t>
      </w:r>
    </w:p>
    <w:p w14:paraId="5A34B5C9" w14:textId="77777777" w:rsidR="00987507" w:rsidRDefault="00987507" w:rsidP="00F0693D">
      <w:pPr>
        <w:pStyle w:val="Bulletlevel1"/>
      </w:pPr>
      <w:r>
        <w:t>glamorisation of drugs.</w:t>
      </w:r>
    </w:p>
    <w:p w14:paraId="5A34B5CA" w14:textId="77777777" w:rsidR="00987507" w:rsidRDefault="00987507" w:rsidP="00987507">
      <w:r>
        <w:t>Additional factors that heighten the impact of drug use in computer games are:</w:t>
      </w:r>
    </w:p>
    <w:p w14:paraId="5A34B5CB" w14:textId="77777777" w:rsidR="00612A2A" w:rsidRDefault="00987507" w:rsidP="00F0693D">
      <w:pPr>
        <w:pStyle w:val="Bulletlevel1"/>
      </w:pPr>
      <w:r>
        <w:t>drug use as part of gameplay</w:t>
      </w:r>
    </w:p>
    <w:p w14:paraId="5A34B5CC" w14:textId="77777777" w:rsidR="00987507" w:rsidRDefault="00987507" w:rsidP="00F0693D">
      <w:pPr>
        <w:pStyle w:val="Bulletlevel1"/>
      </w:pPr>
      <w:r>
        <w:t>drug use being rewarded in the game.</w:t>
      </w:r>
    </w:p>
    <w:p w14:paraId="5A34B5CD" w14:textId="77777777" w:rsidR="00987507" w:rsidRDefault="00987507" w:rsidP="00987507">
      <w:r>
        <w:t>Factors that are less impactful or lessen impacts include:</w:t>
      </w:r>
    </w:p>
    <w:p w14:paraId="5A34B5CE" w14:textId="77777777" w:rsidR="00987507" w:rsidRDefault="00987507" w:rsidP="00F0693D">
      <w:pPr>
        <w:pStyle w:val="Bulletlevel1"/>
      </w:pPr>
      <w:r>
        <w:t>alcohol and tobacco use</w:t>
      </w:r>
    </w:p>
    <w:p w14:paraId="5A34B5CF" w14:textId="77777777" w:rsidR="00987507" w:rsidRDefault="00987507" w:rsidP="00F0693D">
      <w:pPr>
        <w:pStyle w:val="Bulletlevel1"/>
      </w:pPr>
      <w:r>
        <w:t>smoking cannabis, which is considered softer than other illicit drugs by some</w:t>
      </w:r>
    </w:p>
    <w:p w14:paraId="5A34B5D0" w14:textId="77777777" w:rsidR="00987507" w:rsidRDefault="00987507" w:rsidP="00F0693D">
      <w:pPr>
        <w:pStyle w:val="Bulletlevel1"/>
      </w:pPr>
      <w:r>
        <w:t>showing drug use to have negative consequences</w:t>
      </w:r>
    </w:p>
    <w:p w14:paraId="5A34B5D1" w14:textId="77777777" w:rsidR="00987507" w:rsidRDefault="00987507" w:rsidP="00F0693D">
      <w:pPr>
        <w:pStyle w:val="Bulletlevel1"/>
      </w:pPr>
      <w:r>
        <w:t>showing drug use to be associated with tragic or unfortunate circumstances.</w:t>
      </w:r>
    </w:p>
    <w:p w14:paraId="5A34B5D2" w14:textId="77777777" w:rsidR="00987507" w:rsidRDefault="00987507" w:rsidP="00987507">
      <w:r>
        <w:t>In response to the depiction of drugs in film, personal impact and age suitability often diverged quite strongly; much of the drug related material was considered mild in impact but unsuited to audiences under 15 years of age.</w:t>
      </w:r>
    </w:p>
    <w:p w14:paraId="5A34B5D3" w14:textId="77777777" w:rsidR="008C6204" w:rsidRDefault="00987507" w:rsidP="00987507">
      <w:r>
        <w:t xml:space="preserve">Comments indicated that participants had a strong desire to protect children and young people from relatively mild drug-related content, or even content showing drugs in a negative light. Factors which were reported to potentially mitigate impact, such as showing an overdose in the clip from the film </w:t>
      </w:r>
      <w:r w:rsidRPr="00A77A1C">
        <w:rPr>
          <w:i/>
        </w:rPr>
        <w:t>Spiral</w:t>
      </w:r>
      <w:r>
        <w:rPr>
          <w:i/>
        </w:rPr>
        <w:t xml:space="preserve"> </w:t>
      </w:r>
      <w:r>
        <w:t>(as opposed to glorifying drugs), did not make the depiction of heroin use suitable for audiences under 18 years of age</w:t>
      </w:r>
      <w:r w:rsidR="008C6204">
        <w:t>.</w:t>
      </w:r>
    </w:p>
    <w:p w14:paraId="5A34B5D4" w14:textId="77777777" w:rsidR="00987507" w:rsidRDefault="00987507" w:rsidP="00987507">
      <w:r>
        <w:lastRenderedPageBreak/>
        <w:t>Participants also appeared to find drug related content in computer games more confronting than in film. While similar heightening and mitigating factors were mentioned, many participants were less likely to consider mitigating factors in relation to the depiction of drugs in games, and the overriding sentiment was clearly that the inclusion of even ‘soft’ drugs in computer games could not be justified on dramatic or educational grounds as it could in film.</w:t>
      </w:r>
    </w:p>
    <w:p w14:paraId="5A34B5D5" w14:textId="77777777" w:rsidR="00987507" w:rsidRPr="004D45CF" w:rsidRDefault="0024105A" w:rsidP="00987507">
      <w:pPr>
        <w:rPr>
          <w:i/>
        </w:rPr>
      </w:pPr>
      <w:r>
        <w:rPr>
          <w:i/>
        </w:rPr>
        <w:t>‘</w:t>
      </w:r>
      <w:r w:rsidR="00987507" w:rsidRPr="004D45CF">
        <w:rPr>
          <w:i/>
        </w:rPr>
        <w:t>Drugs shouldn’t be in games. No one should learn how to play with drugs</w:t>
      </w:r>
      <w:r w:rsidR="00987507">
        <w:rPr>
          <w:i/>
        </w:rPr>
        <w:t>.</w:t>
      </w:r>
      <w:r>
        <w:rPr>
          <w:i/>
        </w:rPr>
        <w:t>’</w:t>
      </w:r>
    </w:p>
    <w:p w14:paraId="5A34B5D6" w14:textId="77777777" w:rsidR="00987507" w:rsidRDefault="00987507" w:rsidP="00987507">
      <w:r>
        <w:t>To illustrate this point, it is useful to compare reactions to broadly similar material in a film clip (</w:t>
      </w:r>
      <w:r w:rsidRPr="003406F7">
        <w:rPr>
          <w:i/>
        </w:rPr>
        <w:t>7</w:t>
      </w:r>
      <w:r w:rsidRPr="003406F7">
        <w:rPr>
          <w:i/>
          <w:vertAlign w:val="superscript"/>
        </w:rPr>
        <w:t>th</w:t>
      </w:r>
      <w:r w:rsidRPr="003406F7">
        <w:rPr>
          <w:i/>
        </w:rPr>
        <w:t xml:space="preserve"> Heaven</w:t>
      </w:r>
      <w:r>
        <w:t>) and game clip (</w:t>
      </w:r>
      <w:r w:rsidRPr="003406F7">
        <w:rPr>
          <w:i/>
        </w:rPr>
        <w:t>Beyond 2 Souls</w:t>
      </w:r>
      <w:r>
        <w:t>) both of which feature young people of a similar age taking cannabis, with negative consequences. It is noteworthy that the drug use shown in the game clip is part of game play.</w:t>
      </w:r>
    </w:p>
    <w:p w14:paraId="5A34B5D7" w14:textId="77777777" w:rsidR="00987507" w:rsidRDefault="00987507" w:rsidP="00987507">
      <w:r>
        <w:t>Participants found the content of the game clip far more concerning and personally impactful, which can in part be attributed to the lack of resolution in the game clip. The girl who has taken cannabis is seen to be disoriented as the clip ends and it is uncertain what happens next. By comparison, the boys taking cannabis in 7</w:t>
      </w:r>
      <w:r w:rsidRPr="003406F7">
        <w:rPr>
          <w:vertAlign w:val="superscript"/>
        </w:rPr>
        <w:t>th</w:t>
      </w:r>
      <w:r>
        <w:t xml:space="preserve"> Heaven are arrested</w:t>
      </w:r>
      <w:r w:rsidR="00770928">
        <w:t>—</w:t>
      </w:r>
      <w:r>
        <w:t>a resolution of sorts.</w:t>
      </w:r>
    </w:p>
    <w:p w14:paraId="5A34B5D8" w14:textId="77777777" w:rsidR="00987507" w:rsidRDefault="00987507" w:rsidP="00987507">
      <w:r>
        <w:t xml:space="preserve">However, views on the relative age suitability of each clip were also contrasting, with the </w:t>
      </w:r>
      <w:r w:rsidRPr="005659AB">
        <w:rPr>
          <w:i/>
        </w:rPr>
        <w:t>7</w:t>
      </w:r>
      <w:r w:rsidRPr="005659AB">
        <w:rPr>
          <w:i/>
          <w:vertAlign w:val="superscript"/>
        </w:rPr>
        <w:t>th</w:t>
      </w:r>
      <w:r w:rsidRPr="005659AB">
        <w:rPr>
          <w:i/>
        </w:rPr>
        <w:t xml:space="preserve"> Heaven</w:t>
      </w:r>
      <w:r>
        <w:t xml:space="preserve"> clip sitting between </w:t>
      </w:r>
      <w:r w:rsidRPr="0060078E">
        <w:rPr>
          <w:i/>
        </w:rPr>
        <w:t>all ages with parental guidance</w:t>
      </w:r>
      <w:r>
        <w:t xml:space="preserve"> and </w:t>
      </w:r>
      <w:r w:rsidRPr="0060078E">
        <w:rPr>
          <w:i/>
        </w:rPr>
        <w:t>recommended for ages 15 and over</w:t>
      </w:r>
      <w:r>
        <w:t xml:space="preserve">, and the </w:t>
      </w:r>
      <w:r w:rsidRPr="003406F7">
        <w:rPr>
          <w:i/>
        </w:rPr>
        <w:t>Beyond 2 Souls</w:t>
      </w:r>
      <w:r>
        <w:t xml:space="preserve"> clip categorised predominantly as being for audiences </w:t>
      </w:r>
      <w:r w:rsidRPr="0060078E">
        <w:rPr>
          <w:i/>
        </w:rPr>
        <w:t>18 years and over</w:t>
      </w:r>
      <w:r>
        <w:t>.</w:t>
      </w:r>
    </w:p>
    <w:p w14:paraId="5A34B5D9" w14:textId="77777777" w:rsidR="00987507" w:rsidRPr="00B676CB" w:rsidRDefault="00987507" w:rsidP="00987507">
      <w:r>
        <w:t xml:space="preserve">It is also noteworthy, based on this and the example of </w:t>
      </w:r>
      <w:r w:rsidRPr="005659AB">
        <w:rPr>
          <w:i/>
        </w:rPr>
        <w:t>Saints Row IV</w:t>
      </w:r>
      <w:r>
        <w:rPr>
          <w:i/>
        </w:rPr>
        <w:t>,</w:t>
      </w:r>
      <w:r>
        <w:t xml:space="preserve"> that interactivity is clearly thought to increase the impact of this content in computer games (in contrast to the more nuanced effects of interactivity on violent content). This was especially problematic and concerning where drug use in games was rewarded, but even where this was not the case, the main perception appeared to be that inclusion of drugs in games would instruct players and encourage drug use in real life.</w:t>
      </w:r>
    </w:p>
    <w:p w14:paraId="5A34B5DA" w14:textId="77777777" w:rsidR="00987507" w:rsidRDefault="00987507" w:rsidP="00987507">
      <w:r>
        <w:t>The findings relating to interactivity do need to be qualified, in that participants themselves did not actually play games featuring interactive drug use, which may have affected their judgement of this behaviour to an extent. However, unlike gaming violence, there appeared to be no circumstances where drug use in games was considered justified. Therefore it seems unlikely that taking part in gaming drug use would significantly soften impacts of this type of content on participants.</w:t>
      </w:r>
    </w:p>
    <w:p w14:paraId="5A34B5DB" w14:textId="77777777" w:rsidR="00987507" w:rsidRPr="00A5130B" w:rsidRDefault="00987507" w:rsidP="004C2A96">
      <w:pPr>
        <w:pStyle w:val="Heading4"/>
      </w:pPr>
      <w:bookmarkStart w:id="351" w:name="_Toc505938738"/>
      <w:r w:rsidRPr="00A5130B">
        <w:t>Tobacco and alcohol</w:t>
      </w:r>
      <w:bookmarkEnd w:id="351"/>
    </w:p>
    <w:p w14:paraId="5A34B5DC" w14:textId="77777777" w:rsidR="00987507" w:rsidRPr="00A5130B" w:rsidRDefault="00987507" w:rsidP="00987507">
      <w:r>
        <w:t>T</w:t>
      </w:r>
      <w:r w:rsidRPr="00A5130B">
        <w:t>obacco and alcohol use</w:t>
      </w:r>
      <w:r>
        <w:t xml:space="preserve"> were</w:t>
      </w:r>
      <w:r w:rsidRPr="00A5130B">
        <w:t xml:space="preserve"> noted to be absent from </w:t>
      </w:r>
      <w:r>
        <w:t xml:space="preserve">modern </w:t>
      </w:r>
      <w:r w:rsidRPr="00A5130B">
        <w:t xml:space="preserve">children’s films today, therefore exposure of young audiences to this type of content was not a topic of concern among parents. As noted, </w:t>
      </w:r>
      <w:r>
        <w:t xml:space="preserve">these substances </w:t>
      </w:r>
      <w:r w:rsidRPr="00A5130B">
        <w:t xml:space="preserve">were considered part of everyday life for adults, and therefore </w:t>
      </w:r>
      <w:r>
        <w:t xml:space="preserve">of little </w:t>
      </w:r>
      <w:r w:rsidRPr="00A5130B">
        <w:t>concern in content for mature and adult audiences.</w:t>
      </w:r>
    </w:p>
    <w:p w14:paraId="5A34B5DD" w14:textId="77777777" w:rsidR="00987507" w:rsidRPr="00A5130B" w:rsidRDefault="0024105A" w:rsidP="00987507">
      <w:pPr>
        <w:rPr>
          <w:i/>
        </w:rPr>
      </w:pPr>
      <w:r>
        <w:rPr>
          <w:i/>
        </w:rPr>
        <w:t>‘</w:t>
      </w:r>
      <w:r w:rsidR="00987507" w:rsidRPr="00A5130B">
        <w:rPr>
          <w:i/>
        </w:rPr>
        <w:t>Alcohol is a part of our culture so drinking isn’t really seen as a drug</w:t>
      </w:r>
      <w:r w:rsidR="00987507">
        <w:rPr>
          <w:i/>
        </w:rPr>
        <w:t>.</w:t>
      </w:r>
      <w:r>
        <w:rPr>
          <w:i/>
        </w:rPr>
        <w:t>’</w:t>
      </w:r>
    </w:p>
    <w:p w14:paraId="5A34B5DE" w14:textId="77777777" w:rsidR="008C6204" w:rsidRDefault="00987507" w:rsidP="00987507">
      <w:r>
        <w:t>However, it was suggested that smoking and excessive, obvious or prominent alcohol consumption should generally not feature in viewing for children under 15</w:t>
      </w:r>
      <w:r w:rsidR="008C6204">
        <w:t>.</w:t>
      </w:r>
    </w:p>
    <w:p w14:paraId="5A34B5DF" w14:textId="2738C0E2" w:rsidR="006061C0" w:rsidRDefault="00987507" w:rsidP="00987507">
      <w:pPr>
        <w:rPr>
          <w:rFonts w:eastAsiaTheme="minorEastAsia" w:hAnsi="Calibri"/>
          <w:color w:val="000000" w:themeColor="text1"/>
          <w:kern w:val="24"/>
        </w:rPr>
      </w:pPr>
      <w:r>
        <w:rPr>
          <w:rFonts w:eastAsiaTheme="minorEastAsia" w:hAnsi="Calibri"/>
          <w:color w:val="000000" w:themeColor="text1"/>
          <w:kern w:val="24"/>
        </w:rPr>
        <w:t xml:space="preserve">As discussed further in Chapter 7 on Themes, clips depicting underage alcohol use and drunkenness in ‘coming of age’ or ‘teen flicks’ </w:t>
      </w:r>
      <w:r w:rsidRPr="000D21B8">
        <w:rPr>
          <w:rFonts w:eastAsiaTheme="minorEastAsia" w:hAnsi="Calibri"/>
          <w:i/>
          <w:color w:val="000000" w:themeColor="text1"/>
          <w:kern w:val="24"/>
        </w:rPr>
        <w:t>Varsity Blues</w:t>
      </w:r>
      <w:r>
        <w:rPr>
          <w:rFonts w:eastAsiaTheme="minorEastAsia" w:hAnsi="Calibri"/>
          <w:color w:val="000000" w:themeColor="text1"/>
          <w:kern w:val="24"/>
        </w:rPr>
        <w:t xml:space="preserve"> and </w:t>
      </w:r>
      <w:r w:rsidRPr="000D21B8">
        <w:rPr>
          <w:rFonts w:eastAsiaTheme="minorEastAsia" w:hAnsi="Calibri"/>
          <w:i/>
          <w:color w:val="000000" w:themeColor="text1"/>
          <w:kern w:val="24"/>
        </w:rPr>
        <w:t>Easy A</w:t>
      </w:r>
      <w:r>
        <w:rPr>
          <w:rFonts w:eastAsiaTheme="minorEastAsia" w:hAnsi="Calibri"/>
          <w:color w:val="000000" w:themeColor="text1"/>
          <w:kern w:val="24"/>
        </w:rPr>
        <w:t xml:space="preserve"> were generally met with slightly bemused, but generally tolerant responses. A few participants, particularly older adults, expressed mild concern about glorification of underage drinking in this content, and it was generally agreed that such content was unsuited to viewers under 15 years of age.</w:t>
      </w:r>
    </w:p>
    <w:p w14:paraId="5A34B5E0" w14:textId="49F03D63" w:rsidR="00987507" w:rsidRDefault="006F575A" w:rsidP="00CF0F9D">
      <w:pPr>
        <w:pStyle w:val="Heading2"/>
      </w:pPr>
      <w:bookmarkStart w:id="352" w:name="_Toc469322540"/>
      <w:bookmarkStart w:id="353" w:name="_Toc503786859"/>
      <w:bookmarkStart w:id="354" w:name="_Toc505938739"/>
      <w:r>
        <w:lastRenderedPageBreak/>
        <w:t xml:space="preserve">8. </w:t>
      </w:r>
      <w:r w:rsidR="00987507">
        <w:t>Sex and nudity</w:t>
      </w:r>
      <w:bookmarkEnd w:id="352"/>
      <w:bookmarkEnd w:id="353"/>
      <w:bookmarkEnd w:id="354"/>
    </w:p>
    <w:p w14:paraId="5A34B5E1" w14:textId="77777777" w:rsidR="00987507" w:rsidRDefault="00987507" w:rsidP="00053EEB">
      <w:pPr>
        <w:pStyle w:val="Heading3"/>
      </w:pPr>
      <w:bookmarkStart w:id="355" w:name="_Toc469322541"/>
      <w:bookmarkStart w:id="356" w:name="_Toc503786860"/>
      <w:bookmarkStart w:id="357" w:name="_Toc505938740"/>
      <w:r>
        <w:t>Overall views of sex and nudity in film and computer games</w:t>
      </w:r>
      <w:bookmarkEnd w:id="355"/>
      <w:bookmarkEnd w:id="356"/>
      <w:bookmarkEnd w:id="357"/>
    </w:p>
    <w:p w14:paraId="5A34B5E2" w14:textId="77777777" w:rsidR="008C6204" w:rsidRDefault="00987507" w:rsidP="00987507">
      <w:r>
        <w:t>Overall, the depiction of sex and nudity in film and computer games was moderately concerning to participants, and more so to older participants who considered sexual content and nudity overly explicit and prevalent. However, non-sexual nudity and discreet presentations of sex within appropriate contexts (described below) were considered acceptable by most participants</w:t>
      </w:r>
      <w:r w:rsidR="008C6204">
        <w:t>.</w:t>
      </w:r>
    </w:p>
    <w:p w14:paraId="5A34B5E3" w14:textId="77777777" w:rsidR="008C6204" w:rsidRDefault="00987507" w:rsidP="00987507">
      <w:r>
        <w:t>Parents of young children were also concerned about perceived sexual references in media aimed at children, particularly perceived sexualisation of female characters</w:t>
      </w:r>
      <w:r w:rsidR="008C6204">
        <w:t>.</w:t>
      </w:r>
    </w:p>
    <w:p w14:paraId="5A34B5E4" w14:textId="77777777" w:rsidR="00987507" w:rsidRDefault="00987507" w:rsidP="00987507">
      <w:r>
        <w:t>In addition, several participants expressed concern about objectification of women in media for mature and adult audiences, particularly in computer games. These issues are discussed further in Chapter 9.</w:t>
      </w:r>
    </w:p>
    <w:p w14:paraId="5A34B5E5" w14:textId="77777777" w:rsidR="00987507" w:rsidRPr="000C4D33" w:rsidRDefault="00987507" w:rsidP="00053EEB">
      <w:pPr>
        <w:pStyle w:val="Heading3"/>
      </w:pPr>
      <w:bookmarkStart w:id="358" w:name="_Toc469322542"/>
      <w:bookmarkStart w:id="359" w:name="_Toc503786861"/>
      <w:bookmarkStart w:id="360" w:name="_Toc505938741"/>
      <w:r>
        <w:t>Factors influencing the impact of sex and nudity in film</w:t>
      </w:r>
      <w:bookmarkEnd w:id="358"/>
      <w:bookmarkEnd w:id="359"/>
      <w:bookmarkEnd w:id="360"/>
    </w:p>
    <w:p w14:paraId="5A34B5E6" w14:textId="4BB9EBEA" w:rsidR="00987507" w:rsidRDefault="00987507" w:rsidP="00987507">
      <w:r w:rsidRPr="00BA515E">
        <w:t xml:space="preserve">Figure </w:t>
      </w:r>
      <w:r>
        <w:t>5</w:t>
      </w:r>
      <w:r w:rsidRPr="00BA515E">
        <w:t xml:space="preserve"> below presents prevailing responses </w:t>
      </w:r>
      <w:r>
        <w:t xml:space="preserve">on age suitability of film </w:t>
      </w:r>
      <w:r w:rsidRPr="00BA515E">
        <w:t xml:space="preserve">material </w:t>
      </w:r>
      <w:r>
        <w:t>featuring sex and nudity</w:t>
      </w:r>
      <w:r w:rsidRPr="00BA515E">
        <w:t>. Full descriptions</w:t>
      </w:r>
      <w:r>
        <w:t xml:space="preserve"> of the material</w:t>
      </w:r>
      <w:r w:rsidRPr="00BA515E">
        <w:t xml:space="preserve"> can be</w:t>
      </w:r>
      <w:r>
        <w:t xml:space="preserve"> found in </w:t>
      </w:r>
      <w:hyperlink w:anchor="_Appendix_E_Responses" w:history="1">
        <w:r w:rsidR="004F6157" w:rsidRPr="004F6157">
          <w:rPr>
            <w:rStyle w:val="Hyperlink"/>
          </w:rPr>
          <w:t>Appendix E</w:t>
        </w:r>
      </w:hyperlink>
      <w:r>
        <w:t>. The main factors said to influence the impact of this type of content are</w:t>
      </w:r>
      <w:r w:rsidRPr="00BA515E">
        <w:t xml:space="preserve"> discussed </w:t>
      </w:r>
      <w:r>
        <w:t>in the following pages.</w:t>
      </w:r>
    </w:p>
    <w:p w14:paraId="5A34B5E7" w14:textId="578005FD" w:rsidR="00987507" w:rsidRDefault="00987507" w:rsidP="00F0693D">
      <w:pPr>
        <w:pStyle w:val="Tablefigureheading"/>
      </w:pPr>
      <w:r w:rsidRPr="00690742">
        <w:t xml:space="preserve">Figure </w:t>
      </w:r>
      <w:r>
        <w:t>5</w:t>
      </w:r>
      <w:r w:rsidRPr="00690742">
        <w:t xml:space="preserve">: </w:t>
      </w:r>
      <w:r w:rsidR="004A6D91">
        <w:t>R</w:t>
      </w:r>
      <w:r w:rsidRPr="00690742">
        <w:t>elative age suitability of film content containing sex, sexual references or nudity</w:t>
      </w:r>
      <w:r>
        <w:t>.</w:t>
      </w:r>
    </w:p>
    <w:p w14:paraId="5A34B5E8" w14:textId="77777777" w:rsidR="00F0693D" w:rsidRDefault="00F0693D" w:rsidP="00F0693D">
      <w:pPr>
        <w:spacing w:after="0"/>
      </w:pPr>
      <w:r>
        <w:rPr>
          <w:noProof/>
          <w:lang w:eastAsia="en-AU"/>
        </w:rPr>
        <w:drawing>
          <wp:inline distT="0" distB="0" distL="0" distR="0" wp14:anchorId="5A34CC25" wp14:editId="5A34CC26">
            <wp:extent cx="5337966" cy="3238500"/>
            <wp:effectExtent l="0" t="0" r="0" b="0"/>
            <wp:docPr id="337" name="Picture 337" descr="This figure shows suitable of film content containing sex, sexual references and nudity. Parental guidance for Red Dog.  Recommended for over 15 are Love is now, I give it a Year, Shred, American Mall, Love is all You Need, and Afternoon Delight.  Restricted to over 18 are Flight, Banshee, Weeds, Afternoon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1590" cy="3240699"/>
                    </a:xfrm>
                    <a:prstGeom prst="rect">
                      <a:avLst/>
                    </a:prstGeom>
                  </pic:spPr>
                </pic:pic>
              </a:graphicData>
            </a:graphic>
          </wp:inline>
        </w:drawing>
      </w:r>
    </w:p>
    <w:p w14:paraId="5A34B5E9" w14:textId="77777777" w:rsidR="00987507" w:rsidRPr="001B77AC" w:rsidRDefault="00987507" w:rsidP="00F0693D">
      <w:pPr>
        <w:pStyle w:val="Source"/>
      </w:pPr>
      <w:bookmarkStart w:id="361" w:name="_Toc432759423"/>
      <w:r>
        <w:t xml:space="preserve">*First initial of content type/s found in each clip. V= violence, T= themes, L= language. S= sex/sex references, N= nudity, D= drugs/drug references.* </w:t>
      </w:r>
      <w:r w:rsidRPr="00690742">
        <w:t>* Responses regarding age suitability were split in relation to this clip</w:t>
      </w:r>
      <w:r>
        <w:t>.</w:t>
      </w:r>
    </w:p>
    <w:p w14:paraId="5A34B5EA" w14:textId="77777777" w:rsidR="00987507" w:rsidRDefault="00987507" w:rsidP="004C2A96">
      <w:pPr>
        <w:pStyle w:val="Heading4"/>
      </w:pPr>
      <w:bookmarkStart w:id="362" w:name="_Toc433712639"/>
      <w:bookmarkStart w:id="363" w:name="_Toc469322543"/>
      <w:bookmarkStart w:id="364" w:name="_Toc505938742"/>
      <w:r>
        <w:t>Factors influencing impact by clip</w:t>
      </w:r>
      <w:bookmarkEnd w:id="361"/>
      <w:bookmarkEnd w:id="362"/>
      <w:bookmarkEnd w:id="363"/>
      <w:bookmarkEnd w:id="364"/>
    </w:p>
    <w:p w14:paraId="5A34B5EB" w14:textId="77777777" w:rsidR="00987507" w:rsidRPr="00952059" w:rsidRDefault="00987507" w:rsidP="00DE3833">
      <w:pPr>
        <w:pStyle w:val="Heading5"/>
        <w:rPr>
          <w:bCs/>
        </w:rPr>
      </w:pPr>
      <w:r w:rsidRPr="00952059">
        <w:rPr>
          <w:bCs/>
        </w:rPr>
        <w:t>Red Dog</w:t>
      </w:r>
    </w:p>
    <w:p w14:paraId="5A34B5EC" w14:textId="77777777" w:rsidR="00987507" w:rsidRDefault="00987507" w:rsidP="00276113">
      <w:pPr>
        <w:keepNext/>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none mentioned.</w:t>
      </w:r>
    </w:p>
    <w:p w14:paraId="5A34B5ED" w14:textId="77777777" w:rsidR="00987507" w:rsidRDefault="00987507" w:rsidP="00987507">
      <w:r>
        <w:t xml:space="preserve">Mitigating factors: </w:t>
      </w:r>
      <w:r>
        <w:rPr>
          <w:rFonts w:cstheme="minorHAnsi"/>
        </w:rPr>
        <w:t>that</w:t>
      </w:r>
      <w:r w:rsidRPr="00076BE4">
        <w:rPr>
          <w:rFonts w:cstheme="minorHAnsi"/>
        </w:rPr>
        <w:t xml:space="preserve"> the</w:t>
      </w:r>
      <w:r>
        <w:rPr>
          <w:rFonts w:cstheme="minorHAnsi"/>
        </w:rPr>
        <w:t xml:space="preserve"> sex was very discreetly implied; that there was no nudity; that it was in the context of a romantic and loving relationship.</w:t>
      </w:r>
    </w:p>
    <w:p w14:paraId="5A34B5EE" w14:textId="77777777" w:rsidR="00987507" w:rsidRPr="00952059" w:rsidRDefault="00987507" w:rsidP="00DE3833">
      <w:pPr>
        <w:pStyle w:val="Heading5"/>
        <w:rPr>
          <w:bCs/>
        </w:rPr>
      </w:pPr>
      <w:r w:rsidRPr="00952059">
        <w:rPr>
          <w:bCs/>
        </w:rPr>
        <w:lastRenderedPageBreak/>
        <w:t>Love is Now</w:t>
      </w:r>
    </w:p>
    <w:p w14:paraId="5A34B5EF" w14:textId="77777777" w:rsidR="00987507" w:rsidRDefault="00987507" w:rsidP="00987507">
      <w:pPr>
        <w:rPr>
          <w:rFonts w:cstheme="minorHAnsi"/>
        </w:rPr>
      </w:pPr>
      <w:r>
        <w:t>Concerning or heightening factors:</w:t>
      </w:r>
      <w:r w:rsidRPr="00321FE5">
        <w:rPr>
          <w:rFonts w:eastAsia="Times New Roman" w:cstheme="minorHAnsi"/>
          <w:color w:val="000000"/>
        </w:rPr>
        <w:t xml:space="preserve"> </w:t>
      </w:r>
      <w:r>
        <w:rPr>
          <w:rFonts w:eastAsia="Times New Roman" w:cstheme="minorHAnsi"/>
          <w:color w:val="000000"/>
        </w:rPr>
        <w:t xml:space="preserve">implied full </w:t>
      </w:r>
      <w:r w:rsidRPr="00AC319C">
        <w:rPr>
          <w:rFonts w:cstheme="minorHAnsi"/>
        </w:rPr>
        <w:t xml:space="preserve">nudity and sexual </w:t>
      </w:r>
      <w:r>
        <w:rPr>
          <w:rFonts w:cstheme="minorHAnsi"/>
        </w:rPr>
        <w:t>intercourse.</w:t>
      </w:r>
    </w:p>
    <w:p w14:paraId="5A34B5F0" w14:textId="77777777" w:rsidR="00987507" w:rsidRDefault="00987507" w:rsidP="00987507">
      <w:r>
        <w:t>Mitigating factors: romantic tone of the scene; lack of genital detail or breast nudity.</w:t>
      </w:r>
    </w:p>
    <w:p w14:paraId="5A34B5F1" w14:textId="77777777" w:rsidR="00987507" w:rsidRPr="00952059" w:rsidRDefault="00987507" w:rsidP="00DE3833">
      <w:pPr>
        <w:pStyle w:val="Heading5"/>
        <w:rPr>
          <w:rFonts w:eastAsia="Times New Roman"/>
          <w:bCs/>
          <w:color w:val="000000"/>
        </w:rPr>
      </w:pPr>
      <w:r w:rsidRPr="00952059">
        <w:rPr>
          <w:bCs/>
        </w:rPr>
        <w:t>I Give it a Year</w:t>
      </w:r>
    </w:p>
    <w:p w14:paraId="5A34B5F2" w14:textId="77777777" w:rsidR="008C6204"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full frontal male nudity</w:t>
      </w:r>
      <w:r w:rsidR="008C6204">
        <w:rPr>
          <w:rFonts w:eastAsia="Times New Roman" w:cstheme="minorHAnsi"/>
          <w:color w:val="000000"/>
        </w:rPr>
        <w:t>.</w:t>
      </w:r>
    </w:p>
    <w:p w14:paraId="5A34B5F3" w14:textId="77777777" w:rsidR="00987507" w:rsidRDefault="00987507" w:rsidP="00987507">
      <w:r>
        <w:t>Mitigating factors: humour.</w:t>
      </w:r>
    </w:p>
    <w:p w14:paraId="5A34B5F4" w14:textId="77777777" w:rsidR="00987507" w:rsidRPr="00952059" w:rsidRDefault="00987507" w:rsidP="00DE3833">
      <w:pPr>
        <w:pStyle w:val="Heading5"/>
        <w:rPr>
          <w:bCs/>
        </w:rPr>
      </w:pPr>
      <w:r w:rsidRPr="00952059">
        <w:rPr>
          <w:bCs/>
        </w:rPr>
        <w:t>Shred</w:t>
      </w:r>
    </w:p>
    <w:p w14:paraId="5A34B5F5"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sexualised breast nudity and provocative dancing of the girl; lecherous responses of the drunk young men.</w:t>
      </w:r>
    </w:p>
    <w:p w14:paraId="5A34B5F6" w14:textId="77777777" w:rsidR="00987507" w:rsidRDefault="00987507" w:rsidP="00987507">
      <w:r>
        <w:t>Mitigating factors: some found the scene humorous.</w:t>
      </w:r>
    </w:p>
    <w:p w14:paraId="5A34B5F7" w14:textId="77777777" w:rsidR="00987507" w:rsidRPr="00952059" w:rsidRDefault="00987507" w:rsidP="00DE3833">
      <w:pPr>
        <w:pStyle w:val="Heading5"/>
        <w:rPr>
          <w:bCs/>
        </w:rPr>
      </w:pPr>
      <w:r w:rsidRPr="00952059">
        <w:rPr>
          <w:bCs/>
        </w:rPr>
        <w:t>American Mall</w:t>
      </w:r>
    </w:p>
    <w:p w14:paraId="5A34B5F8"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sidRPr="00AC319C">
        <w:rPr>
          <w:rFonts w:eastAsia="Times New Roman" w:cstheme="minorHAnsi"/>
          <w:color w:val="000000"/>
        </w:rPr>
        <w:t>innuendo surrounding the female eating a hotdog</w:t>
      </w:r>
      <w:r>
        <w:rPr>
          <w:rFonts w:eastAsia="Times New Roman" w:cstheme="minorHAnsi"/>
          <w:color w:val="000000"/>
        </w:rPr>
        <w:t xml:space="preserve"> which was interpretable as a reference to oral sex; that this was being done by an adolescent girl.</w:t>
      </w:r>
    </w:p>
    <w:p w14:paraId="5A34B5F9" w14:textId="77777777" w:rsidR="008C6204" w:rsidRDefault="00987507" w:rsidP="00987507">
      <w:r>
        <w:t>Mitigating factors: not all participants perceived the eating of the hotdog as a sexual reference; these participants found the material very mild</w:t>
      </w:r>
      <w:r w:rsidR="008C6204">
        <w:t>.</w:t>
      </w:r>
    </w:p>
    <w:p w14:paraId="5A34B5FA" w14:textId="77777777" w:rsidR="00987507" w:rsidRPr="00952059" w:rsidRDefault="00987507" w:rsidP="00DE3833">
      <w:pPr>
        <w:pStyle w:val="Heading5"/>
        <w:rPr>
          <w:bCs/>
        </w:rPr>
      </w:pPr>
      <w:r w:rsidRPr="00952059">
        <w:rPr>
          <w:bCs/>
        </w:rPr>
        <w:t>Love is all You Need</w:t>
      </w:r>
    </w:p>
    <w:p w14:paraId="5A34B5FB"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none mentioned.</w:t>
      </w:r>
    </w:p>
    <w:p w14:paraId="5A34B5FC" w14:textId="77777777" w:rsidR="00987507" w:rsidRDefault="00987507" w:rsidP="00987507">
      <w:r>
        <w:t xml:space="preserve">Mitigating factors: </w:t>
      </w:r>
      <w:r w:rsidRPr="00AC319C">
        <w:rPr>
          <w:rFonts w:eastAsia="Times New Roman" w:cstheme="minorHAnsi"/>
          <w:color w:val="000000"/>
        </w:rPr>
        <w:t xml:space="preserve">long distance shots, shadows and poses obscuring the woman’s </w:t>
      </w:r>
      <w:r>
        <w:rPr>
          <w:rFonts w:eastAsia="Times New Roman" w:cstheme="minorHAnsi"/>
          <w:color w:val="000000"/>
        </w:rPr>
        <w:t>breasts and genitals;</w:t>
      </w:r>
      <w:r w:rsidRPr="00AC319C">
        <w:rPr>
          <w:rFonts w:eastAsia="Times New Roman" w:cstheme="minorHAnsi"/>
          <w:color w:val="000000"/>
        </w:rPr>
        <w:t xml:space="preserve"> the man's non-sexual reaction to her nakedness</w:t>
      </w:r>
      <w:r>
        <w:rPr>
          <w:rFonts w:eastAsia="Times New Roman" w:cstheme="minorHAnsi"/>
          <w:color w:val="000000"/>
        </w:rPr>
        <w:t>;</w:t>
      </w:r>
      <w:r w:rsidRPr="00AC319C">
        <w:rPr>
          <w:rFonts w:eastAsia="Times New Roman" w:cstheme="minorHAnsi"/>
          <w:color w:val="000000"/>
        </w:rPr>
        <w:t xml:space="preserve"> the context of swimming as opposed to sex</w:t>
      </w:r>
      <w:r>
        <w:rPr>
          <w:rFonts w:eastAsia="Times New Roman" w:cstheme="minorHAnsi"/>
          <w:color w:val="000000"/>
        </w:rPr>
        <w:t>; context of</w:t>
      </w:r>
      <w:r w:rsidRPr="00AC319C">
        <w:rPr>
          <w:rFonts w:eastAsia="Times New Roman" w:cstheme="minorHAnsi"/>
          <w:color w:val="000000"/>
        </w:rPr>
        <w:t xml:space="preserve"> the woman </w:t>
      </w:r>
      <w:r>
        <w:rPr>
          <w:rFonts w:eastAsia="Times New Roman" w:cstheme="minorHAnsi"/>
          <w:color w:val="000000"/>
        </w:rPr>
        <w:t>being bald due to chemotherapy</w:t>
      </w:r>
      <w:r w:rsidRPr="00AC319C">
        <w:rPr>
          <w:rFonts w:eastAsia="Times New Roman" w:cstheme="minorHAnsi"/>
          <w:color w:val="000000"/>
        </w:rPr>
        <w:t>.</w:t>
      </w:r>
    </w:p>
    <w:p w14:paraId="5A34B5FD" w14:textId="77777777" w:rsidR="00987507" w:rsidRPr="00952059" w:rsidRDefault="00987507" w:rsidP="00DE3833">
      <w:pPr>
        <w:pStyle w:val="Heading5"/>
        <w:rPr>
          <w:bCs/>
        </w:rPr>
      </w:pPr>
      <w:r w:rsidRPr="00952059">
        <w:rPr>
          <w:bCs/>
        </w:rPr>
        <w:t>Afternoon Delight</w:t>
      </w:r>
    </w:p>
    <w:p w14:paraId="5A34B5FE" w14:textId="77777777" w:rsidR="00987507" w:rsidRPr="00D47AF6" w:rsidRDefault="00987507" w:rsidP="00987507">
      <w:pPr>
        <w:rPr>
          <w:rFonts w:eastAsia="Times New Roman" w:cstheme="minorHAnsi"/>
          <w:color w:val="000000"/>
        </w:rPr>
      </w:pPr>
      <w:r w:rsidRPr="00D47AF6">
        <w:rPr>
          <w:rFonts w:eastAsia="Times New Roman" w:cstheme="minorHAnsi"/>
          <w:color w:val="000000"/>
        </w:rPr>
        <w:t>Note</w:t>
      </w:r>
      <w:r w:rsidR="008C6204">
        <w:rPr>
          <w:rFonts w:eastAsia="Times New Roman" w:cstheme="minorHAnsi"/>
          <w:color w:val="000000"/>
        </w:rPr>
        <w:t>—</w:t>
      </w:r>
      <w:r w:rsidRPr="00D47AF6">
        <w:rPr>
          <w:rFonts w:eastAsia="Times New Roman" w:cstheme="minorHAnsi"/>
          <w:color w:val="000000"/>
        </w:rPr>
        <w:t xml:space="preserve">this material was contentious in that it was categorised by equal proportions of participants as </w:t>
      </w:r>
      <w:r w:rsidRPr="00D47AF6">
        <w:rPr>
          <w:rFonts w:eastAsia="Times New Roman" w:cstheme="minorHAnsi"/>
          <w:i/>
          <w:color w:val="000000"/>
        </w:rPr>
        <w:t>recommended for viewers 15 and over</w:t>
      </w:r>
      <w:r w:rsidRPr="00D47AF6">
        <w:rPr>
          <w:rFonts w:eastAsia="Times New Roman" w:cstheme="minorHAnsi"/>
          <w:color w:val="000000"/>
        </w:rPr>
        <w:t xml:space="preserve"> and </w:t>
      </w:r>
      <w:r w:rsidRPr="00D47AF6">
        <w:rPr>
          <w:rFonts w:eastAsia="Times New Roman" w:cstheme="minorHAnsi"/>
          <w:i/>
          <w:color w:val="000000"/>
        </w:rPr>
        <w:t>restricted to viewers aged 18 and over</w:t>
      </w:r>
      <w:r>
        <w:rPr>
          <w:rFonts w:eastAsia="Times New Roman" w:cstheme="minorHAnsi"/>
          <w:i/>
          <w:color w:val="000000"/>
        </w:rPr>
        <w:t>.</w:t>
      </w:r>
    </w:p>
    <w:p w14:paraId="5A34B5FF"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length of the scene; sex noises; depiction of the woman having an orgasm; implied full nudity; breast nudity; close up camera angles lending a voyeuristic tone to the scene.</w:t>
      </w:r>
    </w:p>
    <w:p w14:paraId="5A34B600" w14:textId="77777777" w:rsidR="00987507" w:rsidRDefault="00987507" w:rsidP="00987507">
      <w:r>
        <w:t>Mitigating factors: lack of genital detail shown; context of a loving relationship; filming mostly from the waist up.</w:t>
      </w:r>
    </w:p>
    <w:p w14:paraId="5A34B601" w14:textId="77777777" w:rsidR="00987507" w:rsidRPr="00952059" w:rsidRDefault="00987507" w:rsidP="00DE3833">
      <w:pPr>
        <w:pStyle w:val="Heading5"/>
        <w:rPr>
          <w:bCs/>
        </w:rPr>
      </w:pPr>
      <w:r w:rsidRPr="00952059">
        <w:rPr>
          <w:bCs/>
        </w:rPr>
        <w:t>Flight</w:t>
      </w:r>
    </w:p>
    <w:p w14:paraId="5A34B602" w14:textId="77777777" w:rsidR="00987507" w:rsidRPr="00D47AF6" w:rsidRDefault="00987507" w:rsidP="00987507">
      <w:r w:rsidRPr="00D47AF6">
        <w:t xml:space="preserve">(Drug </w:t>
      </w:r>
      <w:r>
        <w:t xml:space="preserve">and language </w:t>
      </w:r>
      <w:r w:rsidRPr="00D47AF6">
        <w:t xml:space="preserve">content in this clip </w:t>
      </w:r>
      <w:r>
        <w:t>are</w:t>
      </w:r>
      <w:r w:rsidRPr="00D47AF6">
        <w:t xml:space="preserve"> discussed separately in Chapter</w:t>
      </w:r>
      <w:r>
        <w:t>s</w:t>
      </w:r>
      <w:r w:rsidRPr="00D47AF6">
        <w:t xml:space="preserve"> </w:t>
      </w:r>
      <w:r>
        <w:t>4 and 6</w:t>
      </w:r>
      <w:r w:rsidRPr="00D47AF6">
        <w:t>).</w:t>
      </w:r>
    </w:p>
    <w:p w14:paraId="5A34B603"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full frontal female nudity shown repeatedly throughout the scene; clear sexual context of the nudity.</w:t>
      </w:r>
    </w:p>
    <w:p w14:paraId="5A34B604" w14:textId="77777777" w:rsidR="00987507" w:rsidRDefault="00987507" w:rsidP="00987507">
      <w:r>
        <w:t>Mitigating factors: none mentioned.</w:t>
      </w:r>
    </w:p>
    <w:p w14:paraId="5A34B605" w14:textId="77777777" w:rsidR="00987507" w:rsidRPr="00952059" w:rsidRDefault="00987507" w:rsidP="00DE3833">
      <w:pPr>
        <w:pStyle w:val="Heading5"/>
        <w:rPr>
          <w:bCs/>
        </w:rPr>
      </w:pPr>
      <w:r w:rsidRPr="00952059">
        <w:rPr>
          <w:bCs/>
        </w:rPr>
        <w:lastRenderedPageBreak/>
        <w:t>Weeds (Sex)</w:t>
      </w:r>
    </w:p>
    <w:p w14:paraId="5A34B606"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pulling of the woman’s hair and smacking of her bottom by the man concerned some participants who interpreted this as a sign of coercion; rough sex; rapid progression to full sex.</w:t>
      </w:r>
    </w:p>
    <w:p w14:paraId="5A34B607" w14:textId="77777777" w:rsidR="00987507" w:rsidRDefault="00987507" w:rsidP="00987507">
      <w:r>
        <w:t>Mitigating factors: the music made the clip seem humorous to some.</w:t>
      </w:r>
    </w:p>
    <w:p w14:paraId="5A34B608" w14:textId="77777777" w:rsidR="00987507" w:rsidRPr="00952059" w:rsidRDefault="00987507" w:rsidP="00DE3833">
      <w:pPr>
        <w:pStyle w:val="Heading5"/>
        <w:rPr>
          <w:bCs/>
        </w:rPr>
      </w:pPr>
      <w:r w:rsidRPr="00952059">
        <w:rPr>
          <w:bCs/>
        </w:rPr>
        <w:t>Banshee</w:t>
      </w:r>
    </w:p>
    <w:p w14:paraId="5A34B609" w14:textId="77777777" w:rsidR="00987507" w:rsidRDefault="00987507" w:rsidP="00987507">
      <w:pPr>
        <w:rPr>
          <w:rFonts w:eastAsia="Times New Roman" w:cstheme="minorHAnsi"/>
          <w:color w:val="000000"/>
        </w:rPr>
      </w:pPr>
      <w:r>
        <w:t xml:space="preserve">Concerning or heightening factors: roughness of the sex, including both partners slapping each other; </w:t>
      </w:r>
      <w:r>
        <w:rPr>
          <w:rFonts w:eastAsia="Times New Roman" w:cstheme="minorHAnsi"/>
          <w:color w:val="000000"/>
        </w:rPr>
        <w:t>sudden cut from a scene showing a fully clothed conversation between the characters to explicit, aggressive sex.</w:t>
      </w:r>
    </w:p>
    <w:p w14:paraId="5A34B60A" w14:textId="77777777" w:rsidR="00987507" w:rsidRDefault="00987507" w:rsidP="00987507">
      <w:r>
        <w:t>Mitigating factors: none mentioned.</w:t>
      </w:r>
    </w:p>
    <w:p w14:paraId="5A34B60B" w14:textId="77777777" w:rsidR="00987507" w:rsidRDefault="00987507" w:rsidP="003B1B47">
      <w:pPr>
        <w:pStyle w:val="Heading4"/>
      </w:pPr>
      <w:bookmarkStart w:id="365" w:name="_Toc432759424"/>
      <w:bookmarkStart w:id="366" w:name="_Toc433712640"/>
      <w:bookmarkStart w:id="367" w:name="_Toc469322544"/>
      <w:bookmarkStart w:id="368" w:name="_Toc503786862"/>
      <w:bookmarkStart w:id="369" w:name="_Toc505938743"/>
      <w:r>
        <w:t>Summary of influences on impact of sex and nudity in film</w:t>
      </w:r>
      <w:bookmarkEnd w:id="365"/>
      <w:bookmarkEnd w:id="366"/>
      <w:bookmarkEnd w:id="367"/>
      <w:bookmarkEnd w:id="368"/>
      <w:bookmarkEnd w:id="369"/>
    </w:p>
    <w:p w14:paraId="5A34B60C" w14:textId="77777777" w:rsidR="00987507" w:rsidRDefault="00987507" w:rsidP="00987507">
      <w:r>
        <w:t>Heightening or concerning aspects include:</w:t>
      </w:r>
    </w:p>
    <w:p w14:paraId="5A34B60D" w14:textId="77777777" w:rsidR="00987507" w:rsidRDefault="00987507" w:rsidP="000B2331">
      <w:pPr>
        <w:pStyle w:val="Bulletlevel1"/>
      </w:pPr>
      <w:r>
        <w:t>extensive nudity, even where genitals are not shown</w:t>
      </w:r>
    </w:p>
    <w:p w14:paraId="5A34B60E" w14:textId="77777777" w:rsidR="00987507" w:rsidRDefault="00987507" w:rsidP="000B2331">
      <w:pPr>
        <w:pStyle w:val="Bulletlevel1"/>
      </w:pPr>
      <w:r>
        <w:t>lengthy depictions of sex</w:t>
      </w:r>
    </w:p>
    <w:p w14:paraId="5A34B60F" w14:textId="77777777" w:rsidR="00987507" w:rsidRDefault="00987507" w:rsidP="000B2331">
      <w:pPr>
        <w:pStyle w:val="Bulletlevel1"/>
      </w:pPr>
      <w:r>
        <w:t>coercion or roughness</w:t>
      </w:r>
    </w:p>
    <w:p w14:paraId="5A34B610" w14:textId="77777777" w:rsidR="00987507" w:rsidRDefault="00987507" w:rsidP="000B2331">
      <w:pPr>
        <w:pStyle w:val="Bulletlevel1"/>
      </w:pPr>
      <w:r>
        <w:t>sounds and implied orgasm</w:t>
      </w:r>
    </w:p>
    <w:p w14:paraId="5A34B611" w14:textId="77777777" w:rsidR="00987507" w:rsidRDefault="00987507" w:rsidP="000B2331">
      <w:pPr>
        <w:pStyle w:val="Bulletlevel1"/>
      </w:pPr>
      <w:r>
        <w:t>full frontal nudity</w:t>
      </w:r>
    </w:p>
    <w:p w14:paraId="5A34B612" w14:textId="77777777" w:rsidR="00987507" w:rsidRDefault="00987507" w:rsidP="000B2331">
      <w:pPr>
        <w:pStyle w:val="Bulletlevel1"/>
      </w:pPr>
      <w:r>
        <w:t>sexualised nudity.</w:t>
      </w:r>
    </w:p>
    <w:p w14:paraId="5A34B613" w14:textId="77777777" w:rsidR="00612A2A" w:rsidRDefault="00987507" w:rsidP="00987507">
      <w:r>
        <w:t>Mitigating factors include:</w:t>
      </w:r>
    </w:p>
    <w:p w14:paraId="5A34B614" w14:textId="77777777" w:rsidR="00987507" w:rsidRDefault="00987507" w:rsidP="000B2331">
      <w:pPr>
        <w:pStyle w:val="Bulletlevel1"/>
      </w:pPr>
      <w:r>
        <w:t>romance</w:t>
      </w:r>
    </w:p>
    <w:p w14:paraId="5A34B615" w14:textId="77777777" w:rsidR="00987507" w:rsidRDefault="00987507" w:rsidP="000B2331">
      <w:pPr>
        <w:pStyle w:val="Bulletlevel1"/>
      </w:pPr>
      <w:r>
        <w:t>waist up camera angles</w:t>
      </w:r>
    </w:p>
    <w:p w14:paraId="5A34B616" w14:textId="77777777" w:rsidR="00987507" w:rsidRDefault="00987507" w:rsidP="000B2331">
      <w:pPr>
        <w:pStyle w:val="Bulletlevel1"/>
      </w:pPr>
      <w:r>
        <w:t>humour</w:t>
      </w:r>
    </w:p>
    <w:p w14:paraId="5A34B617" w14:textId="77777777" w:rsidR="00987507" w:rsidRPr="00A811B8" w:rsidRDefault="00987507" w:rsidP="00181572">
      <w:pPr>
        <w:pStyle w:val="Bulletlevel1"/>
      </w:pPr>
      <w:r>
        <w:t>natural nudity as opposed to sexual nudity.</w:t>
      </w:r>
    </w:p>
    <w:p w14:paraId="5A34B618" w14:textId="77777777" w:rsidR="00987507" w:rsidRDefault="00987507" w:rsidP="003B1B47">
      <w:pPr>
        <w:pStyle w:val="Heading4"/>
      </w:pPr>
      <w:bookmarkStart w:id="370" w:name="_Toc432759425"/>
      <w:bookmarkStart w:id="371" w:name="_Toc433712641"/>
      <w:bookmarkStart w:id="372" w:name="_Toc469322545"/>
      <w:bookmarkStart w:id="373" w:name="_Toc503786863"/>
      <w:bookmarkStart w:id="374" w:name="_Toc505938744"/>
      <w:r w:rsidRPr="000B2331">
        <w:t>Alternative</w:t>
      </w:r>
      <w:r>
        <w:t xml:space="preserve"> age ranges</w:t>
      </w:r>
      <w:bookmarkEnd w:id="370"/>
      <w:bookmarkEnd w:id="371"/>
      <w:bookmarkEnd w:id="372"/>
      <w:bookmarkEnd w:id="373"/>
      <w:bookmarkEnd w:id="374"/>
    </w:p>
    <w:p w14:paraId="5A34B619" w14:textId="4C08D934" w:rsidR="00987507" w:rsidRPr="00BC6D86" w:rsidRDefault="00987507" w:rsidP="00987507">
      <w:r>
        <w:t xml:space="preserve">One clip, </w:t>
      </w:r>
      <w:r w:rsidRPr="00690742">
        <w:rPr>
          <w:i/>
        </w:rPr>
        <w:t>American Mall</w:t>
      </w:r>
      <w:r>
        <w:t xml:space="preserve"> (Hotdog) received several suggestions in thi</w:t>
      </w:r>
      <w:r w:rsidR="00CF0F9D">
        <w:t>s area, most frequently 12+ and </w:t>
      </w:r>
      <w:r>
        <w:t>13+.</w:t>
      </w:r>
    </w:p>
    <w:p w14:paraId="5A34B61A" w14:textId="77777777" w:rsidR="00987507" w:rsidRPr="000C4D33" w:rsidRDefault="00987507" w:rsidP="00053EEB">
      <w:pPr>
        <w:pStyle w:val="Heading3"/>
      </w:pPr>
      <w:bookmarkStart w:id="375" w:name="_Toc469322546"/>
      <w:bookmarkStart w:id="376" w:name="_Toc503786864"/>
      <w:bookmarkStart w:id="377" w:name="_Toc505938745"/>
      <w:r>
        <w:lastRenderedPageBreak/>
        <w:t>Factors influencing the impact of sex and nudity in computer games</w:t>
      </w:r>
      <w:bookmarkEnd w:id="375"/>
      <w:bookmarkEnd w:id="376"/>
      <w:bookmarkEnd w:id="377"/>
    </w:p>
    <w:p w14:paraId="5A34B61B" w14:textId="0D734D23" w:rsidR="00987507" w:rsidRDefault="00987507" w:rsidP="000B2331">
      <w:pPr>
        <w:keepNext/>
      </w:pPr>
      <w:r w:rsidRPr="00BA515E">
        <w:t>Figure</w:t>
      </w:r>
      <w:r>
        <w:t xml:space="preserve"> 6</w:t>
      </w:r>
      <w:r w:rsidRPr="00BA515E">
        <w:t xml:space="preserve"> below presents prevailing responses </w:t>
      </w:r>
      <w:r>
        <w:t xml:space="preserve">on age suitability of game </w:t>
      </w:r>
      <w:r w:rsidRPr="00BA515E">
        <w:t xml:space="preserve">material </w:t>
      </w:r>
      <w:r>
        <w:t>featuring sex and nudity</w:t>
      </w:r>
      <w:r w:rsidRPr="00BA515E">
        <w:t xml:space="preserve">. Full descriptions can be found in </w:t>
      </w:r>
      <w:hyperlink w:anchor="_Appendix_E_Responses" w:history="1">
        <w:r w:rsidR="009B245C" w:rsidRPr="004F6157">
          <w:rPr>
            <w:rStyle w:val="Hyperlink"/>
          </w:rPr>
          <w:t>Appendix E</w:t>
        </w:r>
      </w:hyperlink>
      <w:r w:rsidRPr="00BA515E">
        <w:t xml:space="preserve">. The main </w:t>
      </w:r>
      <w:r>
        <w:t xml:space="preserve">factors </w:t>
      </w:r>
      <w:r w:rsidRPr="00BA515E">
        <w:t>influe</w:t>
      </w:r>
      <w:r>
        <w:t>ncing impact of this type of content are</w:t>
      </w:r>
      <w:r w:rsidRPr="00BA515E">
        <w:t xml:space="preserve"> discussed </w:t>
      </w:r>
      <w:r>
        <w:t>below.</w:t>
      </w:r>
    </w:p>
    <w:p w14:paraId="5A34B61C" w14:textId="7B6A7142" w:rsidR="00987507" w:rsidRDefault="00987507" w:rsidP="00715BC8">
      <w:pPr>
        <w:pStyle w:val="Tablefigureheading"/>
      </w:pPr>
      <w:r w:rsidRPr="00690742">
        <w:t xml:space="preserve">Figure </w:t>
      </w:r>
      <w:r>
        <w:t>6</w:t>
      </w:r>
      <w:r w:rsidR="004A6D91">
        <w:t>: R</w:t>
      </w:r>
      <w:r w:rsidRPr="00690742">
        <w:t>elative age suitability of computer game content containing sex, sexual references or nudity</w:t>
      </w:r>
      <w:r>
        <w:t>.</w:t>
      </w:r>
    </w:p>
    <w:p w14:paraId="5A34B61D" w14:textId="77777777" w:rsidR="00715BC8" w:rsidRDefault="00715BC8" w:rsidP="00715BC8">
      <w:pPr>
        <w:spacing w:after="0"/>
      </w:pPr>
      <w:r>
        <w:rPr>
          <w:noProof/>
          <w:lang w:eastAsia="en-AU"/>
        </w:rPr>
        <w:drawing>
          <wp:inline distT="0" distB="0" distL="0" distR="0" wp14:anchorId="5A34CC27" wp14:editId="1C2C479B">
            <wp:extent cx="5292282" cy="2181762"/>
            <wp:effectExtent l="0" t="0" r="3810" b="9525"/>
            <wp:docPr id="338" name="Picture 338" descr="This figure shows age suitability for computer game content with sex, sexual references and nudity.  Parent guidance for Contrast.  Restricted to over 18 for Grand Theft Auto 5, Wolfenstein the Nw Order, and Dead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6162" cy="2191606"/>
                    </a:xfrm>
                    <a:prstGeom prst="rect">
                      <a:avLst/>
                    </a:prstGeom>
                  </pic:spPr>
                </pic:pic>
              </a:graphicData>
            </a:graphic>
          </wp:inline>
        </w:drawing>
      </w:r>
    </w:p>
    <w:p w14:paraId="5A34B61E" w14:textId="77777777" w:rsidR="00987507" w:rsidRPr="001B77AC" w:rsidRDefault="00987507" w:rsidP="00715BC8">
      <w:pPr>
        <w:pStyle w:val="Source"/>
      </w:pPr>
      <w:r>
        <w:t>**First initial of content type/s found in each clip. V= violence, T= themes, L= language. S= sex/sex references, N= nudity, D= drugs/drug references.</w:t>
      </w:r>
    </w:p>
    <w:p w14:paraId="5A34B61F" w14:textId="77777777" w:rsidR="00987507" w:rsidRDefault="00987507" w:rsidP="003B1B47">
      <w:pPr>
        <w:pStyle w:val="Heading4"/>
      </w:pPr>
      <w:bookmarkStart w:id="378" w:name="_Toc432759427"/>
      <w:bookmarkStart w:id="379" w:name="_Toc433712643"/>
      <w:bookmarkStart w:id="380" w:name="_Toc469322547"/>
      <w:bookmarkStart w:id="381" w:name="_Toc503786865"/>
      <w:bookmarkStart w:id="382" w:name="_Toc505938746"/>
      <w:r w:rsidRPr="000B2331">
        <w:t>Factors</w:t>
      </w:r>
      <w:r>
        <w:t xml:space="preserve"> influencing impact by clip</w:t>
      </w:r>
      <w:bookmarkEnd w:id="378"/>
      <w:bookmarkEnd w:id="379"/>
      <w:bookmarkEnd w:id="380"/>
      <w:bookmarkEnd w:id="381"/>
      <w:bookmarkEnd w:id="382"/>
    </w:p>
    <w:p w14:paraId="5A34B620" w14:textId="77777777" w:rsidR="00987507" w:rsidRPr="00A52CB2" w:rsidRDefault="00987507" w:rsidP="00A52CB2">
      <w:pPr>
        <w:pStyle w:val="Heading5"/>
      </w:pPr>
      <w:r w:rsidRPr="00A52CB2">
        <w:t>Contrast</w:t>
      </w:r>
    </w:p>
    <w:p w14:paraId="5A34B621"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a few people noted very mild sexual references in the clip in the form of the protagonist’s mother, a sultry cabaret singer. Although the content was mild, it was noted to be in the context of a game for children, making it potentially more impactful.</w:t>
      </w:r>
    </w:p>
    <w:p w14:paraId="5A34B622" w14:textId="77777777" w:rsidR="00987507" w:rsidRDefault="00987507" w:rsidP="00987507">
      <w:r>
        <w:t>Mitigating factors: the character was fully clothed and presented in silhouette.</w:t>
      </w:r>
    </w:p>
    <w:p w14:paraId="5A34B623" w14:textId="77777777" w:rsidR="00987507" w:rsidRPr="00690742" w:rsidRDefault="00987507" w:rsidP="00A52CB2">
      <w:pPr>
        <w:pStyle w:val="Heading5"/>
      </w:pPr>
      <w:r w:rsidRPr="00690742">
        <w:t>G</w:t>
      </w:r>
      <w:r>
        <w:t xml:space="preserve">rand </w:t>
      </w:r>
      <w:r w:rsidRPr="00690742">
        <w:t>T</w:t>
      </w:r>
      <w:r>
        <w:t xml:space="preserve">heft </w:t>
      </w:r>
      <w:r w:rsidRPr="00690742">
        <w:t>A</w:t>
      </w:r>
      <w:r>
        <w:t>uto</w:t>
      </w:r>
      <w:r w:rsidRPr="00690742">
        <w:t xml:space="preserve"> 5</w:t>
      </w:r>
    </w:p>
    <w:p w14:paraId="5A34B624" w14:textId="77777777" w:rsidR="008C6204" w:rsidRDefault="00987507" w:rsidP="00987507">
      <w:pPr>
        <w:rPr>
          <w:rFonts w:cstheme="minorHAnsi"/>
        </w:rPr>
      </w:pPr>
      <w:r>
        <w:t>Concerning or heightening factors:</w:t>
      </w:r>
      <w:r w:rsidRPr="00321FE5">
        <w:rPr>
          <w:rFonts w:eastAsia="Times New Roman" w:cstheme="minorHAnsi"/>
          <w:color w:val="000000"/>
        </w:rPr>
        <w:t xml:space="preserve"> </w:t>
      </w:r>
      <w:r w:rsidRPr="00652B3B">
        <w:rPr>
          <w:rFonts w:cstheme="minorHAnsi"/>
        </w:rPr>
        <w:t>depiction of implied oral sex and sexual intercourse</w:t>
      </w:r>
      <w:r>
        <w:rPr>
          <w:rFonts w:cstheme="minorHAnsi"/>
        </w:rPr>
        <w:t>;</w:t>
      </w:r>
      <w:r w:rsidRPr="00652B3B">
        <w:rPr>
          <w:rFonts w:cstheme="minorHAnsi"/>
        </w:rPr>
        <w:t xml:space="preserve"> </w:t>
      </w:r>
      <w:r>
        <w:rPr>
          <w:rFonts w:cstheme="minorHAnsi"/>
        </w:rPr>
        <w:t xml:space="preserve">sexually explicit dialogue and sounds from the prostitute; first person perspective; interactive aspects (being able to choose to use the prostitute and which service to buy); </w:t>
      </w:r>
      <w:r w:rsidRPr="00652B3B">
        <w:rPr>
          <w:rFonts w:cstheme="minorHAnsi"/>
        </w:rPr>
        <w:t>use of a prostitute</w:t>
      </w:r>
      <w:r>
        <w:rPr>
          <w:rFonts w:cstheme="minorHAnsi"/>
        </w:rPr>
        <w:t>; shock at the inclusion of this type of material in a computer game</w:t>
      </w:r>
      <w:r w:rsidR="008C6204">
        <w:rPr>
          <w:rFonts w:cstheme="minorHAnsi"/>
        </w:rPr>
        <w:t>.</w:t>
      </w:r>
    </w:p>
    <w:p w14:paraId="5A34B625" w14:textId="77777777" w:rsidR="008C6204" w:rsidRDefault="00987507" w:rsidP="00987507">
      <w:r>
        <w:t>Mitigating factors: none mentioned</w:t>
      </w:r>
      <w:r w:rsidR="008C6204">
        <w:t>.</w:t>
      </w:r>
    </w:p>
    <w:p w14:paraId="5A34B626" w14:textId="77777777" w:rsidR="00612A2A" w:rsidRDefault="00987507" w:rsidP="00A52CB2">
      <w:pPr>
        <w:pStyle w:val="Heading5"/>
      </w:pPr>
      <w:r w:rsidRPr="00690742">
        <w:t>Wolfenstein the New Order</w:t>
      </w:r>
    </w:p>
    <w:p w14:paraId="5A34B627" w14:textId="77777777" w:rsidR="008C6204" w:rsidRDefault="00987507" w:rsidP="00987507">
      <w:pPr>
        <w:rPr>
          <w:rFonts w:cstheme="minorHAnsi"/>
        </w:rPr>
      </w:pPr>
      <w:r>
        <w:t>Concerning or heightening factors:</w:t>
      </w:r>
      <w:r w:rsidRPr="00321FE5">
        <w:rPr>
          <w:rFonts w:eastAsia="Times New Roman" w:cstheme="minorHAnsi"/>
          <w:color w:val="000000"/>
        </w:rPr>
        <w:t xml:space="preserve"> </w:t>
      </w:r>
      <w:r>
        <w:rPr>
          <w:rFonts w:eastAsia="Times New Roman" w:cstheme="minorHAnsi"/>
          <w:color w:val="000000"/>
        </w:rPr>
        <w:t>implied sex; implied nudity;</w:t>
      </w:r>
      <w:r w:rsidRPr="005E3229">
        <w:rPr>
          <w:rFonts w:cstheme="minorHAnsi"/>
        </w:rPr>
        <w:t xml:space="preserve"> </w:t>
      </w:r>
      <w:r>
        <w:rPr>
          <w:rFonts w:cstheme="minorHAnsi"/>
        </w:rPr>
        <w:t>realistic graphics;</w:t>
      </w:r>
      <w:r>
        <w:rPr>
          <w:rFonts w:eastAsia="Times New Roman" w:cstheme="minorHAnsi"/>
          <w:color w:val="000000"/>
        </w:rPr>
        <w:t xml:space="preserve"> s</w:t>
      </w:r>
      <w:r>
        <w:rPr>
          <w:rFonts w:cstheme="minorHAnsi"/>
        </w:rPr>
        <w:t>hock at the inclusion of this type of material in a computer game</w:t>
      </w:r>
      <w:r w:rsidR="008C6204">
        <w:rPr>
          <w:rFonts w:cstheme="minorHAnsi"/>
        </w:rPr>
        <w:t>.</w:t>
      </w:r>
    </w:p>
    <w:p w14:paraId="5A34B628" w14:textId="77777777" w:rsidR="00987507" w:rsidRDefault="00987507" w:rsidP="00987507">
      <w:r>
        <w:t xml:space="preserve">Mitigating factors: </w:t>
      </w:r>
      <w:r w:rsidRPr="00652B3B">
        <w:rPr>
          <w:rFonts w:cstheme="minorHAnsi"/>
        </w:rPr>
        <w:t>the discreet nature of the depiction</w:t>
      </w:r>
      <w:r>
        <w:rPr>
          <w:rFonts w:cstheme="minorHAnsi"/>
        </w:rPr>
        <w:t>;</w:t>
      </w:r>
      <w:r w:rsidRPr="00652B3B">
        <w:rPr>
          <w:rFonts w:cstheme="minorHAnsi"/>
        </w:rPr>
        <w:t xml:space="preserve"> the apparently loving relationship between the couple.</w:t>
      </w:r>
    </w:p>
    <w:p w14:paraId="5A34B629" w14:textId="77777777" w:rsidR="00987507" w:rsidRPr="00690742" w:rsidRDefault="00987507" w:rsidP="00A52CB2">
      <w:pPr>
        <w:pStyle w:val="Heading5"/>
      </w:pPr>
      <w:r w:rsidRPr="00690742">
        <w:t>Deadpool</w:t>
      </w:r>
    </w:p>
    <w:p w14:paraId="5A34B62A"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sidRPr="001D70B0">
        <w:rPr>
          <w:rFonts w:ascii="Calibri" w:eastAsia="Times New Roman" w:hAnsi="Calibri" w:cs="Calibri"/>
          <w:color w:val="000000"/>
        </w:rPr>
        <w:t>semi naked</w:t>
      </w:r>
      <w:r>
        <w:rPr>
          <w:rFonts w:ascii="Calibri" w:eastAsia="Times New Roman" w:hAnsi="Calibri" w:cs="Calibri"/>
          <w:color w:val="000000"/>
        </w:rPr>
        <w:t>, large breasted</w:t>
      </w:r>
      <w:r w:rsidRPr="001D70B0">
        <w:rPr>
          <w:rFonts w:ascii="Calibri" w:eastAsia="Times New Roman" w:hAnsi="Calibri" w:cs="Calibri"/>
          <w:color w:val="000000"/>
        </w:rPr>
        <w:t xml:space="preserve"> women</w:t>
      </w:r>
      <w:r>
        <w:rPr>
          <w:rFonts w:ascii="Calibri" w:eastAsia="Times New Roman" w:hAnsi="Calibri" w:cs="Calibri"/>
          <w:color w:val="000000"/>
        </w:rPr>
        <w:t>; the objectification of women; the use of sexual innuendo; sexist remarks to the women;</w:t>
      </w:r>
      <w:r w:rsidRPr="00311001">
        <w:rPr>
          <w:rFonts w:ascii="Calibri" w:eastAsia="Times New Roman" w:hAnsi="Calibri" w:cs="Calibri"/>
          <w:color w:val="000000"/>
        </w:rPr>
        <w:t xml:space="preserve"> </w:t>
      </w:r>
      <w:r>
        <w:rPr>
          <w:rFonts w:ascii="Calibri" w:eastAsia="Times New Roman" w:hAnsi="Calibri" w:cs="Calibri"/>
          <w:color w:val="000000"/>
        </w:rPr>
        <w:t>sexualisation of a superhero character.</w:t>
      </w:r>
    </w:p>
    <w:p w14:paraId="5A34B62B" w14:textId="77777777" w:rsidR="00987507" w:rsidRDefault="00987507" w:rsidP="00987507">
      <w:r>
        <w:t>Mitigating factors: humour (perceived by a few).</w:t>
      </w:r>
    </w:p>
    <w:p w14:paraId="5A34B62C" w14:textId="77777777" w:rsidR="00987507" w:rsidRDefault="00987507" w:rsidP="00A52CB2">
      <w:pPr>
        <w:pStyle w:val="Heading4"/>
      </w:pPr>
      <w:bookmarkStart w:id="383" w:name="_Toc432759428"/>
      <w:bookmarkStart w:id="384" w:name="_Toc433712644"/>
      <w:bookmarkStart w:id="385" w:name="_Toc469322548"/>
      <w:bookmarkStart w:id="386" w:name="_Toc503786866"/>
      <w:bookmarkStart w:id="387" w:name="_Toc505938747"/>
      <w:r>
        <w:lastRenderedPageBreak/>
        <w:t>Summary of influences on impact of sex and nudity in computer games</w:t>
      </w:r>
      <w:bookmarkEnd w:id="383"/>
      <w:bookmarkEnd w:id="384"/>
      <w:bookmarkEnd w:id="385"/>
      <w:bookmarkEnd w:id="386"/>
      <w:bookmarkEnd w:id="387"/>
    </w:p>
    <w:p w14:paraId="5A34B62D" w14:textId="77777777" w:rsidR="008C6204" w:rsidRDefault="00987507" w:rsidP="00987507">
      <w:r>
        <w:t>The main response in relation to the portrayal of sex, sexual references and nudity in computer games was concern and many participants were shocked that material of this nature could be found in a computer game</w:t>
      </w:r>
      <w:r w:rsidR="008C6204">
        <w:t>.</w:t>
      </w:r>
    </w:p>
    <w:p w14:paraId="5A34B62E" w14:textId="0CFC4649" w:rsidR="00612A2A" w:rsidRDefault="00987507" w:rsidP="00987507">
      <w:r>
        <w:t>The main heightening factors</w:t>
      </w:r>
      <w:r w:rsidR="00770928">
        <w:t>—</w:t>
      </w:r>
      <w:r>
        <w:t>found in the content considered most extreme</w:t>
      </w:r>
      <w:r w:rsidR="00EF4B69" w:rsidRPr="00EF4B69">
        <w:t>—</w:t>
      </w:r>
      <w:r>
        <w:t>were:</w:t>
      </w:r>
    </w:p>
    <w:p w14:paraId="5A34B62F" w14:textId="77777777" w:rsidR="00987507" w:rsidRDefault="00987507" w:rsidP="000B2331">
      <w:pPr>
        <w:pStyle w:val="Bulletlevel1"/>
      </w:pPr>
      <w:r>
        <w:t>sexual nudity</w:t>
      </w:r>
      <w:r>
        <w:rPr>
          <w:rStyle w:val="FootnoteReference"/>
        </w:rPr>
        <w:footnoteReference w:id="19"/>
      </w:r>
    </w:p>
    <w:p w14:paraId="5A34B630" w14:textId="77777777" w:rsidR="00987507" w:rsidRDefault="00987507" w:rsidP="000B2331">
      <w:pPr>
        <w:pStyle w:val="Bulletlevel1"/>
      </w:pPr>
      <w:r>
        <w:t>sexually explicit dialogue</w:t>
      </w:r>
    </w:p>
    <w:p w14:paraId="5A34B631" w14:textId="77777777" w:rsidR="00987507" w:rsidRDefault="00987507" w:rsidP="000B2331">
      <w:pPr>
        <w:pStyle w:val="Bulletlevel1"/>
      </w:pPr>
      <w:r>
        <w:t>realistic graphics</w:t>
      </w:r>
    </w:p>
    <w:p w14:paraId="5A34B632" w14:textId="77777777" w:rsidR="00612A2A" w:rsidRDefault="00987507" w:rsidP="000B2331">
      <w:pPr>
        <w:pStyle w:val="Bulletlevel1"/>
      </w:pPr>
      <w:r>
        <w:t>first person perspective</w:t>
      </w:r>
    </w:p>
    <w:p w14:paraId="5A34B633" w14:textId="77777777" w:rsidR="00987507" w:rsidRDefault="00987507" w:rsidP="000B2331">
      <w:pPr>
        <w:pStyle w:val="Bulletlevel1"/>
      </w:pPr>
      <w:r>
        <w:t>interactivity.</w:t>
      </w:r>
    </w:p>
    <w:p w14:paraId="5A34B634" w14:textId="77777777" w:rsidR="00987507" w:rsidRDefault="00987507" w:rsidP="00987507">
      <w:r>
        <w:t>However, mitigating factors, relating to sex being less explicitly portrayed, were not particularly influential on responses to sex in computer games.</w:t>
      </w:r>
    </w:p>
    <w:p w14:paraId="5A34B635" w14:textId="13F3CFF0" w:rsidR="008C6204" w:rsidRDefault="00987507" w:rsidP="00987507">
      <w:r>
        <w:t>Thus, while some aspects made sexual content especially impactful, participants did not differentiate the sexual computer game content with the same degree of deliberation that they applied to sexual content in film. Instead, they tended to take a fairly homogenous</w:t>
      </w:r>
      <w:r w:rsidR="00770928">
        <w:t>—</w:t>
      </w:r>
      <w:r>
        <w:t>and unanimous</w:t>
      </w:r>
      <w:r w:rsidR="00CF0F9D">
        <w:t>—</w:t>
      </w:r>
      <w:r>
        <w:t>view that almost all sex or sexual references in the game clips shown were at least moderately impactful and suited to adults only</w:t>
      </w:r>
      <w:r w:rsidR="008C6204">
        <w:t>.</w:t>
      </w:r>
    </w:p>
    <w:p w14:paraId="5A34B636" w14:textId="77777777" w:rsidR="00987507" w:rsidRDefault="00987507" w:rsidP="00A52CB2">
      <w:pPr>
        <w:pStyle w:val="Heading4"/>
      </w:pPr>
      <w:bookmarkStart w:id="388" w:name="_Toc432759429"/>
      <w:bookmarkStart w:id="389" w:name="_Toc433712645"/>
      <w:bookmarkStart w:id="390" w:name="_Toc469322549"/>
      <w:bookmarkStart w:id="391" w:name="_Toc503786867"/>
      <w:bookmarkStart w:id="392" w:name="_Toc505938748"/>
      <w:r>
        <w:t xml:space="preserve">Alternative age </w:t>
      </w:r>
      <w:r w:rsidRPr="000B2331">
        <w:t>ranges</w:t>
      </w:r>
      <w:bookmarkEnd w:id="388"/>
      <w:bookmarkEnd w:id="389"/>
      <w:bookmarkEnd w:id="390"/>
      <w:bookmarkEnd w:id="391"/>
      <w:bookmarkEnd w:id="392"/>
    </w:p>
    <w:p w14:paraId="5A34B637" w14:textId="77777777" w:rsidR="00987507" w:rsidRPr="00BC6D86" w:rsidRDefault="00987507" w:rsidP="00987507">
      <w:r>
        <w:t>Few people suggested alternative ages in relation to this material.</w:t>
      </w:r>
    </w:p>
    <w:p w14:paraId="5A34B638" w14:textId="77777777" w:rsidR="00987507" w:rsidRDefault="00987507" w:rsidP="00053EEB">
      <w:pPr>
        <w:pStyle w:val="Heading3"/>
      </w:pPr>
      <w:bookmarkStart w:id="393" w:name="_Toc469322550"/>
      <w:bookmarkStart w:id="394" w:name="_Toc503786868"/>
      <w:bookmarkStart w:id="395" w:name="_Toc505938749"/>
      <w:r w:rsidRPr="001E135D">
        <w:t>Discussion</w:t>
      </w:r>
      <w:bookmarkEnd w:id="393"/>
      <w:bookmarkEnd w:id="394"/>
      <w:bookmarkEnd w:id="395"/>
    </w:p>
    <w:p w14:paraId="5A34B639" w14:textId="77777777" w:rsidR="00987507" w:rsidRPr="000B2331" w:rsidRDefault="00987507" w:rsidP="004C2A96">
      <w:pPr>
        <w:pStyle w:val="Heading4"/>
      </w:pPr>
      <w:bookmarkStart w:id="396" w:name="_Toc505938750"/>
      <w:r w:rsidRPr="000B2331">
        <w:t>Film</w:t>
      </w:r>
      <w:bookmarkEnd w:id="396"/>
    </w:p>
    <w:p w14:paraId="5A34B63A" w14:textId="77777777" w:rsidR="008C6204" w:rsidRDefault="00987507" w:rsidP="00987507">
      <w:r>
        <w:t>Overall, there appeared to be a much lower tolerance for sex, sexual references and nudity in computer games than in film</w:t>
      </w:r>
      <w:r w:rsidR="008C6204">
        <w:t>.</w:t>
      </w:r>
    </w:p>
    <w:p w14:paraId="5A34B63B" w14:textId="77777777" w:rsidR="008C6204" w:rsidRDefault="00987507" w:rsidP="00987507">
      <w:r>
        <w:t>The portrayal of sex in film elicited a range of responses based on particular factors. The main determinant of impact was the explicitness of the content. That is, the extent of nudity, explicitness of the sex act, whether the characters were shown below the waist, whether the depiction included noisy sounds of pleasure or orgasm, and the length of the scene</w:t>
      </w:r>
      <w:r w:rsidR="008C6204">
        <w:t>.</w:t>
      </w:r>
    </w:p>
    <w:p w14:paraId="5A34B63C" w14:textId="31CB214C" w:rsidR="00987507" w:rsidRDefault="00987507" w:rsidP="00987507">
      <w:r>
        <w:t>In addition, the relationship and dynamic between the characters was a very important driver of responses. Material with an element of coercion (e</w:t>
      </w:r>
      <w:r w:rsidR="00913141">
        <w:t>.</w:t>
      </w:r>
      <w:r>
        <w:t>g</w:t>
      </w:r>
      <w:r w:rsidR="00913141">
        <w:t>.</w:t>
      </w:r>
      <w:r>
        <w:t xml:space="preserve"> </w:t>
      </w:r>
      <w:r w:rsidRPr="001003F5">
        <w:rPr>
          <w:i/>
        </w:rPr>
        <w:t>Weeds</w:t>
      </w:r>
      <w:r>
        <w:t>) was disturbing to watch (reflecting strong responses to sexual violence and violence against women discussed in Chapters 3 and 7). Even with consent, rough or aggressive sexual activity was considered highly impactful and suitable for adults only. In contrast, there was greater tolerance towards sex in a more romantic context.</w:t>
      </w:r>
    </w:p>
    <w:p w14:paraId="5A34B63D" w14:textId="77777777" w:rsidR="00987507" w:rsidRDefault="00987507" w:rsidP="00987507">
      <w:r>
        <w:t>In summary, a romantic tone and humour tended to soften the impact of sex scenes, but the explicitness of the sex was more powerful in influencing age suitability across the spectrum. If an act was unmistakably sex, regardless of mitigating factors, it was not suited to audiences under 15 years of age. Material with an element of coercion or roughness was suitable only for adult audiences.</w:t>
      </w:r>
    </w:p>
    <w:p w14:paraId="5A34B63E" w14:textId="77777777" w:rsidR="00987507" w:rsidRDefault="00987507" w:rsidP="00987507">
      <w:r>
        <w:t xml:space="preserve">Sexual innuendo and references were generally considered milder than sexual activity, but in most cases still not suitable for children below the teens, and parental guidance was an important consideration. For example, a clip from </w:t>
      </w:r>
      <w:r w:rsidRPr="00FA4FD0">
        <w:rPr>
          <w:i/>
        </w:rPr>
        <w:t>American Mall</w:t>
      </w:r>
      <w:r>
        <w:t xml:space="preserve"> featuring a teenaged girl looking provocatively </w:t>
      </w:r>
      <w:r>
        <w:lastRenderedPageBreak/>
        <w:t>at a boy while eating a hot dog was considered by some uncomfortable to watch</w:t>
      </w:r>
      <w:r w:rsidR="00770928">
        <w:t>—</w:t>
      </w:r>
      <w:r>
        <w:t>particularly given the age of the girl and that the material appeared to be aimed at an early teen audience.</w:t>
      </w:r>
    </w:p>
    <w:p w14:paraId="5A34B63F" w14:textId="77777777" w:rsidR="00987507" w:rsidRDefault="00987507" w:rsidP="00987507">
      <w:pPr>
        <w:rPr>
          <w:i/>
        </w:rPr>
      </w:pPr>
      <w:r>
        <w:t xml:space="preserve">In some cases, very discreetly implied sex such as that found in the clip from </w:t>
      </w:r>
      <w:r w:rsidRPr="00FA4FD0">
        <w:rPr>
          <w:i/>
        </w:rPr>
        <w:t>Red Dog</w:t>
      </w:r>
      <w:r>
        <w:t xml:space="preserve"> would be considered more suitable for younger audiences than some sexual references. The clip in question included a couple kissing then cut to the next day with the woman in bed covered by a sheet and smiling at the man. It was suggested the sex was so discreetly implied it would not raise questions among many young children. In contrast, content with sexual nudity or innuendo was sometimes considered less discreet and often less innocent in the aspects of sexuality referred to.</w:t>
      </w:r>
    </w:p>
    <w:p w14:paraId="5A34B640" w14:textId="77777777" w:rsidR="008C6204" w:rsidRDefault="00987507" w:rsidP="00987507">
      <w:r>
        <w:t xml:space="preserve">As well as a desire to protect children from unsuitable content, responses to sexual content and nudity were driven by a desire to avoid discomfort and embarrassment (including the likelihood of needing to explain content to children). Thus a sex scene which was not considered particularly offensive from </w:t>
      </w:r>
      <w:r w:rsidRPr="00D07BFD">
        <w:rPr>
          <w:i/>
        </w:rPr>
        <w:t>Afternoon Delight,</w:t>
      </w:r>
      <w:r>
        <w:t xml:space="preserve"> was considered explicit enough to be uncomfortable viewing by some, contributing to views on both impact and age suitability</w:t>
      </w:r>
      <w:r w:rsidR="008C6204">
        <w:t>.</w:t>
      </w:r>
    </w:p>
    <w:p w14:paraId="5A34B641" w14:textId="77777777" w:rsidR="008C6204" w:rsidRDefault="0024105A" w:rsidP="00987507">
      <w:pPr>
        <w:rPr>
          <w:i/>
        </w:rPr>
      </w:pPr>
      <w:r>
        <w:rPr>
          <w:i/>
        </w:rPr>
        <w:t>‘</w:t>
      </w:r>
      <w:r w:rsidR="00987507" w:rsidRPr="00CE417B">
        <w:rPr>
          <w:i/>
        </w:rPr>
        <w:t>It’s OK for me to watch with my partner but too uncomfortable to watch with anyone else</w:t>
      </w:r>
      <w:r>
        <w:rPr>
          <w:i/>
        </w:rPr>
        <w:t>’</w:t>
      </w:r>
      <w:r w:rsidR="008C6204">
        <w:rPr>
          <w:i/>
        </w:rPr>
        <w:t>.</w:t>
      </w:r>
    </w:p>
    <w:p w14:paraId="5A34B642" w14:textId="77777777" w:rsidR="00987507" w:rsidRDefault="00987507" w:rsidP="00987507">
      <w:r>
        <w:t xml:space="preserve">In contrast to lengthy sex scenes such as the one above, which were potentially embarrassing to watch, it was also noted that when sex was unexpected and/or progressed quickly (as in clips from </w:t>
      </w:r>
      <w:r w:rsidRPr="00D4067E">
        <w:rPr>
          <w:i/>
        </w:rPr>
        <w:t xml:space="preserve">Weeds </w:t>
      </w:r>
      <w:r>
        <w:t xml:space="preserve">and </w:t>
      </w:r>
      <w:r w:rsidRPr="00D4067E">
        <w:rPr>
          <w:i/>
        </w:rPr>
        <w:t>Banshee</w:t>
      </w:r>
      <w:r>
        <w:t>) it was both uncomfortable and more impactful due to shock.</w:t>
      </w:r>
    </w:p>
    <w:p w14:paraId="5A34B643" w14:textId="77777777" w:rsidR="00612A2A" w:rsidRDefault="00987507" w:rsidP="004C2A96">
      <w:pPr>
        <w:pStyle w:val="Heading4"/>
      </w:pPr>
      <w:bookmarkStart w:id="397" w:name="_Toc505938751"/>
      <w:r w:rsidRPr="00E845A2">
        <w:t>Nudity</w:t>
      </w:r>
      <w:bookmarkEnd w:id="397"/>
    </w:p>
    <w:p w14:paraId="5A34B644" w14:textId="77777777" w:rsidR="00987507" w:rsidRPr="00D4067E" w:rsidRDefault="00987507" w:rsidP="00987507">
      <w:r w:rsidRPr="00D4067E">
        <w:t>In relation to nudity</w:t>
      </w:r>
      <w:r>
        <w:t xml:space="preserve">, the least impactful nudity was generally non-sexual, regardless of whether it was full or partial nudity. For example, the depiction of full, non-sexual nudity in </w:t>
      </w:r>
      <w:r w:rsidRPr="005F557C">
        <w:rPr>
          <w:i/>
        </w:rPr>
        <w:t>Love is All You Need</w:t>
      </w:r>
      <w:r>
        <w:t xml:space="preserve"> was considered less concerning and suitable to a broader audience than the sexualised breast nudity in </w:t>
      </w:r>
      <w:r w:rsidRPr="005F557C">
        <w:rPr>
          <w:i/>
        </w:rPr>
        <w:t>Shred</w:t>
      </w:r>
      <w:r>
        <w:t>. The latter clip was also found to depict the topless female character in a sleazy, rather than romantic or respectful light, which some participants found distasteful (objectification of women is discussed further in Chapter 9).</w:t>
      </w:r>
      <w:r w:rsidR="0024105A">
        <w:t xml:space="preserve"> </w:t>
      </w:r>
      <w:r>
        <w:t xml:space="preserve">It was also noted that in </w:t>
      </w:r>
      <w:r w:rsidRPr="00EA385E">
        <w:rPr>
          <w:i/>
        </w:rPr>
        <w:t>Love is All You Need</w:t>
      </w:r>
      <w:r>
        <w:t xml:space="preserve"> the nudity was justified by context (the character is swimming in the ocean) and lacked genital detail.</w:t>
      </w:r>
    </w:p>
    <w:p w14:paraId="5A34B645" w14:textId="77777777" w:rsidR="00987507" w:rsidRDefault="00987507" w:rsidP="00987507">
      <w:r>
        <w:t xml:space="preserve">Where genitals were shown, it was suggested that full frontal male nudity was potentially more impactful than the female equivalent, some suggesting that this was because it was less often seen. However, it was noted that the full frontal male nudity in </w:t>
      </w:r>
      <w:r w:rsidRPr="00D07BFD">
        <w:rPr>
          <w:i/>
        </w:rPr>
        <w:t>I Give it a Year</w:t>
      </w:r>
      <w:r>
        <w:t xml:space="preserve"> was shown briefly, to humorous effect and that the penis shown was in a flaccid state, which all mitigated the impact of this content.</w:t>
      </w:r>
    </w:p>
    <w:p w14:paraId="5A34B646" w14:textId="77777777" w:rsidR="00987507" w:rsidRDefault="00987507" w:rsidP="00987507">
      <w:r>
        <w:t>For viewing by children, a limited range of sexual or nudity content was considered suitable, including natural nudity, with no genital detail, justified by context.</w:t>
      </w:r>
    </w:p>
    <w:p w14:paraId="5A34B647" w14:textId="77777777" w:rsidR="00987507" w:rsidRPr="00E845A2" w:rsidRDefault="00987507" w:rsidP="004C2A96">
      <w:pPr>
        <w:pStyle w:val="Heading4"/>
      </w:pPr>
      <w:bookmarkStart w:id="398" w:name="_Toc505938752"/>
      <w:r w:rsidRPr="00E845A2">
        <w:t>Computer games</w:t>
      </w:r>
      <w:bookmarkEnd w:id="398"/>
    </w:p>
    <w:p w14:paraId="5A34B648" w14:textId="77777777" w:rsidR="00987507" w:rsidRDefault="00987507" w:rsidP="00987507">
      <w:r>
        <w:t xml:space="preserve">As noted, the responses to the presentation of sex and nudity in computer games were far less nuanced, and could be summarised in stating that such content (with the exception of an extremely mild sexual reference in </w:t>
      </w:r>
      <w:r w:rsidRPr="00690742">
        <w:rPr>
          <w:i/>
        </w:rPr>
        <w:t>Contrast</w:t>
      </w:r>
      <w:r>
        <w:t xml:space="preserve">) was thought to be for adults only. This applied not only to controversial content such as that from </w:t>
      </w:r>
      <w:r w:rsidRPr="00690742">
        <w:rPr>
          <w:i/>
        </w:rPr>
        <w:t>G</w:t>
      </w:r>
      <w:r>
        <w:rPr>
          <w:i/>
        </w:rPr>
        <w:t xml:space="preserve">rand </w:t>
      </w:r>
      <w:r w:rsidRPr="00690742">
        <w:rPr>
          <w:i/>
        </w:rPr>
        <w:t>T</w:t>
      </w:r>
      <w:r>
        <w:rPr>
          <w:i/>
        </w:rPr>
        <w:t xml:space="preserve">heft </w:t>
      </w:r>
      <w:r w:rsidRPr="00690742">
        <w:rPr>
          <w:i/>
        </w:rPr>
        <w:t>A</w:t>
      </w:r>
      <w:r>
        <w:rPr>
          <w:i/>
        </w:rPr>
        <w:t xml:space="preserve">uto </w:t>
      </w:r>
      <w:r w:rsidRPr="00690742">
        <w:rPr>
          <w:i/>
        </w:rPr>
        <w:t>5</w:t>
      </w:r>
      <w:r>
        <w:t>, but also to less explicit and more romantic content, and to sexual references.</w:t>
      </w:r>
    </w:p>
    <w:p w14:paraId="5A34B649" w14:textId="77777777" w:rsidR="00987507" w:rsidRDefault="00987507" w:rsidP="00987507">
      <w:r>
        <w:t>Responses to sex and nudity in computer games appeared to be shaped by the view that such content was unnecessary, and without justification to include in computer games, and was anticipated to add nothing to the experience of game play (whereas in the context of a film, such content could potentially be justified as a plot device). This view was held by most participants, including several who were experienced gamers.</w:t>
      </w:r>
    </w:p>
    <w:p w14:paraId="5A34B64A" w14:textId="77777777" w:rsidR="00987507" w:rsidRPr="00E845A2" w:rsidRDefault="0024105A" w:rsidP="00E130C3">
      <w:pPr>
        <w:pStyle w:val="Quote"/>
      </w:pPr>
      <w:r>
        <w:lastRenderedPageBreak/>
        <w:t>‘</w:t>
      </w:r>
      <w:r w:rsidR="00987507" w:rsidRPr="00E845A2">
        <w:t>The aim in a game should not be to get a blow job!</w:t>
      </w:r>
      <w:r>
        <w:t>’</w:t>
      </w:r>
    </w:p>
    <w:p w14:paraId="5A34B64B" w14:textId="77777777" w:rsidR="00612A2A" w:rsidRDefault="0024105A" w:rsidP="00E130C3">
      <w:pPr>
        <w:pStyle w:val="Quote"/>
      </w:pPr>
      <w:r>
        <w:t>‘</w:t>
      </w:r>
      <w:r w:rsidR="00987507" w:rsidRPr="00E845A2">
        <w:t>It has nothing to do with the game. It’s not necessary.</w:t>
      </w:r>
      <w:r>
        <w:t>’</w:t>
      </w:r>
    </w:p>
    <w:p w14:paraId="5A34B64C" w14:textId="77777777" w:rsidR="00987507" w:rsidRPr="00E845A2" w:rsidRDefault="0024105A" w:rsidP="00E130C3">
      <w:pPr>
        <w:pStyle w:val="Quote"/>
      </w:pPr>
      <w:r>
        <w:t>‘</w:t>
      </w:r>
      <w:r w:rsidR="00987507" w:rsidRPr="00E845A2">
        <w:t>It would be okay in movie but can’t understand why it should be in game</w:t>
      </w:r>
      <w:r w:rsidR="00987507">
        <w:t>.</w:t>
      </w:r>
      <w:r>
        <w:t>’</w:t>
      </w:r>
    </w:p>
    <w:p w14:paraId="5A34B64D" w14:textId="77777777" w:rsidR="008C6204" w:rsidRDefault="00987507" w:rsidP="00987507">
      <w:r>
        <w:t>The other consideration influencing views on sex and nudity in computer games was the perception of many participants (including those less familiar with computer games) that this form of entertainment is targeted at, and used mainly by, children and adolescents rather than by adults</w:t>
      </w:r>
      <w:r w:rsidR="008C6204">
        <w:t>.</w:t>
      </w:r>
    </w:p>
    <w:p w14:paraId="5A34B64E" w14:textId="0B7CDDD1" w:rsidR="00612A2A" w:rsidRDefault="0024105A" w:rsidP="00E130C3">
      <w:pPr>
        <w:pStyle w:val="Quote"/>
      </w:pPr>
      <w:r>
        <w:t>‘</w:t>
      </w:r>
      <w:r w:rsidR="00987507" w:rsidRPr="00E845A2">
        <w:t>Let kids be kids, why does there have to be sex and drugs in games?</w:t>
      </w:r>
      <w:r>
        <w:t>’</w:t>
      </w:r>
    </w:p>
    <w:p w14:paraId="5A34B64F" w14:textId="77777777" w:rsidR="00612A2A" w:rsidRDefault="00987507" w:rsidP="00CF0F9D">
      <w:pPr>
        <w:keepNext/>
      </w:pPr>
      <w:r>
        <w:t>Comments made by participants, and their responses regarding the age suitability of sexual material in games, indicated that exposure to sexual material in computer games was also considered more likely to have a negative influence on attitudes and behaviour of teenagers than sexual content in film (which in contrast was often considered suitable for audiences 15 years and over). Not only was explicit sexual content considered unsuited to this group, but also sexual references, particularly in the form of sexualised portrayal of women, which was considered potentially concerning in its impact on the attitudes of teenage boys:</w:t>
      </w:r>
    </w:p>
    <w:p w14:paraId="5A34B650" w14:textId="77777777" w:rsidR="00987507" w:rsidRDefault="0024105A" w:rsidP="00E130C3">
      <w:pPr>
        <w:pStyle w:val="Quote"/>
      </w:pPr>
      <w:r>
        <w:t>‘</w:t>
      </w:r>
      <w:r w:rsidR="00987507" w:rsidRPr="00E845A2">
        <w:t>15 year olds are very impressionable. It can’t be degrading (for this age group)</w:t>
      </w:r>
      <w:r w:rsidR="00987507">
        <w:t>.</w:t>
      </w:r>
      <w:r>
        <w:t>’</w:t>
      </w:r>
    </w:p>
    <w:p w14:paraId="5A34B651" w14:textId="77777777" w:rsidR="008C6204" w:rsidRDefault="00987507" w:rsidP="00987507">
      <w:r>
        <w:t>Concern about the objectification of women in media was centred on this platform in particular, and its influence on teenage and young adult males</w:t>
      </w:r>
      <w:r w:rsidR="008C6204">
        <w:t>.</w:t>
      </w:r>
    </w:p>
    <w:p w14:paraId="5A34B652" w14:textId="77777777" w:rsidR="00987507" w:rsidRDefault="00987507" w:rsidP="00987507">
      <w:r>
        <w:t>Finally, interactivity in sexual content was considered not only suitable for adults only, but for most, disturbing and distasteful.</w:t>
      </w:r>
    </w:p>
    <w:p w14:paraId="5A34B653" w14:textId="52C22619" w:rsidR="00987507" w:rsidRDefault="006F575A" w:rsidP="00CF0F9D">
      <w:pPr>
        <w:pStyle w:val="Heading2"/>
        <w:rPr>
          <w:noProof/>
        </w:rPr>
      </w:pPr>
      <w:bookmarkStart w:id="399" w:name="_Toc505938753"/>
      <w:r>
        <w:rPr>
          <w:noProof/>
        </w:rPr>
        <w:lastRenderedPageBreak/>
        <w:t xml:space="preserve">9. </w:t>
      </w:r>
      <w:bookmarkStart w:id="400" w:name="_Toc469322551"/>
      <w:bookmarkStart w:id="401" w:name="_Toc503786869"/>
      <w:r w:rsidR="00987507">
        <w:rPr>
          <w:noProof/>
        </w:rPr>
        <w:t>Language</w:t>
      </w:r>
      <w:bookmarkEnd w:id="400"/>
      <w:bookmarkEnd w:id="401"/>
      <w:bookmarkEnd w:id="399"/>
    </w:p>
    <w:p w14:paraId="5A34B654" w14:textId="77777777" w:rsidR="00987507" w:rsidRDefault="00987507" w:rsidP="00053EEB">
      <w:pPr>
        <w:pStyle w:val="Heading3"/>
      </w:pPr>
      <w:bookmarkStart w:id="402" w:name="_Toc469322552"/>
      <w:bookmarkStart w:id="403" w:name="_Toc503786870"/>
      <w:bookmarkStart w:id="404" w:name="_Toc505938754"/>
      <w:r>
        <w:t>Overall views of language in film and computer games</w:t>
      </w:r>
      <w:bookmarkEnd w:id="402"/>
      <w:bookmarkEnd w:id="403"/>
      <w:bookmarkEnd w:id="404"/>
    </w:p>
    <w:p w14:paraId="5A34B655" w14:textId="77777777" w:rsidR="008C6204" w:rsidRDefault="00987507" w:rsidP="00181572">
      <w:pPr>
        <w:keepNext/>
      </w:pPr>
      <w:r>
        <w:t>Overall there was less concern relating to language in film and computer games than other types of content such as violence, drugs and sex; neither parents nor other community members considered the language content of media they regularly encountered to be problematic</w:t>
      </w:r>
      <w:r w:rsidR="008C6204">
        <w:t>.</w:t>
      </w:r>
    </w:p>
    <w:p w14:paraId="5A34B656" w14:textId="77777777" w:rsidR="00987507" w:rsidRPr="004B5E5E" w:rsidRDefault="00987507" w:rsidP="00987507">
      <w:r>
        <w:t>However, in responses to the research stimulus, there was a slightly higher degree of concern relating to coarse language in computer games than in film.</w:t>
      </w:r>
    </w:p>
    <w:p w14:paraId="5A34B657" w14:textId="77777777" w:rsidR="00987507" w:rsidRDefault="00987507" w:rsidP="00987507">
      <w:r>
        <w:t>Attitudes to language appeared to be more varied between demographic groups than other types of content, particularly in relation to tolerance of the word ‘cunt’ by younger participants and males.</w:t>
      </w:r>
    </w:p>
    <w:p w14:paraId="5A34B658" w14:textId="77777777" w:rsidR="00987507" w:rsidRDefault="00987507" w:rsidP="00053EEB">
      <w:pPr>
        <w:pStyle w:val="Heading3"/>
      </w:pPr>
      <w:bookmarkStart w:id="405" w:name="_Toc469322553"/>
      <w:bookmarkStart w:id="406" w:name="_Toc503786871"/>
      <w:bookmarkStart w:id="407" w:name="_Toc505938755"/>
      <w:r>
        <w:t>Factors influencing the impact of language in film</w:t>
      </w:r>
      <w:bookmarkEnd w:id="405"/>
      <w:bookmarkEnd w:id="406"/>
      <w:bookmarkEnd w:id="407"/>
    </w:p>
    <w:p w14:paraId="5A34B659" w14:textId="3D97C074" w:rsidR="00987507" w:rsidRDefault="00987507" w:rsidP="00987507">
      <w:r w:rsidRPr="00BA515E">
        <w:t xml:space="preserve">Figure </w:t>
      </w:r>
      <w:r>
        <w:t>7</w:t>
      </w:r>
      <w:r w:rsidRPr="00BA515E">
        <w:t xml:space="preserve"> below presents prevailing responses with re</w:t>
      </w:r>
      <w:r>
        <w:t xml:space="preserve">gards to age suitability of film </w:t>
      </w:r>
      <w:r w:rsidRPr="00BA515E">
        <w:t xml:space="preserve">material </w:t>
      </w:r>
      <w:r>
        <w:t>featuring coarse language</w:t>
      </w:r>
      <w:r w:rsidRPr="00BA515E">
        <w:t xml:space="preserve">. Full descriptions of the stimulus can be found in </w:t>
      </w:r>
      <w:hyperlink w:anchor="_Appendix_E_Responses" w:history="1">
        <w:r w:rsidR="009B245C" w:rsidRPr="004F6157">
          <w:rPr>
            <w:rStyle w:val="Hyperlink"/>
          </w:rPr>
          <w:t>Appendix E</w:t>
        </w:r>
      </w:hyperlink>
      <w:r w:rsidRPr="00BA515E">
        <w:t>. The main influe</w:t>
      </w:r>
      <w:r>
        <w:t>ncing factors on the impact of this type of content are</w:t>
      </w:r>
      <w:r w:rsidRPr="00BA515E">
        <w:t xml:space="preserve"> discussed </w:t>
      </w:r>
      <w:r>
        <w:t>below.</w:t>
      </w:r>
    </w:p>
    <w:p w14:paraId="5A34B65A" w14:textId="345891A1" w:rsidR="00987507" w:rsidRDefault="00987507" w:rsidP="00715BC8">
      <w:pPr>
        <w:pStyle w:val="Tablefigureheading"/>
      </w:pPr>
      <w:r w:rsidRPr="00BF42F9">
        <w:t xml:space="preserve">Figure </w:t>
      </w:r>
      <w:r>
        <w:t>7</w:t>
      </w:r>
      <w:r w:rsidRPr="00BF42F9">
        <w:t xml:space="preserve">: </w:t>
      </w:r>
      <w:r w:rsidR="004A6D91">
        <w:t>R</w:t>
      </w:r>
      <w:r w:rsidRPr="00BF42F9">
        <w:t>elative age suitability of film content containing coarse language</w:t>
      </w:r>
      <w:r>
        <w:t>.</w:t>
      </w:r>
    </w:p>
    <w:p w14:paraId="5A34B65B" w14:textId="77777777" w:rsidR="00715BC8" w:rsidRPr="00715BC8" w:rsidRDefault="00715BC8" w:rsidP="00715BC8">
      <w:pPr>
        <w:spacing w:after="0"/>
      </w:pPr>
      <w:r>
        <w:rPr>
          <w:noProof/>
          <w:lang w:eastAsia="en-AU"/>
        </w:rPr>
        <w:drawing>
          <wp:inline distT="0" distB="0" distL="0" distR="0" wp14:anchorId="5A34CC29" wp14:editId="5A34CC2A">
            <wp:extent cx="5731510" cy="2472055"/>
            <wp:effectExtent l="0" t="0" r="2540" b="4445"/>
            <wp:docPr id="339" name="Picture 339" descr="This figure shows relative age suitable for film content containing coarse language.  All ages for To the Top of down Under and parental guidance for American Mall - Weiner Boy.  Recommended for over 15 are In the loop, Shaun of the Dead, Flight, Essex Boys.  Restricted to over 15 is Essex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472055"/>
                    </a:xfrm>
                    <a:prstGeom prst="rect">
                      <a:avLst/>
                    </a:prstGeom>
                  </pic:spPr>
                </pic:pic>
              </a:graphicData>
            </a:graphic>
          </wp:inline>
        </w:drawing>
      </w:r>
    </w:p>
    <w:p w14:paraId="5A34B65C" w14:textId="77777777" w:rsidR="00987507" w:rsidRPr="001B77AC" w:rsidRDefault="00987507" w:rsidP="00715BC8">
      <w:pPr>
        <w:pStyle w:val="Source"/>
      </w:pPr>
      <w:r>
        <w:t>*First initial of content type/s found in each clip. V= violence, T= themes, L= language. S= sex/sex references, N= nudity, D= drugs/drug references. *</w:t>
      </w:r>
      <w:r w:rsidRPr="00690742">
        <w:t>* Responses regarding age suitability were split in relation to this clip</w:t>
      </w:r>
      <w:r>
        <w:t>.</w:t>
      </w:r>
    </w:p>
    <w:p w14:paraId="5A34B65D" w14:textId="77777777" w:rsidR="00987507" w:rsidRDefault="00987507" w:rsidP="00A52CB2">
      <w:pPr>
        <w:pStyle w:val="Heading4"/>
      </w:pPr>
      <w:bookmarkStart w:id="408" w:name="_Toc432759434"/>
      <w:bookmarkStart w:id="409" w:name="_Toc433712650"/>
      <w:bookmarkStart w:id="410" w:name="_Toc469322554"/>
      <w:bookmarkStart w:id="411" w:name="_Toc503786872"/>
      <w:bookmarkStart w:id="412" w:name="_Toc505938756"/>
      <w:r>
        <w:t xml:space="preserve">Factors </w:t>
      </w:r>
      <w:r w:rsidRPr="000B2331">
        <w:t>influencing</w:t>
      </w:r>
      <w:r>
        <w:t xml:space="preserve"> impact by clip</w:t>
      </w:r>
      <w:bookmarkEnd w:id="408"/>
      <w:bookmarkEnd w:id="409"/>
      <w:bookmarkEnd w:id="410"/>
      <w:bookmarkEnd w:id="411"/>
      <w:bookmarkEnd w:id="412"/>
    </w:p>
    <w:p w14:paraId="5A34B65E" w14:textId="77777777" w:rsidR="00987507" w:rsidRPr="00AD4B4D" w:rsidRDefault="00987507" w:rsidP="00A52CB2">
      <w:pPr>
        <w:pStyle w:val="Heading5"/>
      </w:pPr>
      <w:r w:rsidRPr="00BF42F9">
        <w:t>To the Top of Down Under</w:t>
      </w:r>
    </w:p>
    <w:p w14:paraId="5A34B65F" w14:textId="77777777" w:rsidR="008C6204" w:rsidRDefault="00987507" w:rsidP="00987507">
      <w:pPr>
        <w:rPr>
          <w:rFonts w:eastAsia="Times New Roman" w:cstheme="minorHAnsi"/>
          <w:color w:val="000000"/>
        </w:rPr>
      </w:pPr>
      <w:r w:rsidRPr="00AD4B4D">
        <w:t>Concerning or heightening factors:</w:t>
      </w:r>
      <w:r w:rsidRPr="00AD4B4D">
        <w:rPr>
          <w:rFonts w:eastAsia="Times New Roman" w:cstheme="minorHAnsi"/>
          <w:color w:val="000000"/>
        </w:rPr>
        <w:t xml:space="preserve"> </w:t>
      </w:r>
      <w:r>
        <w:rPr>
          <w:rFonts w:eastAsia="Times New Roman" w:cstheme="minorHAnsi"/>
          <w:color w:val="000000"/>
        </w:rPr>
        <w:t>o</w:t>
      </w:r>
      <w:r w:rsidRPr="00AD4B4D">
        <w:rPr>
          <w:rFonts w:eastAsia="Times New Roman" w:cstheme="minorHAnsi"/>
          <w:color w:val="000000"/>
        </w:rPr>
        <w:t>ne person mentioned that they would not want their young child to hear the word ‘crap’</w:t>
      </w:r>
      <w:r w:rsidR="008C6204">
        <w:rPr>
          <w:rFonts w:eastAsia="Times New Roman" w:cstheme="minorHAnsi"/>
          <w:color w:val="000000"/>
        </w:rPr>
        <w:t>.</w:t>
      </w:r>
    </w:p>
    <w:p w14:paraId="5A34B660" w14:textId="77777777" w:rsidR="00987507" w:rsidRPr="00AD4B4D" w:rsidRDefault="00987507" w:rsidP="00987507">
      <w:r w:rsidRPr="00AD4B4D">
        <w:t xml:space="preserve">Mitigating factors: </w:t>
      </w:r>
      <w:r>
        <w:t>n</w:t>
      </w:r>
      <w:r w:rsidRPr="00AD4B4D">
        <w:t>one mentioned.</w:t>
      </w:r>
    </w:p>
    <w:p w14:paraId="5A34B661" w14:textId="77777777" w:rsidR="00987507" w:rsidRPr="00AD4B4D" w:rsidRDefault="00987507" w:rsidP="00A52CB2">
      <w:pPr>
        <w:pStyle w:val="Heading5"/>
      </w:pPr>
      <w:r w:rsidRPr="00BF42F9">
        <w:t xml:space="preserve">American Mall </w:t>
      </w:r>
      <w:r>
        <w:t>(</w:t>
      </w:r>
      <w:r w:rsidRPr="00BF42F9">
        <w:t>Weiner boy</w:t>
      </w:r>
      <w:r>
        <w:t>)</w:t>
      </w:r>
    </w:p>
    <w:p w14:paraId="5A34B662" w14:textId="77777777" w:rsidR="00987507" w:rsidRPr="00AD4B4D" w:rsidRDefault="00987507" w:rsidP="00181572">
      <w:pPr>
        <w:keepNext/>
        <w:rPr>
          <w:rFonts w:eastAsia="Times New Roman" w:cstheme="minorHAnsi"/>
          <w:color w:val="000000"/>
        </w:rPr>
      </w:pPr>
      <w:r w:rsidRPr="00AD4B4D">
        <w:t>Concerning or heightening factors:</w:t>
      </w:r>
      <w:r w:rsidRPr="00AD4B4D">
        <w:rPr>
          <w:rFonts w:eastAsia="Times New Roman" w:cstheme="minorHAnsi"/>
          <w:color w:val="000000"/>
        </w:rPr>
        <w:t xml:space="preserve"> </w:t>
      </w:r>
      <w:r>
        <w:rPr>
          <w:rFonts w:eastAsia="Times New Roman" w:cstheme="minorHAnsi"/>
          <w:color w:val="000000"/>
        </w:rPr>
        <w:t>t</w:t>
      </w:r>
      <w:r w:rsidRPr="00AD4B4D">
        <w:rPr>
          <w:rFonts w:eastAsia="Times New Roman" w:cstheme="minorHAnsi"/>
          <w:color w:val="000000"/>
        </w:rPr>
        <w:t>he language was considered a mild form of ‘name calling.’</w:t>
      </w:r>
    </w:p>
    <w:p w14:paraId="5A34B663" w14:textId="77777777" w:rsidR="00987507" w:rsidRPr="00AD4B4D" w:rsidRDefault="00987507" w:rsidP="00987507">
      <w:r w:rsidRPr="00AD4B4D">
        <w:t xml:space="preserve">Mitigating factors: </w:t>
      </w:r>
      <w:r>
        <w:t>n</w:t>
      </w:r>
      <w:r w:rsidRPr="00AD4B4D">
        <w:t>one mentioned.</w:t>
      </w:r>
    </w:p>
    <w:p w14:paraId="5A34B664" w14:textId="77777777" w:rsidR="00987507" w:rsidRPr="00AD4B4D" w:rsidRDefault="00987507" w:rsidP="00A52CB2">
      <w:pPr>
        <w:pStyle w:val="Heading5"/>
      </w:pPr>
      <w:r w:rsidRPr="00BF42F9">
        <w:lastRenderedPageBreak/>
        <w:t>In The Loop</w:t>
      </w:r>
    </w:p>
    <w:p w14:paraId="5A34B665" w14:textId="77777777" w:rsidR="008C6204" w:rsidRDefault="00987507" w:rsidP="00987507">
      <w:pPr>
        <w:rPr>
          <w:rFonts w:eastAsia="Times New Roman" w:cstheme="minorHAnsi"/>
          <w:color w:val="000000"/>
        </w:rPr>
      </w:pPr>
      <w:r w:rsidRPr="00AD4B4D">
        <w:t>Concerning or heightening factors:</w:t>
      </w:r>
      <w:r w:rsidRPr="00AD4B4D">
        <w:rPr>
          <w:rFonts w:eastAsia="Times New Roman" w:cstheme="minorHAnsi"/>
          <w:color w:val="000000"/>
        </w:rPr>
        <w:t xml:space="preserve"> aggression; inappropriate setting for coarse language (an office)</w:t>
      </w:r>
      <w:r w:rsidR="008C6204">
        <w:rPr>
          <w:rFonts w:eastAsia="Times New Roman" w:cstheme="minorHAnsi"/>
          <w:color w:val="000000"/>
        </w:rPr>
        <w:t>.</w:t>
      </w:r>
    </w:p>
    <w:p w14:paraId="5A34B666" w14:textId="77777777" w:rsidR="008C6204" w:rsidRDefault="00987507" w:rsidP="00987507">
      <w:pPr>
        <w:rPr>
          <w:rFonts w:eastAsia="Times New Roman" w:cstheme="minorHAnsi"/>
          <w:color w:val="000000"/>
        </w:rPr>
      </w:pPr>
      <w:r w:rsidRPr="00AD4B4D">
        <w:t xml:space="preserve">Mitigating factors: </w:t>
      </w:r>
      <w:r w:rsidRPr="00AD4B4D">
        <w:rPr>
          <w:rFonts w:eastAsia="Times New Roman" w:cstheme="minorHAnsi"/>
          <w:color w:val="000000"/>
        </w:rPr>
        <w:t>humour; satirical context</w:t>
      </w:r>
      <w:r w:rsidR="008C6204">
        <w:rPr>
          <w:rFonts w:eastAsia="Times New Roman" w:cstheme="minorHAnsi"/>
          <w:color w:val="000000"/>
        </w:rPr>
        <w:t>.</w:t>
      </w:r>
    </w:p>
    <w:p w14:paraId="5A34B667" w14:textId="77777777" w:rsidR="00987507" w:rsidRPr="00AD4B4D" w:rsidRDefault="00987507" w:rsidP="00A52CB2">
      <w:pPr>
        <w:pStyle w:val="Heading5"/>
      </w:pPr>
      <w:r w:rsidRPr="00BF42F9">
        <w:t>Shaun of the Dead</w:t>
      </w:r>
    </w:p>
    <w:p w14:paraId="5A34B668" w14:textId="77777777" w:rsidR="00612A2A" w:rsidRDefault="00987507" w:rsidP="00987507">
      <w:pPr>
        <w:rPr>
          <w:rFonts w:eastAsia="Times New Roman" w:cstheme="minorHAnsi"/>
          <w:color w:val="000000"/>
        </w:rPr>
      </w:pPr>
      <w:r w:rsidRPr="00AD4B4D">
        <w:t>Concerning or heightening factors:</w:t>
      </w:r>
      <w:r w:rsidRPr="00AD4B4D">
        <w:rPr>
          <w:rFonts w:eastAsia="Times New Roman" w:cstheme="minorHAnsi"/>
          <w:color w:val="000000"/>
        </w:rPr>
        <w:t xml:space="preserve"> use of the word ‘cunt.’</w:t>
      </w:r>
    </w:p>
    <w:p w14:paraId="5A34B669" w14:textId="77777777" w:rsidR="008C6204" w:rsidRDefault="00987507" w:rsidP="00987507">
      <w:r w:rsidRPr="00AD4B4D">
        <w:t>Mitigating factors: humour; lack of aggression in delivery</w:t>
      </w:r>
      <w:r w:rsidR="008C6204">
        <w:t>.</w:t>
      </w:r>
    </w:p>
    <w:p w14:paraId="5A34B66A" w14:textId="77777777" w:rsidR="00987507" w:rsidRPr="00AD4B4D" w:rsidRDefault="00987507" w:rsidP="00A52CB2">
      <w:pPr>
        <w:pStyle w:val="Heading5"/>
      </w:pPr>
      <w:r w:rsidRPr="00BF42F9">
        <w:t>Flight</w:t>
      </w:r>
    </w:p>
    <w:p w14:paraId="5A34B66B" w14:textId="77777777" w:rsidR="008C6204" w:rsidRDefault="00987507" w:rsidP="00987507">
      <w:pPr>
        <w:rPr>
          <w:rFonts w:eastAsia="Times New Roman" w:cstheme="minorHAnsi"/>
          <w:color w:val="000000"/>
        </w:rPr>
      </w:pPr>
      <w:r w:rsidRPr="00AD4B4D">
        <w:t>Concerning or heightening factors:</w:t>
      </w:r>
      <w:r w:rsidRPr="00AD4B4D">
        <w:rPr>
          <w:rFonts w:eastAsia="Times New Roman" w:cstheme="minorHAnsi"/>
          <w:color w:val="000000"/>
        </w:rPr>
        <w:t xml:space="preserve"> use of the word ‘fuck’; use of coarse language by a character in a conversation about their child</w:t>
      </w:r>
      <w:r w:rsidR="008C6204">
        <w:rPr>
          <w:rFonts w:eastAsia="Times New Roman" w:cstheme="minorHAnsi"/>
          <w:color w:val="000000"/>
        </w:rPr>
        <w:t>.</w:t>
      </w:r>
    </w:p>
    <w:p w14:paraId="5A34B66C" w14:textId="77777777" w:rsidR="008C6204" w:rsidRDefault="00987507" w:rsidP="00987507">
      <w:r w:rsidRPr="00AD4B4D">
        <w:t>Mitigating factors: lack of aggression; use of ‘fuck’ as a form of emphasis (‘fucking’) rather than a verb or term of address</w:t>
      </w:r>
      <w:r w:rsidR="008C6204">
        <w:t>.</w:t>
      </w:r>
    </w:p>
    <w:p w14:paraId="5A34B66D" w14:textId="77777777" w:rsidR="00987507" w:rsidRPr="00AD4B4D" w:rsidRDefault="00987507" w:rsidP="00A52CB2">
      <w:pPr>
        <w:pStyle w:val="Heading5"/>
      </w:pPr>
      <w:r w:rsidRPr="00BF42F9">
        <w:t>Essex Boys</w:t>
      </w:r>
    </w:p>
    <w:p w14:paraId="5A34B66E" w14:textId="77777777" w:rsidR="008C6204" w:rsidRDefault="00987507" w:rsidP="00987507">
      <w:pPr>
        <w:rPr>
          <w:rFonts w:eastAsia="Times New Roman" w:cstheme="minorHAnsi"/>
          <w:color w:val="000000"/>
        </w:rPr>
      </w:pPr>
      <w:r w:rsidRPr="00AD4B4D">
        <w:t>Concerning or heightening factors:</w:t>
      </w:r>
      <w:r w:rsidRPr="00AD4B4D">
        <w:rPr>
          <w:rFonts w:eastAsia="Times New Roman" w:cstheme="minorHAnsi"/>
          <w:color w:val="000000"/>
        </w:rPr>
        <w:t xml:space="preserve"> use of the word ‘cunt’; aggression; contempt;</w:t>
      </w:r>
      <w:r w:rsidRPr="00106702">
        <w:rPr>
          <w:rFonts w:eastAsia="Times New Roman" w:cstheme="minorHAnsi"/>
          <w:color w:val="000000"/>
        </w:rPr>
        <w:t xml:space="preserve"> context (verbal abuse of someone the character had just killed)</w:t>
      </w:r>
      <w:r w:rsidR="008C6204">
        <w:rPr>
          <w:rFonts w:eastAsia="Times New Roman" w:cstheme="minorHAnsi"/>
          <w:color w:val="000000"/>
        </w:rPr>
        <w:t>.</w:t>
      </w:r>
    </w:p>
    <w:p w14:paraId="5A34B66F" w14:textId="77777777" w:rsidR="00987507" w:rsidRPr="00AD4B4D" w:rsidRDefault="00987507" w:rsidP="00987507">
      <w:r w:rsidRPr="00AD4B4D">
        <w:t xml:space="preserve">Mitigating factors: </w:t>
      </w:r>
      <w:r>
        <w:t>n</w:t>
      </w:r>
      <w:r w:rsidRPr="00AD4B4D">
        <w:t>one mentioned.</w:t>
      </w:r>
    </w:p>
    <w:p w14:paraId="5A34B670" w14:textId="77777777" w:rsidR="00987507" w:rsidRDefault="00987507" w:rsidP="00A52CB2">
      <w:pPr>
        <w:pStyle w:val="Heading4"/>
      </w:pPr>
      <w:bookmarkStart w:id="413" w:name="_Toc432759435"/>
      <w:bookmarkStart w:id="414" w:name="_Toc433712651"/>
      <w:bookmarkStart w:id="415" w:name="_Toc469322555"/>
      <w:bookmarkStart w:id="416" w:name="_Toc503786873"/>
      <w:bookmarkStart w:id="417" w:name="_Toc505938757"/>
      <w:r w:rsidRPr="000B2331">
        <w:t>Summary</w:t>
      </w:r>
      <w:r>
        <w:t xml:space="preserve"> of influences on impact of language in film</w:t>
      </w:r>
      <w:bookmarkEnd w:id="413"/>
      <w:bookmarkEnd w:id="414"/>
      <w:bookmarkEnd w:id="415"/>
      <w:bookmarkEnd w:id="416"/>
      <w:bookmarkEnd w:id="417"/>
    </w:p>
    <w:p w14:paraId="5A34B671" w14:textId="77777777" w:rsidR="00987507" w:rsidRDefault="00987507" w:rsidP="00987507">
      <w:r>
        <w:t>Heightening or concerning factors included:</w:t>
      </w:r>
    </w:p>
    <w:p w14:paraId="5A34B672" w14:textId="77777777" w:rsidR="00987507" w:rsidRDefault="00987507" w:rsidP="00276113">
      <w:pPr>
        <w:pStyle w:val="Bulletlevel1"/>
      </w:pPr>
      <w:r>
        <w:t>word used</w:t>
      </w:r>
      <w:r w:rsidR="008C6204">
        <w:t>—</w:t>
      </w:r>
      <w:r>
        <w:t>some words are considered more offensive than others</w:t>
      </w:r>
    </w:p>
    <w:p w14:paraId="5A34B673" w14:textId="77777777" w:rsidR="00612A2A" w:rsidRDefault="00987507" w:rsidP="00276113">
      <w:pPr>
        <w:pStyle w:val="Bulletlevel1"/>
      </w:pPr>
      <w:r>
        <w:t>level of aggression</w:t>
      </w:r>
    </w:p>
    <w:p w14:paraId="5A34B674" w14:textId="77777777" w:rsidR="00987507" w:rsidRDefault="00987507" w:rsidP="00276113">
      <w:pPr>
        <w:pStyle w:val="Bulletlevel1"/>
      </w:pPr>
      <w:r>
        <w:t>frequency</w:t>
      </w:r>
    </w:p>
    <w:p w14:paraId="5A34B675" w14:textId="77777777" w:rsidR="00987507" w:rsidRDefault="00987507" w:rsidP="00276113">
      <w:pPr>
        <w:pStyle w:val="Bulletlevel1"/>
      </w:pPr>
      <w:r>
        <w:t>manner of use</w:t>
      </w:r>
      <w:r w:rsidR="00770928">
        <w:t>—</w:t>
      </w:r>
      <w:r>
        <w:t>as a noun/term of address is generally most offensive.</w:t>
      </w:r>
    </w:p>
    <w:p w14:paraId="5A34B676" w14:textId="77777777" w:rsidR="00987507" w:rsidRDefault="00987507" w:rsidP="00E130C3">
      <w:pPr>
        <w:keepNext/>
      </w:pPr>
      <w:r>
        <w:t>Mitigating factors included:</w:t>
      </w:r>
    </w:p>
    <w:p w14:paraId="5A34B677" w14:textId="77777777" w:rsidR="00987507" w:rsidRDefault="00987507" w:rsidP="00E130C3">
      <w:pPr>
        <w:pStyle w:val="Bulletlevel1"/>
        <w:keepNext/>
      </w:pPr>
      <w:r>
        <w:t>lack of aggression</w:t>
      </w:r>
    </w:p>
    <w:p w14:paraId="5A34B678" w14:textId="77777777" w:rsidR="00987507" w:rsidRDefault="00987507" w:rsidP="00E130C3">
      <w:pPr>
        <w:pStyle w:val="Bulletlevel1"/>
        <w:keepNext/>
      </w:pPr>
      <w:r>
        <w:t>humour</w:t>
      </w:r>
    </w:p>
    <w:p w14:paraId="5A34B679" w14:textId="4FE9B70E" w:rsidR="00987507" w:rsidRDefault="00987507" w:rsidP="00276113">
      <w:pPr>
        <w:pStyle w:val="Bulletlevel1"/>
      </w:pPr>
      <w:r>
        <w:t>use for emphasis (e</w:t>
      </w:r>
      <w:r w:rsidR="00913141">
        <w:t>.</w:t>
      </w:r>
      <w:r>
        <w:t>g</w:t>
      </w:r>
      <w:r w:rsidR="00913141">
        <w:t>.</w:t>
      </w:r>
      <w:r>
        <w:t xml:space="preserve"> </w:t>
      </w:r>
      <w:r w:rsidR="0024105A">
        <w:t>‘</w:t>
      </w:r>
      <w:r>
        <w:t>fucking terrible</w:t>
      </w:r>
      <w:r w:rsidR="0024105A">
        <w:t>’</w:t>
      </w:r>
      <w:r>
        <w:t>) or as an exclamation in anger or amazement (e</w:t>
      </w:r>
      <w:r w:rsidR="00913141">
        <w:t>.</w:t>
      </w:r>
      <w:r>
        <w:t>g</w:t>
      </w:r>
      <w:r w:rsidR="00913141">
        <w:t>.</w:t>
      </w:r>
      <w:r>
        <w:t xml:space="preserve"> </w:t>
      </w:r>
      <w:r w:rsidR="0024105A">
        <w:t>‘</w:t>
      </w:r>
      <w:r>
        <w:t>fuck!</w:t>
      </w:r>
      <w:r w:rsidR="0024105A">
        <w:t>’</w:t>
      </w:r>
      <w:r>
        <w:t>) rather than as a term of address (</w:t>
      </w:r>
      <w:r w:rsidR="0024105A">
        <w:t>‘</w:t>
      </w:r>
      <w:r>
        <w:t>you stupid fuck</w:t>
      </w:r>
      <w:r w:rsidR="0024105A">
        <w:t>’</w:t>
      </w:r>
      <w:r>
        <w:t>).</w:t>
      </w:r>
    </w:p>
    <w:p w14:paraId="5A34B67A" w14:textId="5DB9BD03" w:rsidR="00987507" w:rsidRDefault="00987507" w:rsidP="00987507">
      <w:r>
        <w:t>See</w:t>
      </w:r>
      <w:r w:rsidR="00B11431">
        <w:t xml:space="preserve"> the Discussion section below</w:t>
      </w:r>
      <w:r>
        <w:t xml:space="preserve"> for </w:t>
      </w:r>
      <w:r w:rsidR="009E6F89">
        <w:t xml:space="preserve">an examination </w:t>
      </w:r>
      <w:r>
        <w:t>of age suitability of various aspects of coarse language.</w:t>
      </w:r>
    </w:p>
    <w:p w14:paraId="5A34B67B" w14:textId="77777777" w:rsidR="00987507" w:rsidRDefault="00987507" w:rsidP="00A52CB2">
      <w:pPr>
        <w:pStyle w:val="Heading4"/>
      </w:pPr>
      <w:bookmarkStart w:id="418" w:name="_Toc432759436"/>
      <w:bookmarkStart w:id="419" w:name="_Toc433712652"/>
      <w:bookmarkStart w:id="420" w:name="_Toc469322556"/>
      <w:bookmarkStart w:id="421" w:name="_Toc503786874"/>
      <w:bookmarkStart w:id="422" w:name="_Toc505938758"/>
      <w:r>
        <w:t>Alternative age ranges</w:t>
      </w:r>
      <w:bookmarkEnd w:id="418"/>
      <w:bookmarkEnd w:id="419"/>
      <w:bookmarkEnd w:id="420"/>
      <w:bookmarkEnd w:id="421"/>
      <w:bookmarkEnd w:id="422"/>
    </w:p>
    <w:p w14:paraId="5A34B67C" w14:textId="77777777" w:rsidR="008C6204" w:rsidRDefault="00987507" w:rsidP="00987507">
      <w:r>
        <w:t>None mentioned specifically in relation to coarse language</w:t>
      </w:r>
      <w:r w:rsidR="008C6204">
        <w:t>.</w:t>
      </w:r>
    </w:p>
    <w:p w14:paraId="5A34B67D" w14:textId="77777777" w:rsidR="00987507" w:rsidRPr="000C4D33" w:rsidRDefault="00987507" w:rsidP="00053EEB">
      <w:pPr>
        <w:pStyle w:val="Heading3"/>
      </w:pPr>
      <w:bookmarkStart w:id="423" w:name="_Toc469322557"/>
      <w:bookmarkStart w:id="424" w:name="_Toc503786875"/>
      <w:bookmarkStart w:id="425" w:name="_Toc505938759"/>
      <w:r>
        <w:t>Factors influencing the impact of language in computer games</w:t>
      </w:r>
      <w:bookmarkEnd w:id="423"/>
      <w:bookmarkEnd w:id="424"/>
      <w:bookmarkEnd w:id="425"/>
    </w:p>
    <w:p w14:paraId="5A34B67E" w14:textId="77777777" w:rsidR="00987507" w:rsidRDefault="00987507" w:rsidP="00276113">
      <w:pPr>
        <w:keepNext/>
      </w:pPr>
      <w:r>
        <w:t>None of the games stimulus was chosen specifically for its language content, but several games contained swearing.</w:t>
      </w:r>
    </w:p>
    <w:p w14:paraId="5A34B67F" w14:textId="77777777" w:rsidR="00987507" w:rsidRDefault="00987507" w:rsidP="00987507">
      <w:r>
        <w:t xml:space="preserve">The main factor affecting the impact of language in computer games was that some participants were surprised to hear coarse language in this context and as a result, appeared to take more notice of the </w:t>
      </w:r>
      <w:r>
        <w:lastRenderedPageBreak/>
        <w:t>language used, and often were less tolerant of it. That said, language seemed less concerning as an aspect of game content than violence, drugs or sex.</w:t>
      </w:r>
    </w:p>
    <w:p w14:paraId="5A34B680" w14:textId="77777777" w:rsidR="00987507" w:rsidRDefault="00987507" w:rsidP="00987507">
      <w:r>
        <w:t>Otherwise, influencing factors, including the inherent strength of the word/s used and the tone in which they were used, were common across both platforms.</w:t>
      </w:r>
    </w:p>
    <w:p w14:paraId="5A34B681" w14:textId="77777777" w:rsidR="00612A2A" w:rsidRDefault="00987507" w:rsidP="00053EEB">
      <w:pPr>
        <w:pStyle w:val="Heading3"/>
      </w:pPr>
      <w:bookmarkStart w:id="426" w:name="_Toc469322558"/>
      <w:bookmarkStart w:id="427" w:name="_Toc503786876"/>
      <w:bookmarkStart w:id="428" w:name="_Toc505938760"/>
      <w:r>
        <w:t>Discussion</w:t>
      </w:r>
      <w:bookmarkEnd w:id="426"/>
      <w:bookmarkEnd w:id="427"/>
      <w:bookmarkEnd w:id="428"/>
    </w:p>
    <w:p w14:paraId="5A34B682" w14:textId="77777777" w:rsidR="00987507" w:rsidRDefault="00987507" w:rsidP="004C2A96">
      <w:pPr>
        <w:pStyle w:val="Heading4"/>
      </w:pPr>
      <w:bookmarkStart w:id="429" w:name="_Toc505938761"/>
      <w:r>
        <w:t>Relative impact of specific expletives</w:t>
      </w:r>
      <w:bookmarkEnd w:id="429"/>
    </w:p>
    <w:p w14:paraId="5A34B683" w14:textId="77777777" w:rsidR="008C6204" w:rsidRDefault="00987507" w:rsidP="000B2331">
      <w:r w:rsidRPr="00D57C2E">
        <w:t>Participant comments indicated that notwithstanding mitigating or heightening factors, some words were considered inherently more impactful than others</w:t>
      </w:r>
      <w:r w:rsidR="008C6204">
        <w:t>.</w:t>
      </w:r>
    </w:p>
    <w:p w14:paraId="5A34B684" w14:textId="03A8CF2B" w:rsidR="00987507" w:rsidRDefault="00987507" w:rsidP="000B2331">
      <w:r>
        <w:t>Table</w:t>
      </w:r>
      <w:r w:rsidRPr="00D57C2E">
        <w:t xml:space="preserve"> </w:t>
      </w:r>
      <w:r w:rsidR="00460463">
        <w:t>6</w:t>
      </w:r>
      <w:r w:rsidRPr="00D57C2E">
        <w:t xml:space="preserve"> summarises the prevailing</w:t>
      </w:r>
      <w:r>
        <w:t xml:space="preserve"> points of view on the relative age suitability </w:t>
      </w:r>
      <w:r w:rsidRPr="00D57C2E">
        <w:t>of different words.</w:t>
      </w:r>
    </w:p>
    <w:p w14:paraId="5A34B685" w14:textId="01E1675B" w:rsidR="00987507" w:rsidRPr="00BF42F9" w:rsidRDefault="00987507" w:rsidP="00715BC8">
      <w:pPr>
        <w:pStyle w:val="Tablefigureheading"/>
      </w:pPr>
      <w:r>
        <w:t>Table</w:t>
      </w:r>
      <w:r w:rsidRPr="00BF42F9">
        <w:t xml:space="preserve"> </w:t>
      </w:r>
      <w:r w:rsidR="001C12FE">
        <w:t>6: A</w:t>
      </w:r>
      <w:r w:rsidRPr="00BF42F9">
        <w:t>ge suitability of specific items of coarse language</w:t>
      </w:r>
      <w: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ets out the age suitable for allowed language, in terms of all ages, all ages with parental guidance, recommended for over 15 years  restricted for over 15 years and restricted 18 years and over."/>
      </w:tblPr>
      <w:tblGrid>
        <w:gridCol w:w="3494"/>
        <w:gridCol w:w="5698"/>
      </w:tblGrid>
      <w:tr w:rsidR="00987507" w:rsidRPr="00D57C2E" w14:paraId="5A34B688" w14:textId="77777777" w:rsidTr="00181572">
        <w:trPr>
          <w:cantSplit/>
          <w:tblHeader/>
        </w:trPr>
        <w:tc>
          <w:tcPr>
            <w:tcW w:w="3510" w:type="dxa"/>
            <w:shd w:val="clear" w:color="auto" w:fill="E4E4E4"/>
          </w:tcPr>
          <w:p w14:paraId="5A34B686" w14:textId="77777777" w:rsidR="00987507" w:rsidRPr="00D57C2E" w:rsidRDefault="00987507" w:rsidP="00DE3833">
            <w:pPr>
              <w:spacing w:after="0"/>
              <w:rPr>
                <w:b/>
              </w:rPr>
            </w:pPr>
            <w:r w:rsidRPr="00D57C2E">
              <w:rPr>
                <w:b/>
              </w:rPr>
              <w:t>Age category</w:t>
            </w:r>
          </w:p>
        </w:tc>
        <w:tc>
          <w:tcPr>
            <w:tcW w:w="5732" w:type="dxa"/>
            <w:shd w:val="clear" w:color="auto" w:fill="E4E4E4"/>
          </w:tcPr>
          <w:p w14:paraId="5A34B687" w14:textId="77777777" w:rsidR="00987507" w:rsidRPr="00D57C2E" w:rsidRDefault="00987507" w:rsidP="00DE3833">
            <w:pPr>
              <w:spacing w:after="0"/>
              <w:rPr>
                <w:b/>
              </w:rPr>
            </w:pPr>
            <w:r w:rsidRPr="00D57C2E">
              <w:rPr>
                <w:b/>
              </w:rPr>
              <w:t>Language Allowed</w:t>
            </w:r>
            <w:r>
              <w:rPr>
                <w:b/>
              </w:rPr>
              <w:t xml:space="preserve"> (cumulative)</w:t>
            </w:r>
          </w:p>
        </w:tc>
      </w:tr>
      <w:tr w:rsidR="00987507" w14:paraId="5A34B68B" w14:textId="77777777" w:rsidTr="00181572">
        <w:trPr>
          <w:cantSplit/>
        </w:trPr>
        <w:tc>
          <w:tcPr>
            <w:tcW w:w="3510" w:type="dxa"/>
          </w:tcPr>
          <w:p w14:paraId="5A34B689" w14:textId="77777777" w:rsidR="00987507" w:rsidRPr="00D57C2E" w:rsidRDefault="00987507" w:rsidP="00DE3833">
            <w:pPr>
              <w:spacing w:after="0"/>
            </w:pPr>
            <w:r w:rsidRPr="00D57C2E">
              <w:t>All ages</w:t>
            </w:r>
          </w:p>
        </w:tc>
        <w:tc>
          <w:tcPr>
            <w:tcW w:w="5732" w:type="dxa"/>
          </w:tcPr>
          <w:p w14:paraId="5A34B68A" w14:textId="77777777" w:rsidR="00987507" w:rsidRPr="00D57C2E" w:rsidRDefault="00987507" w:rsidP="00DE3833">
            <w:pPr>
              <w:spacing w:after="0"/>
            </w:pPr>
            <w:r>
              <w:t>Poo, fart, bum, bugger, wee, boob, crap</w:t>
            </w:r>
            <w:r w:rsidR="008C6204">
              <w:t>—</w:t>
            </w:r>
            <w:r>
              <w:t xml:space="preserve">infrequently used </w:t>
            </w:r>
          </w:p>
        </w:tc>
      </w:tr>
      <w:tr w:rsidR="00987507" w14:paraId="5A34B68F" w14:textId="77777777" w:rsidTr="00181572">
        <w:trPr>
          <w:cantSplit/>
        </w:trPr>
        <w:tc>
          <w:tcPr>
            <w:tcW w:w="3510" w:type="dxa"/>
          </w:tcPr>
          <w:p w14:paraId="5A34B68C" w14:textId="77777777" w:rsidR="00987507" w:rsidRPr="00D57C2E" w:rsidRDefault="00987507" w:rsidP="00DE3833">
            <w:pPr>
              <w:spacing w:after="0"/>
            </w:pPr>
            <w:r w:rsidRPr="00D57C2E">
              <w:t xml:space="preserve">All ages </w:t>
            </w:r>
            <w:r>
              <w:t xml:space="preserve">with </w:t>
            </w:r>
            <w:r w:rsidRPr="00D57C2E">
              <w:t xml:space="preserve">parental guidance </w:t>
            </w:r>
          </w:p>
        </w:tc>
        <w:tc>
          <w:tcPr>
            <w:tcW w:w="5732" w:type="dxa"/>
          </w:tcPr>
          <w:p w14:paraId="5A34B68D" w14:textId="77777777" w:rsidR="00987507" w:rsidRDefault="00987507" w:rsidP="00DE3833">
            <w:pPr>
              <w:spacing w:after="0"/>
            </w:pPr>
            <w:r>
              <w:t>Shit, bitch, bastard, dick, prick, wanker, slut, arsehole</w:t>
            </w:r>
          </w:p>
          <w:p w14:paraId="5A34B68E" w14:textId="77777777" w:rsidR="00987507" w:rsidRPr="00D57C2E" w:rsidRDefault="00987507" w:rsidP="00DE3833">
            <w:pPr>
              <w:spacing w:after="0"/>
            </w:pPr>
            <w:r>
              <w:t>Repeated milder words (see all ages)</w:t>
            </w:r>
          </w:p>
        </w:tc>
      </w:tr>
      <w:tr w:rsidR="00987507" w14:paraId="5A34B692" w14:textId="77777777" w:rsidTr="00181572">
        <w:trPr>
          <w:cantSplit/>
        </w:trPr>
        <w:tc>
          <w:tcPr>
            <w:tcW w:w="3510" w:type="dxa"/>
          </w:tcPr>
          <w:p w14:paraId="5A34B690" w14:textId="77777777" w:rsidR="00987507" w:rsidRPr="00D57C2E" w:rsidRDefault="00987507" w:rsidP="00DE3833">
            <w:pPr>
              <w:spacing w:after="0"/>
            </w:pPr>
            <w:r w:rsidRPr="00D57C2E">
              <w:t>Recommended 15 years and over</w:t>
            </w:r>
          </w:p>
        </w:tc>
        <w:tc>
          <w:tcPr>
            <w:tcW w:w="5732" w:type="dxa"/>
          </w:tcPr>
          <w:p w14:paraId="5A34B691" w14:textId="77777777" w:rsidR="00987507" w:rsidRPr="00D57C2E" w:rsidRDefault="00987507" w:rsidP="00DE3833">
            <w:pPr>
              <w:spacing w:after="0"/>
            </w:pPr>
            <w:r>
              <w:t>Fuck, cunt, motherfucker, pussy</w:t>
            </w:r>
          </w:p>
        </w:tc>
      </w:tr>
      <w:tr w:rsidR="00987507" w14:paraId="5A34B695" w14:textId="77777777" w:rsidTr="00181572">
        <w:trPr>
          <w:cantSplit/>
        </w:trPr>
        <w:tc>
          <w:tcPr>
            <w:tcW w:w="3510" w:type="dxa"/>
          </w:tcPr>
          <w:p w14:paraId="5A34B693" w14:textId="77777777" w:rsidR="00987507" w:rsidRPr="00D57C2E" w:rsidRDefault="00987507" w:rsidP="00DE3833">
            <w:pPr>
              <w:spacing w:after="0"/>
            </w:pPr>
            <w:r w:rsidRPr="00D57C2E">
              <w:t>Restricted 15 years and over</w:t>
            </w:r>
          </w:p>
        </w:tc>
        <w:tc>
          <w:tcPr>
            <w:tcW w:w="5732" w:type="dxa"/>
          </w:tcPr>
          <w:p w14:paraId="5A34B694" w14:textId="77777777" w:rsidR="00987507" w:rsidRPr="00D57C2E" w:rsidRDefault="00987507" w:rsidP="00DE3833">
            <w:pPr>
              <w:spacing w:after="0"/>
            </w:pPr>
            <w:r>
              <w:t>Same as recommended 15+ but more frequent</w:t>
            </w:r>
          </w:p>
        </w:tc>
      </w:tr>
      <w:tr w:rsidR="00987507" w14:paraId="5A34B698" w14:textId="77777777" w:rsidTr="00181572">
        <w:trPr>
          <w:cantSplit/>
        </w:trPr>
        <w:tc>
          <w:tcPr>
            <w:tcW w:w="3510" w:type="dxa"/>
          </w:tcPr>
          <w:p w14:paraId="5A34B696" w14:textId="77777777" w:rsidR="00987507" w:rsidRPr="00D57C2E" w:rsidRDefault="00987507" w:rsidP="00DE3833">
            <w:pPr>
              <w:spacing w:after="0"/>
            </w:pPr>
            <w:r w:rsidRPr="00D57C2E">
              <w:t>Restricted 18 years and over</w:t>
            </w:r>
          </w:p>
        </w:tc>
        <w:tc>
          <w:tcPr>
            <w:tcW w:w="5732" w:type="dxa"/>
          </w:tcPr>
          <w:p w14:paraId="5A34B697" w14:textId="77777777" w:rsidR="00987507" w:rsidRPr="00D57C2E" w:rsidRDefault="00987507" w:rsidP="00DE3833">
            <w:pPr>
              <w:spacing w:after="0"/>
            </w:pPr>
            <w:r>
              <w:t>Unrestricted</w:t>
            </w:r>
          </w:p>
        </w:tc>
      </w:tr>
    </w:tbl>
    <w:p w14:paraId="5A34B699" w14:textId="77777777" w:rsidR="00987507" w:rsidRDefault="00987507" w:rsidP="00E130C3">
      <w:pPr>
        <w:spacing w:after="0"/>
        <w:rPr>
          <w:noProof/>
        </w:rPr>
      </w:pPr>
    </w:p>
    <w:p w14:paraId="5A34B69A" w14:textId="77777777" w:rsidR="00987507" w:rsidRDefault="00987507" w:rsidP="00987507">
      <w:r>
        <w:t xml:space="preserve">There was some disagreement regarding the relative strength of the words ‘fuck’ and ‘cunt’, but the prevailing sentiment was that the words themselves were inherently equivalent, and both could be permitted in content recommended for viewers 15 years and over, but that ‘fuck’ was more frequently used without aggression than ‘cunt’, and therefore more of an ‘everyday’ word. However it is noteworthy that several young male participants mentioned using ‘cunt’ as a term of endearment. The idea of </w:t>
      </w:r>
      <w:r w:rsidRPr="00DB3999">
        <w:rPr>
          <w:i/>
        </w:rPr>
        <w:t>everyday language</w:t>
      </w:r>
      <w:r>
        <w:t xml:space="preserve"> is discussed further below.</w:t>
      </w:r>
    </w:p>
    <w:p w14:paraId="5A34B69B" w14:textId="77777777" w:rsidR="00987507" w:rsidRDefault="00987507" w:rsidP="00987507">
      <w:r>
        <w:t xml:space="preserve">Frequency of use was thought to affect age suitability across the spectrum. Thus words used infrequently for </w:t>
      </w:r>
      <w:r w:rsidRPr="00721743">
        <w:rPr>
          <w:i/>
        </w:rPr>
        <w:t>all ages</w:t>
      </w:r>
      <w:r>
        <w:t xml:space="preserve"> could be used more frequently only where there was </w:t>
      </w:r>
      <w:r w:rsidRPr="00721743">
        <w:rPr>
          <w:i/>
        </w:rPr>
        <w:t>parental guidance</w:t>
      </w:r>
      <w:r>
        <w:t>. Similarly, the strongest words are considered permissible in material that is recommended to audiences 15 years and over, however when these are in frequent use the age category becomes restricted. This consideration regarding occasional swearing also speaks to the idea of everyday coarse language discussed below.</w:t>
      </w:r>
    </w:p>
    <w:p w14:paraId="5A34B69C" w14:textId="77777777" w:rsidR="00987507" w:rsidRDefault="00987507" w:rsidP="00987507">
      <w:r>
        <w:t>Another factor differentiating attitudes to language in content for children from content for older audiences is that language could be the primary source of impact in material for younger viewers, largely due to the potential for imitation; but it merely tended to intensify the impact of material for mature audiences.</w:t>
      </w:r>
    </w:p>
    <w:p w14:paraId="5A34B69D" w14:textId="77777777" w:rsidR="00987507" w:rsidRPr="00924D07" w:rsidRDefault="00987507" w:rsidP="004C2A96">
      <w:pPr>
        <w:pStyle w:val="Heading4"/>
      </w:pPr>
      <w:bookmarkStart w:id="430" w:name="_Toc505938762"/>
      <w:r w:rsidRPr="00924D07">
        <w:t xml:space="preserve">‘Everyday’ </w:t>
      </w:r>
      <w:r w:rsidRPr="000B2331">
        <w:t>coarse</w:t>
      </w:r>
      <w:r w:rsidRPr="00924D07">
        <w:t xml:space="preserve"> language</w:t>
      </w:r>
      <w:bookmarkEnd w:id="430"/>
    </w:p>
    <w:p w14:paraId="5A34B69E" w14:textId="77777777" w:rsidR="008C6204" w:rsidRDefault="00987507" w:rsidP="00987507">
      <w:r>
        <w:t xml:space="preserve">There appeared to be greater tolerance for coarse language when depicted in a manner resembling everyday speech. For example, when one of the presenters in the documentary </w:t>
      </w:r>
      <w:r w:rsidRPr="00DB3999">
        <w:rPr>
          <w:i/>
        </w:rPr>
        <w:t>To the Top of Down Under</w:t>
      </w:r>
      <w:r>
        <w:t xml:space="preserve"> exclaims ‘holy crap’ in response to discovering a large snake, the impact was negligible and the material was considered suitable for all ages</w:t>
      </w:r>
      <w:r w:rsidR="008C6204">
        <w:t>.</w:t>
      </w:r>
    </w:p>
    <w:p w14:paraId="5A34B69F" w14:textId="1F57C559" w:rsidR="008C6204" w:rsidRDefault="00987507" w:rsidP="00987507">
      <w:r>
        <w:t xml:space="preserve">The majority considered use of the word ‘cunt’ in </w:t>
      </w:r>
      <w:r w:rsidRPr="00DB3999">
        <w:rPr>
          <w:i/>
        </w:rPr>
        <w:t>Shaun of the Dead</w:t>
      </w:r>
      <w:r>
        <w:t xml:space="preserve"> very mild or mild (in terms of impact on them personally) but that this material should be recommended for viewers 15 and over. The impact was contained due to a lack of aggression in delivery of the word. Several young males </w:t>
      </w:r>
      <w:r>
        <w:lastRenderedPageBreak/>
        <w:t>noted that this was how they often spoke to their friends in social settings</w:t>
      </w:r>
      <w:r w:rsidR="00EF4B69" w:rsidRPr="00EF4B69">
        <w:t>—</w:t>
      </w:r>
      <w:r>
        <w:t>in other words, this was everyday language in their circles</w:t>
      </w:r>
      <w:r w:rsidR="008C6204">
        <w:t>.</w:t>
      </w:r>
    </w:p>
    <w:p w14:paraId="5A34B6A0" w14:textId="77777777" w:rsidR="00987507" w:rsidRDefault="00987507" w:rsidP="000B2331">
      <w:r>
        <w:t xml:space="preserve">Similarly, the use of ‘fuck’ in the clip from </w:t>
      </w:r>
      <w:r w:rsidRPr="00DB3999">
        <w:rPr>
          <w:i/>
        </w:rPr>
        <w:t xml:space="preserve">Flight </w:t>
      </w:r>
      <w:r>
        <w:t xml:space="preserve">was considered mild in impact and suited to audiences 15 and over as it was conversational in tone, and used for emphasis rather than as a term of abuse. It was also described as </w:t>
      </w:r>
      <w:r w:rsidR="0024105A">
        <w:t>‘</w:t>
      </w:r>
      <w:r>
        <w:t>everyday language</w:t>
      </w:r>
      <w:r w:rsidR="0024105A">
        <w:t>’</w:t>
      </w:r>
      <w:r>
        <w:t>. Some participants in fact did not notice the coarse language in this clip (instead focussing on its drug use and nudity).</w:t>
      </w:r>
    </w:p>
    <w:p w14:paraId="5A34B6A1" w14:textId="77777777" w:rsidR="00987507" w:rsidRDefault="00987507" w:rsidP="00987507">
      <w:r>
        <w:t>It was suggested that in everyday coarse language, usage is casual and not used to deride other people (at least not directly</w:t>
      </w:r>
      <w:r w:rsidRPr="000B2331">
        <w:t>)</w:t>
      </w:r>
      <w:r>
        <w:t>.</w:t>
      </w:r>
    </w:p>
    <w:p w14:paraId="5A34B6A2" w14:textId="77777777" w:rsidR="00987507" w:rsidRPr="00924D07" w:rsidRDefault="0024105A" w:rsidP="00987507">
      <w:pPr>
        <w:rPr>
          <w:i/>
        </w:rPr>
      </w:pPr>
      <w:r>
        <w:rPr>
          <w:i/>
        </w:rPr>
        <w:t>‘</w:t>
      </w:r>
      <w:r w:rsidR="00987507" w:rsidRPr="00924D07">
        <w:rPr>
          <w:i/>
        </w:rPr>
        <w:t xml:space="preserve">You can say ‘I’ve had a cunt of a day’ but not ‘You are a </w:t>
      </w:r>
      <w:r w:rsidR="00987507">
        <w:rPr>
          <w:i/>
        </w:rPr>
        <w:t>c</w:t>
      </w:r>
      <w:r w:rsidR="00987507" w:rsidRPr="00924D07">
        <w:rPr>
          <w:i/>
        </w:rPr>
        <w:t>unt’.</w:t>
      </w:r>
      <w:r>
        <w:rPr>
          <w:i/>
        </w:rPr>
        <w:t>’</w:t>
      </w:r>
    </w:p>
    <w:p w14:paraId="5A34B6A3" w14:textId="77777777" w:rsidR="00987507" w:rsidRDefault="00987507" w:rsidP="00987507">
      <w:r>
        <w:t xml:space="preserve">In contrast, the use of the word ‘cock’ in </w:t>
      </w:r>
      <w:r w:rsidRPr="00DB3999">
        <w:rPr>
          <w:i/>
        </w:rPr>
        <w:t>In the Loop</w:t>
      </w:r>
      <w:r>
        <w:t xml:space="preserve"> was considered as impactful, if not more, than as the use of ‘fuck’ and ‘cunt’ in other clips due to the aggressiveness of its delivery, the vividly descriptive dialogue surrounding it and the inappropriateness of the social context (an office). This swearing was </w:t>
      </w:r>
      <w:r w:rsidRPr="00DB3999">
        <w:rPr>
          <w:i/>
        </w:rPr>
        <w:t>not</w:t>
      </w:r>
      <w:r>
        <w:t xml:space="preserve"> considered to be everyday language.</w:t>
      </w:r>
    </w:p>
    <w:p w14:paraId="5A34B6A4" w14:textId="77777777" w:rsidR="00987507" w:rsidRDefault="00987507" w:rsidP="003538CD">
      <w:pPr>
        <w:pStyle w:val="Heading4"/>
      </w:pPr>
      <w:bookmarkStart w:id="431" w:name="_Toc503786877"/>
      <w:bookmarkStart w:id="432" w:name="_Toc505938763"/>
      <w:r w:rsidRPr="00CC751C">
        <w:t>Other forms of offensive language</w:t>
      </w:r>
      <w:bookmarkEnd w:id="431"/>
      <w:bookmarkEnd w:id="432"/>
    </w:p>
    <w:p w14:paraId="5A34B6A5" w14:textId="77777777" w:rsidR="00987507" w:rsidRDefault="00987507" w:rsidP="00987507">
      <w:r w:rsidRPr="00924D07">
        <w:t>Participants were equally offended</w:t>
      </w:r>
      <w:r w:rsidR="008C6204">
        <w:t>—</w:t>
      </w:r>
      <w:r w:rsidRPr="00924D07">
        <w:t>sometimes more so</w:t>
      </w:r>
      <w:r w:rsidR="008C6204">
        <w:t>—</w:t>
      </w:r>
      <w:r w:rsidRPr="00924D07">
        <w:t>by other forms of offensive dialogue encountered during the research, in particular racist language and sexually explicit language</w:t>
      </w:r>
      <w:r>
        <w:t xml:space="preserve"> (the latter featured in a clip from </w:t>
      </w:r>
      <w:r w:rsidRPr="00BF42F9">
        <w:rPr>
          <w:i/>
        </w:rPr>
        <w:t>G</w:t>
      </w:r>
      <w:r>
        <w:rPr>
          <w:i/>
        </w:rPr>
        <w:t xml:space="preserve">rand </w:t>
      </w:r>
      <w:r w:rsidRPr="00BF42F9">
        <w:rPr>
          <w:i/>
        </w:rPr>
        <w:t>T</w:t>
      </w:r>
      <w:r>
        <w:rPr>
          <w:i/>
        </w:rPr>
        <w:t xml:space="preserve">heft </w:t>
      </w:r>
      <w:r w:rsidRPr="00BF42F9">
        <w:rPr>
          <w:i/>
        </w:rPr>
        <w:t>A</w:t>
      </w:r>
      <w:r>
        <w:rPr>
          <w:i/>
        </w:rPr>
        <w:t xml:space="preserve">uto </w:t>
      </w:r>
      <w:r w:rsidRPr="00BF42F9">
        <w:rPr>
          <w:i/>
        </w:rPr>
        <w:t>5</w:t>
      </w:r>
      <w:r>
        <w:t xml:space="preserve"> depicting sex with a prostitute).</w:t>
      </w:r>
    </w:p>
    <w:p w14:paraId="5A34B6A6" w14:textId="77777777" w:rsidR="00987507" w:rsidRPr="00924D07" w:rsidRDefault="00987507" w:rsidP="00987507">
      <w:r>
        <w:t>Responses to racist dialogue are discussed in Chapter 7 on Themes.</w:t>
      </w:r>
    </w:p>
    <w:p w14:paraId="5A34B6A7" w14:textId="77777777" w:rsidR="00987507" w:rsidRPr="00CC751C" w:rsidRDefault="00987507" w:rsidP="003538CD">
      <w:pPr>
        <w:pStyle w:val="Heading4"/>
      </w:pPr>
      <w:bookmarkStart w:id="433" w:name="_Toc503786878"/>
      <w:bookmarkStart w:id="434" w:name="_Toc505938764"/>
      <w:r w:rsidRPr="00CC751C">
        <w:t>Games</w:t>
      </w:r>
      <w:bookmarkEnd w:id="433"/>
      <w:bookmarkEnd w:id="434"/>
    </w:p>
    <w:p w14:paraId="5A34B6A8" w14:textId="77777777" w:rsidR="008C6204" w:rsidRDefault="00987507" w:rsidP="00E130C3">
      <w:pPr>
        <w:keepNext/>
        <w:keepLines/>
      </w:pPr>
      <w:r>
        <w:t xml:space="preserve">There seemed to be more sensitivity to coarse language and some dialogue in games than in films. Once again, it appeared that coarse language in the context of games was thought to lack the potential justification associated with films (where coarse language may be used to define a character or create dramatic momentum). </w:t>
      </w:r>
      <w:r w:rsidRPr="000B2331">
        <w:rPr>
          <w:w w:val="99"/>
        </w:rPr>
        <w:t>Conservative responses to language in games were most prevalent among those who considered games a form of entertainment for children and young people</w:t>
      </w:r>
      <w:r w:rsidR="008C6204" w:rsidRPr="000B2331">
        <w:rPr>
          <w:w w:val="99"/>
        </w:rPr>
        <w:t>.</w:t>
      </w:r>
    </w:p>
    <w:p w14:paraId="5A34B6A9" w14:textId="7AD3D6AF" w:rsidR="00987507" w:rsidRDefault="006F575A" w:rsidP="00CF0F9D">
      <w:pPr>
        <w:pStyle w:val="Heading2"/>
      </w:pPr>
      <w:bookmarkStart w:id="435" w:name="_Toc469322559"/>
      <w:bookmarkStart w:id="436" w:name="_Toc503786879"/>
      <w:bookmarkStart w:id="437" w:name="_Toc505938765"/>
      <w:r>
        <w:rPr>
          <w:noProof/>
        </w:rPr>
        <w:lastRenderedPageBreak/>
        <w:t xml:space="preserve">10. </w:t>
      </w:r>
      <w:r w:rsidR="00987507">
        <w:t>Themes</w:t>
      </w:r>
      <w:bookmarkEnd w:id="435"/>
      <w:bookmarkEnd w:id="436"/>
      <w:bookmarkEnd w:id="437"/>
    </w:p>
    <w:p w14:paraId="5A34B6AA" w14:textId="77777777" w:rsidR="00987507" w:rsidRDefault="00987507" w:rsidP="00053EEB">
      <w:pPr>
        <w:pStyle w:val="Heading3"/>
      </w:pPr>
      <w:bookmarkStart w:id="438" w:name="_Toc469322560"/>
      <w:bookmarkStart w:id="439" w:name="_Toc503786880"/>
      <w:bookmarkStart w:id="440" w:name="_Toc505938766"/>
      <w:r>
        <w:t>O</w:t>
      </w:r>
      <w:r w:rsidRPr="001E135D">
        <w:t>v</w:t>
      </w:r>
      <w:r>
        <w:t>erall views of themes in film and computer games</w:t>
      </w:r>
      <w:bookmarkEnd w:id="438"/>
      <w:bookmarkEnd w:id="439"/>
      <w:bookmarkEnd w:id="440"/>
    </w:p>
    <w:p w14:paraId="5A34B6AB" w14:textId="77777777" w:rsidR="00987507" w:rsidRDefault="00987507" w:rsidP="00181572">
      <w:pPr>
        <w:keepNext/>
      </w:pPr>
      <w:r>
        <w:t>An inexhaustible range of material is covered under the classifiable element of themes, and only a sample of this content was feasible to include in the research stimulus. The themes covered were:</w:t>
      </w:r>
    </w:p>
    <w:p w14:paraId="5A34B6AC" w14:textId="77777777" w:rsidR="00987507" w:rsidRDefault="00987507" w:rsidP="00276113">
      <w:pPr>
        <w:pStyle w:val="Bulletlevel1"/>
      </w:pPr>
      <w:r>
        <w:t>h</w:t>
      </w:r>
      <w:r w:rsidRPr="00904965">
        <w:t>uman trafficking</w:t>
      </w:r>
    </w:p>
    <w:p w14:paraId="5A34B6AD" w14:textId="77777777" w:rsidR="00987507" w:rsidRDefault="00987507" w:rsidP="00276113">
      <w:pPr>
        <w:pStyle w:val="Bulletlevel1"/>
      </w:pPr>
      <w:r>
        <w:t>sexual violence</w:t>
      </w:r>
    </w:p>
    <w:p w14:paraId="5A34B6AE" w14:textId="77777777" w:rsidR="00987507" w:rsidRDefault="00987507" w:rsidP="00276113">
      <w:pPr>
        <w:pStyle w:val="Bulletlevel1"/>
      </w:pPr>
      <w:r>
        <w:t>d</w:t>
      </w:r>
      <w:r w:rsidRPr="00904965">
        <w:t>omestic violence</w:t>
      </w:r>
      <w:r>
        <w:t>/violence against women</w:t>
      </w:r>
    </w:p>
    <w:p w14:paraId="5A34B6AF" w14:textId="77777777" w:rsidR="00987507" w:rsidRDefault="00987507" w:rsidP="00276113">
      <w:pPr>
        <w:pStyle w:val="Bulletlevel1"/>
      </w:pPr>
      <w:r>
        <w:t>h</w:t>
      </w:r>
      <w:r w:rsidRPr="00904965">
        <w:t>orror</w:t>
      </w:r>
    </w:p>
    <w:p w14:paraId="5A34B6B0" w14:textId="77777777" w:rsidR="00987507" w:rsidRDefault="00987507" w:rsidP="00276113">
      <w:pPr>
        <w:pStyle w:val="Bulletlevel1"/>
      </w:pPr>
      <w:r>
        <w:t>b</w:t>
      </w:r>
      <w:r w:rsidRPr="00904965">
        <w:t>ullying</w:t>
      </w:r>
    </w:p>
    <w:p w14:paraId="5A34B6B1" w14:textId="77777777" w:rsidR="00987507" w:rsidRDefault="00987507" w:rsidP="00276113">
      <w:pPr>
        <w:pStyle w:val="Bulletlevel1"/>
      </w:pPr>
      <w:r>
        <w:t>r</w:t>
      </w:r>
      <w:r w:rsidRPr="00904965">
        <w:t>acism</w:t>
      </w:r>
    </w:p>
    <w:p w14:paraId="5A34B6B2" w14:textId="77777777" w:rsidR="00987507" w:rsidRPr="00904965" w:rsidRDefault="00987507" w:rsidP="00276113">
      <w:pPr>
        <w:pStyle w:val="Bulletlevel1"/>
      </w:pPr>
      <w:r>
        <w:t>a</w:t>
      </w:r>
      <w:r w:rsidRPr="00904965">
        <w:t>nimal cruelty</w:t>
      </w:r>
    </w:p>
    <w:p w14:paraId="5A34B6B3" w14:textId="77777777" w:rsidR="00987507" w:rsidRDefault="00987507" w:rsidP="00276113">
      <w:pPr>
        <w:pStyle w:val="Bulletlevel1"/>
      </w:pPr>
      <w:r>
        <w:t>s</w:t>
      </w:r>
      <w:r w:rsidRPr="00904965">
        <w:t>uicide</w:t>
      </w:r>
    </w:p>
    <w:p w14:paraId="5A34B6B4" w14:textId="77777777" w:rsidR="00987507" w:rsidRPr="00904965" w:rsidRDefault="00987507" w:rsidP="00276113">
      <w:pPr>
        <w:pStyle w:val="Bulletlevel1"/>
      </w:pPr>
      <w:r>
        <w:t>d</w:t>
      </w:r>
      <w:r w:rsidRPr="00904965">
        <w:t>eath</w:t>
      </w:r>
    </w:p>
    <w:p w14:paraId="5A34B6B5" w14:textId="77777777" w:rsidR="00987507" w:rsidRDefault="00987507" w:rsidP="00276113">
      <w:pPr>
        <w:pStyle w:val="Bulletlevel1"/>
      </w:pPr>
      <w:r>
        <w:t>f</w:t>
      </w:r>
      <w:r w:rsidRPr="00904965">
        <w:t>amily dysfunction</w:t>
      </w:r>
    </w:p>
    <w:p w14:paraId="5A34B6B6" w14:textId="77777777" w:rsidR="00987507" w:rsidRDefault="00987507" w:rsidP="00276113">
      <w:pPr>
        <w:pStyle w:val="Bulletlevel1"/>
      </w:pPr>
      <w:r>
        <w:t>m</w:t>
      </w:r>
      <w:r w:rsidRPr="00904965">
        <w:t>isbehaving teens and Irresponsible behaviour</w:t>
      </w:r>
    </w:p>
    <w:p w14:paraId="5A34B6B7" w14:textId="77777777" w:rsidR="00987507" w:rsidRPr="00904965" w:rsidRDefault="00987507" w:rsidP="00276113">
      <w:pPr>
        <w:pStyle w:val="Bulletlevel1"/>
      </w:pPr>
      <w:r>
        <w:t>s</w:t>
      </w:r>
      <w:r w:rsidRPr="00904965">
        <w:t>cary scenes</w:t>
      </w:r>
    </w:p>
    <w:p w14:paraId="5A34B6B8" w14:textId="77777777" w:rsidR="00987507" w:rsidRDefault="00987507" w:rsidP="00276113">
      <w:pPr>
        <w:pStyle w:val="Bulletlevel1"/>
      </w:pPr>
      <w:r>
        <w:t>crude humour.</w:t>
      </w:r>
    </w:p>
    <w:p w14:paraId="5A34B6B9" w14:textId="77777777" w:rsidR="008C6204" w:rsidRDefault="00987507" w:rsidP="00987507">
      <w:r>
        <w:t>Some of the themes presented were particularly impactful to participants, in particular animal cruelty, suicide, violence against women and sexual violence. Participants also expressed concern about depictions of racism and the possibility that they might encourage imitation</w:t>
      </w:r>
      <w:r w:rsidR="008C6204">
        <w:t>.</w:t>
      </w:r>
    </w:p>
    <w:p w14:paraId="5A34B6BA" w14:textId="77777777" w:rsidR="008C6204" w:rsidRDefault="00987507" w:rsidP="00987507">
      <w:r>
        <w:t>Horror differs from other kinds of themes presented, in that it describes a genre and intended audience response, rather than a social topic. Responses to this theme depended on whether participants were partial to this genre, however those who were not partial to this content considered it a matter of personal taste, and did not report any difficulties avoiding (or protecting children from) this sort of content. However, there were more mixed views among parents in relation to scary scenes in content aimed at children and young people, with some parents of young children finding this sort of content difficult to avoid or protect their children from</w:t>
      </w:r>
      <w:r w:rsidR="008C6204">
        <w:t>.</w:t>
      </w:r>
    </w:p>
    <w:p w14:paraId="5A34B6BB" w14:textId="77777777" w:rsidR="00987507" w:rsidRDefault="00987507" w:rsidP="00053EEB">
      <w:pPr>
        <w:pStyle w:val="Heading3"/>
      </w:pPr>
      <w:bookmarkStart w:id="441" w:name="_Toc469322561"/>
      <w:bookmarkStart w:id="442" w:name="_Toc503786881"/>
      <w:bookmarkStart w:id="443" w:name="_Toc505938767"/>
      <w:r>
        <w:t>Factors influencing the impact of themes in film</w:t>
      </w:r>
      <w:bookmarkEnd w:id="441"/>
      <w:bookmarkEnd w:id="442"/>
      <w:bookmarkEnd w:id="443"/>
    </w:p>
    <w:p w14:paraId="5A34B6BC" w14:textId="0BD3D26B" w:rsidR="00987507" w:rsidRDefault="00987507" w:rsidP="00987507">
      <w:r w:rsidRPr="00BA515E">
        <w:t xml:space="preserve">Figure </w:t>
      </w:r>
      <w:r>
        <w:t>8</w:t>
      </w:r>
      <w:r w:rsidRPr="00BA515E">
        <w:t xml:space="preserve"> below presents prevailing responses </w:t>
      </w:r>
      <w:r>
        <w:t xml:space="preserve">on age suitability of film </w:t>
      </w:r>
      <w:r w:rsidRPr="00BA515E">
        <w:t xml:space="preserve">material </w:t>
      </w:r>
      <w:r>
        <w:t>featuring particular themes</w:t>
      </w:r>
      <w:r w:rsidRPr="00BA515E">
        <w:t xml:space="preserve">. Full descriptions can be found in </w:t>
      </w:r>
      <w:hyperlink w:anchor="_Appendix_E_Responses" w:history="1">
        <w:r w:rsidRPr="00CF0F9D">
          <w:rPr>
            <w:rStyle w:val="Hyperlink"/>
          </w:rPr>
          <w:t>Appendix E</w:t>
        </w:r>
      </w:hyperlink>
      <w:r w:rsidRPr="00BA515E">
        <w:t xml:space="preserve">. The main </w:t>
      </w:r>
      <w:r>
        <w:t xml:space="preserve">factors </w:t>
      </w:r>
      <w:r w:rsidRPr="00BA515E">
        <w:t>influe</w:t>
      </w:r>
      <w:r>
        <w:t>ncing the impact of various themes are</w:t>
      </w:r>
      <w:r w:rsidRPr="00BA515E">
        <w:t xml:space="preserve"> discussed </w:t>
      </w:r>
      <w:r>
        <w:t>below.</w:t>
      </w:r>
    </w:p>
    <w:p w14:paraId="5A34B6BD" w14:textId="6F0B745D" w:rsidR="00987507" w:rsidRDefault="00987507" w:rsidP="00A50344">
      <w:pPr>
        <w:pStyle w:val="Tablefigureheading"/>
      </w:pPr>
      <w:r w:rsidRPr="00BF42F9">
        <w:lastRenderedPageBreak/>
        <w:t xml:space="preserve">Figure </w:t>
      </w:r>
      <w:r>
        <w:t>8</w:t>
      </w:r>
      <w:r w:rsidR="003E0BFF">
        <w:t>: R</w:t>
      </w:r>
      <w:r w:rsidRPr="00BF42F9">
        <w:t>elative age suitability of film content containing certain themes</w:t>
      </w:r>
      <w:r>
        <w:t>.</w:t>
      </w:r>
    </w:p>
    <w:p w14:paraId="5A34B6BE" w14:textId="77777777" w:rsidR="00A50344" w:rsidRPr="00A50344" w:rsidRDefault="00A50344" w:rsidP="00A50344">
      <w:pPr>
        <w:spacing w:after="0"/>
      </w:pPr>
      <w:r>
        <w:rPr>
          <w:noProof/>
          <w:lang w:eastAsia="en-AU"/>
        </w:rPr>
        <w:drawing>
          <wp:inline distT="0" distB="0" distL="0" distR="0" wp14:anchorId="5A34CC2B" wp14:editId="5A34CC2C">
            <wp:extent cx="5149145" cy="4588934"/>
            <wp:effectExtent l="0" t="0" r="0" b="2540"/>
            <wp:docPr id="340" name="Picture 340" descr="This figure shows relative age suitable for other film content. All ages for Penguines of Madagascar and Stoked.  Parental guidance for Ben 10, Tangled, Postman Pat, Jungle Safari, Star wars: Clone Wars, paddington, Scooby Doo, Easy A, Adventure Time, Enders Game.  Recommended for over 15 are Divergent-guns, Water for Elephants, Snow White and the Huntsman, Ping Pong Summer-Verbal Bullying, Easy A, Adventure Time, Enders Game, Mercy.  Restricted to over 15 are Kidulthood - Suicide, Kidulthood - bullying, Varsity Blues, Safe Haven, Easy A, Mercy.  Restricted to over 18 are The Take and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7927" cy="4596761"/>
                    </a:xfrm>
                    <a:prstGeom prst="rect">
                      <a:avLst/>
                    </a:prstGeom>
                  </pic:spPr>
                </pic:pic>
              </a:graphicData>
            </a:graphic>
          </wp:inline>
        </w:drawing>
      </w:r>
    </w:p>
    <w:p w14:paraId="5A34B6BF" w14:textId="77777777" w:rsidR="008C6204" w:rsidRDefault="00987507" w:rsidP="00987507">
      <w:pPr>
        <w:rPr>
          <w:i/>
          <w:sz w:val="18"/>
          <w:szCs w:val="18"/>
        </w:rPr>
      </w:pPr>
      <w:r>
        <w:rPr>
          <w:i/>
          <w:sz w:val="18"/>
          <w:szCs w:val="18"/>
        </w:rPr>
        <w:t>*First initial of content type/s found in each clip. V= violence, T= themes, L= language. S= sex/sex references, N= nudity, D= drugs/drug references. *</w:t>
      </w:r>
      <w:r w:rsidRPr="00BF42F9">
        <w:rPr>
          <w:i/>
          <w:sz w:val="18"/>
          <w:szCs w:val="18"/>
        </w:rPr>
        <w:t>* Responses regarding age suitability were split in relation to this clip</w:t>
      </w:r>
      <w:r w:rsidR="008C6204">
        <w:rPr>
          <w:i/>
          <w:sz w:val="18"/>
          <w:szCs w:val="18"/>
        </w:rPr>
        <w:t>.</w:t>
      </w:r>
    </w:p>
    <w:p w14:paraId="5A34B6C0" w14:textId="77777777" w:rsidR="00987507" w:rsidRDefault="00987507" w:rsidP="00A52CB2">
      <w:pPr>
        <w:pStyle w:val="Heading4"/>
      </w:pPr>
      <w:bookmarkStart w:id="444" w:name="_Toc432759442"/>
      <w:bookmarkStart w:id="445" w:name="_Toc433712658"/>
      <w:bookmarkStart w:id="446" w:name="_Toc469322562"/>
      <w:bookmarkStart w:id="447" w:name="_Toc503786882"/>
      <w:bookmarkStart w:id="448" w:name="_Toc505938768"/>
      <w:r w:rsidRPr="001E135D">
        <w:t>Factors</w:t>
      </w:r>
      <w:r>
        <w:t xml:space="preserve"> influencing impact by clip</w:t>
      </w:r>
      <w:bookmarkEnd w:id="444"/>
      <w:bookmarkEnd w:id="445"/>
      <w:bookmarkEnd w:id="446"/>
      <w:bookmarkEnd w:id="447"/>
      <w:bookmarkEnd w:id="448"/>
    </w:p>
    <w:p w14:paraId="5A34B6C1" w14:textId="77777777" w:rsidR="00987507" w:rsidRPr="000C40C8" w:rsidRDefault="00987507" w:rsidP="00987507">
      <w:pPr>
        <w:rPr>
          <w:i/>
        </w:rPr>
      </w:pPr>
      <w:r w:rsidRPr="000C40C8">
        <w:rPr>
          <w:i/>
        </w:rPr>
        <w:t>Note</w:t>
      </w:r>
      <w:r w:rsidR="00770928">
        <w:rPr>
          <w:i/>
        </w:rPr>
        <w:t>—</w:t>
      </w:r>
      <w:r w:rsidRPr="000C40C8">
        <w:rPr>
          <w:i/>
        </w:rPr>
        <w:t>several of these clips are also discussed in relation to other content types.</w:t>
      </w:r>
    </w:p>
    <w:p w14:paraId="5A34B6C2" w14:textId="77777777" w:rsidR="00987507" w:rsidRPr="00573E1D" w:rsidRDefault="00987507" w:rsidP="00A52CB2">
      <w:pPr>
        <w:pStyle w:val="Heading5"/>
      </w:pPr>
      <w:r w:rsidRPr="00573E1D">
        <w:t>Penguins of Madagascar</w:t>
      </w:r>
      <w:r>
        <w:t>: scary scenes</w:t>
      </w:r>
    </w:p>
    <w:p w14:paraId="5A34B6C3"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the vicious poodle could frighten young children; the action was frenetic.</w:t>
      </w:r>
    </w:p>
    <w:p w14:paraId="5A34B6C4" w14:textId="77777777" w:rsidR="00987507" w:rsidRDefault="00987507" w:rsidP="00987507">
      <w:r>
        <w:t>Mitigating factors: none mentioned.</w:t>
      </w:r>
    </w:p>
    <w:p w14:paraId="5A34B6C5" w14:textId="77777777" w:rsidR="00987507" w:rsidRPr="00573E1D" w:rsidRDefault="00987507" w:rsidP="00A52CB2">
      <w:pPr>
        <w:pStyle w:val="Heading5"/>
      </w:pPr>
      <w:r>
        <w:t>Stoked: crude humour</w:t>
      </w:r>
    </w:p>
    <w:p w14:paraId="5A34B6C6"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crude humour; teenagers being mischievous.</w:t>
      </w:r>
    </w:p>
    <w:p w14:paraId="5A34B6C7" w14:textId="77777777" w:rsidR="00987507" w:rsidRDefault="00987507" w:rsidP="00987507">
      <w:r>
        <w:t>Mitigating factors: none mentioned.</w:t>
      </w:r>
    </w:p>
    <w:p w14:paraId="5A34B6C8" w14:textId="77777777" w:rsidR="00987507" w:rsidRPr="00573E1D" w:rsidRDefault="00987507" w:rsidP="00A52CB2">
      <w:pPr>
        <w:pStyle w:val="Heading5"/>
      </w:pPr>
      <w:r w:rsidRPr="00573E1D">
        <w:t>Ben 10</w:t>
      </w:r>
      <w:r>
        <w:t>: scary scenes</w:t>
      </w:r>
    </w:p>
    <w:p w14:paraId="5A34B6C9"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humans turning into monsters might frighten young children.</w:t>
      </w:r>
    </w:p>
    <w:p w14:paraId="5A34B6CA" w14:textId="77777777" w:rsidR="008C6204" w:rsidRDefault="00987507" w:rsidP="00987507">
      <w:r>
        <w:t>Mitigating factors: none mentioned</w:t>
      </w:r>
      <w:r w:rsidR="008C6204">
        <w:t>.</w:t>
      </w:r>
    </w:p>
    <w:p w14:paraId="5A34B6CB" w14:textId="77777777" w:rsidR="00987507" w:rsidRPr="00573E1D" w:rsidRDefault="00987507" w:rsidP="00A52CB2">
      <w:pPr>
        <w:pStyle w:val="Heading5"/>
      </w:pPr>
      <w:r w:rsidRPr="00573E1D">
        <w:lastRenderedPageBreak/>
        <w:t>Tangled</w:t>
      </w:r>
      <w:r>
        <w:t>: death, scary scenes</w:t>
      </w:r>
    </w:p>
    <w:p w14:paraId="5A34B6CC"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the hero being near death; violent death of the witch character (particularly the sound of her body hitting the ground); appearance of the witch character as she rapidly aged, which could disturb young children.</w:t>
      </w:r>
    </w:p>
    <w:p w14:paraId="5A34B6CD" w14:textId="77777777" w:rsidR="00987507" w:rsidRDefault="00987507" w:rsidP="00987507">
      <w:r>
        <w:t>Mitigating factors: good versus evil.</w:t>
      </w:r>
    </w:p>
    <w:p w14:paraId="5A34B6CE" w14:textId="77777777" w:rsidR="00987507" w:rsidRPr="00573E1D" w:rsidRDefault="00987507" w:rsidP="00A52CB2">
      <w:pPr>
        <w:pStyle w:val="Heading5"/>
      </w:pPr>
      <w:r w:rsidRPr="00573E1D">
        <w:t>Postman Pat</w:t>
      </w:r>
      <w:r>
        <w:t>: scary scenes</w:t>
      </w:r>
    </w:p>
    <w:p w14:paraId="5A34B6CF" w14:textId="77777777" w:rsidR="008C6204" w:rsidRDefault="00987507" w:rsidP="00987507">
      <w:pPr>
        <w:rPr>
          <w:rFonts w:eastAsia="Times New Roman" w:cstheme="minorHAnsi"/>
          <w:color w:val="000000"/>
        </w:rPr>
      </w:pPr>
      <w:r>
        <w:t xml:space="preserve">Concerning or heightening factors: </w:t>
      </w:r>
      <w:r>
        <w:rPr>
          <w:rFonts w:eastAsia="Times New Roman" w:cstheme="minorHAnsi"/>
          <w:color w:val="000000"/>
        </w:rPr>
        <w:t>robot Pats and robot Jesses; the cats with glowing eyes pursuing the real Pat and Jess; a close-up of laser beams shooting from the eyes of a robot cat; the use of a character considered to be aimed at preschool children in action that was too frightening for this audience</w:t>
      </w:r>
      <w:r w:rsidR="008C6204">
        <w:rPr>
          <w:rFonts w:eastAsia="Times New Roman" w:cstheme="minorHAnsi"/>
          <w:color w:val="000000"/>
        </w:rPr>
        <w:t>.</w:t>
      </w:r>
    </w:p>
    <w:p w14:paraId="5A34B6D0" w14:textId="77777777" w:rsidR="00987507" w:rsidRDefault="00987507" w:rsidP="00987507">
      <w:r>
        <w:t>Mitigating factors: none mentioned.</w:t>
      </w:r>
    </w:p>
    <w:p w14:paraId="5A34B6D1" w14:textId="77777777" w:rsidR="00987507" w:rsidRPr="00573E1D" w:rsidRDefault="00987507" w:rsidP="00A52CB2">
      <w:pPr>
        <w:pStyle w:val="Heading5"/>
      </w:pPr>
      <w:r w:rsidRPr="00573E1D">
        <w:t>Jungle Safari</w:t>
      </w:r>
      <w:r>
        <w:t>: death, animal cruelty, scary scenes</w:t>
      </w:r>
    </w:p>
    <w:p w14:paraId="5A34B6D2"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relentless pursuit of a family of leopards by earth movers creating a sustained sense of menace; shooting death of the father leopard in front of his family.</w:t>
      </w:r>
    </w:p>
    <w:p w14:paraId="5A34B6D3" w14:textId="77777777" w:rsidR="00987507" w:rsidRDefault="00987507" w:rsidP="00987507">
      <w:r>
        <w:t>Mitigating factors: lack of blood detail.</w:t>
      </w:r>
    </w:p>
    <w:p w14:paraId="5A34B6D4" w14:textId="77777777" w:rsidR="00987507" w:rsidRPr="00573E1D" w:rsidRDefault="00987507" w:rsidP="00A52CB2">
      <w:pPr>
        <w:pStyle w:val="Heading5"/>
      </w:pPr>
      <w:r w:rsidRPr="00573E1D">
        <w:t>Star Wars: Clone Wars</w:t>
      </w:r>
      <w:r>
        <w:t>: death</w:t>
      </w:r>
    </w:p>
    <w:p w14:paraId="5A34B6D5"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character being pursued and jumping to his death in what could be seen as a suicide.</w:t>
      </w:r>
    </w:p>
    <w:p w14:paraId="5A34B6D6" w14:textId="77777777" w:rsidR="00987507" w:rsidRDefault="00987507" w:rsidP="00987507">
      <w:r>
        <w:t>Mitigating factors: animation; lack of blood detail; fantasy setting; animation.</w:t>
      </w:r>
    </w:p>
    <w:p w14:paraId="5A34B6D7" w14:textId="77777777" w:rsidR="00987507" w:rsidRPr="00404C6E" w:rsidRDefault="00987507" w:rsidP="00A52CB2">
      <w:pPr>
        <w:pStyle w:val="Heading5"/>
      </w:pPr>
      <w:r w:rsidRPr="00404C6E">
        <w:t>Paddington</w:t>
      </w:r>
      <w:r>
        <w:t>: scary scenes</w:t>
      </w:r>
    </w:p>
    <w:p w14:paraId="5A34B6D8"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pursuit of a childlike character by adult villains; gas mask worn by the female villain; the noise and commotion were thought potentially frightening to young children.</w:t>
      </w:r>
    </w:p>
    <w:p w14:paraId="5A34B6D9" w14:textId="77777777" w:rsidR="00987507" w:rsidRDefault="00987507" w:rsidP="00987507">
      <w:r>
        <w:t>Mitigating factors: humour.</w:t>
      </w:r>
    </w:p>
    <w:p w14:paraId="5A34B6DA" w14:textId="77777777" w:rsidR="00987507" w:rsidRPr="00404C6E" w:rsidRDefault="00987507" w:rsidP="00A52CB2">
      <w:pPr>
        <w:pStyle w:val="Heading5"/>
      </w:pPr>
      <w:r w:rsidRPr="00404C6E">
        <w:t>Scooby Doo</w:t>
      </w:r>
      <w:r>
        <w:t>: scary scenes</w:t>
      </w:r>
    </w:p>
    <w:p w14:paraId="5A34B6DB"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sudden appearance of the monster; loud growling of the monster.</w:t>
      </w:r>
    </w:p>
    <w:p w14:paraId="5A34B6DC" w14:textId="77777777" w:rsidR="00987507" w:rsidRDefault="00987507" w:rsidP="00987507">
      <w:r>
        <w:t>Mitigating factors: cartoon; expectation of this content in this particular program.</w:t>
      </w:r>
    </w:p>
    <w:p w14:paraId="5A34B6DD" w14:textId="77777777" w:rsidR="00987507" w:rsidRDefault="00987507" w:rsidP="00A52CB2">
      <w:pPr>
        <w:pStyle w:val="Heading5"/>
      </w:pPr>
      <w:r w:rsidRPr="00404C6E">
        <w:t>Easy A</w:t>
      </w:r>
      <w:r>
        <w:t xml:space="preserve">: </w:t>
      </w:r>
      <w:r w:rsidRPr="004C5FD0">
        <w:t>misbehaving teens and irresponsible behaviour</w:t>
      </w:r>
    </w:p>
    <w:p w14:paraId="5A34B6DE" w14:textId="77777777" w:rsidR="00987507" w:rsidRPr="00404C6E" w:rsidRDefault="00987507" w:rsidP="00181572">
      <w:pPr>
        <w:keepNext/>
      </w:pPr>
      <w:r w:rsidRPr="00404C6E">
        <w:t>Note</w:t>
      </w:r>
      <w:r w:rsidR="00770928">
        <w:t>—</w:t>
      </w:r>
      <w:r w:rsidRPr="00404C6E">
        <w:t>this clip was contentious in that responses as to age suitability were evenly split between</w:t>
      </w:r>
      <w:r w:rsidRPr="00705294">
        <w:rPr>
          <w:i/>
        </w:rPr>
        <w:t xml:space="preserve"> all ages with parental guidance</w:t>
      </w:r>
      <w:r w:rsidRPr="00404C6E">
        <w:t xml:space="preserve">, </w:t>
      </w:r>
      <w:r w:rsidRPr="00705294">
        <w:rPr>
          <w:i/>
        </w:rPr>
        <w:t>recommended 15 years and over</w:t>
      </w:r>
      <w:r w:rsidRPr="00404C6E">
        <w:t xml:space="preserve">, and </w:t>
      </w:r>
      <w:r w:rsidRPr="00705294">
        <w:rPr>
          <w:i/>
        </w:rPr>
        <w:t>restricted 15 years and over</w:t>
      </w:r>
      <w:r>
        <w:t>.</w:t>
      </w:r>
    </w:p>
    <w:p w14:paraId="5A34B6DF"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underage, unsupervised partying and implied underage sex.</w:t>
      </w:r>
    </w:p>
    <w:p w14:paraId="5A34B6E0" w14:textId="77777777" w:rsidR="00987507" w:rsidRDefault="00987507" w:rsidP="00987507">
      <w:r>
        <w:t>Mitigating factors: expectation of this content in a ‘teen film’; no-one appeared to be getting hurt.</w:t>
      </w:r>
    </w:p>
    <w:p w14:paraId="5A34B6E1" w14:textId="77777777" w:rsidR="00987507" w:rsidRPr="00404C6E" w:rsidRDefault="00987507" w:rsidP="00A52CB2">
      <w:pPr>
        <w:pStyle w:val="Heading5"/>
      </w:pPr>
      <w:r w:rsidRPr="00404C6E">
        <w:t>Adventure Time</w:t>
      </w:r>
      <w:r>
        <w:t>: death, scary scenes</w:t>
      </w:r>
    </w:p>
    <w:p w14:paraId="5A34B6E2" w14:textId="77777777" w:rsidR="008C6204"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sidRPr="00AC319C">
        <w:rPr>
          <w:rFonts w:eastAsia="Times New Roman" w:cstheme="minorHAnsi"/>
          <w:color w:val="000000"/>
        </w:rPr>
        <w:t>dark mood</w:t>
      </w:r>
      <w:r>
        <w:rPr>
          <w:rFonts w:eastAsia="Times New Roman" w:cstheme="minorHAnsi"/>
          <w:color w:val="000000"/>
        </w:rPr>
        <w:t>;</w:t>
      </w:r>
      <w:r w:rsidRPr="00AC319C">
        <w:rPr>
          <w:rFonts w:eastAsia="Times New Roman" w:cstheme="minorHAnsi"/>
          <w:color w:val="000000"/>
        </w:rPr>
        <w:t xml:space="preserve"> theme of death</w:t>
      </w:r>
      <w:r>
        <w:rPr>
          <w:rFonts w:eastAsia="Times New Roman" w:cstheme="minorHAnsi"/>
          <w:color w:val="000000"/>
        </w:rPr>
        <w:t xml:space="preserve"> and mortality; supernatural appearance and deep voice of the Lich character; </w:t>
      </w:r>
      <w:r w:rsidRPr="00AC319C">
        <w:rPr>
          <w:rFonts w:eastAsia="Times New Roman" w:cstheme="minorHAnsi"/>
          <w:color w:val="000000"/>
        </w:rPr>
        <w:t xml:space="preserve">the </w:t>
      </w:r>
      <w:r>
        <w:rPr>
          <w:rFonts w:eastAsia="Times New Roman" w:cstheme="minorHAnsi"/>
          <w:color w:val="000000"/>
        </w:rPr>
        <w:t>vulnerability of</w:t>
      </w:r>
      <w:r w:rsidRPr="00AC319C">
        <w:rPr>
          <w:rFonts w:eastAsia="Times New Roman" w:cstheme="minorHAnsi"/>
          <w:color w:val="000000"/>
        </w:rPr>
        <w:t xml:space="preserve"> and threat </w:t>
      </w:r>
      <w:r>
        <w:rPr>
          <w:rFonts w:eastAsia="Times New Roman" w:cstheme="minorHAnsi"/>
          <w:color w:val="000000"/>
        </w:rPr>
        <w:t>to the</w:t>
      </w:r>
      <w:r w:rsidRPr="00AC319C">
        <w:rPr>
          <w:rFonts w:eastAsia="Times New Roman" w:cstheme="minorHAnsi"/>
          <w:color w:val="000000"/>
        </w:rPr>
        <w:t xml:space="preserve"> boy</w:t>
      </w:r>
      <w:r>
        <w:rPr>
          <w:rFonts w:eastAsia="Times New Roman" w:cstheme="minorHAnsi"/>
          <w:color w:val="000000"/>
        </w:rPr>
        <w:t xml:space="preserve"> Finn</w:t>
      </w:r>
      <w:r w:rsidRPr="00AC319C">
        <w:rPr>
          <w:rFonts w:eastAsia="Times New Roman" w:cstheme="minorHAnsi"/>
          <w:color w:val="000000"/>
        </w:rPr>
        <w:t xml:space="preserve"> from</w:t>
      </w:r>
      <w:r>
        <w:rPr>
          <w:rFonts w:eastAsia="Times New Roman" w:cstheme="minorHAnsi"/>
          <w:color w:val="000000"/>
        </w:rPr>
        <w:t xml:space="preserve"> the</w:t>
      </w:r>
      <w:r w:rsidRPr="00AC319C">
        <w:rPr>
          <w:rFonts w:eastAsia="Times New Roman" w:cstheme="minorHAnsi"/>
          <w:color w:val="000000"/>
        </w:rPr>
        <w:t xml:space="preserve"> Lich and the injury and possible death of </w:t>
      </w:r>
      <w:r>
        <w:rPr>
          <w:rFonts w:eastAsia="Times New Roman" w:cstheme="minorHAnsi"/>
          <w:color w:val="000000"/>
        </w:rPr>
        <w:t xml:space="preserve">Finn’s </w:t>
      </w:r>
      <w:r w:rsidRPr="00AC319C">
        <w:rPr>
          <w:rFonts w:eastAsia="Times New Roman" w:cstheme="minorHAnsi"/>
          <w:color w:val="000000"/>
        </w:rPr>
        <w:t>dog</w:t>
      </w:r>
      <w:r w:rsidR="008C6204">
        <w:rPr>
          <w:rFonts w:eastAsia="Times New Roman" w:cstheme="minorHAnsi"/>
          <w:color w:val="000000"/>
        </w:rPr>
        <w:t>.</w:t>
      </w:r>
    </w:p>
    <w:p w14:paraId="5A34B6E3" w14:textId="77777777" w:rsidR="008C6204" w:rsidRDefault="00987507" w:rsidP="00987507">
      <w:r>
        <w:t>Mitigating factors: the hopeful ending, as Finn appears to be regaining his strength</w:t>
      </w:r>
      <w:r w:rsidR="008C6204">
        <w:t>.</w:t>
      </w:r>
    </w:p>
    <w:p w14:paraId="5A34B6E4" w14:textId="77777777" w:rsidR="00987507" w:rsidRPr="00404C6E" w:rsidRDefault="00987507" w:rsidP="00A52CB2">
      <w:pPr>
        <w:pStyle w:val="Heading5"/>
      </w:pPr>
      <w:r w:rsidRPr="00404C6E">
        <w:lastRenderedPageBreak/>
        <w:t>Enders game</w:t>
      </w:r>
      <w:r>
        <w:t>: bullying</w:t>
      </w:r>
    </w:p>
    <w:p w14:paraId="5A34B6E5"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group of older boys forcing a small boy into an empty room creating a sense of anxiety for what was to happen to the small boy; intimidation of the boy; aggressiveness of the boy’s retaliation.</w:t>
      </w:r>
    </w:p>
    <w:p w14:paraId="5A34B6E6" w14:textId="77777777" w:rsidR="00987507" w:rsidRDefault="00987507" w:rsidP="00987507">
      <w:r>
        <w:t>Mitigating factors: the smaller boy overcomes his assailants.</w:t>
      </w:r>
    </w:p>
    <w:p w14:paraId="5A34B6E7" w14:textId="77777777" w:rsidR="00612A2A" w:rsidRDefault="00987507" w:rsidP="00A52CB2">
      <w:pPr>
        <w:pStyle w:val="Heading5"/>
      </w:pPr>
      <w:r w:rsidRPr="003B4C0E">
        <w:t>Ping Pong Summer</w:t>
      </w:r>
      <w:r>
        <w:t>:</w:t>
      </w:r>
      <w:r w:rsidRPr="003B4C0E">
        <w:t xml:space="preserve"> </w:t>
      </w:r>
      <w:r>
        <w:t>v</w:t>
      </w:r>
      <w:r w:rsidRPr="003B4C0E">
        <w:t xml:space="preserve">erbal </w:t>
      </w:r>
      <w:r>
        <w:t>b</w:t>
      </w:r>
      <w:r w:rsidRPr="003B4C0E">
        <w:t>ullying</w:t>
      </w:r>
    </w:p>
    <w:p w14:paraId="5A34B6E8"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use of racial abuse towards a small boy by a larger boy (</w:t>
      </w:r>
      <w:r w:rsidR="0024105A">
        <w:rPr>
          <w:rFonts w:eastAsia="Times New Roman" w:cstheme="minorHAnsi"/>
          <w:color w:val="000000"/>
        </w:rPr>
        <w:t>‘</w:t>
      </w:r>
      <w:r>
        <w:rPr>
          <w:rFonts w:eastAsia="Times New Roman" w:cstheme="minorHAnsi"/>
          <w:color w:val="000000"/>
        </w:rPr>
        <w:t>you black sissy</w:t>
      </w:r>
      <w:r w:rsidR="0024105A">
        <w:rPr>
          <w:rFonts w:eastAsia="Times New Roman" w:cstheme="minorHAnsi"/>
          <w:color w:val="000000"/>
        </w:rPr>
        <w:t>’</w:t>
      </w:r>
      <w:r>
        <w:rPr>
          <w:rFonts w:eastAsia="Times New Roman" w:cstheme="minorHAnsi"/>
          <w:color w:val="000000"/>
        </w:rPr>
        <w:t>); intimidation of the two boys by the larger boys; sense of anxiety that the verbal taunts are about to escalate to physical violence; concern about verbal humiliation of the boys and its effects on them.</w:t>
      </w:r>
    </w:p>
    <w:p w14:paraId="5A34B6E9" w14:textId="77777777" w:rsidR="00987507" w:rsidRDefault="00987507" w:rsidP="00987507">
      <w:r>
        <w:t>Mitigating factors: none mentioned; however the material, other than the racism, was considered fairly mild.</w:t>
      </w:r>
    </w:p>
    <w:p w14:paraId="5A34B6EA" w14:textId="77777777" w:rsidR="00987507" w:rsidRPr="003B4C0E" w:rsidRDefault="00987507" w:rsidP="00A52CB2">
      <w:pPr>
        <w:pStyle w:val="Heading5"/>
      </w:pPr>
      <w:r>
        <w:t>Snow White and the Huntsman: scary scenes</w:t>
      </w:r>
    </w:p>
    <w:p w14:paraId="5A34B6EB" w14:textId="77777777" w:rsidR="00987507" w:rsidRPr="00404C6E" w:rsidRDefault="00987507" w:rsidP="00987507">
      <w:r>
        <w:t>Concerning or heightening factors:</w:t>
      </w:r>
      <w:r w:rsidRPr="00404C6E">
        <w:t xml:space="preserve"> </w:t>
      </w:r>
      <w:r>
        <w:t>choking sounds and visible suffering of Snow White after being poisoned; theme of betrayal; frightening appearance of the man morphing into the evil queen.</w:t>
      </w:r>
    </w:p>
    <w:p w14:paraId="5A34B6EC" w14:textId="77777777" w:rsidR="00987507" w:rsidRDefault="00987507" w:rsidP="00987507">
      <w:r>
        <w:t>Mitigating factors: none mentioned.</w:t>
      </w:r>
    </w:p>
    <w:p w14:paraId="5A34B6ED" w14:textId="77777777" w:rsidR="00987507" w:rsidRPr="003B4C0E" w:rsidRDefault="00987507" w:rsidP="00A52CB2">
      <w:pPr>
        <w:pStyle w:val="Heading5"/>
      </w:pPr>
      <w:r w:rsidRPr="003B4C0E">
        <w:t>Water for Elephants</w:t>
      </w:r>
      <w:r>
        <w:t>: animal cruelty</w:t>
      </w:r>
    </w:p>
    <w:p w14:paraId="5A34B6EE"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implied beating of the elephant conveyed through the rocking of the carriage, the ringmaster carrying a whip, the elephant’s bellows of pain and blood on the elephant after the ringmaster leaves; restraining of the young man who tries to help the elephant.</w:t>
      </w:r>
    </w:p>
    <w:p w14:paraId="5A34B6EF" w14:textId="77777777" w:rsidR="00987507" w:rsidRDefault="00987507" w:rsidP="00987507">
      <w:r>
        <w:t>Mitigating factors: some mentioned the fact that the violence was implied mitigated its impact.</w:t>
      </w:r>
    </w:p>
    <w:p w14:paraId="5A34B6F0" w14:textId="77777777" w:rsidR="00987507" w:rsidRPr="003B4C0E" w:rsidRDefault="00987507" w:rsidP="00A52CB2">
      <w:pPr>
        <w:pStyle w:val="Heading5"/>
      </w:pPr>
      <w:r w:rsidRPr="003B4C0E">
        <w:t>Divergent</w:t>
      </w:r>
      <w:r>
        <w:t xml:space="preserve"> (guns/mother): death</w:t>
      </w:r>
    </w:p>
    <w:p w14:paraId="5A34B6F1" w14:textId="77777777" w:rsidR="00987507" w:rsidRDefault="00987507" w:rsidP="00181572">
      <w:pPr>
        <w:keepNext/>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a young girl shooting and apparently killing one of her peers in a gun battle; the girl’s distress at having killed him; the death of the girl’s mother and the girl’s anguish as she leaves her mother dying in order to escape to safety; the dystopian setting of the action.</w:t>
      </w:r>
    </w:p>
    <w:p w14:paraId="5A34B6F2" w14:textId="77777777" w:rsidR="00987507" w:rsidRDefault="00987507" w:rsidP="00987507">
      <w:r>
        <w:t>Mitigating factors: none mentioned in relation to the thematic content (the impact of violence was mitigated by a lack of injury detail).</w:t>
      </w:r>
    </w:p>
    <w:p w14:paraId="5A34B6F3" w14:textId="77777777" w:rsidR="00987507" w:rsidRDefault="00987507" w:rsidP="00A52CB2">
      <w:pPr>
        <w:pStyle w:val="Heading5"/>
      </w:pPr>
      <w:r w:rsidRPr="003B4C0E">
        <w:t>Mercy</w:t>
      </w:r>
      <w:r>
        <w:t>: horror</w:t>
      </w:r>
    </w:p>
    <w:p w14:paraId="5A34B6F4" w14:textId="77777777" w:rsidR="00987507" w:rsidRPr="003B4C0E" w:rsidRDefault="00987507" w:rsidP="00E130C3">
      <w:pPr>
        <w:keepNext/>
        <w:rPr>
          <w:b/>
        </w:rPr>
      </w:pPr>
      <w:r w:rsidRPr="00404C6E">
        <w:t>Note</w:t>
      </w:r>
      <w:r w:rsidR="00770928">
        <w:t>—</w:t>
      </w:r>
      <w:r w:rsidRPr="00404C6E">
        <w:t>this clip was contentious in that responses as to age suitability were evenly split between</w:t>
      </w:r>
      <w:r>
        <w:t xml:space="preserve"> </w:t>
      </w:r>
      <w:r w:rsidRPr="0018370D">
        <w:rPr>
          <w:i/>
        </w:rPr>
        <w:t>recommended 15 years and over</w:t>
      </w:r>
      <w:r>
        <w:t xml:space="preserve">, </w:t>
      </w:r>
      <w:r w:rsidRPr="0018370D">
        <w:rPr>
          <w:i/>
        </w:rPr>
        <w:t>restricted 15 years and over</w:t>
      </w:r>
      <w:r>
        <w:t xml:space="preserve"> and </w:t>
      </w:r>
      <w:r w:rsidRPr="0018370D">
        <w:rPr>
          <w:i/>
        </w:rPr>
        <w:t>restricted 18 years and over</w:t>
      </w:r>
      <w:r>
        <w:t>.</w:t>
      </w:r>
    </w:p>
    <w:p w14:paraId="5A34B6F5"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supernatural theme and action; blood pouring from the possessed grandmother’s eyes and mouth; the boy being bound and in a state of terror; the fact that the ‘demon’ was the boy’s grandmother.</w:t>
      </w:r>
    </w:p>
    <w:p w14:paraId="5A34B6F6" w14:textId="77777777" w:rsidR="00987507" w:rsidRDefault="00987507" w:rsidP="00987507">
      <w:r>
        <w:t>Mitigating factors: none mentioned.</w:t>
      </w:r>
    </w:p>
    <w:p w14:paraId="5A34B6F7" w14:textId="77777777" w:rsidR="00987507" w:rsidRPr="003B4C0E" w:rsidRDefault="00987507" w:rsidP="00A52CB2">
      <w:pPr>
        <w:pStyle w:val="Heading5"/>
      </w:pPr>
      <w:r w:rsidRPr="003B4C0E">
        <w:t>Safe Haven</w:t>
      </w:r>
      <w:r>
        <w:t>: domestic violence</w:t>
      </w:r>
    </w:p>
    <w:p w14:paraId="5A34B6F8"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the theme of domestic violence presented in a realistic way.</w:t>
      </w:r>
    </w:p>
    <w:p w14:paraId="5A34B6F9" w14:textId="77777777" w:rsidR="00987507" w:rsidRDefault="00987507" w:rsidP="00987507">
      <w:r>
        <w:t>Mitigating factors: none mentioned (the impacts of the violence in thi</w:t>
      </w:r>
      <w:r w:rsidR="00276113">
        <w:t>s clip are discussed in Chapter </w:t>
      </w:r>
      <w:r>
        <w:t>3).</w:t>
      </w:r>
    </w:p>
    <w:p w14:paraId="5A34B6FA" w14:textId="77777777" w:rsidR="00987507" w:rsidRPr="003B4C0E" w:rsidRDefault="00987507" w:rsidP="00A52CB2">
      <w:pPr>
        <w:pStyle w:val="Heading5"/>
      </w:pPr>
      <w:r w:rsidRPr="003B4C0E">
        <w:lastRenderedPageBreak/>
        <w:t>Varsity Blues</w:t>
      </w:r>
      <w:r>
        <w:t xml:space="preserve">: </w:t>
      </w:r>
      <w:r w:rsidRPr="004C5FD0">
        <w:t>misbehaving teens and irresponsible behaviour</w:t>
      </w:r>
    </w:p>
    <w:p w14:paraId="5A34B6FB"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underage drinking; teenage rebellion and misbehaviour directed at police; an adult shopkeeper knowingly supplying an underage person with alcohol.</w:t>
      </w:r>
    </w:p>
    <w:p w14:paraId="5A34B6FC" w14:textId="77777777" w:rsidR="00987507" w:rsidRDefault="00987507" w:rsidP="00987507">
      <w:r>
        <w:t>Mitigating factors: humour, satire.</w:t>
      </w:r>
    </w:p>
    <w:p w14:paraId="5A34B6FD" w14:textId="77777777" w:rsidR="00987507" w:rsidRPr="003B4C0E" w:rsidRDefault="00987507" w:rsidP="00A52CB2">
      <w:pPr>
        <w:pStyle w:val="Heading5"/>
      </w:pPr>
      <w:r w:rsidRPr="003B4C0E">
        <w:t>Kidulthood</w:t>
      </w:r>
      <w:r>
        <w:t>:</w:t>
      </w:r>
      <w:r w:rsidRPr="003B4C0E">
        <w:t xml:space="preserve"> Bullying</w:t>
      </w:r>
    </w:p>
    <w:p w14:paraId="5A34B6FE"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realistic, graphic depiction of the vicious physical and verbal assault of a school girl by her peers in a school setting.</w:t>
      </w:r>
    </w:p>
    <w:p w14:paraId="5A34B6FF" w14:textId="77777777" w:rsidR="008C6204" w:rsidRDefault="00987507" w:rsidP="00987507">
      <w:r>
        <w:t>Mitigating factors: none mentioned</w:t>
      </w:r>
      <w:r w:rsidR="008C6204">
        <w:t>.</w:t>
      </w:r>
    </w:p>
    <w:p w14:paraId="5A34B700" w14:textId="77777777" w:rsidR="00987507" w:rsidRPr="003B4C0E" w:rsidRDefault="00987507" w:rsidP="00A52CB2">
      <w:pPr>
        <w:pStyle w:val="Heading5"/>
      </w:pPr>
      <w:r w:rsidRPr="003B4C0E">
        <w:t>Kidulthood</w:t>
      </w:r>
      <w:r>
        <w:t>:</w:t>
      </w:r>
      <w:r w:rsidRPr="003B4C0E">
        <w:t xml:space="preserve"> Suicide</w:t>
      </w:r>
    </w:p>
    <w:p w14:paraId="5A34B701"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distress of the girl; lack of awareness and pre-occupation of the girl’s family; showing the girl’s hanging body after the suicide.</w:t>
      </w:r>
    </w:p>
    <w:p w14:paraId="5A34B702" w14:textId="77777777" w:rsidR="00987507" w:rsidRDefault="00987507" w:rsidP="00987507">
      <w:r>
        <w:t>Mitigating factors: none mentioned.</w:t>
      </w:r>
    </w:p>
    <w:p w14:paraId="5A34B703" w14:textId="77777777" w:rsidR="00987507" w:rsidRPr="00854D2B" w:rsidRDefault="00987507" w:rsidP="00A52CB2">
      <w:pPr>
        <w:pStyle w:val="Heading5"/>
      </w:pPr>
      <w:r w:rsidRPr="00854D2B">
        <w:t>The Take</w:t>
      </w:r>
      <w:r>
        <w:t>: sexual violence</w:t>
      </w:r>
    </w:p>
    <w:p w14:paraId="5A34B704" w14:textId="77777777" w:rsidR="00987507" w:rsidRDefault="00987507" w:rsidP="00987507">
      <w:pPr>
        <w:rPr>
          <w:rFonts w:eastAsia="Times New Roman" w:cstheme="minorHAnsi"/>
          <w:color w:val="000000"/>
        </w:rPr>
      </w:pPr>
      <w:r>
        <w:t>Concerning or heightening factors:</w:t>
      </w:r>
      <w:r w:rsidRPr="00321FE5">
        <w:rPr>
          <w:rFonts w:eastAsia="Times New Roman" w:cstheme="minorHAnsi"/>
          <w:color w:val="000000"/>
        </w:rPr>
        <w:t xml:space="preserve"> </w:t>
      </w:r>
      <w:r>
        <w:rPr>
          <w:rFonts w:eastAsia="Times New Roman" w:cstheme="minorHAnsi"/>
          <w:color w:val="000000"/>
        </w:rPr>
        <w:t>sexual violence and intimidation.</w:t>
      </w:r>
    </w:p>
    <w:p w14:paraId="5A34B705" w14:textId="77777777" w:rsidR="00987507" w:rsidRDefault="00987507" w:rsidP="00987507">
      <w:r>
        <w:t>Mitigating factors: none mentioned.</w:t>
      </w:r>
    </w:p>
    <w:p w14:paraId="5A34B706" w14:textId="77777777" w:rsidR="00987507" w:rsidRDefault="00987507" w:rsidP="00A52CB2">
      <w:pPr>
        <w:pStyle w:val="Heading4"/>
      </w:pPr>
      <w:bookmarkStart w:id="449" w:name="_Toc432759443"/>
      <w:bookmarkStart w:id="450" w:name="_Toc433712659"/>
      <w:bookmarkStart w:id="451" w:name="_Toc469322563"/>
      <w:bookmarkStart w:id="452" w:name="_Toc503786883"/>
      <w:bookmarkStart w:id="453" w:name="_Toc505938769"/>
      <w:r>
        <w:t xml:space="preserve">Summary of </w:t>
      </w:r>
      <w:r w:rsidRPr="001E135D">
        <w:t>influences</w:t>
      </w:r>
      <w:r>
        <w:t xml:space="preserve"> on impact of themes in film</w:t>
      </w:r>
      <w:bookmarkEnd w:id="449"/>
      <w:bookmarkEnd w:id="450"/>
      <w:bookmarkEnd w:id="451"/>
      <w:bookmarkEnd w:id="452"/>
      <w:bookmarkEnd w:id="453"/>
    </w:p>
    <w:p w14:paraId="5A34B707" w14:textId="77777777" w:rsidR="00987507" w:rsidRDefault="00987507" w:rsidP="00987507">
      <w:r>
        <w:t>As a broad range of thematic content was covered in the research, it is not feasible to define common influences on the impact of themes per se in either film or computer games.</w:t>
      </w:r>
    </w:p>
    <w:p w14:paraId="5A34B708" w14:textId="77777777" w:rsidR="00987507" w:rsidRDefault="00987507" w:rsidP="00987507">
      <w:r>
        <w:t>In addition, it was clear that some themes were considered inherently stronger, and more suited to mature audiences than others.</w:t>
      </w:r>
    </w:p>
    <w:p w14:paraId="39F3730A" w14:textId="77777777" w:rsidR="00BE2004" w:rsidRDefault="00987507" w:rsidP="00987507">
      <w:r>
        <w:t>However there were factors influencing the impact of some material</w:t>
      </w:r>
      <w:r w:rsidR="00276113">
        <w:t xml:space="preserve"> which are </w:t>
      </w:r>
      <w:r w:rsidR="009E6F89">
        <w:t xml:space="preserve"> explored </w:t>
      </w:r>
      <w:r w:rsidR="00276113">
        <w:t xml:space="preserve">in </w:t>
      </w:r>
      <w:r w:rsidR="009E6F89">
        <w:t>the Discussion section of this chapter.</w:t>
      </w:r>
    </w:p>
    <w:p w14:paraId="5A34B70A" w14:textId="66071D14" w:rsidR="00987507" w:rsidRDefault="00987507" w:rsidP="00A52CB2">
      <w:pPr>
        <w:pStyle w:val="Heading4"/>
      </w:pPr>
      <w:bookmarkStart w:id="454" w:name="_Toc432759444"/>
      <w:bookmarkStart w:id="455" w:name="_Toc433712660"/>
      <w:bookmarkStart w:id="456" w:name="_Toc469322564"/>
      <w:bookmarkStart w:id="457" w:name="_Toc503786884"/>
      <w:bookmarkStart w:id="458" w:name="_Toc505938770"/>
      <w:r>
        <w:t>Alternative age ranges</w:t>
      </w:r>
      <w:bookmarkEnd w:id="454"/>
      <w:bookmarkEnd w:id="455"/>
      <w:bookmarkEnd w:id="456"/>
      <w:bookmarkEnd w:id="457"/>
      <w:bookmarkEnd w:id="458"/>
    </w:p>
    <w:p w14:paraId="5A34B70B" w14:textId="77777777" w:rsidR="00987507" w:rsidRDefault="00987507" w:rsidP="00276113">
      <w:pPr>
        <w:keepNext/>
      </w:pPr>
      <w:r>
        <w:t>A number of clips with particular thematic content received suggestions as to alternative age categories. The most frequent were:</w:t>
      </w:r>
    </w:p>
    <w:p w14:paraId="5A34B70C" w14:textId="77777777" w:rsidR="00987507" w:rsidRDefault="00987507" w:rsidP="00276113">
      <w:pPr>
        <w:pStyle w:val="Bulletlevel1"/>
      </w:pPr>
      <w:r>
        <w:t>Jungle Safari: 8+, 12+</w:t>
      </w:r>
    </w:p>
    <w:p w14:paraId="5A34B70D" w14:textId="77777777" w:rsidR="00987507" w:rsidRDefault="00987507" w:rsidP="00276113">
      <w:pPr>
        <w:pStyle w:val="Bulletlevel1"/>
      </w:pPr>
      <w:r>
        <w:t>Tangled: 8+,10+</w:t>
      </w:r>
    </w:p>
    <w:p w14:paraId="5A34B70E" w14:textId="77777777" w:rsidR="00987507" w:rsidRDefault="00987507" w:rsidP="00276113">
      <w:pPr>
        <w:pStyle w:val="Bulletlevel1"/>
      </w:pPr>
      <w:r>
        <w:t>Adventure Time: 10+, 12+</w:t>
      </w:r>
    </w:p>
    <w:p w14:paraId="5A34B70F" w14:textId="3617F470" w:rsidR="00987507" w:rsidRDefault="00987507" w:rsidP="00276113">
      <w:pPr>
        <w:pStyle w:val="Bulletlevel1"/>
      </w:pPr>
      <w:r>
        <w:t>Ping Pong Summer</w:t>
      </w:r>
      <w:r w:rsidR="00EF4B69" w:rsidRPr="00EF4B69">
        <w:t>—</w:t>
      </w:r>
      <w:r>
        <w:t>Verbal Bullying: 12+, 13+</w:t>
      </w:r>
    </w:p>
    <w:p w14:paraId="5A34B710" w14:textId="77777777" w:rsidR="00987507" w:rsidRDefault="00987507" w:rsidP="00276113">
      <w:pPr>
        <w:pStyle w:val="Bulletlevel1"/>
      </w:pPr>
      <w:r>
        <w:t>Snow White and the Huntsman: 13+</w:t>
      </w:r>
    </w:p>
    <w:p w14:paraId="5A34B711" w14:textId="77777777" w:rsidR="00987507" w:rsidRDefault="00987507" w:rsidP="00276113">
      <w:pPr>
        <w:pStyle w:val="Bulletlevel1"/>
      </w:pPr>
      <w:r>
        <w:t>Water for Elephants: 13+,16+</w:t>
      </w:r>
    </w:p>
    <w:p w14:paraId="5A34B712" w14:textId="0EFA79AF" w:rsidR="00987507" w:rsidRDefault="00987507" w:rsidP="00276113">
      <w:pPr>
        <w:pStyle w:val="Bulletlevel1"/>
      </w:pPr>
      <w:r>
        <w:t>Kidulthood</w:t>
      </w:r>
      <w:r w:rsidR="00EF4B69" w:rsidRPr="00EF4B69">
        <w:t>—</w:t>
      </w:r>
      <w:r>
        <w:t>bullying: 12+, 17+</w:t>
      </w:r>
    </w:p>
    <w:p w14:paraId="5A34B713" w14:textId="351C95DC" w:rsidR="00987507" w:rsidRDefault="00987507" w:rsidP="00276113">
      <w:pPr>
        <w:pStyle w:val="Bulletlevel1"/>
      </w:pPr>
      <w:r>
        <w:t>Kidulthood</w:t>
      </w:r>
      <w:r w:rsidR="00EF4B69" w:rsidRPr="00EF4B69">
        <w:t>—</w:t>
      </w:r>
      <w:r>
        <w:t>suicide: 12+, 16+.</w:t>
      </w:r>
    </w:p>
    <w:p w14:paraId="5A34B714" w14:textId="77777777" w:rsidR="00987507" w:rsidRDefault="00987507" w:rsidP="00053EEB">
      <w:pPr>
        <w:pStyle w:val="Heading3"/>
      </w:pPr>
      <w:bookmarkStart w:id="459" w:name="_Toc469322565"/>
      <w:bookmarkStart w:id="460" w:name="_Toc503786885"/>
      <w:bookmarkStart w:id="461" w:name="_Toc505938771"/>
      <w:r w:rsidRPr="001E135D">
        <w:t>Factors</w:t>
      </w:r>
      <w:r>
        <w:t xml:space="preserve"> influencing the impact of themes in computer games</w:t>
      </w:r>
      <w:bookmarkEnd w:id="459"/>
      <w:bookmarkEnd w:id="460"/>
      <w:bookmarkEnd w:id="461"/>
    </w:p>
    <w:p w14:paraId="5A34B715" w14:textId="286251E6" w:rsidR="00987507" w:rsidRDefault="00987507" w:rsidP="00987507">
      <w:r w:rsidRPr="00BA515E">
        <w:t xml:space="preserve">Figure </w:t>
      </w:r>
      <w:r>
        <w:t>9</w:t>
      </w:r>
      <w:r w:rsidRPr="00BA515E">
        <w:t xml:space="preserve"> below presents prevailing responses with re</w:t>
      </w:r>
      <w:r>
        <w:t xml:space="preserve">gards to age suitability of computer game </w:t>
      </w:r>
      <w:r w:rsidRPr="00BA515E">
        <w:t xml:space="preserve">material </w:t>
      </w:r>
      <w:r>
        <w:t>with particular thematic content</w:t>
      </w:r>
      <w:r w:rsidRPr="00BA515E">
        <w:t xml:space="preserve">. Full descriptions of the stimulus can be found in </w:t>
      </w:r>
      <w:hyperlink w:anchor="_Appendix_E_Responses" w:history="1">
        <w:r w:rsidR="00CF0F9D" w:rsidRPr="00CF0F9D">
          <w:rPr>
            <w:rStyle w:val="Hyperlink"/>
          </w:rPr>
          <w:t>Appendix E</w:t>
        </w:r>
      </w:hyperlink>
      <w:r w:rsidRPr="00BA515E">
        <w:t>. The main influe</w:t>
      </w:r>
      <w:r>
        <w:t>ncing factors on the impact of this type of content are</w:t>
      </w:r>
      <w:r w:rsidRPr="00BA515E">
        <w:t xml:space="preserve"> discussed </w:t>
      </w:r>
      <w:r>
        <w:t>below.</w:t>
      </w:r>
    </w:p>
    <w:p w14:paraId="5A34B716" w14:textId="2453FFDE" w:rsidR="00987507" w:rsidRDefault="00987507" w:rsidP="00A50344">
      <w:pPr>
        <w:pStyle w:val="Tablefigureheading"/>
      </w:pPr>
      <w:r w:rsidRPr="00BF42F9">
        <w:lastRenderedPageBreak/>
        <w:t xml:space="preserve">Figure </w:t>
      </w:r>
      <w:r>
        <w:t>9</w:t>
      </w:r>
      <w:r w:rsidR="003E0BFF">
        <w:t>: R</w:t>
      </w:r>
      <w:r w:rsidRPr="00BF42F9">
        <w:t>elative age suitability of computer game content containing certain themes</w:t>
      </w:r>
      <w:r>
        <w:t>.</w:t>
      </w:r>
    </w:p>
    <w:p w14:paraId="5A34B717" w14:textId="77777777" w:rsidR="00A50344" w:rsidRPr="00A50344" w:rsidRDefault="00A50344" w:rsidP="00A50344">
      <w:pPr>
        <w:spacing w:after="0"/>
      </w:pPr>
      <w:r>
        <w:rPr>
          <w:noProof/>
          <w:lang w:eastAsia="en-AU"/>
        </w:rPr>
        <w:drawing>
          <wp:inline distT="0" distB="0" distL="0" distR="0" wp14:anchorId="5A34CC2D" wp14:editId="5A34CC2E">
            <wp:extent cx="5731510" cy="2663825"/>
            <wp:effectExtent l="0" t="0" r="2540" b="3175"/>
            <wp:docPr id="341" name="Picture 341" descr="This figure shows age suitability for certain themes in computer game content.  Parental guidance for Slender the Arrivals, Contrast - father, Rise of the Snow Queen and The Crew.  Recommended for over 15 are Slender the arrival, Orc Attack: Flatulent Rebellion.  Restricted to over 15 is Solender the Arrival.  Restricted to over 18 are Grand Theft Auto 5 - mission, Grand Theft Auto 5 - killing a prostitute, Watch Dogs and Dying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663825"/>
                    </a:xfrm>
                    <a:prstGeom prst="rect">
                      <a:avLst/>
                    </a:prstGeom>
                  </pic:spPr>
                </pic:pic>
              </a:graphicData>
            </a:graphic>
          </wp:inline>
        </w:drawing>
      </w:r>
    </w:p>
    <w:p w14:paraId="5A34B718" w14:textId="77777777" w:rsidR="008C6204" w:rsidRDefault="00987507" w:rsidP="00987507">
      <w:pPr>
        <w:rPr>
          <w:i/>
          <w:sz w:val="18"/>
          <w:szCs w:val="18"/>
        </w:rPr>
      </w:pPr>
      <w:bookmarkStart w:id="462" w:name="_Toc432759446"/>
      <w:r>
        <w:rPr>
          <w:i/>
          <w:sz w:val="18"/>
          <w:szCs w:val="18"/>
        </w:rPr>
        <w:t>*</w:t>
      </w:r>
      <w:r w:rsidRPr="00BF42F9">
        <w:rPr>
          <w:i/>
          <w:sz w:val="18"/>
          <w:szCs w:val="18"/>
        </w:rPr>
        <w:t xml:space="preserve"> Responses regarding age suitability were split in relation to this clip</w:t>
      </w:r>
      <w:r>
        <w:rPr>
          <w:i/>
          <w:sz w:val="18"/>
          <w:szCs w:val="18"/>
        </w:rPr>
        <w:t>. **First initial of content type/s found in each clip. V= violence, T= themes, L= language. S= sex/sex references, N= nudity, D= drugs/drug references</w:t>
      </w:r>
      <w:r w:rsidR="008C6204">
        <w:rPr>
          <w:i/>
          <w:sz w:val="18"/>
          <w:szCs w:val="18"/>
        </w:rPr>
        <w:t>.</w:t>
      </w:r>
    </w:p>
    <w:p w14:paraId="5A34B719" w14:textId="3F46C80E" w:rsidR="00987507" w:rsidRDefault="00987507" w:rsidP="00A52CB2">
      <w:pPr>
        <w:pStyle w:val="Heading4"/>
      </w:pPr>
      <w:bookmarkStart w:id="463" w:name="_Toc433712662"/>
      <w:bookmarkStart w:id="464" w:name="_Toc469322566"/>
      <w:bookmarkStart w:id="465" w:name="_Toc503786886"/>
      <w:bookmarkStart w:id="466" w:name="_Toc505938772"/>
      <w:r>
        <w:t>Factors inf</w:t>
      </w:r>
      <w:r w:rsidRPr="00E130C3">
        <w:t>l</w:t>
      </w:r>
      <w:r>
        <w:t>uencing impact by clip</w:t>
      </w:r>
      <w:bookmarkEnd w:id="462"/>
      <w:bookmarkEnd w:id="463"/>
      <w:bookmarkEnd w:id="464"/>
      <w:bookmarkEnd w:id="465"/>
      <w:bookmarkEnd w:id="466"/>
    </w:p>
    <w:p w14:paraId="5A34B71A" w14:textId="77777777" w:rsidR="00987507" w:rsidRPr="00BF42F9" w:rsidRDefault="00987507" w:rsidP="00A52CB2">
      <w:pPr>
        <w:pStyle w:val="Heading5"/>
      </w:pPr>
      <w:r w:rsidRPr="00BF42F9">
        <w:t>Slender the Arrival: horror</w:t>
      </w:r>
    </w:p>
    <w:p w14:paraId="5A34B71B" w14:textId="77777777" w:rsidR="00987507" w:rsidRPr="00106702" w:rsidRDefault="00987507" w:rsidP="00987507">
      <w:r w:rsidRPr="00BF42F9">
        <w:t>Note</w:t>
      </w:r>
      <w:r w:rsidR="00770928">
        <w:t>—</w:t>
      </w:r>
      <w:r w:rsidRPr="00BF42F9">
        <w:t>this clip was controversial in that responses as to its age suitability were divided between a</w:t>
      </w:r>
      <w:r w:rsidRPr="00BF42F9">
        <w:rPr>
          <w:i/>
        </w:rPr>
        <w:t>ll ages with parental guidance</w:t>
      </w:r>
      <w:r w:rsidRPr="00BF42F9">
        <w:t xml:space="preserve">, </w:t>
      </w:r>
      <w:r w:rsidRPr="00BF42F9">
        <w:rPr>
          <w:i/>
        </w:rPr>
        <w:t>recommended 15 years and over</w:t>
      </w:r>
      <w:r w:rsidRPr="00BF42F9">
        <w:t xml:space="preserve"> and </w:t>
      </w:r>
      <w:r w:rsidRPr="00BF42F9">
        <w:rPr>
          <w:i/>
        </w:rPr>
        <w:t>restricted 15 years and over</w:t>
      </w:r>
      <w:r w:rsidRPr="00BF42F9">
        <w:t>.</w:t>
      </w:r>
    </w:p>
    <w:p w14:paraId="5A34B71C" w14:textId="77777777" w:rsidR="00987507" w:rsidRPr="00106702"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w:t>
      </w:r>
      <w:r w:rsidRPr="00106702">
        <w:rPr>
          <w:rFonts w:cstheme="minorHAnsi"/>
        </w:rPr>
        <w:t>the sense of menace; horror theme.</w:t>
      </w:r>
    </w:p>
    <w:p w14:paraId="5A34B71D" w14:textId="77777777" w:rsidR="00987507" w:rsidRPr="00106702" w:rsidRDefault="00987507" w:rsidP="00987507">
      <w:r w:rsidRPr="00106702">
        <w:t xml:space="preserve">Mitigating factors: </w:t>
      </w:r>
      <w:r>
        <w:t>n</w:t>
      </w:r>
      <w:r w:rsidRPr="00106702">
        <w:t>one mentioned.</w:t>
      </w:r>
    </w:p>
    <w:p w14:paraId="5A34B71E" w14:textId="77777777" w:rsidR="00987507" w:rsidRPr="00BF42F9" w:rsidRDefault="00987507" w:rsidP="00A52CB2">
      <w:pPr>
        <w:pStyle w:val="Heading5"/>
      </w:pPr>
      <w:r w:rsidRPr="00BF42F9">
        <w:t>Contrast</w:t>
      </w:r>
      <w:r>
        <w:t xml:space="preserve"> (f</w:t>
      </w:r>
      <w:r w:rsidRPr="00BF42F9">
        <w:t>ather</w:t>
      </w:r>
      <w:r>
        <w:t>)</w:t>
      </w:r>
      <w:r w:rsidRPr="00BF42F9">
        <w:t>: family dysfunction</w:t>
      </w:r>
    </w:p>
    <w:p w14:paraId="5A34B71F" w14:textId="77777777" w:rsidR="00987507" w:rsidRPr="00106702"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rejection of a child character by her father; general family dysfunction.</w:t>
      </w:r>
    </w:p>
    <w:p w14:paraId="5A34B720" w14:textId="77777777" w:rsidR="00987507" w:rsidRPr="00106702" w:rsidRDefault="00987507" w:rsidP="00987507">
      <w:r w:rsidRPr="00106702">
        <w:t xml:space="preserve">Mitigating factors: </w:t>
      </w:r>
      <w:r>
        <w:t>n</w:t>
      </w:r>
      <w:r w:rsidRPr="00106702">
        <w:t>one mentioned.</w:t>
      </w:r>
    </w:p>
    <w:p w14:paraId="5A34B721" w14:textId="77777777" w:rsidR="00987507" w:rsidRPr="00BF42F9" w:rsidRDefault="00987507" w:rsidP="00A52CB2">
      <w:pPr>
        <w:pStyle w:val="Heading5"/>
      </w:pPr>
      <w:r w:rsidRPr="00BF42F9">
        <w:t>Rise of the Snow Queen: scary scenes</w:t>
      </w:r>
    </w:p>
    <w:p w14:paraId="5A34B722" w14:textId="77777777" w:rsidR="00987507" w:rsidRPr="00106702"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theme of abducted children; appearance of a large monster like character.</w:t>
      </w:r>
    </w:p>
    <w:p w14:paraId="5A34B723" w14:textId="77777777" w:rsidR="008C6204" w:rsidRDefault="00987507" w:rsidP="00987507">
      <w:r w:rsidRPr="00106702">
        <w:t xml:space="preserve">Mitigating factors: </w:t>
      </w:r>
      <w:r>
        <w:t>n</w:t>
      </w:r>
      <w:r w:rsidRPr="00106702">
        <w:t xml:space="preserve">one </w:t>
      </w:r>
      <w:r w:rsidRPr="001E2338">
        <w:t>mentioned</w:t>
      </w:r>
      <w:r w:rsidR="008C6204">
        <w:t>.</w:t>
      </w:r>
    </w:p>
    <w:p w14:paraId="5A34B724" w14:textId="77777777" w:rsidR="00987507" w:rsidRPr="00BF42F9" w:rsidRDefault="00987507" w:rsidP="00A52CB2">
      <w:pPr>
        <w:pStyle w:val="Heading5"/>
      </w:pPr>
      <w:r w:rsidRPr="00BF42F9">
        <w:t>The Crew: irresponsible behaviour</w:t>
      </w:r>
    </w:p>
    <w:p w14:paraId="5A34B725" w14:textId="77777777" w:rsidR="008C6204"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high speed reckless driving in public places with no negative consequences; concern about imitation</w:t>
      </w:r>
      <w:r w:rsidR="008C6204">
        <w:rPr>
          <w:rFonts w:eastAsia="Times New Roman" w:cstheme="minorHAnsi"/>
          <w:color w:val="000000"/>
        </w:rPr>
        <w:t>.</w:t>
      </w:r>
    </w:p>
    <w:p w14:paraId="5A34B726" w14:textId="77777777" w:rsidR="00987507" w:rsidRPr="00106702" w:rsidRDefault="00987507" w:rsidP="00987507">
      <w:r w:rsidRPr="00106702">
        <w:t>Mitigating factors: lack of human characters</w:t>
      </w:r>
      <w:r>
        <w:t>,</w:t>
      </w:r>
      <w:r w:rsidRPr="00106702">
        <w:t xml:space="preserve"> mean</w:t>
      </w:r>
      <w:r>
        <w:t>ing</w:t>
      </w:r>
      <w:r w:rsidRPr="00106702">
        <w:t xml:space="preserve"> no injuries were shown to result from the reckless driving.</w:t>
      </w:r>
    </w:p>
    <w:p w14:paraId="5A34B727" w14:textId="24F6CD67" w:rsidR="00987507" w:rsidRPr="00BF42F9" w:rsidRDefault="001C12FE" w:rsidP="00A52CB2">
      <w:pPr>
        <w:pStyle w:val="Heading5"/>
      </w:pPr>
      <w:r>
        <w:t>Watch D</w:t>
      </w:r>
      <w:r w:rsidR="00987507" w:rsidRPr="00BF42F9">
        <w:t>ogs: human trafficking</w:t>
      </w:r>
    </w:p>
    <w:p w14:paraId="5A34B728" w14:textId="77777777" w:rsidR="00987507" w:rsidRPr="00106702"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human trafficking and sex slavery theme</w:t>
      </w:r>
      <w:r>
        <w:rPr>
          <w:rFonts w:eastAsia="Times New Roman" w:cstheme="minorHAnsi"/>
          <w:color w:val="000000"/>
        </w:rPr>
        <w:t>;</w:t>
      </w:r>
      <w:r w:rsidRPr="00106702">
        <w:rPr>
          <w:rFonts w:eastAsia="Times New Roman" w:cstheme="minorHAnsi"/>
          <w:color w:val="000000"/>
        </w:rPr>
        <w:t xml:space="preserve"> </w:t>
      </w:r>
      <w:r w:rsidRPr="00106702">
        <w:rPr>
          <w:rFonts w:cstheme="minorHAnsi"/>
        </w:rPr>
        <w:t>implied sexual violence.</w:t>
      </w:r>
    </w:p>
    <w:p w14:paraId="5A34B729" w14:textId="77777777" w:rsidR="008C6204" w:rsidRDefault="00987507" w:rsidP="00987507">
      <w:r w:rsidRPr="00295B1B">
        <w:t xml:space="preserve">Mitigating factors: </w:t>
      </w:r>
      <w:r>
        <w:t>n</w:t>
      </w:r>
      <w:r w:rsidRPr="00295B1B">
        <w:t>one mentioned</w:t>
      </w:r>
      <w:r w:rsidR="008C6204">
        <w:t>.</w:t>
      </w:r>
    </w:p>
    <w:p w14:paraId="5A34B72A" w14:textId="77777777" w:rsidR="00987507" w:rsidRPr="00BF42F9" w:rsidRDefault="00987507" w:rsidP="00A52CB2">
      <w:pPr>
        <w:pStyle w:val="Heading5"/>
      </w:pPr>
      <w:r w:rsidRPr="00BF42F9">
        <w:lastRenderedPageBreak/>
        <w:t>Dying Light: horror</w:t>
      </w:r>
    </w:p>
    <w:p w14:paraId="5A34B72B" w14:textId="77777777" w:rsidR="00987507" w:rsidRPr="00106702" w:rsidRDefault="00987507" w:rsidP="00987507">
      <w:pPr>
        <w:rPr>
          <w:rFonts w:eastAsia="Times New Roman" w:cstheme="minorHAnsi"/>
          <w:color w:val="000000"/>
        </w:rPr>
      </w:pPr>
      <w:r w:rsidRPr="00106702">
        <w:t>Concerning or heightening factors:</w:t>
      </w:r>
      <w:r w:rsidRPr="00106702">
        <w:rPr>
          <w:rFonts w:eastAsia="Times New Roman" w:cstheme="minorHAnsi"/>
          <w:color w:val="000000"/>
        </w:rPr>
        <w:t xml:space="preserve"> post-apocalyptic setting; horror with blood and gore.</w:t>
      </w:r>
    </w:p>
    <w:p w14:paraId="5A34B72C" w14:textId="77777777" w:rsidR="00987507" w:rsidRDefault="00987507" w:rsidP="00987507">
      <w:r w:rsidRPr="00295B1B">
        <w:t xml:space="preserve">Mitigating factors: </w:t>
      </w:r>
      <w:r>
        <w:t>n</w:t>
      </w:r>
      <w:r w:rsidRPr="00295B1B">
        <w:t>one relating to the themes</w:t>
      </w:r>
      <w:r w:rsidRPr="001E2338">
        <w:t>.</w:t>
      </w:r>
    </w:p>
    <w:p w14:paraId="5A34B72D" w14:textId="77777777" w:rsidR="00987507" w:rsidRDefault="00987507" w:rsidP="00A52CB2">
      <w:pPr>
        <w:pStyle w:val="Heading5"/>
      </w:pPr>
      <w:r w:rsidRPr="00235DAD">
        <w:t>Orc Attack: Flatulent Rebellion</w:t>
      </w:r>
      <w:r>
        <w:t>: crude humour</w:t>
      </w:r>
    </w:p>
    <w:p w14:paraId="5A34B72E" w14:textId="77777777" w:rsidR="00987507" w:rsidRDefault="00987507" w:rsidP="00987507">
      <w:pPr>
        <w:rPr>
          <w:b/>
        </w:rPr>
      </w:pPr>
      <w:r w:rsidRPr="00106702">
        <w:t>Concerning or heightening factors:</w:t>
      </w:r>
      <w:r>
        <w:t xml:space="preserve"> n</w:t>
      </w:r>
      <w:r w:rsidRPr="00295B1B">
        <w:t xml:space="preserve">one </w:t>
      </w:r>
      <w:r>
        <w:t>relating to the theme. Thoughts on age suitability and impact were driven by the violent content, with the humour a softening factor.</w:t>
      </w:r>
    </w:p>
    <w:p w14:paraId="5A34B72F" w14:textId="77777777" w:rsidR="00987507" w:rsidRDefault="00987507" w:rsidP="00987507">
      <w:r w:rsidRPr="00295B1B">
        <w:t xml:space="preserve">Mitigating factors: </w:t>
      </w:r>
      <w:r>
        <w:t>n</w:t>
      </w:r>
      <w:r w:rsidRPr="00295B1B">
        <w:t xml:space="preserve">one </w:t>
      </w:r>
      <w:r>
        <w:t>relating to the theme</w:t>
      </w:r>
      <w:r w:rsidRPr="001E2338">
        <w:t>.</w:t>
      </w:r>
    </w:p>
    <w:p w14:paraId="5A34B730" w14:textId="77777777" w:rsidR="00987507" w:rsidRDefault="00987507" w:rsidP="00A52CB2">
      <w:pPr>
        <w:pStyle w:val="Heading5"/>
      </w:pPr>
      <w:bookmarkStart w:id="467" w:name="_Toc432759447"/>
      <w:bookmarkStart w:id="468" w:name="_Toc433712663"/>
      <w:bookmarkStart w:id="469" w:name="_Toc469322567"/>
      <w:bookmarkStart w:id="470" w:name="_Toc503786887"/>
      <w:r w:rsidRPr="00E130C3">
        <w:t>Summary</w:t>
      </w:r>
      <w:r>
        <w:t xml:space="preserve"> of influences on impact of themes in computer games</w:t>
      </w:r>
      <w:bookmarkEnd w:id="467"/>
      <w:bookmarkEnd w:id="468"/>
      <w:bookmarkEnd w:id="469"/>
      <w:bookmarkEnd w:id="470"/>
    </w:p>
    <w:p w14:paraId="18A8FE5E" w14:textId="77777777" w:rsidR="00BE2004" w:rsidRDefault="00987507" w:rsidP="00987507">
      <w:r>
        <w:t xml:space="preserve">As noted in relation to films, it is not feasible to distil common factors influencing the impact of such a disparate range of thematic content. Types of themes are </w:t>
      </w:r>
      <w:r w:rsidR="009E6F89">
        <w:t>addressed in the Discussion section below.</w:t>
      </w:r>
    </w:p>
    <w:p w14:paraId="5A34B732" w14:textId="4B911A41" w:rsidR="00987507" w:rsidRDefault="00987507" w:rsidP="00A52CB2">
      <w:pPr>
        <w:pStyle w:val="Heading5"/>
      </w:pPr>
      <w:bookmarkStart w:id="471" w:name="_Toc432759448"/>
      <w:bookmarkStart w:id="472" w:name="_Toc433712664"/>
      <w:bookmarkStart w:id="473" w:name="_Toc469322568"/>
      <w:bookmarkStart w:id="474" w:name="_Toc503786888"/>
      <w:r w:rsidRPr="00E130C3">
        <w:t>Alternative</w:t>
      </w:r>
      <w:r>
        <w:t xml:space="preserve"> age ranges</w:t>
      </w:r>
      <w:bookmarkEnd w:id="471"/>
      <w:bookmarkEnd w:id="472"/>
      <w:bookmarkEnd w:id="473"/>
      <w:bookmarkEnd w:id="474"/>
    </w:p>
    <w:p w14:paraId="5A34B733" w14:textId="77777777" w:rsidR="00987507" w:rsidRDefault="00987507" w:rsidP="006845E9">
      <w:pPr>
        <w:keepNext/>
      </w:pPr>
      <w:r>
        <w:t>The following computer games with thematic content elicited several alternative suggestions on age suitability:</w:t>
      </w:r>
    </w:p>
    <w:p w14:paraId="5A34B734" w14:textId="77777777" w:rsidR="00987507" w:rsidRPr="009D5672" w:rsidRDefault="00987507" w:rsidP="00CF0F9D">
      <w:pPr>
        <w:pStyle w:val="Bulletlevel1"/>
      </w:pPr>
      <w:r w:rsidRPr="009D5672">
        <w:t>The Crew</w:t>
      </w:r>
      <w:r>
        <w:t xml:space="preserve"> 10+, 13+</w:t>
      </w:r>
    </w:p>
    <w:p w14:paraId="5A34B735" w14:textId="77777777" w:rsidR="00987507" w:rsidRDefault="00987507" w:rsidP="00CF0F9D">
      <w:pPr>
        <w:pStyle w:val="Bulletlevel1"/>
      </w:pPr>
      <w:r w:rsidRPr="009D5672">
        <w:t>Rise of the Snow Queen</w:t>
      </w:r>
      <w:r>
        <w:t xml:space="preserve"> 8+, 10+, 12+.</w:t>
      </w:r>
    </w:p>
    <w:p w14:paraId="5A34B736" w14:textId="77777777" w:rsidR="00612A2A" w:rsidRDefault="00987507" w:rsidP="00053EEB">
      <w:pPr>
        <w:pStyle w:val="Heading3"/>
      </w:pPr>
      <w:bookmarkStart w:id="475" w:name="_Toc469322569"/>
      <w:bookmarkStart w:id="476" w:name="_Toc503786889"/>
      <w:bookmarkStart w:id="477" w:name="_Toc505938773"/>
      <w:r>
        <w:t>Discussion</w:t>
      </w:r>
      <w:bookmarkEnd w:id="475"/>
      <w:bookmarkEnd w:id="476"/>
      <w:bookmarkEnd w:id="477"/>
    </w:p>
    <w:p w14:paraId="5A34B737" w14:textId="2BAFD7F3" w:rsidR="008C6204" w:rsidRDefault="00F67F49" w:rsidP="00987507">
      <w:r>
        <w:t>Table 7</w:t>
      </w:r>
      <w:r w:rsidR="00987507">
        <w:t xml:space="preserve"> presents the types of themes covered in the research in descending order of minimum age suitability. While it is apparent that some topics are considered suitable only for adults or mature audiences, there are also factors which differentiated the impact and/or age suitability of content </w:t>
      </w:r>
      <w:r w:rsidR="00987507" w:rsidRPr="00E8615B">
        <w:rPr>
          <w:i/>
        </w:rPr>
        <w:t>within</w:t>
      </w:r>
      <w:r w:rsidR="00987507">
        <w:t xml:space="preserve"> several of the themes presented</w:t>
      </w:r>
      <w:r w:rsidR="008C6204">
        <w:t>.</w:t>
      </w:r>
    </w:p>
    <w:p w14:paraId="5A34B738" w14:textId="77777777" w:rsidR="00987507" w:rsidRDefault="00987507" w:rsidP="00987507">
      <w:r>
        <w:t>More than other classifiable elements, the impact of themes in film and computer games is often influenced heavily by the other elements present; for example, the impact of death may be influenced by the presence or absence of violence, which in turn may be influenced by blood and gore.</w:t>
      </w:r>
    </w:p>
    <w:p w14:paraId="5A34B739" w14:textId="77777777" w:rsidR="008C6204" w:rsidRDefault="00987507" w:rsidP="00987507">
      <w:r>
        <w:t>The relative age suitability and factors affecting the impact of the themes found in the research stimulus are discussed below</w:t>
      </w:r>
      <w:r w:rsidR="008C6204">
        <w:t>.</w:t>
      </w:r>
    </w:p>
    <w:p w14:paraId="5A34B73A" w14:textId="5EEC9A0D" w:rsidR="00987507" w:rsidRPr="00BF42F9" w:rsidRDefault="001C12FE" w:rsidP="000F31A5">
      <w:pPr>
        <w:pStyle w:val="Tablefigureheading"/>
      </w:pPr>
      <w:r>
        <w:t>Table 7</w:t>
      </w:r>
      <w:r w:rsidR="00987507" w:rsidRPr="00BF42F9">
        <w:t>: Types of themes included in research stimulus and range of suitable ages (in descending order of minimum age)</w:t>
      </w:r>
      <w:r w:rsidR="00987507">
        <w:t>.</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Description w:val="This table indicates themes in films and computer games in terms of age suitability.  Human trafficking, Watch Dogs, restricted to 18 and over; sexual violence, The Take, restricted to 18 and over; domestic violence and violence against women, Safe Haven, Grand Theft Auto 5 - Murder, restricted to 15 andover and 18 and over; suicide, Kidulthood - suicide, to 15 and over and; horror,  Mercy and Slender the arrival, for all PG, recommended and restricted for 15 and over, Slender the arrival, and 18 and over, Dying Light. "/>
      </w:tblPr>
      <w:tblGrid>
        <w:gridCol w:w="1985"/>
        <w:gridCol w:w="3085"/>
        <w:gridCol w:w="2160"/>
        <w:gridCol w:w="1572"/>
      </w:tblGrid>
      <w:tr w:rsidR="00987507" w:rsidRPr="00904965" w14:paraId="5A34B73F" w14:textId="77777777" w:rsidTr="00181572">
        <w:trPr>
          <w:cantSplit/>
          <w:tblHeader/>
        </w:trPr>
        <w:tc>
          <w:tcPr>
            <w:tcW w:w="1985" w:type="dxa"/>
            <w:shd w:val="clear" w:color="auto" w:fill="E4E4E4"/>
          </w:tcPr>
          <w:p w14:paraId="5A34B73B" w14:textId="77777777" w:rsidR="00987507" w:rsidRPr="00904965" w:rsidRDefault="00987507" w:rsidP="00CF0F9D">
            <w:pPr>
              <w:pStyle w:val="Tableheading"/>
            </w:pPr>
            <w:r w:rsidRPr="00904965">
              <w:t>Theme</w:t>
            </w:r>
          </w:p>
        </w:tc>
        <w:tc>
          <w:tcPr>
            <w:tcW w:w="3085" w:type="dxa"/>
            <w:shd w:val="clear" w:color="auto" w:fill="E4E4E4"/>
          </w:tcPr>
          <w:p w14:paraId="5A34B73C" w14:textId="77777777" w:rsidR="00987507" w:rsidRPr="00904965" w:rsidRDefault="00987507" w:rsidP="00CF0F9D">
            <w:pPr>
              <w:pStyle w:val="Tableheading"/>
            </w:pPr>
            <w:r w:rsidRPr="00904965">
              <w:t>Film</w:t>
            </w:r>
          </w:p>
        </w:tc>
        <w:tc>
          <w:tcPr>
            <w:tcW w:w="2160" w:type="dxa"/>
            <w:shd w:val="clear" w:color="auto" w:fill="E4E4E4"/>
          </w:tcPr>
          <w:p w14:paraId="5A34B73D" w14:textId="77777777" w:rsidR="00987507" w:rsidRPr="00904965" w:rsidRDefault="00987507" w:rsidP="00CF0F9D">
            <w:pPr>
              <w:pStyle w:val="Tableheading"/>
            </w:pPr>
            <w:r w:rsidRPr="00904965">
              <w:t>Computer Games</w:t>
            </w:r>
          </w:p>
        </w:tc>
        <w:tc>
          <w:tcPr>
            <w:tcW w:w="1572" w:type="dxa"/>
            <w:shd w:val="clear" w:color="auto" w:fill="E4E4E4"/>
          </w:tcPr>
          <w:p w14:paraId="5A34B73E" w14:textId="77777777" w:rsidR="00987507" w:rsidRPr="00904965" w:rsidRDefault="00987507" w:rsidP="00CF0F9D">
            <w:pPr>
              <w:pStyle w:val="Tableheading"/>
            </w:pPr>
            <w:r>
              <w:t>Age range</w:t>
            </w:r>
          </w:p>
        </w:tc>
      </w:tr>
      <w:tr w:rsidR="00987507" w14:paraId="5A34B744" w14:textId="77777777" w:rsidTr="00181572">
        <w:trPr>
          <w:cantSplit/>
        </w:trPr>
        <w:tc>
          <w:tcPr>
            <w:tcW w:w="1985" w:type="dxa"/>
          </w:tcPr>
          <w:p w14:paraId="5A34B740" w14:textId="77777777" w:rsidR="00987507" w:rsidRPr="00904965" w:rsidRDefault="00987507" w:rsidP="00CF0F9D">
            <w:pPr>
              <w:pStyle w:val="Tabletext"/>
            </w:pPr>
            <w:r w:rsidRPr="00904965">
              <w:t>Human trafficking</w:t>
            </w:r>
          </w:p>
        </w:tc>
        <w:tc>
          <w:tcPr>
            <w:tcW w:w="3085" w:type="dxa"/>
          </w:tcPr>
          <w:p w14:paraId="5A34B741" w14:textId="77777777" w:rsidR="00987507" w:rsidRPr="00A64F82" w:rsidRDefault="00987507" w:rsidP="00CF0F9D">
            <w:pPr>
              <w:pStyle w:val="Tabletext"/>
            </w:pPr>
          </w:p>
        </w:tc>
        <w:tc>
          <w:tcPr>
            <w:tcW w:w="2160" w:type="dxa"/>
          </w:tcPr>
          <w:p w14:paraId="5A34B742" w14:textId="77777777" w:rsidR="00987507" w:rsidRDefault="00987507" w:rsidP="00CF0F9D">
            <w:pPr>
              <w:pStyle w:val="Tabletext"/>
            </w:pPr>
            <w:r w:rsidRPr="00BF42F9">
              <w:rPr>
                <w:i/>
              </w:rPr>
              <w:t>Watch_dogs</w:t>
            </w:r>
            <w:r>
              <w:t xml:space="preserve"> (restricted 18+)</w:t>
            </w:r>
          </w:p>
        </w:tc>
        <w:tc>
          <w:tcPr>
            <w:tcW w:w="1572" w:type="dxa"/>
          </w:tcPr>
          <w:p w14:paraId="5A34B743" w14:textId="77777777" w:rsidR="00987507" w:rsidRDefault="00987507" w:rsidP="00CF0F9D">
            <w:pPr>
              <w:pStyle w:val="Tabletext"/>
            </w:pPr>
            <w:r>
              <w:t>restricted 18+</w:t>
            </w:r>
          </w:p>
        </w:tc>
      </w:tr>
      <w:tr w:rsidR="00987507" w14:paraId="5A34B749" w14:textId="77777777" w:rsidTr="00181572">
        <w:trPr>
          <w:cantSplit/>
        </w:trPr>
        <w:tc>
          <w:tcPr>
            <w:tcW w:w="1985" w:type="dxa"/>
          </w:tcPr>
          <w:p w14:paraId="5A34B745" w14:textId="77777777" w:rsidR="00987507" w:rsidRPr="00904965" w:rsidRDefault="00987507" w:rsidP="00CF0F9D">
            <w:pPr>
              <w:pStyle w:val="Tabletext"/>
            </w:pPr>
            <w:r>
              <w:t>Sexual violence</w:t>
            </w:r>
          </w:p>
        </w:tc>
        <w:tc>
          <w:tcPr>
            <w:tcW w:w="3085" w:type="dxa"/>
          </w:tcPr>
          <w:p w14:paraId="5A34B746" w14:textId="77777777" w:rsidR="00987507" w:rsidRDefault="00987507" w:rsidP="00CF0F9D">
            <w:pPr>
              <w:pStyle w:val="Tabletext"/>
            </w:pPr>
            <w:r w:rsidRPr="00BF42F9">
              <w:rPr>
                <w:i/>
              </w:rPr>
              <w:t>The Take</w:t>
            </w:r>
            <w:r>
              <w:t xml:space="preserve"> (restricted 18+)</w:t>
            </w:r>
          </w:p>
        </w:tc>
        <w:tc>
          <w:tcPr>
            <w:tcW w:w="2160" w:type="dxa"/>
          </w:tcPr>
          <w:p w14:paraId="5A34B747" w14:textId="77777777" w:rsidR="00987507" w:rsidRDefault="00987507" w:rsidP="00CF0F9D">
            <w:pPr>
              <w:pStyle w:val="Tabletext"/>
            </w:pPr>
          </w:p>
        </w:tc>
        <w:tc>
          <w:tcPr>
            <w:tcW w:w="1572" w:type="dxa"/>
          </w:tcPr>
          <w:p w14:paraId="5A34B748" w14:textId="77777777" w:rsidR="00987507" w:rsidRDefault="00987507" w:rsidP="00CF0F9D">
            <w:pPr>
              <w:pStyle w:val="Tabletext"/>
            </w:pPr>
            <w:r>
              <w:t>restricted 18+</w:t>
            </w:r>
          </w:p>
        </w:tc>
      </w:tr>
      <w:tr w:rsidR="00987507" w14:paraId="5A34B74E" w14:textId="77777777" w:rsidTr="00181572">
        <w:trPr>
          <w:cantSplit/>
        </w:trPr>
        <w:tc>
          <w:tcPr>
            <w:tcW w:w="1985" w:type="dxa"/>
          </w:tcPr>
          <w:p w14:paraId="5A34B74A" w14:textId="77777777" w:rsidR="00987507" w:rsidRPr="00904965" w:rsidRDefault="00987507" w:rsidP="00CF0F9D">
            <w:pPr>
              <w:pStyle w:val="Tabletext"/>
            </w:pPr>
            <w:r w:rsidRPr="00904965">
              <w:t>Domestic violence</w:t>
            </w:r>
            <w:r>
              <w:t>/violence against women</w:t>
            </w:r>
          </w:p>
        </w:tc>
        <w:tc>
          <w:tcPr>
            <w:tcW w:w="3085" w:type="dxa"/>
          </w:tcPr>
          <w:p w14:paraId="5A34B74B" w14:textId="77777777" w:rsidR="00987507" w:rsidRPr="00A64F82" w:rsidRDefault="00987507" w:rsidP="00CF0F9D">
            <w:pPr>
              <w:pStyle w:val="Tabletext"/>
            </w:pPr>
            <w:r w:rsidRPr="00BF42F9">
              <w:rPr>
                <w:i/>
              </w:rPr>
              <w:t>Safe Haven</w:t>
            </w:r>
            <w:r>
              <w:t xml:space="preserve"> (restricted 15+)</w:t>
            </w:r>
          </w:p>
        </w:tc>
        <w:tc>
          <w:tcPr>
            <w:tcW w:w="2160" w:type="dxa"/>
          </w:tcPr>
          <w:p w14:paraId="5A34B74C" w14:textId="77777777" w:rsidR="00987507" w:rsidRDefault="00987507" w:rsidP="00CF0F9D">
            <w:pPr>
              <w:pStyle w:val="Tabletext"/>
            </w:pPr>
            <w:r w:rsidRPr="00BF42F9">
              <w:rPr>
                <w:i/>
              </w:rPr>
              <w:t>G</w:t>
            </w:r>
            <w:r>
              <w:rPr>
                <w:i/>
              </w:rPr>
              <w:t xml:space="preserve">rand </w:t>
            </w:r>
            <w:r w:rsidRPr="00BF42F9">
              <w:rPr>
                <w:i/>
              </w:rPr>
              <w:t>T</w:t>
            </w:r>
            <w:r>
              <w:rPr>
                <w:i/>
              </w:rPr>
              <w:t xml:space="preserve">heft </w:t>
            </w:r>
            <w:r w:rsidRPr="00BF42F9">
              <w:rPr>
                <w:i/>
              </w:rPr>
              <w:t>A</w:t>
            </w:r>
            <w:r>
              <w:rPr>
                <w:i/>
              </w:rPr>
              <w:t>uto</w:t>
            </w:r>
            <w:r w:rsidRPr="00BF42F9">
              <w:rPr>
                <w:i/>
              </w:rPr>
              <w:t xml:space="preserve"> 5</w:t>
            </w:r>
            <w:r w:rsidR="00770928">
              <w:t>—</w:t>
            </w:r>
            <w:r>
              <w:t>Murder (restricted 18+)</w:t>
            </w:r>
          </w:p>
        </w:tc>
        <w:tc>
          <w:tcPr>
            <w:tcW w:w="1572" w:type="dxa"/>
          </w:tcPr>
          <w:p w14:paraId="5A34B74D" w14:textId="77777777" w:rsidR="00987507" w:rsidRDefault="00987507" w:rsidP="00CF0F9D">
            <w:pPr>
              <w:pStyle w:val="Tabletext"/>
            </w:pPr>
            <w:r>
              <w:t>restricted 15+, restricted 18+</w:t>
            </w:r>
          </w:p>
        </w:tc>
      </w:tr>
      <w:tr w:rsidR="00987507" w14:paraId="5A34B753" w14:textId="77777777" w:rsidTr="00181572">
        <w:trPr>
          <w:cantSplit/>
        </w:trPr>
        <w:tc>
          <w:tcPr>
            <w:tcW w:w="1985" w:type="dxa"/>
          </w:tcPr>
          <w:p w14:paraId="5A34B74F" w14:textId="77777777" w:rsidR="00987507" w:rsidRPr="00904965" w:rsidRDefault="00987507" w:rsidP="00CF0F9D">
            <w:pPr>
              <w:pStyle w:val="Tabletext"/>
            </w:pPr>
            <w:r w:rsidRPr="00904965">
              <w:t>Suicide</w:t>
            </w:r>
          </w:p>
        </w:tc>
        <w:tc>
          <w:tcPr>
            <w:tcW w:w="3085" w:type="dxa"/>
          </w:tcPr>
          <w:p w14:paraId="5A34B750" w14:textId="77777777" w:rsidR="00987507" w:rsidRDefault="00987507" w:rsidP="00CF0F9D">
            <w:pPr>
              <w:pStyle w:val="Tabletext"/>
            </w:pPr>
            <w:r w:rsidRPr="00BF42F9">
              <w:rPr>
                <w:i/>
              </w:rPr>
              <w:t>Kidulthood</w:t>
            </w:r>
            <w:r w:rsidR="008C6204">
              <w:t>—</w:t>
            </w:r>
            <w:r>
              <w:t>suicide (restricted 15+)</w:t>
            </w:r>
          </w:p>
        </w:tc>
        <w:tc>
          <w:tcPr>
            <w:tcW w:w="2160" w:type="dxa"/>
          </w:tcPr>
          <w:p w14:paraId="5A34B751" w14:textId="77777777" w:rsidR="00987507" w:rsidRDefault="00987507" w:rsidP="00CF0F9D">
            <w:pPr>
              <w:pStyle w:val="Tabletext"/>
            </w:pPr>
          </w:p>
        </w:tc>
        <w:tc>
          <w:tcPr>
            <w:tcW w:w="1572" w:type="dxa"/>
          </w:tcPr>
          <w:p w14:paraId="5A34B752" w14:textId="77777777" w:rsidR="00987507" w:rsidRDefault="00987507" w:rsidP="00CF0F9D">
            <w:pPr>
              <w:pStyle w:val="Tabletext"/>
            </w:pPr>
            <w:r>
              <w:t>restricted 15+</w:t>
            </w:r>
          </w:p>
        </w:tc>
      </w:tr>
      <w:tr w:rsidR="00987507" w14:paraId="5A34B759" w14:textId="77777777" w:rsidTr="00181572">
        <w:trPr>
          <w:cantSplit/>
        </w:trPr>
        <w:tc>
          <w:tcPr>
            <w:tcW w:w="1985" w:type="dxa"/>
          </w:tcPr>
          <w:p w14:paraId="5A34B754" w14:textId="77777777" w:rsidR="00987507" w:rsidRPr="00904965" w:rsidRDefault="00987507" w:rsidP="00CF0F9D">
            <w:pPr>
              <w:pStyle w:val="Tabletext"/>
            </w:pPr>
            <w:r w:rsidRPr="00904965">
              <w:lastRenderedPageBreak/>
              <w:t>Horror</w:t>
            </w:r>
          </w:p>
        </w:tc>
        <w:tc>
          <w:tcPr>
            <w:tcW w:w="3085" w:type="dxa"/>
          </w:tcPr>
          <w:p w14:paraId="5A34B755" w14:textId="77777777" w:rsidR="00987507" w:rsidRDefault="00987507" w:rsidP="00CF0F9D">
            <w:pPr>
              <w:pStyle w:val="Tabletext"/>
            </w:pPr>
            <w:r w:rsidRPr="00BF42F9">
              <w:rPr>
                <w:i/>
              </w:rPr>
              <w:t>Mercy</w:t>
            </w:r>
            <w:r>
              <w:t xml:space="preserve"> (recommended 15+, restricted 15+, restricted 18+)</w:t>
            </w:r>
          </w:p>
        </w:tc>
        <w:tc>
          <w:tcPr>
            <w:tcW w:w="2160" w:type="dxa"/>
          </w:tcPr>
          <w:p w14:paraId="5A34B756" w14:textId="77777777" w:rsidR="00987507" w:rsidRDefault="00987507" w:rsidP="00CF0F9D">
            <w:pPr>
              <w:pStyle w:val="Tabletext"/>
            </w:pPr>
            <w:r w:rsidRPr="00BF42F9">
              <w:rPr>
                <w:i/>
              </w:rPr>
              <w:t>Slender the arrival</w:t>
            </w:r>
            <w:r>
              <w:t xml:space="preserve"> (all PG, recommended 15+, restricted 15+)</w:t>
            </w:r>
          </w:p>
          <w:p w14:paraId="5A34B757" w14:textId="77777777" w:rsidR="00987507" w:rsidRDefault="00987507" w:rsidP="00CF0F9D">
            <w:pPr>
              <w:pStyle w:val="Tabletext"/>
            </w:pPr>
            <w:r w:rsidRPr="00BF42F9">
              <w:rPr>
                <w:i/>
              </w:rPr>
              <w:t>Dying Light</w:t>
            </w:r>
            <w:r>
              <w:t xml:space="preserve"> (restricted 18+),</w:t>
            </w:r>
          </w:p>
        </w:tc>
        <w:tc>
          <w:tcPr>
            <w:tcW w:w="1572" w:type="dxa"/>
          </w:tcPr>
          <w:p w14:paraId="5A34B758" w14:textId="77777777" w:rsidR="00987507" w:rsidRDefault="00987507" w:rsidP="00CF0F9D">
            <w:pPr>
              <w:pStyle w:val="Tabletext"/>
            </w:pPr>
            <w:r>
              <w:t>all PG, recommended 15+, restricted 15+, restricted 18+</w:t>
            </w:r>
          </w:p>
        </w:tc>
      </w:tr>
      <w:tr w:rsidR="00987507" w14:paraId="5A34B75E" w14:textId="77777777" w:rsidTr="00181572">
        <w:trPr>
          <w:cantSplit/>
        </w:trPr>
        <w:tc>
          <w:tcPr>
            <w:tcW w:w="1985" w:type="dxa"/>
          </w:tcPr>
          <w:p w14:paraId="5A34B75A" w14:textId="77777777" w:rsidR="00987507" w:rsidRPr="00904965" w:rsidRDefault="00987507" w:rsidP="00CF0F9D">
            <w:pPr>
              <w:pStyle w:val="Tabletext"/>
            </w:pPr>
            <w:r w:rsidRPr="00904965">
              <w:t>Racism</w:t>
            </w:r>
          </w:p>
        </w:tc>
        <w:tc>
          <w:tcPr>
            <w:tcW w:w="3085" w:type="dxa"/>
          </w:tcPr>
          <w:p w14:paraId="5A34B75B" w14:textId="77777777" w:rsidR="00987507" w:rsidRPr="00A64F82" w:rsidRDefault="00987507" w:rsidP="00CF0F9D">
            <w:pPr>
              <w:pStyle w:val="Tabletext"/>
            </w:pPr>
            <w:r w:rsidRPr="00BF42F9">
              <w:rPr>
                <w:i/>
              </w:rPr>
              <w:t>Ping Pong Summer</w:t>
            </w:r>
            <w:r>
              <w:t>-Verbal Bullying (recommended 15+)</w:t>
            </w:r>
          </w:p>
        </w:tc>
        <w:tc>
          <w:tcPr>
            <w:tcW w:w="2160" w:type="dxa"/>
          </w:tcPr>
          <w:p w14:paraId="5A34B75C" w14:textId="77777777" w:rsidR="00987507" w:rsidRPr="00592B7D" w:rsidRDefault="00987507" w:rsidP="00CF0F9D">
            <w:pPr>
              <w:pStyle w:val="Tabletext"/>
              <w:rPr>
                <w:i/>
              </w:rPr>
            </w:pPr>
            <w:r w:rsidRPr="00592B7D">
              <w:rPr>
                <w:i/>
              </w:rPr>
              <w:t>G</w:t>
            </w:r>
            <w:r>
              <w:rPr>
                <w:i/>
              </w:rPr>
              <w:t xml:space="preserve">rand </w:t>
            </w:r>
            <w:r w:rsidRPr="00592B7D">
              <w:rPr>
                <w:i/>
              </w:rPr>
              <w:t>T</w:t>
            </w:r>
            <w:r>
              <w:rPr>
                <w:i/>
              </w:rPr>
              <w:t xml:space="preserve">heft </w:t>
            </w:r>
            <w:r w:rsidRPr="00592B7D">
              <w:rPr>
                <w:i/>
              </w:rPr>
              <w:t>A</w:t>
            </w:r>
            <w:r>
              <w:rPr>
                <w:i/>
              </w:rPr>
              <w:t xml:space="preserve">uto </w:t>
            </w:r>
            <w:r w:rsidRPr="00592B7D">
              <w:rPr>
                <w:i/>
              </w:rPr>
              <w:t xml:space="preserve">5 </w:t>
            </w:r>
            <w:r w:rsidRPr="00BF42F9">
              <w:t>gameplay</w:t>
            </w:r>
            <w:r>
              <w:t xml:space="preserve"> (restricted 18+)</w:t>
            </w:r>
            <w:r>
              <w:rPr>
                <w:rStyle w:val="FootnoteReference"/>
              </w:rPr>
              <w:footnoteReference w:id="20"/>
            </w:r>
          </w:p>
        </w:tc>
        <w:tc>
          <w:tcPr>
            <w:tcW w:w="1572" w:type="dxa"/>
          </w:tcPr>
          <w:p w14:paraId="5A34B75D" w14:textId="77777777" w:rsidR="00987507" w:rsidRPr="00592B7D" w:rsidRDefault="00987507" w:rsidP="00CF0F9D">
            <w:pPr>
              <w:pStyle w:val="Tabletext"/>
              <w:rPr>
                <w:i/>
              </w:rPr>
            </w:pPr>
            <w:r>
              <w:t>recommended 15+, restricted 18+</w:t>
            </w:r>
          </w:p>
        </w:tc>
      </w:tr>
      <w:tr w:rsidR="00987507" w14:paraId="5A34B763" w14:textId="77777777" w:rsidTr="00181572">
        <w:trPr>
          <w:cantSplit/>
        </w:trPr>
        <w:tc>
          <w:tcPr>
            <w:tcW w:w="1985" w:type="dxa"/>
          </w:tcPr>
          <w:p w14:paraId="5A34B75F" w14:textId="77777777" w:rsidR="00987507" w:rsidRPr="00904965" w:rsidRDefault="00987507" w:rsidP="00CF0F9D">
            <w:pPr>
              <w:pStyle w:val="Tabletext"/>
            </w:pPr>
            <w:r w:rsidRPr="00904965">
              <w:t>Bullying</w:t>
            </w:r>
          </w:p>
        </w:tc>
        <w:tc>
          <w:tcPr>
            <w:tcW w:w="3085" w:type="dxa"/>
          </w:tcPr>
          <w:p w14:paraId="5A34B760" w14:textId="77777777" w:rsidR="00987507" w:rsidRPr="00A64F82" w:rsidRDefault="00987507" w:rsidP="00CF0F9D">
            <w:pPr>
              <w:pStyle w:val="Tabletext"/>
            </w:pPr>
            <w:r w:rsidRPr="00BF42F9">
              <w:rPr>
                <w:i/>
              </w:rPr>
              <w:t>Enders Game</w:t>
            </w:r>
            <w:r>
              <w:t xml:space="preserve"> (all PG/recommended 15+), </w:t>
            </w:r>
            <w:r w:rsidRPr="00BF42F9">
              <w:rPr>
                <w:i/>
              </w:rPr>
              <w:t>Kidulthood</w:t>
            </w:r>
            <w:r>
              <w:t xml:space="preserve"> –Bullying (restricted 15+), </w:t>
            </w:r>
            <w:r w:rsidRPr="00BF42F9">
              <w:rPr>
                <w:i/>
              </w:rPr>
              <w:t>Ping Pong Summer</w:t>
            </w:r>
            <w:r>
              <w:t>-Verbal Bullying (recommended 15+)</w:t>
            </w:r>
          </w:p>
        </w:tc>
        <w:tc>
          <w:tcPr>
            <w:tcW w:w="2160" w:type="dxa"/>
          </w:tcPr>
          <w:p w14:paraId="5A34B761" w14:textId="77777777" w:rsidR="00987507" w:rsidRDefault="00987507" w:rsidP="00CF0F9D">
            <w:pPr>
              <w:pStyle w:val="Tabletext"/>
            </w:pPr>
          </w:p>
        </w:tc>
        <w:tc>
          <w:tcPr>
            <w:tcW w:w="1572" w:type="dxa"/>
          </w:tcPr>
          <w:p w14:paraId="5A34B762" w14:textId="77777777" w:rsidR="00987507" w:rsidRDefault="00987507" w:rsidP="00CF0F9D">
            <w:pPr>
              <w:pStyle w:val="Tabletext"/>
            </w:pPr>
            <w:r>
              <w:t>all PG/recommended 15+, restricted 15+</w:t>
            </w:r>
          </w:p>
        </w:tc>
      </w:tr>
      <w:tr w:rsidR="00987507" w14:paraId="5A34B768" w14:textId="77777777" w:rsidTr="00181572">
        <w:trPr>
          <w:cantSplit/>
        </w:trPr>
        <w:tc>
          <w:tcPr>
            <w:tcW w:w="1985" w:type="dxa"/>
          </w:tcPr>
          <w:p w14:paraId="5A34B764" w14:textId="77777777" w:rsidR="00987507" w:rsidRPr="00904965" w:rsidRDefault="00987507" w:rsidP="00CF0F9D">
            <w:pPr>
              <w:pStyle w:val="Tabletext"/>
            </w:pPr>
            <w:r w:rsidRPr="00904965">
              <w:t>Animal cruelty</w:t>
            </w:r>
          </w:p>
        </w:tc>
        <w:tc>
          <w:tcPr>
            <w:tcW w:w="3085" w:type="dxa"/>
          </w:tcPr>
          <w:p w14:paraId="5A34B765" w14:textId="77777777" w:rsidR="00987507" w:rsidRDefault="00987507" w:rsidP="00CF0F9D">
            <w:pPr>
              <w:pStyle w:val="Tabletext"/>
            </w:pPr>
            <w:r w:rsidRPr="00BF42F9">
              <w:rPr>
                <w:i/>
              </w:rPr>
              <w:t>Water for Elephants</w:t>
            </w:r>
            <w:r>
              <w:t xml:space="preserve"> (recommended 15+) , </w:t>
            </w:r>
            <w:r w:rsidRPr="00BF42F9">
              <w:rPr>
                <w:i/>
              </w:rPr>
              <w:t>Jungle Safari</w:t>
            </w:r>
            <w:r>
              <w:t xml:space="preserve"> (all ages PG)</w:t>
            </w:r>
          </w:p>
        </w:tc>
        <w:tc>
          <w:tcPr>
            <w:tcW w:w="2160" w:type="dxa"/>
          </w:tcPr>
          <w:p w14:paraId="5A34B766" w14:textId="77777777" w:rsidR="00987507" w:rsidRDefault="00987507" w:rsidP="00CF0F9D">
            <w:pPr>
              <w:pStyle w:val="Tabletext"/>
            </w:pPr>
          </w:p>
        </w:tc>
        <w:tc>
          <w:tcPr>
            <w:tcW w:w="1572" w:type="dxa"/>
          </w:tcPr>
          <w:p w14:paraId="5A34B767" w14:textId="77777777" w:rsidR="00987507" w:rsidRDefault="00987507" w:rsidP="00CF0F9D">
            <w:pPr>
              <w:pStyle w:val="Tabletext"/>
            </w:pPr>
            <w:r>
              <w:t>All ages PG, recommended 15+</w:t>
            </w:r>
          </w:p>
        </w:tc>
      </w:tr>
      <w:tr w:rsidR="00987507" w14:paraId="5A34B76D" w14:textId="77777777" w:rsidTr="00181572">
        <w:trPr>
          <w:cantSplit/>
        </w:trPr>
        <w:tc>
          <w:tcPr>
            <w:tcW w:w="1985" w:type="dxa"/>
          </w:tcPr>
          <w:p w14:paraId="5A34B769" w14:textId="77777777" w:rsidR="00987507" w:rsidRPr="00904965" w:rsidRDefault="00987507" w:rsidP="00CF0F9D">
            <w:pPr>
              <w:pStyle w:val="Tabletext"/>
            </w:pPr>
            <w:r w:rsidRPr="00904965">
              <w:t>Death</w:t>
            </w:r>
          </w:p>
        </w:tc>
        <w:tc>
          <w:tcPr>
            <w:tcW w:w="3085" w:type="dxa"/>
          </w:tcPr>
          <w:p w14:paraId="5A34B76A" w14:textId="77777777" w:rsidR="00987507" w:rsidRDefault="00987507" w:rsidP="00CF0F9D">
            <w:pPr>
              <w:pStyle w:val="Tabletext"/>
            </w:pPr>
            <w:r w:rsidRPr="00BF42F9">
              <w:rPr>
                <w:i/>
              </w:rPr>
              <w:t>Jungle Safari</w:t>
            </w:r>
            <w:r>
              <w:t xml:space="preserve"> (all ages PG), </w:t>
            </w:r>
            <w:r w:rsidRPr="00BF42F9">
              <w:rPr>
                <w:i/>
              </w:rPr>
              <w:t>Star Wars: Clone Wars</w:t>
            </w:r>
            <w:r>
              <w:t xml:space="preserve"> (all ages PG), </w:t>
            </w:r>
            <w:r w:rsidRPr="00BF42F9">
              <w:rPr>
                <w:i/>
              </w:rPr>
              <w:t>Tangled</w:t>
            </w:r>
            <w:r>
              <w:t xml:space="preserve"> (all ages PG), </w:t>
            </w:r>
            <w:r w:rsidRPr="00BF42F9">
              <w:rPr>
                <w:i/>
              </w:rPr>
              <w:t>Adventure Time</w:t>
            </w:r>
            <w:r>
              <w:t xml:space="preserve"> (all ages PG/recommended 15+), </w:t>
            </w:r>
            <w:r w:rsidRPr="00BF42F9">
              <w:rPr>
                <w:i/>
              </w:rPr>
              <w:t>Divergent</w:t>
            </w:r>
            <w:r>
              <w:t>-guns (recommended 15+)</w:t>
            </w:r>
          </w:p>
        </w:tc>
        <w:tc>
          <w:tcPr>
            <w:tcW w:w="2160" w:type="dxa"/>
          </w:tcPr>
          <w:p w14:paraId="5A34B76B" w14:textId="77777777" w:rsidR="00987507" w:rsidRDefault="00987507" w:rsidP="00CF0F9D">
            <w:pPr>
              <w:pStyle w:val="Tabletext"/>
            </w:pPr>
          </w:p>
        </w:tc>
        <w:tc>
          <w:tcPr>
            <w:tcW w:w="1572" w:type="dxa"/>
          </w:tcPr>
          <w:p w14:paraId="5A34B76C" w14:textId="77777777" w:rsidR="00987507" w:rsidRDefault="00987507" w:rsidP="00CF0F9D">
            <w:pPr>
              <w:pStyle w:val="Tabletext"/>
            </w:pPr>
            <w:r>
              <w:t>All ages PG</w:t>
            </w:r>
            <w:r w:rsidR="00770928">
              <w:t>—</w:t>
            </w:r>
            <w:r>
              <w:t>recommended 15+</w:t>
            </w:r>
          </w:p>
        </w:tc>
      </w:tr>
      <w:tr w:rsidR="00987507" w14:paraId="5A34B772" w14:textId="77777777" w:rsidTr="00181572">
        <w:trPr>
          <w:cantSplit/>
        </w:trPr>
        <w:tc>
          <w:tcPr>
            <w:tcW w:w="1985" w:type="dxa"/>
          </w:tcPr>
          <w:p w14:paraId="5A34B76E" w14:textId="77777777" w:rsidR="00987507" w:rsidRPr="00904965" w:rsidRDefault="00987507" w:rsidP="00CF0F9D">
            <w:pPr>
              <w:pStyle w:val="Tabletext"/>
            </w:pPr>
            <w:r w:rsidRPr="00904965">
              <w:t>Misbehaving teens and Irresponsible behaviour</w:t>
            </w:r>
          </w:p>
        </w:tc>
        <w:tc>
          <w:tcPr>
            <w:tcW w:w="3085" w:type="dxa"/>
          </w:tcPr>
          <w:p w14:paraId="5A34B76F" w14:textId="77777777" w:rsidR="00987507" w:rsidRPr="00A64F82" w:rsidRDefault="00987507" w:rsidP="00CF0F9D">
            <w:pPr>
              <w:pStyle w:val="Tabletext"/>
            </w:pPr>
            <w:r w:rsidRPr="00BF42F9">
              <w:rPr>
                <w:i/>
              </w:rPr>
              <w:t>Easy A</w:t>
            </w:r>
            <w:r>
              <w:t xml:space="preserve"> (all ages PG/recommended 15+, restricted 15+), </w:t>
            </w:r>
            <w:r w:rsidRPr="00BF42F9">
              <w:rPr>
                <w:i/>
              </w:rPr>
              <w:t>Varsity Blues</w:t>
            </w:r>
            <w:r>
              <w:t xml:space="preserve"> (recommended 15+/restricted 15+), </w:t>
            </w:r>
          </w:p>
        </w:tc>
        <w:tc>
          <w:tcPr>
            <w:tcW w:w="2160" w:type="dxa"/>
          </w:tcPr>
          <w:p w14:paraId="5A34B770" w14:textId="77777777" w:rsidR="00987507" w:rsidRPr="00592B7D" w:rsidRDefault="00987507" w:rsidP="00CF0F9D">
            <w:pPr>
              <w:pStyle w:val="Tabletext"/>
              <w:rPr>
                <w:i/>
              </w:rPr>
            </w:pPr>
            <w:r w:rsidRPr="00592B7D">
              <w:rPr>
                <w:i/>
              </w:rPr>
              <w:t>The Crew</w:t>
            </w:r>
            <w:r>
              <w:rPr>
                <w:i/>
              </w:rPr>
              <w:t xml:space="preserve"> </w:t>
            </w:r>
            <w:r>
              <w:t>(all ages PG/recommended 15+)</w:t>
            </w:r>
          </w:p>
        </w:tc>
        <w:tc>
          <w:tcPr>
            <w:tcW w:w="1572" w:type="dxa"/>
          </w:tcPr>
          <w:p w14:paraId="5A34B771" w14:textId="77777777" w:rsidR="00987507" w:rsidRPr="00592B7D" w:rsidRDefault="00987507" w:rsidP="00CF0F9D">
            <w:pPr>
              <w:pStyle w:val="Tabletext"/>
              <w:rPr>
                <w:i/>
              </w:rPr>
            </w:pPr>
            <w:r>
              <w:t>all ages PG</w:t>
            </w:r>
            <w:r w:rsidR="00770928">
              <w:t>—</w:t>
            </w:r>
            <w:r>
              <w:t>restricted 15+</w:t>
            </w:r>
          </w:p>
        </w:tc>
      </w:tr>
      <w:tr w:rsidR="00987507" w14:paraId="5A34B777" w14:textId="77777777" w:rsidTr="00181572">
        <w:trPr>
          <w:cantSplit/>
        </w:trPr>
        <w:tc>
          <w:tcPr>
            <w:tcW w:w="1985" w:type="dxa"/>
          </w:tcPr>
          <w:p w14:paraId="5A34B773" w14:textId="77777777" w:rsidR="00987507" w:rsidRPr="00904965" w:rsidRDefault="00987507" w:rsidP="00CF0F9D">
            <w:pPr>
              <w:pStyle w:val="Tabletext"/>
            </w:pPr>
            <w:r w:rsidRPr="00904965">
              <w:t xml:space="preserve">Family dysfunction </w:t>
            </w:r>
          </w:p>
        </w:tc>
        <w:tc>
          <w:tcPr>
            <w:tcW w:w="3085" w:type="dxa"/>
          </w:tcPr>
          <w:p w14:paraId="5A34B774" w14:textId="77777777" w:rsidR="00987507" w:rsidRPr="00A64F82" w:rsidRDefault="00987507" w:rsidP="00CF0F9D">
            <w:pPr>
              <w:pStyle w:val="Tabletext"/>
            </w:pPr>
          </w:p>
        </w:tc>
        <w:tc>
          <w:tcPr>
            <w:tcW w:w="2160" w:type="dxa"/>
          </w:tcPr>
          <w:p w14:paraId="5A34B775" w14:textId="77777777" w:rsidR="00987507" w:rsidRDefault="00987507" w:rsidP="00CF0F9D">
            <w:pPr>
              <w:pStyle w:val="Tabletext"/>
            </w:pPr>
            <w:r w:rsidRPr="00BF42F9">
              <w:rPr>
                <w:i/>
              </w:rPr>
              <w:t>Contrast</w:t>
            </w:r>
            <w:r w:rsidR="00770928">
              <w:t>—</w:t>
            </w:r>
            <w:r>
              <w:t>father (all ages PG)</w:t>
            </w:r>
          </w:p>
        </w:tc>
        <w:tc>
          <w:tcPr>
            <w:tcW w:w="1572" w:type="dxa"/>
          </w:tcPr>
          <w:p w14:paraId="5A34B776" w14:textId="77777777" w:rsidR="00987507" w:rsidRDefault="00987507" w:rsidP="00CF0F9D">
            <w:pPr>
              <w:pStyle w:val="Tabletext"/>
            </w:pPr>
            <w:r>
              <w:t>all ages PG</w:t>
            </w:r>
          </w:p>
        </w:tc>
      </w:tr>
      <w:tr w:rsidR="00987507" w14:paraId="5A34B77D" w14:textId="77777777" w:rsidTr="00181572">
        <w:trPr>
          <w:cantSplit/>
        </w:trPr>
        <w:tc>
          <w:tcPr>
            <w:tcW w:w="1985" w:type="dxa"/>
          </w:tcPr>
          <w:p w14:paraId="5A34B778" w14:textId="77777777" w:rsidR="00987507" w:rsidRPr="00904965" w:rsidRDefault="00987507" w:rsidP="00CF0F9D">
            <w:pPr>
              <w:pStyle w:val="Tabletext"/>
            </w:pPr>
            <w:r w:rsidRPr="00904965">
              <w:t>Scary scenes</w:t>
            </w:r>
          </w:p>
        </w:tc>
        <w:tc>
          <w:tcPr>
            <w:tcW w:w="3085" w:type="dxa"/>
          </w:tcPr>
          <w:p w14:paraId="5A34B779" w14:textId="77777777" w:rsidR="00987507" w:rsidRDefault="00987507" w:rsidP="00CF0F9D">
            <w:pPr>
              <w:pStyle w:val="Tabletext"/>
            </w:pPr>
            <w:r w:rsidRPr="00BF42F9">
              <w:rPr>
                <w:i/>
              </w:rPr>
              <w:t>Penguins of Madagascar</w:t>
            </w:r>
            <w:r>
              <w:t xml:space="preserve"> (all ages), </w:t>
            </w:r>
            <w:r w:rsidRPr="00BF42F9">
              <w:rPr>
                <w:i/>
              </w:rPr>
              <w:t>Ben 10</w:t>
            </w:r>
            <w:r>
              <w:t xml:space="preserve"> (all ages PG), </w:t>
            </w:r>
            <w:r w:rsidRPr="00BF42F9">
              <w:rPr>
                <w:i/>
              </w:rPr>
              <w:t>Tangled</w:t>
            </w:r>
            <w:r>
              <w:t xml:space="preserve"> (all ages PG), </w:t>
            </w:r>
            <w:r w:rsidRPr="00BF42F9">
              <w:rPr>
                <w:i/>
              </w:rPr>
              <w:t>Postman Pat</w:t>
            </w:r>
            <w:r>
              <w:t xml:space="preserve"> (all ages PG),</w:t>
            </w:r>
          </w:p>
          <w:p w14:paraId="5A34B77A" w14:textId="77777777" w:rsidR="00987507" w:rsidRDefault="00987507" w:rsidP="00CF0F9D">
            <w:pPr>
              <w:pStyle w:val="Tabletext"/>
            </w:pPr>
            <w:r w:rsidRPr="00BF42F9">
              <w:rPr>
                <w:i/>
              </w:rPr>
              <w:t>Paddington</w:t>
            </w:r>
            <w:r>
              <w:t xml:space="preserve"> (all ages PG), </w:t>
            </w:r>
            <w:r w:rsidRPr="00BF42F9">
              <w:rPr>
                <w:i/>
              </w:rPr>
              <w:t>Scooby Doo</w:t>
            </w:r>
            <w:r>
              <w:t xml:space="preserve"> (all ages PG), </w:t>
            </w:r>
            <w:r w:rsidRPr="00BF42F9">
              <w:rPr>
                <w:i/>
              </w:rPr>
              <w:t>Adventure Time</w:t>
            </w:r>
            <w:r>
              <w:t xml:space="preserve"> (all ages PG/recommended 15+), </w:t>
            </w:r>
            <w:r w:rsidRPr="00BF42F9">
              <w:rPr>
                <w:i/>
              </w:rPr>
              <w:t>Snow White</w:t>
            </w:r>
            <w:r>
              <w:t xml:space="preserve"> (recommended 15+)</w:t>
            </w:r>
          </w:p>
        </w:tc>
        <w:tc>
          <w:tcPr>
            <w:tcW w:w="2160" w:type="dxa"/>
          </w:tcPr>
          <w:p w14:paraId="5A34B77B" w14:textId="77777777" w:rsidR="00987507" w:rsidRDefault="00987507" w:rsidP="00CF0F9D">
            <w:pPr>
              <w:pStyle w:val="Tabletext"/>
            </w:pPr>
            <w:r w:rsidRPr="00BF42F9">
              <w:rPr>
                <w:i/>
              </w:rPr>
              <w:t>Rise of the Snow Queen</w:t>
            </w:r>
            <w:r w:rsidRPr="00BF42F9">
              <w:t xml:space="preserve"> (all ages PG)</w:t>
            </w:r>
          </w:p>
        </w:tc>
        <w:tc>
          <w:tcPr>
            <w:tcW w:w="1572" w:type="dxa"/>
          </w:tcPr>
          <w:p w14:paraId="5A34B77C" w14:textId="77777777" w:rsidR="00987507" w:rsidRPr="00A315AB" w:rsidRDefault="00987507" w:rsidP="00CF0F9D">
            <w:pPr>
              <w:pStyle w:val="Tabletext"/>
            </w:pPr>
            <w:r w:rsidRPr="00A315AB">
              <w:t>All ages</w:t>
            </w:r>
          </w:p>
        </w:tc>
      </w:tr>
      <w:tr w:rsidR="00987507" w14:paraId="5A34B782" w14:textId="77777777" w:rsidTr="00181572">
        <w:trPr>
          <w:cantSplit/>
        </w:trPr>
        <w:tc>
          <w:tcPr>
            <w:tcW w:w="1985" w:type="dxa"/>
          </w:tcPr>
          <w:p w14:paraId="5A34B77E" w14:textId="77777777" w:rsidR="00987507" w:rsidRPr="00904965" w:rsidRDefault="00987507" w:rsidP="00CF0F9D">
            <w:pPr>
              <w:pStyle w:val="Tabletext"/>
            </w:pPr>
            <w:r>
              <w:t>Crude humour</w:t>
            </w:r>
          </w:p>
        </w:tc>
        <w:tc>
          <w:tcPr>
            <w:tcW w:w="3085" w:type="dxa"/>
          </w:tcPr>
          <w:p w14:paraId="5A34B77F" w14:textId="77777777" w:rsidR="00987507" w:rsidRPr="00A64F82" w:rsidRDefault="00987507" w:rsidP="00CF0F9D">
            <w:pPr>
              <w:pStyle w:val="Tabletext"/>
            </w:pPr>
            <w:r w:rsidRPr="00BF42F9">
              <w:rPr>
                <w:i/>
              </w:rPr>
              <w:t>Stoked</w:t>
            </w:r>
            <w:r>
              <w:t xml:space="preserve"> (all ages)</w:t>
            </w:r>
          </w:p>
        </w:tc>
        <w:tc>
          <w:tcPr>
            <w:tcW w:w="2160" w:type="dxa"/>
          </w:tcPr>
          <w:p w14:paraId="5A34B780" w14:textId="77777777" w:rsidR="00987507" w:rsidRPr="00A560EE" w:rsidRDefault="00987507" w:rsidP="00CF0F9D">
            <w:pPr>
              <w:pStyle w:val="Tabletext"/>
              <w:rPr>
                <w:sz w:val="20"/>
                <w:szCs w:val="20"/>
              </w:rPr>
            </w:pPr>
            <w:r w:rsidRPr="00F0323E">
              <w:rPr>
                <w:i/>
              </w:rPr>
              <w:t>Orc Attack: Flatulent Rebellion</w:t>
            </w:r>
            <w:r>
              <w:rPr>
                <w:i/>
              </w:rPr>
              <w:t xml:space="preserve"> </w:t>
            </w:r>
            <w:r>
              <w:t>(recommended 15+)</w:t>
            </w:r>
            <w:r>
              <w:rPr>
                <w:rStyle w:val="FootnoteReference"/>
              </w:rPr>
              <w:footnoteReference w:id="21"/>
            </w:r>
          </w:p>
        </w:tc>
        <w:tc>
          <w:tcPr>
            <w:tcW w:w="1572" w:type="dxa"/>
          </w:tcPr>
          <w:p w14:paraId="5A34B781" w14:textId="77777777" w:rsidR="00987507" w:rsidRPr="00A315AB" w:rsidRDefault="00987507" w:rsidP="00CF0F9D">
            <w:pPr>
              <w:pStyle w:val="Tabletext"/>
            </w:pPr>
            <w:r w:rsidRPr="00A315AB">
              <w:t>All ages</w:t>
            </w:r>
          </w:p>
        </w:tc>
      </w:tr>
    </w:tbl>
    <w:p w14:paraId="5A34B783" w14:textId="77777777" w:rsidR="00987507" w:rsidRDefault="00987507" w:rsidP="00E130C3">
      <w:pPr>
        <w:spacing w:after="0"/>
        <w:rPr>
          <w:b/>
        </w:rPr>
      </w:pPr>
    </w:p>
    <w:p w14:paraId="5A34B784" w14:textId="77777777" w:rsidR="00987507" w:rsidRDefault="00987507" w:rsidP="003538CD">
      <w:pPr>
        <w:pStyle w:val="Heading4"/>
      </w:pPr>
      <w:bookmarkStart w:id="478" w:name="_Toc503786890"/>
      <w:bookmarkStart w:id="479" w:name="_Toc505938774"/>
      <w:r w:rsidRPr="00207012">
        <w:lastRenderedPageBreak/>
        <w:t>Human trafficking</w:t>
      </w:r>
      <w:bookmarkEnd w:id="478"/>
      <w:bookmarkEnd w:id="479"/>
    </w:p>
    <w:p w14:paraId="5A34B785" w14:textId="77777777" w:rsidR="00987507" w:rsidRPr="00EB197C" w:rsidRDefault="00987507" w:rsidP="00987507">
      <w:r w:rsidRPr="00EB197C">
        <w:t xml:space="preserve">This </w:t>
      </w:r>
      <w:r>
        <w:t xml:space="preserve">material featured in the game </w:t>
      </w:r>
      <w:r w:rsidRPr="00E8615B">
        <w:rPr>
          <w:i/>
        </w:rPr>
        <w:t>Watch_</w:t>
      </w:r>
      <w:r>
        <w:rPr>
          <w:i/>
        </w:rPr>
        <w:t>D</w:t>
      </w:r>
      <w:r w:rsidRPr="00E8615B">
        <w:rPr>
          <w:i/>
        </w:rPr>
        <w:t>ogs</w:t>
      </w:r>
      <w:r w:rsidRPr="00EB197C">
        <w:t xml:space="preserve"> was considered</w:t>
      </w:r>
      <w:r>
        <w:t xml:space="preserve"> distressing and</w:t>
      </w:r>
      <w:r w:rsidRPr="00EB197C">
        <w:t xml:space="preserve"> unsuited to </w:t>
      </w:r>
      <w:r w:rsidRPr="00775241">
        <w:rPr>
          <w:i/>
        </w:rPr>
        <w:t>audiences under 18 years</w:t>
      </w:r>
      <w:r>
        <w:t>, although no actual violence was shown</w:t>
      </w:r>
      <w:r w:rsidRPr="00EB197C">
        <w:t>.</w:t>
      </w:r>
      <w:r>
        <w:t xml:space="preserve"> Although the aim of the game was clearly to rescue the victims (rather than participate in human trafficking),</w:t>
      </w:r>
      <w:r w:rsidRPr="00EB197C">
        <w:t xml:space="preserve"> </w:t>
      </w:r>
      <w:r>
        <w:t>t</w:t>
      </w:r>
      <w:r w:rsidRPr="00EB197C">
        <w:t xml:space="preserve">here was some question as to the appropriateness of including </w:t>
      </w:r>
      <w:r>
        <w:t>this theme</w:t>
      </w:r>
      <w:r w:rsidRPr="00EB197C">
        <w:t xml:space="preserve"> in the premise of a computer game.</w:t>
      </w:r>
    </w:p>
    <w:p w14:paraId="5A34B786" w14:textId="77777777" w:rsidR="00987507" w:rsidRDefault="00987507" w:rsidP="003538CD">
      <w:pPr>
        <w:pStyle w:val="Heading4"/>
      </w:pPr>
      <w:bookmarkStart w:id="480" w:name="_Toc503786891"/>
      <w:bookmarkStart w:id="481" w:name="_Toc505938775"/>
      <w:r w:rsidRPr="00207012">
        <w:t>Sexual violence</w:t>
      </w:r>
      <w:bookmarkEnd w:id="480"/>
      <w:bookmarkEnd w:id="481"/>
    </w:p>
    <w:p w14:paraId="5A34B787" w14:textId="77777777" w:rsidR="00987507" w:rsidRDefault="00987507" w:rsidP="00181572">
      <w:pPr>
        <w:keepLines/>
      </w:pPr>
      <w:r w:rsidRPr="007D6EC3">
        <w:t>The theme of sexual violence was also considered inherently unsuited to young audiences, and</w:t>
      </w:r>
      <w:r>
        <w:t xml:space="preserve"> participants believed</w:t>
      </w:r>
      <w:r w:rsidRPr="007D6EC3">
        <w:t xml:space="preserve"> that there was no way of presenting sexual violence to make it appropriate for viewers under 15 years</w:t>
      </w:r>
      <w:r>
        <w:t xml:space="preserve"> of age (many considered it should be restricted to adults)</w:t>
      </w:r>
      <w:r w:rsidRPr="007D6EC3">
        <w:t>. The prevailing view was that th</w:t>
      </w:r>
      <w:r>
        <w:t>e</w:t>
      </w:r>
      <w:r w:rsidRPr="007D6EC3">
        <w:t xml:space="preserve"> clip</w:t>
      </w:r>
      <w:r>
        <w:t xml:space="preserve"> from </w:t>
      </w:r>
      <w:r w:rsidRPr="007D6EC3">
        <w:rPr>
          <w:i/>
        </w:rPr>
        <w:t>The Take</w:t>
      </w:r>
      <w:r w:rsidRPr="007D6EC3">
        <w:t xml:space="preserve"> was </w:t>
      </w:r>
      <w:r>
        <w:t xml:space="preserve">very impactful and </w:t>
      </w:r>
      <w:r w:rsidRPr="007D6EC3">
        <w:t xml:space="preserve">suited to </w:t>
      </w:r>
      <w:r w:rsidRPr="00775241">
        <w:rPr>
          <w:i/>
        </w:rPr>
        <w:t>adults only</w:t>
      </w:r>
      <w:r>
        <w:t>.</w:t>
      </w:r>
    </w:p>
    <w:p w14:paraId="5A34B788" w14:textId="77777777" w:rsidR="00987507" w:rsidRDefault="00987507" w:rsidP="003538CD">
      <w:pPr>
        <w:pStyle w:val="Heading4"/>
      </w:pPr>
      <w:bookmarkStart w:id="482" w:name="_Toc503786892"/>
      <w:bookmarkStart w:id="483" w:name="_Toc505938776"/>
      <w:r w:rsidRPr="00207012">
        <w:t>Domestic violence/violence against women</w:t>
      </w:r>
      <w:bookmarkEnd w:id="482"/>
      <w:bookmarkEnd w:id="483"/>
    </w:p>
    <w:p w14:paraId="5A34B789" w14:textId="77777777" w:rsidR="00987507" w:rsidRDefault="00987507" w:rsidP="00181572">
      <w:pPr>
        <w:keepLines/>
      </w:pPr>
      <w:r w:rsidRPr="007D751E">
        <w:t xml:space="preserve">Some considered it </w:t>
      </w:r>
      <w:r>
        <w:t>appropriate</w:t>
      </w:r>
      <w:r w:rsidRPr="007D751E">
        <w:t xml:space="preserve"> to expose mature young people</w:t>
      </w:r>
      <w:r>
        <w:t xml:space="preserve"> (aged 15 years and over)</w:t>
      </w:r>
      <w:r w:rsidRPr="007D751E">
        <w:t xml:space="preserve"> to content about violence against women as a means of highlighting an important social issue and encouraging discussion (there were similar views in relation to suicide</w:t>
      </w:r>
      <w:r>
        <w:t>,</w:t>
      </w:r>
      <w:r w:rsidRPr="007D751E">
        <w:t xml:space="preserve"> as discussed below). This view was expressed in relation to the clip from the film </w:t>
      </w:r>
      <w:r w:rsidRPr="007D751E">
        <w:rPr>
          <w:i/>
        </w:rPr>
        <w:t>Safe Haven</w:t>
      </w:r>
      <w:r w:rsidRPr="007D751E">
        <w:t>, which depicted a man intimidating and physically assaulting his wife.</w:t>
      </w:r>
      <w:r>
        <w:t xml:space="preserve"> It is noteworthy however, that although the violence is shown without blood or injury detail, the prevailing view was that it was disturbing and should be restricted to viewers 15 and over. It appeared therefore, that the theme and fact that it was male-on-female violence made the content worthy of restriction to the minimum age of 15.</w:t>
      </w:r>
    </w:p>
    <w:p w14:paraId="5A34B78A" w14:textId="77777777" w:rsidR="00987507" w:rsidRPr="00B177B2" w:rsidRDefault="00987507" w:rsidP="00987507">
      <w:r>
        <w:t xml:space="preserve">The violence against a female character that it is possible to </w:t>
      </w:r>
      <w:r w:rsidRPr="006A15ED">
        <w:rPr>
          <w:i/>
        </w:rPr>
        <w:t xml:space="preserve">perpetrate </w:t>
      </w:r>
      <w:r w:rsidRPr="00BF42F9">
        <w:t>i</w:t>
      </w:r>
      <w:r w:rsidRPr="001E2338">
        <w:t>n</w:t>
      </w:r>
      <w:r>
        <w:t xml:space="preserve"> </w:t>
      </w:r>
      <w:r w:rsidRPr="00BF42F9">
        <w:rPr>
          <w:i/>
        </w:rPr>
        <w:t>G</w:t>
      </w:r>
      <w:r>
        <w:rPr>
          <w:i/>
        </w:rPr>
        <w:t xml:space="preserve">rand </w:t>
      </w:r>
      <w:r w:rsidRPr="00BF42F9">
        <w:rPr>
          <w:i/>
        </w:rPr>
        <w:t>T</w:t>
      </w:r>
      <w:r>
        <w:rPr>
          <w:i/>
        </w:rPr>
        <w:t xml:space="preserve">heft </w:t>
      </w:r>
      <w:r w:rsidRPr="00BF42F9">
        <w:rPr>
          <w:i/>
        </w:rPr>
        <w:t>A</w:t>
      </w:r>
      <w:r>
        <w:rPr>
          <w:i/>
        </w:rPr>
        <w:t xml:space="preserve">uto </w:t>
      </w:r>
      <w:r w:rsidRPr="00BF42F9">
        <w:rPr>
          <w:i/>
        </w:rPr>
        <w:t>5</w:t>
      </w:r>
      <w:r>
        <w:t xml:space="preserve"> (shown in a clip) was received by most with shock and disgust. As noted, both regular ‘gamers’ and others considered this material abhorrent and without justification. Interestingly, despite comments received to this effect, the clip was predominantly considered suited to </w:t>
      </w:r>
      <w:r w:rsidRPr="00775241">
        <w:rPr>
          <w:i/>
        </w:rPr>
        <w:t>adults only</w:t>
      </w:r>
      <w:r>
        <w:t xml:space="preserve">, rather than </w:t>
      </w:r>
      <w:r w:rsidRPr="00B177B2">
        <w:t>‘</w:t>
      </w:r>
      <w:r w:rsidRPr="00775241">
        <w:rPr>
          <w:i/>
        </w:rPr>
        <w:t>should not be available</w:t>
      </w:r>
      <w:r w:rsidRPr="00B177B2">
        <w:t>’.</w:t>
      </w:r>
    </w:p>
    <w:p w14:paraId="5A34B78B" w14:textId="77777777" w:rsidR="00987507" w:rsidRPr="00207012" w:rsidRDefault="00987507" w:rsidP="003538CD">
      <w:pPr>
        <w:pStyle w:val="Heading4"/>
      </w:pPr>
      <w:bookmarkStart w:id="484" w:name="_Toc503786893"/>
      <w:bookmarkStart w:id="485" w:name="_Toc505938777"/>
      <w:r w:rsidRPr="00207012">
        <w:t>Suicide</w:t>
      </w:r>
      <w:bookmarkEnd w:id="484"/>
      <w:bookmarkEnd w:id="485"/>
    </w:p>
    <w:p w14:paraId="5A34B78C" w14:textId="77777777" w:rsidR="00987507" w:rsidRPr="007861A5" w:rsidRDefault="00987507" w:rsidP="00987507">
      <w:r>
        <w:t>There were mixed responses regarding the age suitability of suicide related content</w:t>
      </w:r>
      <w:r>
        <w:rPr>
          <w:i/>
        </w:rPr>
        <w:t xml:space="preserve">. </w:t>
      </w:r>
      <w:r>
        <w:t xml:space="preserve">Many found </w:t>
      </w:r>
      <w:r w:rsidRPr="008971DA">
        <w:t>the theme of suicide</w:t>
      </w:r>
      <w:r>
        <w:t xml:space="preserve"> upsetting and were concerned about children and young people being exposed to it. However, it was also suggested that </w:t>
      </w:r>
      <w:r w:rsidRPr="007861A5">
        <w:t xml:space="preserve">youth suicide </w:t>
      </w:r>
      <w:r>
        <w:t>was</w:t>
      </w:r>
      <w:r w:rsidRPr="007861A5">
        <w:t xml:space="preserve"> </w:t>
      </w:r>
      <w:r>
        <w:t xml:space="preserve">a </w:t>
      </w:r>
      <w:r w:rsidRPr="007861A5">
        <w:t xml:space="preserve">problem that </w:t>
      </w:r>
      <w:r>
        <w:t>should</w:t>
      </w:r>
      <w:r w:rsidRPr="007861A5">
        <w:t xml:space="preserve"> be talked about</w:t>
      </w:r>
      <w:r>
        <w:t xml:space="preserve"> openly with young people and that such material could be instrumental in facilitating discussion</w:t>
      </w:r>
      <w:r w:rsidRPr="007861A5">
        <w:t>.</w:t>
      </w:r>
      <w:r>
        <w:t xml:space="preserve"> A few people mentioned theories about ‘copycat’ suicides after exposure to suicide stories in media. H</w:t>
      </w:r>
      <w:r w:rsidRPr="008971DA">
        <w:t>owever</w:t>
      </w:r>
      <w:r>
        <w:t>,</w:t>
      </w:r>
      <w:r w:rsidRPr="008971DA">
        <w:t xml:space="preserve"> </w:t>
      </w:r>
      <w:r>
        <w:t xml:space="preserve">most believed that the benefits of open discussion and education outweighed these risks, provided the material did not seem instructive, and was viewed in the company of parents or responsible adults. In relation to the clip featuring suicide from the film </w:t>
      </w:r>
      <w:r w:rsidRPr="008F2386">
        <w:rPr>
          <w:i/>
        </w:rPr>
        <w:t>Kidulthood,</w:t>
      </w:r>
      <w:r>
        <w:t xml:space="preserve"> </w:t>
      </w:r>
      <w:r w:rsidRPr="008971DA">
        <w:t>the prevailing view was that it should be</w:t>
      </w:r>
      <w:r>
        <w:t xml:space="preserve"> </w:t>
      </w:r>
      <w:r w:rsidRPr="00775241">
        <w:rPr>
          <w:i/>
        </w:rPr>
        <w:t>restricted to viewers aged 15 and over</w:t>
      </w:r>
      <w:r>
        <w:t>, largely because the hanging</w:t>
      </w:r>
      <w:r w:rsidRPr="007861A5">
        <w:t xml:space="preserve"> body</w:t>
      </w:r>
      <w:r>
        <w:t xml:space="preserve"> of the young victim is in partial view at the end of the scene. Several participants thought that this part of the clip could have been omitted to make the material suitable</w:t>
      </w:r>
      <w:r w:rsidRPr="007861A5">
        <w:t xml:space="preserve"> for </w:t>
      </w:r>
      <w:r>
        <w:t>viewers in their early teens.</w:t>
      </w:r>
    </w:p>
    <w:p w14:paraId="5A34B78D" w14:textId="77777777" w:rsidR="00987507" w:rsidRDefault="00987507" w:rsidP="003538CD">
      <w:pPr>
        <w:pStyle w:val="Heading4"/>
      </w:pPr>
      <w:bookmarkStart w:id="486" w:name="_Toc503786894"/>
      <w:bookmarkStart w:id="487" w:name="_Toc505938778"/>
      <w:r w:rsidRPr="00207012">
        <w:t>Horror</w:t>
      </w:r>
      <w:bookmarkEnd w:id="486"/>
      <w:bookmarkEnd w:id="487"/>
    </w:p>
    <w:p w14:paraId="5A34B78E" w14:textId="77777777" w:rsidR="00987507" w:rsidRPr="00A8518A" w:rsidRDefault="00987507" w:rsidP="00181572">
      <w:pPr>
        <w:keepNext/>
      </w:pPr>
      <w:r w:rsidRPr="00A8518A">
        <w:t>Unlike much of the other thematic material</w:t>
      </w:r>
      <w:r>
        <w:t>,</w:t>
      </w:r>
      <w:r w:rsidRPr="00A8518A">
        <w:t xml:space="preserve"> horror does not refer to a social issue, but rather a genre of film with specific characteristics designed to elicit a particular response.</w:t>
      </w:r>
    </w:p>
    <w:p w14:paraId="5A34B78F" w14:textId="77777777" w:rsidR="008C6204" w:rsidRDefault="00987507" w:rsidP="00987507">
      <w:r>
        <w:t>Horror was therefore polarising in terms of impact</w:t>
      </w:r>
      <w:r w:rsidR="00770928">
        <w:t>—</w:t>
      </w:r>
      <w:r>
        <w:t xml:space="preserve">many people considered it high impact and wished to avoid it, but fans of this genre found it entertaining. However, most horror material shown was considered suited to viewers under 15 years, and the clip from the film </w:t>
      </w:r>
      <w:r w:rsidRPr="008F2386">
        <w:rPr>
          <w:i/>
        </w:rPr>
        <w:t>Mercy</w:t>
      </w:r>
      <w:r>
        <w:t xml:space="preserve"> (despite the fairly mild level of violence) was predominantly considered </w:t>
      </w:r>
      <w:r w:rsidRPr="00775241">
        <w:rPr>
          <w:i/>
        </w:rPr>
        <w:t>suitable for adults only</w:t>
      </w:r>
      <w:r w:rsidR="008C6204">
        <w:t>.</w:t>
      </w:r>
    </w:p>
    <w:p w14:paraId="5A34B790" w14:textId="77777777" w:rsidR="00987507" w:rsidRDefault="00987507" w:rsidP="00181572">
      <w:r>
        <w:lastRenderedPageBreak/>
        <w:t xml:space="preserve">The zombie game </w:t>
      </w:r>
      <w:r w:rsidRPr="00693327">
        <w:rPr>
          <w:i/>
        </w:rPr>
        <w:t>Dying Light</w:t>
      </w:r>
      <w:r>
        <w:t xml:space="preserve"> (featured in gameplay) was considered </w:t>
      </w:r>
      <w:r w:rsidRPr="00775241">
        <w:rPr>
          <w:i/>
        </w:rPr>
        <w:t>suitable for adults only</w:t>
      </w:r>
      <w:r>
        <w:t>, not only because of the frightening appearance of the zombies, but also due to the first person perspective, sudden attacks by the monsters, and strong violence with blood and gore. In this instance, the level of immersion produced by interactivity and the first person perspective intensified responses to the horror content.</w:t>
      </w:r>
    </w:p>
    <w:p w14:paraId="5A34B791" w14:textId="77777777" w:rsidR="00612A2A" w:rsidRDefault="00987507" w:rsidP="00987507">
      <w:r>
        <w:t xml:space="preserve">However some considered the game </w:t>
      </w:r>
      <w:r w:rsidRPr="00256BD1">
        <w:rPr>
          <w:i/>
        </w:rPr>
        <w:t>Slender: The Arrival</w:t>
      </w:r>
      <w:r>
        <w:t xml:space="preserve">, a first person game featuring a ‘creepy’ character appearing randomly in view inside a deserted house, suited to a broader audience. Participants’ views on age suitability were spread between </w:t>
      </w:r>
      <w:r w:rsidRPr="00326D02">
        <w:rPr>
          <w:i/>
        </w:rPr>
        <w:t>all ages with parental guidance</w:t>
      </w:r>
      <w:r>
        <w:t xml:space="preserve">, </w:t>
      </w:r>
      <w:r w:rsidRPr="00326D02">
        <w:rPr>
          <w:i/>
        </w:rPr>
        <w:t>recommended 15 and over</w:t>
      </w:r>
      <w:r>
        <w:t xml:space="preserve">, and </w:t>
      </w:r>
      <w:r w:rsidRPr="00326D02">
        <w:rPr>
          <w:i/>
        </w:rPr>
        <w:t>restricted 15 and over</w:t>
      </w:r>
      <w:r>
        <w:t>. Many participants found the material more menacing and suspenseful than terrifying, and noted that the character appeared for only a split second in the clip which made it much milder than the other horror material.</w:t>
      </w:r>
      <w:r w:rsidRPr="001E2338">
        <w:rPr>
          <w:rStyle w:val="FootnoteReference"/>
        </w:rPr>
        <w:t xml:space="preserve"> </w:t>
      </w:r>
      <w:r>
        <w:rPr>
          <w:rStyle w:val="FootnoteReference"/>
        </w:rPr>
        <w:footnoteReference w:id="22"/>
      </w:r>
    </w:p>
    <w:p w14:paraId="5A34B792" w14:textId="77777777" w:rsidR="00987507" w:rsidRDefault="00987507" w:rsidP="003538CD">
      <w:pPr>
        <w:pStyle w:val="Heading4"/>
      </w:pPr>
      <w:bookmarkStart w:id="488" w:name="_Toc503786895"/>
      <w:bookmarkStart w:id="489" w:name="_Toc505938779"/>
      <w:r w:rsidRPr="00207012">
        <w:t>Racism</w:t>
      </w:r>
      <w:bookmarkEnd w:id="488"/>
      <w:bookmarkEnd w:id="489"/>
    </w:p>
    <w:p w14:paraId="5A34B793" w14:textId="77777777" w:rsidR="008C6204" w:rsidRDefault="00987507" w:rsidP="00987507">
      <w:r w:rsidRPr="007A55BC">
        <w:t>Depictions of racism included in the research, which were limited to the use of racist language (as opposed to racially motivated violence</w:t>
      </w:r>
      <w:r>
        <w:t>,</w:t>
      </w:r>
      <w:r w:rsidRPr="007A55BC">
        <w:t xml:space="preserve"> for example) were offensive and concerning to many participants. The use of the term ‘black sissy’ in a clip depicting verbal bullying from </w:t>
      </w:r>
      <w:r>
        <w:rPr>
          <w:i/>
        </w:rPr>
        <w:t>P</w:t>
      </w:r>
      <w:r w:rsidRPr="00875686">
        <w:rPr>
          <w:i/>
        </w:rPr>
        <w:t xml:space="preserve">ing Pong Summer </w:t>
      </w:r>
      <w:r w:rsidRPr="007A55BC">
        <w:t>was considered by some to lack justification</w:t>
      </w:r>
      <w:r>
        <w:t xml:space="preserve"> even</w:t>
      </w:r>
      <w:r w:rsidRPr="007A55BC">
        <w:t xml:space="preserve"> on educational grounds, as potential benefits</w:t>
      </w:r>
      <w:r>
        <w:t xml:space="preserve"> (such as facilitating discussions about racism)</w:t>
      </w:r>
      <w:r w:rsidRPr="007A55BC">
        <w:t xml:space="preserve"> were thought to be outweighed by exposure</w:t>
      </w:r>
      <w:r>
        <w:t xml:space="preserve"> of children</w:t>
      </w:r>
      <w:r w:rsidRPr="007A55BC">
        <w:t xml:space="preserve"> to this type of </w:t>
      </w:r>
      <w:r>
        <w:t>language and the potential for them to imitate it</w:t>
      </w:r>
      <w:r w:rsidR="008C6204">
        <w:t>.</w:t>
      </w:r>
    </w:p>
    <w:p w14:paraId="5A34B794" w14:textId="77777777" w:rsidR="00987507" w:rsidRPr="007A55BC" w:rsidRDefault="00987507" w:rsidP="00987507">
      <w:pPr>
        <w:pStyle w:val="NormalWeb"/>
        <w:spacing w:before="0" w:beforeAutospacing="0" w:after="200" w:afterAutospacing="0" w:line="276" w:lineRule="auto"/>
        <w:textAlignment w:val="baseline"/>
        <w:rPr>
          <w:rFonts w:asciiTheme="minorHAnsi" w:eastAsiaTheme="minorHAnsi" w:hAnsiTheme="minorHAnsi" w:cstheme="minorBidi"/>
          <w:sz w:val="22"/>
          <w:szCs w:val="22"/>
        </w:rPr>
      </w:pPr>
      <w:r w:rsidRPr="007A55BC">
        <w:rPr>
          <w:rFonts w:asciiTheme="minorHAnsi" w:eastAsiaTheme="minorHAnsi" w:hAnsiTheme="minorHAnsi" w:cstheme="minorBidi"/>
          <w:sz w:val="22"/>
          <w:szCs w:val="22"/>
        </w:rPr>
        <w:t>Racist language (</w:t>
      </w:r>
      <w:r>
        <w:rPr>
          <w:rFonts w:asciiTheme="minorHAnsi" w:eastAsiaTheme="minorHAnsi" w:hAnsiTheme="minorHAnsi" w:cstheme="minorBidi"/>
          <w:sz w:val="22"/>
          <w:szCs w:val="22"/>
        </w:rPr>
        <w:t>‘</w:t>
      </w:r>
      <w:r w:rsidRPr="007A55BC">
        <w:rPr>
          <w:rFonts w:asciiTheme="minorHAnsi" w:eastAsiaTheme="minorHAnsi" w:hAnsiTheme="minorHAnsi" w:cstheme="minorBidi"/>
          <w:sz w:val="22"/>
          <w:szCs w:val="22"/>
        </w:rPr>
        <w:t>nigger</w:t>
      </w:r>
      <w:r>
        <w:rPr>
          <w:rFonts w:asciiTheme="minorHAnsi" w:eastAsiaTheme="minorHAnsi" w:hAnsiTheme="minorHAnsi" w:cstheme="minorBidi"/>
          <w:sz w:val="22"/>
          <w:szCs w:val="22"/>
        </w:rPr>
        <w:t>’</w:t>
      </w:r>
      <w:r w:rsidRPr="007A55BC">
        <w:rPr>
          <w:rFonts w:asciiTheme="minorHAnsi" w:eastAsiaTheme="minorHAnsi" w:hAnsiTheme="minorHAnsi" w:cstheme="minorBidi"/>
          <w:sz w:val="22"/>
          <w:szCs w:val="22"/>
        </w:rPr>
        <w:t xml:space="preserve">) used between </w:t>
      </w:r>
      <w:r>
        <w:rPr>
          <w:rFonts w:asciiTheme="minorHAnsi" w:eastAsiaTheme="minorHAnsi" w:hAnsiTheme="minorHAnsi" w:cstheme="minorBidi"/>
          <w:sz w:val="22"/>
          <w:szCs w:val="22"/>
        </w:rPr>
        <w:t>African American</w:t>
      </w:r>
      <w:r w:rsidRPr="007A55BC">
        <w:rPr>
          <w:rFonts w:asciiTheme="minorHAnsi" w:eastAsiaTheme="minorHAnsi" w:hAnsiTheme="minorHAnsi" w:cstheme="minorBidi"/>
          <w:sz w:val="22"/>
          <w:szCs w:val="22"/>
        </w:rPr>
        <w:t xml:space="preserve"> characters </w:t>
      </w:r>
      <w:r>
        <w:rPr>
          <w:rFonts w:asciiTheme="minorHAnsi" w:eastAsiaTheme="minorHAnsi" w:hAnsiTheme="minorHAnsi" w:cstheme="minorBidi"/>
          <w:sz w:val="22"/>
          <w:szCs w:val="22"/>
        </w:rPr>
        <w:t xml:space="preserve">in </w:t>
      </w:r>
      <w:r>
        <w:rPr>
          <w:rFonts w:asciiTheme="minorHAnsi" w:eastAsiaTheme="minorHAnsi" w:hAnsiTheme="minorHAnsi" w:cstheme="minorBidi"/>
          <w:i/>
          <w:sz w:val="22"/>
          <w:szCs w:val="22"/>
        </w:rPr>
        <w:t xml:space="preserve">Grand Theft Auto 5 </w:t>
      </w:r>
      <w:r>
        <w:rPr>
          <w:rFonts w:asciiTheme="minorHAnsi" w:eastAsiaTheme="minorHAnsi" w:hAnsiTheme="minorHAnsi" w:cstheme="minorBidi"/>
          <w:sz w:val="22"/>
          <w:szCs w:val="22"/>
        </w:rPr>
        <w:t xml:space="preserve">gameplay </w:t>
      </w:r>
      <w:r w:rsidRPr="007A55BC">
        <w:rPr>
          <w:rFonts w:asciiTheme="minorHAnsi" w:eastAsiaTheme="minorHAnsi" w:hAnsiTheme="minorHAnsi" w:cstheme="minorBidi"/>
          <w:sz w:val="22"/>
          <w:szCs w:val="22"/>
        </w:rPr>
        <w:t>was also noted by participants as being</w:t>
      </w:r>
      <w:r>
        <w:rPr>
          <w:rFonts w:asciiTheme="minorHAnsi" w:eastAsiaTheme="minorHAnsi" w:hAnsiTheme="minorHAnsi" w:cstheme="minorBidi"/>
          <w:sz w:val="22"/>
          <w:szCs w:val="22"/>
        </w:rPr>
        <w:t xml:space="preserve"> somewhat</w:t>
      </w:r>
      <w:r w:rsidRPr="007A55BC">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offensive,</w:t>
      </w:r>
      <w:r w:rsidRPr="007A55BC">
        <w:rPr>
          <w:rFonts w:asciiTheme="minorHAnsi" w:eastAsiaTheme="minorHAnsi" w:hAnsiTheme="minorHAnsi" w:cstheme="minorBidi"/>
          <w:sz w:val="22"/>
          <w:szCs w:val="22"/>
        </w:rPr>
        <w:t xml:space="preserve"> and contributing to the game’s unsuitability for children.</w:t>
      </w:r>
    </w:p>
    <w:p w14:paraId="5A34B795" w14:textId="77777777" w:rsidR="00987507" w:rsidRDefault="00987507" w:rsidP="003538CD">
      <w:pPr>
        <w:pStyle w:val="Heading4"/>
      </w:pPr>
      <w:bookmarkStart w:id="490" w:name="_Toc503786896"/>
      <w:bookmarkStart w:id="491" w:name="_Toc505938780"/>
      <w:r w:rsidRPr="00207012">
        <w:t>Bullying</w:t>
      </w:r>
      <w:r>
        <w:t xml:space="preserve"> and a</w:t>
      </w:r>
      <w:r w:rsidRPr="00207012">
        <w:t>nimal cruelty</w:t>
      </w:r>
      <w:bookmarkEnd w:id="490"/>
      <w:bookmarkEnd w:id="491"/>
    </w:p>
    <w:p w14:paraId="5A34B796" w14:textId="77777777" w:rsidR="008C6204" w:rsidRDefault="00987507" w:rsidP="00987507">
      <w:r>
        <w:t>Themes such as bullying and animal cruelty were acceptable viewing for older children and young teens, provided they were presented in a mild fashion, had an educational aspect and were watched with parents</w:t>
      </w:r>
      <w:r w:rsidR="008C6204">
        <w:t>.</w:t>
      </w:r>
    </w:p>
    <w:p w14:paraId="5A34B797" w14:textId="79B31F73" w:rsidR="00987507" w:rsidRDefault="00987507" w:rsidP="00181572">
      <w:pPr>
        <w:keepLines/>
      </w:pPr>
      <w:r>
        <w:t>In the case of bullying, depictions of verbal bullying and mild violence (e</w:t>
      </w:r>
      <w:r w:rsidR="00913141">
        <w:t>.</w:t>
      </w:r>
      <w:r>
        <w:t>g</w:t>
      </w:r>
      <w:r w:rsidR="00913141">
        <w:t>.</w:t>
      </w:r>
      <w:r>
        <w:t xml:space="preserve"> pushing), without use of expletives or racist/discriminatory terms would meet the above criteria. Depictions of animal cruelty would need to be discreetly implied, brief and mild. A clip from the cartoon </w:t>
      </w:r>
      <w:r w:rsidRPr="00875686">
        <w:rPr>
          <w:i/>
        </w:rPr>
        <w:t>Jungle Safari</w:t>
      </w:r>
      <w:r>
        <w:t xml:space="preserve"> was an example of suitable content for children because it lacked injury detail, did not show the slaughtered animal after death and was animated.</w:t>
      </w:r>
    </w:p>
    <w:p w14:paraId="5A34B798" w14:textId="77777777" w:rsidR="00987507" w:rsidRDefault="00987507" w:rsidP="00987507">
      <w:r>
        <w:t xml:space="preserve">However, other material depicting implied animal cruelty from </w:t>
      </w:r>
      <w:r w:rsidRPr="00875686">
        <w:rPr>
          <w:i/>
        </w:rPr>
        <w:t>Water for Elephants</w:t>
      </w:r>
      <w:r>
        <w:t xml:space="preserve"> was considered strong in impact by many participants and suitable to be recommended for viewers 15 and over. Similarly, strong physical and verbal bullying from </w:t>
      </w:r>
      <w:r w:rsidRPr="00693DE3">
        <w:rPr>
          <w:i/>
        </w:rPr>
        <w:t>Kidulthood</w:t>
      </w:r>
      <w:r>
        <w:t xml:space="preserve"> was considered worthy of restricting to viewers aged 15 and over, due to the language and impactful violence used.</w:t>
      </w:r>
      <w:r w:rsidR="0024105A">
        <w:t xml:space="preserve"> </w:t>
      </w:r>
      <w:r>
        <w:t xml:space="preserve">A scene from </w:t>
      </w:r>
      <w:r w:rsidRPr="00A650BF">
        <w:rPr>
          <w:i/>
        </w:rPr>
        <w:t>Enders Game</w:t>
      </w:r>
      <w:r>
        <w:t xml:space="preserve"> depicting physical intimidation and verbal bullying of a young boy, who retaliates with surprising force, received a more mixed response (between the two extremes previously mentioned). Some suggested it was suited to all ages with parental guidance (due to its ‘just’ resolution) and others that it should be recommended to viewers 15 years and over (to those who felt the level of violence was not mitigated by the context of self</w:t>
      </w:r>
      <w:r w:rsidR="00770928">
        <w:t>—</w:t>
      </w:r>
      <w:r>
        <w:t>defence or were concerned about teaching that ‘violence is the answer’).</w:t>
      </w:r>
    </w:p>
    <w:p w14:paraId="5A34B799" w14:textId="77777777" w:rsidR="00987507" w:rsidRDefault="00987507" w:rsidP="003538CD">
      <w:pPr>
        <w:pStyle w:val="Heading4"/>
      </w:pPr>
      <w:bookmarkStart w:id="492" w:name="_Toc503786897"/>
      <w:bookmarkStart w:id="493" w:name="_Toc505938781"/>
      <w:r w:rsidRPr="00207012">
        <w:lastRenderedPageBreak/>
        <w:t>Death</w:t>
      </w:r>
      <w:bookmarkEnd w:id="492"/>
      <w:bookmarkEnd w:id="493"/>
    </w:p>
    <w:p w14:paraId="5A34B79A" w14:textId="77777777" w:rsidR="00987507" w:rsidRDefault="00987507" w:rsidP="00987507">
      <w:r w:rsidRPr="007861A5">
        <w:t xml:space="preserve">A range of clips featuring death were presented, </w:t>
      </w:r>
      <w:r>
        <w:t>which</w:t>
      </w:r>
      <w:r w:rsidRPr="007861A5">
        <w:t xml:space="preserve"> elicited a range of responses regarding age suitability. It was clear that death in and of itself was less of an issue than the circumstances in which it occurs. Generally speaking it </w:t>
      </w:r>
      <w:r>
        <w:t>was</w:t>
      </w:r>
      <w:r w:rsidRPr="007861A5">
        <w:t xml:space="preserve"> the other elements accompanying the death event (relating to violence especially) that dr</w:t>
      </w:r>
      <w:r>
        <w:t>o</w:t>
      </w:r>
      <w:r w:rsidRPr="007861A5">
        <w:t>ve</w:t>
      </w:r>
      <w:r>
        <w:t xml:space="preserve"> thoughts on</w:t>
      </w:r>
      <w:r w:rsidRPr="007861A5">
        <w:t xml:space="preserve"> age suitability. </w:t>
      </w:r>
      <w:r>
        <w:t>It was noted that death may be upsetting to children, but that it was a part of life which even young children need to know about (providing it was portrayed in a manner devoid of factors such as blood, gore or obvious suffering and in a suitably mild context).</w:t>
      </w:r>
    </w:p>
    <w:p w14:paraId="5A34B79B" w14:textId="77777777" w:rsidR="008C6204" w:rsidRDefault="00987507" w:rsidP="00987507">
      <w:r>
        <w:t xml:space="preserve">Both </w:t>
      </w:r>
      <w:r w:rsidRPr="00B71A97">
        <w:rPr>
          <w:i/>
        </w:rPr>
        <w:t xml:space="preserve">Jungle Safari </w:t>
      </w:r>
      <w:r>
        <w:t xml:space="preserve">and </w:t>
      </w:r>
      <w:r w:rsidRPr="00B71A97">
        <w:rPr>
          <w:i/>
        </w:rPr>
        <w:t xml:space="preserve">Divergent </w:t>
      </w:r>
      <w:r>
        <w:t>(guns) featured the shooting death of a parent character, however the latter material was considered stronger and less suited to children as it was live action dealing with human characters, there was greater emphasis on and a more realistic portrayal of the bereavement of the child character, and the dystopian setting and surrounding action (including a the young character killing a peer) were also considered less suited for children</w:t>
      </w:r>
      <w:r w:rsidR="008C6204">
        <w:t>.</w:t>
      </w:r>
    </w:p>
    <w:p w14:paraId="5A34B79C" w14:textId="77777777" w:rsidR="00987507" w:rsidRDefault="00987507" w:rsidP="00987507">
      <w:r>
        <w:t xml:space="preserve">Interestingly, the fairly violent death of a villain in </w:t>
      </w:r>
      <w:r w:rsidRPr="0042207B">
        <w:rPr>
          <w:i/>
        </w:rPr>
        <w:t>Tangled</w:t>
      </w:r>
      <w:r>
        <w:t xml:space="preserve">, while considered potentially frightening to small children, did not stop the clip from being considered suitable for </w:t>
      </w:r>
      <w:r w:rsidRPr="00EC4EF6">
        <w:rPr>
          <w:i/>
        </w:rPr>
        <w:t>all ages with parental guidance</w:t>
      </w:r>
      <w:r>
        <w:t>. This was largely because the character was a villain and because no injury detail was shown. Another near death in the scene was thought to have minimal impact as it was ‘reversed’ by magic.</w:t>
      </w:r>
    </w:p>
    <w:p w14:paraId="5A34B79D" w14:textId="77777777" w:rsidR="00987507" w:rsidRDefault="00987507" w:rsidP="00987507">
      <w:r>
        <w:t xml:space="preserve">Aspects other than violence could affect the age suitability of material on death. A clip from </w:t>
      </w:r>
      <w:r w:rsidRPr="00141F45">
        <w:rPr>
          <w:i/>
        </w:rPr>
        <w:t>Adventure Time</w:t>
      </w:r>
      <w:r>
        <w:t>, which did not include violence, was considered by some to be unsuited to children under 15 years, as it dealt with the more weighty topic of mortality, and depicted a threat to the life of a child character and his pet dog at the hands of a supernatural character. Some parents mentioned this program unprompted as an example of children’s content that they found concerning and inappropriate for pre-teens.</w:t>
      </w:r>
    </w:p>
    <w:p w14:paraId="5A34B79E" w14:textId="77777777" w:rsidR="00987507" w:rsidRDefault="00987507" w:rsidP="003538CD">
      <w:pPr>
        <w:pStyle w:val="Heading4"/>
      </w:pPr>
      <w:bookmarkStart w:id="494" w:name="_Toc503786898"/>
      <w:bookmarkStart w:id="495" w:name="_Toc505938782"/>
      <w:r w:rsidRPr="007D6EC3">
        <w:t>Family dysfunction</w:t>
      </w:r>
      <w:bookmarkEnd w:id="494"/>
      <w:bookmarkEnd w:id="495"/>
    </w:p>
    <w:p w14:paraId="5A34B79F" w14:textId="77777777" w:rsidR="008C6204" w:rsidRDefault="00987507" w:rsidP="00181572">
      <w:pPr>
        <w:keepLines/>
      </w:pPr>
      <w:r w:rsidRPr="00F261C0">
        <w:t xml:space="preserve">The appropriate audience for exposure to the theme of family dysfunction was considered very dependent on the type of dysfunction and how it was presented; however participants found the emotionally distant father in the clip from </w:t>
      </w:r>
      <w:r w:rsidRPr="00F261C0">
        <w:rPr>
          <w:i/>
        </w:rPr>
        <w:t>Contrast</w:t>
      </w:r>
      <w:r w:rsidRPr="00F261C0">
        <w:t xml:space="preserve"> to be fairly mild</w:t>
      </w:r>
      <w:r>
        <w:t xml:space="preserve"> and suitable to children of </w:t>
      </w:r>
      <w:r>
        <w:rPr>
          <w:i/>
        </w:rPr>
        <w:t>all</w:t>
      </w:r>
      <w:r w:rsidRPr="00EC4EF6">
        <w:rPr>
          <w:i/>
        </w:rPr>
        <w:t xml:space="preserve"> ages, subject to parental guidance</w:t>
      </w:r>
      <w:r w:rsidR="008C6204">
        <w:t>.</w:t>
      </w:r>
    </w:p>
    <w:p w14:paraId="5A34B7A0" w14:textId="77777777" w:rsidR="00987507" w:rsidRDefault="00987507" w:rsidP="003538CD">
      <w:pPr>
        <w:pStyle w:val="Heading4"/>
      </w:pPr>
      <w:bookmarkStart w:id="496" w:name="_Toc503786899"/>
      <w:bookmarkStart w:id="497" w:name="_Toc505938783"/>
      <w:r w:rsidRPr="007D6EC3">
        <w:t xml:space="preserve">Misbehaving teens and </w:t>
      </w:r>
      <w:r>
        <w:t>i</w:t>
      </w:r>
      <w:r w:rsidRPr="007D6EC3">
        <w:t>rresponsible behaviour</w:t>
      </w:r>
      <w:bookmarkEnd w:id="496"/>
      <w:bookmarkEnd w:id="497"/>
    </w:p>
    <w:p w14:paraId="5A34B7A1" w14:textId="77777777" w:rsidR="008C6204" w:rsidRDefault="00987507" w:rsidP="00987507">
      <w:r w:rsidRPr="00043E92">
        <w:t>Clips featuring underage drinking and irresponsible (but apparently harmless) behaviour by teenagers were considered mildly concerning to some participants</w:t>
      </w:r>
      <w:r>
        <w:t>,</w:t>
      </w:r>
      <w:r w:rsidRPr="00043E92">
        <w:t xml:space="preserve"> who were worried about the glorification of such behaviour,</w:t>
      </w:r>
      <w:r w:rsidRPr="00EC4EF6">
        <w:t xml:space="preserve"> </w:t>
      </w:r>
      <w:r>
        <w:t>and many found the content mildly annoying;</w:t>
      </w:r>
      <w:r w:rsidRPr="00043E92">
        <w:t xml:space="preserve"> but</w:t>
      </w:r>
      <w:r>
        <w:t xml:space="preserve"> it</w:t>
      </w:r>
      <w:r w:rsidRPr="00043E92">
        <w:t xml:space="preserve"> seemed to be accepted and tolerated for teenage audiences by most participants</w:t>
      </w:r>
      <w:r w:rsidR="008C6204">
        <w:t>.</w:t>
      </w:r>
    </w:p>
    <w:p w14:paraId="5A34B7A2" w14:textId="77777777" w:rsidR="008C6204" w:rsidRDefault="00987507" w:rsidP="00987507">
      <w:r>
        <w:t>Similar to the action genre, it was noted such films had a specific audience and predictable characteristics, and were usually humorous and fairly mild in their presentation of teenage escapades</w:t>
      </w:r>
      <w:r w:rsidR="008C6204">
        <w:t>.</w:t>
      </w:r>
    </w:p>
    <w:p w14:paraId="5A34B7A3" w14:textId="77777777" w:rsidR="00987507" w:rsidRDefault="00987507" w:rsidP="00987507">
      <w:r>
        <w:t xml:space="preserve">A few participants expressed concern about the imitability of reckless driving in the game </w:t>
      </w:r>
      <w:r w:rsidRPr="00553ABC">
        <w:rPr>
          <w:i/>
        </w:rPr>
        <w:t>The Crew</w:t>
      </w:r>
      <w:r>
        <w:t xml:space="preserve">, but others noted that it lacked human characters which made it seem less real and milder (as there were no casualties). The material was compared with </w:t>
      </w:r>
      <w:r w:rsidRPr="00BF42F9">
        <w:rPr>
          <w:i/>
        </w:rPr>
        <w:t>G</w:t>
      </w:r>
      <w:r>
        <w:rPr>
          <w:i/>
        </w:rPr>
        <w:t xml:space="preserve">rand </w:t>
      </w:r>
      <w:r w:rsidRPr="00BF42F9">
        <w:rPr>
          <w:i/>
        </w:rPr>
        <w:t>T</w:t>
      </w:r>
      <w:r>
        <w:rPr>
          <w:i/>
        </w:rPr>
        <w:t xml:space="preserve">heft </w:t>
      </w:r>
      <w:r w:rsidRPr="00BF42F9">
        <w:rPr>
          <w:i/>
        </w:rPr>
        <w:t>A</w:t>
      </w:r>
      <w:r>
        <w:rPr>
          <w:i/>
        </w:rPr>
        <w:t>uto</w:t>
      </w:r>
      <w:r w:rsidRPr="00BF42F9">
        <w:rPr>
          <w:i/>
        </w:rPr>
        <w:t xml:space="preserve"> 5</w:t>
      </w:r>
      <w:r>
        <w:t xml:space="preserve"> which featured mass bystander casualties, and was acknowledged to be a more ‘pure’ driving game which made it acceptable for a broader audience.</w:t>
      </w:r>
    </w:p>
    <w:p w14:paraId="5A34B7A4" w14:textId="77777777" w:rsidR="00987507" w:rsidRDefault="00987507" w:rsidP="003538CD">
      <w:pPr>
        <w:pStyle w:val="Heading4"/>
      </w:pPr>
      <w:bookmarkStart w:id="498" w:name="_Toc503786900"/>
      <w:bookmarkStart w:id="499" w:name="_Toc505938784"/>
      <w:r w:rsidRPr="007D6EC3">
        <w:lastRenderedPageBreak/>
        <w:t>Scary scenes</w:t>
      </w:r>
      <w:bookmarkEnd w:id="498"/>
      <w:bookmarkEnd w:id="499"/>
    </w:p>
    <w:p w14:paraId="5A34B7A5" w14:textId="77777777" w:rsidR="00987507" w:rsidRPr="008B545E" w:rsidRDefault="00987507" w:rsidP="00181572">
      <w:pPr>
        <w:keepLines/>
      </w:pPr>
      <w:r w:rsidRPr="008B545E">
        <w:t>The stimulus included items aimed at children with potentially scary content.</w:t>
      </w:r>
      <w:r>
        <w:t xml:space="preserve"> Concern about this content was expressed by a few parents, primarily in relation to preschool aged and younger children, although some felt that it was up to individual parents to judge how their own child would respond. Overall, the inclusion of </w:t>
      </w:r>
      <w:r w:rsidRPr="008B545E">
        <w:rPr>
          <w:i/>
        </w:rPr>
        <w:t>mildly</w:t>
      </w:r>
      <w:r>
        <w:t xml:space="preserve"> scary material in children’s entertainment did not seem to be a topic of significant concern to parents, although generally this material was considered unsuited to very young (preschool and younger) children.</w:t>
      </w:r>
    </w:p>
    <w:p w14:paraId="5A34B7A6" w14:textId="3FB17B3D" w:rsidR="008C6204" w:rsidRDefault="00987507" w:rsidP="00987507">
      <w:r>
        <w:t xml:space="preserve">There was moderate concern expressed by a few participants over potential scariness of material such as </w:t>
      </w:r>
      <w:r w:rsidRPr="00256BD1">
        <w:rPr>
          <w:i/>
        </w:rPr>
        <w:t>Postman Pat</w:t>
      </w:r>
      <w:r>
        <w:t xml:space="preserve"> (being pursued by robot Pats and cats with glowing eyes) and </w:t>
      </w:r>
      <w:r w:rsidRPr="00256BD1">
        <w:rPr>
          <w:i/>
        </w:rPr>
        <w:t>Paddington</w:t>
      </w:r>
      <w:r>
        <w:t xml:space="preserve"> (pursuit of a childlike figure by someone in a gas mask)</w:t>
      </w:r>
      <w:r w:rsidR="00EF4B69" w:rsidRPr="00EF4B69">
        <w:t>—</w:t>
      </w:r>
      <w:r>
        <w:t>especially as these were adaptations of material using characters usually aimed at small children, involved in action that seemed suited to a slightly older audience</w:t>
      </w:r>
      <w:r w:rsidR="008C6204">
        <w:t>.</w:t>
      </w:r>
    </w:p>
    <w:p w14:paraId="5A34B7A7" w14:textId="77777777" w:rsidR="00987507" w:rsidRDefault="00987507" w:rsidP="00987507">
      <w:r>
        <w:t xml:space="preserve">In addition to scary characters, frenetic action (such as that in the </w:t>
      </w:r>
      <w:r w:rsidRPr="008B545E">
        <w:rPr>
          <w:i/>
        </w:rPr>
        <w:t>Penguins of Madagascar</w:t>
      </w:r>
      <w:r>
        <w:t>) was also mentioned by a few parents as potentially unsettling to very young children.</w:t>
      </w:r>
    </w:p>
    <w:p w14:paraId="5A34B7A8" w14:textId="77777777" w:rsidR="00612A2A" w:rsidRDefault="00987507" w:rsidP="00987507">
      <w:r>
        <w:t xml:space="preserve">However, several participants including some parents thought that there was a place in children’s entertainment for some scary content, including supernatural content such as in </w:t>
      </w:r>
      <w:r w:rsidRPr="0042207B">
        <w:rPr>
          <w:i/>
        </w:rPr>
        <w:t>Scooby Doo</w:t>
      </w:r>
      <w:r>
        <w:t>, just as there was for content that would elicit sadness and other emotions:</w:t>
      </w:r>
    </w:p>
    <w:p w14:paraId="5A34B7A9" w14:textId="77777777" w:rsidR="00987507" w:rsidRDefault="0024105A" w:rsidP="00987507">
      <w:pPr>
        <w:rPr>
          <w:i/>
        </w:rPr>
      </w:pPr>
      <w:r>
        <w:rPr>
          <w:i/>
        </w:rPr>
        <w:t>‘</w:t>
      </w:r>
      <w:r w:rsidR="00987507" w:rsidRPr="005658D2">
        <w:rPr>
          <w:i/>
        </w:rPr>
        <w:t>Kids need to experience scary stuff in a safe environment, not in a threatening way</w:t>
      </w:r>
      <w:r>
        <w:rPr>
          <w:i/>
        </w:rPr>
        <w:t>’</w:t>
      </w:r>
      <w:r w:rsidR="00987507">
        <w:rPr>
          <w:i/>
        </w:rPr>
        <w:t>.</w:t>
      </w:r>
    </w:p>
    <w:p w14:paraId="5A34B7AA" w14:textId="77777777" w:rsidR="00987507" w:rsidRDefault="00987507" w:rsidP="00987507">
      <w:r w:rsidRPr="0042207B">
        <w:t>It is noteworthy that the scary content in another adapt</w:t>
      </w:r>
      <w:r>
        <w:t>ation of a</w:t>
      </w:r>
      <w:r w:rsidRPr="0042207B">
        <w:t xml:space="preserve"> </w:t>
      </w:r>
      <w:r>
        <w:t xml:space="preserve">well-known children’s fairy tale, </w:t>
      </w:r>
      <w:r w:rsidRPr="0042207B">
        <w:rPr>
          <w:i/>
        </w:rPr>
        <w:t>Tangled</w:t>
      </w:r>
      <w:r>
        <w:t>, was not overly concerning to participants, who acknowledged there were dark aspects to many traditional fairy tales. However, such material was more suited to school aged children.</w:t>
      </w:r>
    </w:p>
    <w:p w14:paraId="5A34B7AB" w14:textId="77777777" w:rsidR="00987507" w:rsidRPr="00B445DE" w:rsidRDefault="00987507" w:rsidP="00987507">
      <w:r>
        <w:t xml:space="preserve">Some participants were less tolerant of the scariness of computer games such as </w:t>
      </w:r>
      <w:r w:rsidRPr="00B445DE">
        <w:rPr>
          <w:i/>
        </w:rPr>
        <w:t>Rise of the Snow Queen</w:t>
      </w:r>
      <w:r w:rsidRPr="00B445DE">
        <w:t xml:space="preserve">, largely because the </w:t>
      </w:r>
      <w:r>
        <w:t xml:space="preserve">premise involved </w:t>
      </w:r>
      <w:r w:rsidRPr="00B445DE">
        <w:t>abducted children; however, this was not pronounced, and most felt that this content</w:t>
      </w:r>
      <w:r>
        <w:t>, which was presented briefly,</w:t>
      </w:r>
      <w:r w:rsidRPr="00B445DE">
        <w:t xml:space="preserve"> was simply an intriguing premise for a puzzle solving game.</w:t>
      </w:r>
      <w:r w:rsidR="0024105A">
        <w:t xml:space="preserve"> </w:t>
      </w:r>
      <w:r w:rsidRPr="00B445DE">
        <w:t xml:space="preserve">The prevailing view regarding age suitability was that this material was suited to </w:t>
      </w:r>
      <w:r w:rsidRPr="00EC4EF6">
        <w:rPr>
          <w:i/>
        </w:rPr>
        <w:t>all ages with parental guidance</w:t>
      </w:r>
      <w:r w:rsidRPr="00B445DE">
        <w:t>.</w:t>
      </w:r>
    </w:p>
    <w:p w14:paraId="5A34B7AC" w14:textId="77777777" w:rsidR="00987507" w:rsidRPr="0042207B" w:rsidRDefault="00987507" w:rsidP="00987507">
      <w:r>
        <w:t xml:space="preserve">While the dark content in another fairy tale adaptation, </w:t>
      </w:r>
      <w:r w:rsidRPr="0042207B">
        <w:rPr>
          <w:i/>
        </w:rPr>
        <w:t>Snow White and the Huntsman</w:t>
      </w:r>
      <w:r>
        <w:t>, was considered unsuited to audiences below 15 years of age, participants were generally unconcerned about this material as they believed it was clearly not targeted at children, and they did not view it as strong enough to be considered horror.</w:t>
      </w:r>
    </w:p>
    <w:p w14:paraId="5A34B7AD" w14:textId="77777777" w:rsidR="00987507" w:rsidRPr="007D6EC3" w:rsidRDefault="00987507" w:rsidP="003538CD">
      <w:pPr>
        <w:pStyle w:val="Heading4"/>
      </w:pPr>
      <w:bookmarkStart w:id="500" w:name="_Toc503786901"/>
      <w:bookmarkStart w:id="501" w:name="_Toc505938785"/>
      <w:r w:rsidRPr="007D6EC3">
        <w:t>Crude humour</w:t>
      </w:r>
      <w:bookmarkEnd w:id="500"/>
      <w:bookmarkEnd w:id="501"/>
    </w:p>
    <w:p w14:paraId="5A34B7AE" w14:textId="77777777" w:rsidR="00987507" w:rsidRDefault="00987507" w:rsidP="00B177B2">
      <w:r>
        <w:t xml:space="preserve">Two clips showing crude humour were included in the stimulus. These were from a cartoon called </w:t>
      </w:r>
      <w:r w:rsidRPr="00EC4EF6">
        <w:rPr>
          <w:i/>
        </w:rPr>
        <w:t>Stoked</w:t>
      </w:r>
      <w:r>
        <w:t xml:space="preserve"> and a computer game </w:t>
      </w:r>
      <w:r w:rsidRPr="00EC4EF6">
        <w:rPr>
          <w:i/>
        </w:rPr>
        <w:t>Orc</w:t>
      </w:r>
      <w:r>
        <w:rPr>
          <w:i/>
        </w:rPr>
        <w:t xml:space="preserve"> Attack</w:t>
      </w:r>
      <w:r w:rsidRPr="00EC4EF6">
        <w:rPr>
          <w:i/>
        </w:rPr>
        <w:t xml:space="preserve">: Flatulent </w:t>
      </w:r>
      <w:r>
        <w:rPr>
          <w:i/>
        </w:rPr>
        <w:t>R</w:t>
      </w:r>
      <w:r w:rsidRPr="00EC4EF6">
        <w:rPr>
          <w:i/>
        </w:rPr>
        <w:t>ebellion</w:t>
      </w:r>
      <w:r>
        <w:t>. The toilet humour in these clips was considered quite harmless, if mildly annoying to participants.</w:t>
      </w:r>
    </w:p>
    <w:p w14:paraId="5A34B7AF" w14:textId="77777777" w:rsidR="00987507" w:rsidRPr="00B177B2" w:rsidRDefault="0024105A" w:rsidP="00B177B2">
      <w:pPr>
        <w:pStyle w:val="Quote"/>
      </w:pPr>
      <w:r w:rsidRPr="00B177B2">
        <w:t>‘</w:t>
      </w:r>
      <w:r w:rsidR="00987507" w:rsidRPr="00B177B2">
        <w:t>It’s just part of being a kid.</w:t>
      </w:r>
      <w:r w:rsidRPr="00B177B2">
        <w:t>’</w:t>
      </w:r>
    </w:p>
    <w:p w14:paraId="5A34B7B0" w14:textId="77777777" w:rsidR="00987507" w:rsidRPr="004C236C" w:rsidRDefault="00987507" w:rsidP="00B177B2">
      <w:r>
        <w:t xml:space="preserve">As noted earlier, humour was thought to potentially soften the impact of violence, as evidenced by the effect of the flatulence sound effects in </w:t>
      </w:r>
      <w:r w:rsidRPr="00EC4EF6">
        <w:rPr>
          <w:i/>
        </w:rPr>
        <w:t>Orc</w:t>
      </w:r>
      <w:r>
        <w:rPr>
          <w:i/>
        </w:rPr>
        <w:t xml:space="preserve"> Attack</w:t>
      </w:r>
      <w:r w:rsidRPr="00EC4EF6">
        <w:rPr>
          <w:i/>
        </w:rPr>
        <w:t xml:space="preserve">: Flatulent </w:t>
      </w:r>
      <w:r>
        <w:rPr>
          <w:i/>
        </w:rPr>
        <w:t>R</w:t>
      </w:r>
      <w:r w:rsidRPr="00EC4EF6">
        <w:rPr>
          <w:i/>
        </w:rPr>
        <w:t>ebellion</w:t>
      </w:r>
      <w:r>
        <w:t>.</w:t>
      </w:r>
    </w:p>
    <w:p w14:paraId="5A34B7B1" w14:textId="77777777" w:rsidR="00987507" w:rsidRPr="00D81835" w:rsidRDefault="00987507" w:rsidP="003538CD">
      <w:pPr>
        <w:pStyle w:val="Heading4"/>
      </w:pPr>
      <w:bookmarkStart w:id="502" w:name="_Toc503786902"/>
      <w:bookmarkStart w:id="503" w:name="_Toc505938786"/>
      <w:r w:rsidRPr="00D81835">
        <w:t>Themes in films and computer games</w:t>
      </w:r>
      <w:bookmarkEnd w:id="502"/>
      <w:bookmarkEnd w:id="503"/>
    </w:p>
    <w:p w14:paraId="5A34B7B2" w14:textId="43809FF8" w:rsidR="006061C0" w:rsidRDefault="00987507" w:rsidP="00B177B2">
      <w:r w:rsidRPr="00D81835">
        <w:t xml:space="preserve">There was insufficient stimulus to make comparisons between platforms across all types of themes. However, the available evidence suggests that there is less tolerance for higher level themes in computer games than in film. This was apparent in responses to the presentation of themes such as </w:t>
      </w:r>
      <w:r w:rsidRPr="00D81835">
        <w:lastRenderedPageBreak/>
        <w:t>human trafficking, which some felt did not belong in computer games, and the tendency of participants to categorise computer games with stronger themes as suitable for adults only, when often equivalent content in films was considered suitable for audiences 15 years and over (sometimes restricted).</w:t>
      </w:r>
    </w:p>
    <w:p w14:paraId="5A34B7B3" w14:textId="2D1BCA87" w:rsidR="00987507" w:rsidRDefault="006F575A" w:rsidP="00053EEB">
      <w:pPr>
        <w:pStyle w:val="Heading2"/>
        <w:rPr>
          <w:noProof/>
        </w:rPr>
      </w:pPr>
      <w:bookmarkStart w:id="504" w:name="_Toc469322570"/>
      <w:bookmarkStart w:id="505" w:name="_Toc503786903"/>
      <w:bookmarkStart w:id="506" w:name="_Toc505938787"/>
      <w:r>
        <w:rPr>
          <w:noProof/>
        </w:rPr>
        <w:lastRenderedPageBreak/>
        <w:t xml:space="preserve">11. </w:t>
      </w:r>
      <w:r w:rsidR="00987507">
        <w:rPr>
          <w:noProof/>
        </w:rPr>
        <w:t>Gambling in games and apps</w:t>
      </w:r>
      <w:bookmarkEnd w:id="504"/>
      <w:bookmarkEnd w:id="505"/>
      <w:bookmarkEnd w:id="506"/>
    </w:p>
    <w:p w14:paraId="5A34B7B4" w14:textId="77777777" w:rsidR="00987507" w:rsidRPr="00F47875" w:rsidRDefault="00987507" w:rsidP="00B177B2">
      <w:r>
        <w:t>Gambling in games and apps was not mentioned as a ‘top of mind’ issue for participants. However, when shown examples, many parents found the presence of gambling content in games, and in particular the ready accessibility of gambling apps, concerning. Some participants also considered access to gambling apps equally concerning for adults, due to concerns about the potential social impacts of gambling.</w:t>
      </w:r>
    </w:p>
    <w:p w14:paraId="5A34B7B5" w14:textId="77777777" w:rsidR="008C6204" w:rsidRDefault="00987507" w:rsidP="00B177B2">
      <w:r>
        <w:t>Thus a lack of awareness that such material could be accessed in games or apps was evident</w:t>
      </w:r>
      <w:r w:rsidR="008C6204">
        <w:t>—</w:t>
      </w:r>
      <w:r>
        <w:t>and concerning upon discovery</w:t>
      </w:r>
      <w:r w:rsidR="008C6204">
        <w:t>—</w:t>
      </w:r>
      <w:r>
        <w:t>but it was also apparent that participants had not heard of anyone being adversely affected by such material</w:t>
      </w:r>
      <w:r w:rsidR="008C6204">
        <w:t>.</w:t>
      </w:r>
    </w:p>
    <w:p w14:paraId="5A34B7B6" w14:textId="77777777" w:rsidR="008C6204" w:rsidRDefault="00987507" w:rsidP="00B177B2">
      <w:r>
        <w:t>Overall, parents indicated particular concern about the presence of gambling in apps, but also believed they had sufficient information at hand to regulate their children’s acquisition of and exposure to apps</w:t>
      </w:r>
      <w:r w:rsidR="008C6204">
        <w:t>.</w:t>
      </w:r>
    </w:p>
    <w:p w14:paraId="5A34B7B7" w14:textId="77777777" w:rsidR="008C6204" w:rsidRDefault="00987507" w:rsidP="00B177B2">
      <w:pPr>
        <w:rPr>
          <w:i/>
        </w:rPr>
      </w:pPr>
      <w:r w:rsidRPr="00E43A0E">
        <w:t>Gambling in games</w:t>
      </w:r>
      <w:r>
        <w:t xml:space="preserve"> and apps</w:t>
      </w:r>
      <w:r w:rsidRPr="00E43A0E">
        <w:t xml:space="preserve"> was thus less of a concerning issue to parents than violence in games because it was considered easier to avoid. However it was generally agreed that </w:t>
      </w:r>
      <w:r w:rsidRPr="001556FE">
        <w:rPr>
          <w:i/>
        </w:rPr>
        <w:t>gambling apps and games should not target children</w:t>
      </w:r>
      <w:r w:rsidR="008C6204">
        <w:rPr>
          <w:i/>
        </w:rPr>
        <w:t>.</w:t>
      </w:r>
    </w:p>
    <w:p w14:paraId="5A34B7B8" w14:textId="18B88822" w:rsidR="00987507" w:rsidRDefault="00987507" w:rsidP="00B177B2">
      <w:r w:rsidRPr="00BA515E">
        <w:t xml:space="preserve">Figure </w:t>
      </w:r>
      <w:r>
        <w:t>10</w:t>
      </w:r>
      <w:r w:rsidRPr="00BA515E">
        <w:t xml:space="preserve"> below presents prevailing responses </w:t>
      </w:r>
      <w:r>
        <w:t xml:space="preserve">on age suitability of computer game and app </w:t>
      </w:r>
      <w:r w:rsidRPr="00BA515E">
        <w:t xml:space="preserve">material </w:t>
      </w:r>
      <w:r>
        <w:t>with gambling content</w:t>
      </w:r>
      <w:r w:rsidRPr="00BA515E">
        <w:t xml:space="preserve">. Full descriptions can be found in </w:t>
      </w:r>
      <w:hyperlink w:anchor="_Appendix_E_Responses" w:history="1">
        <w:r w:rsidR="009B245C" w:rsidRPr="004F6157">
          <w:rPr>
            <w:rStyle w:val="Hyperlink"/>
          </w:rPr>
          <w:t>Appendix E</w:t>
        </w:r>
      </w:hyperlink>
      <w:r w:rsidRPr="00BA515E">
        <w:t xml:space="preserve">. The main </w:t>
      </w:r>
      <w:r>
        <w:t xml:space="preserve">factors </w:t>
      </w:r>
      <w:r w:rsidRPr="00BA515E">
        <w:t>influe</w:t>
      </w:r>
      <w:r>
        <w:t>ncing the impact of this type of content are</w:t>
      </w:r>
      <w:r w:rsidRPr="00BA515E">
        <w:t xml:space="preserve"> discussed </w:t>
      </w:r>
      <w:r>
        <w:t>below.</w:t>
      </w:r>
    </w:p>
    <w:p w14:paraId="0F5E6523" w14:textId="77777777" w:rsidR="00BE2004" w:rsidRDefault="00987507" w:rsidP="00A50344">
      <w:pPr>
        <w:pStyle w:val="Tablefigureheading"/>
      </w:pPr>
      <w:r w:rsidRPr="00E70C0F">
        <w:t xml:space="preserve">Figure </w:t>
      </w:r>
      <w:r>
        <w:t>10</w:t>
      </w:r>
      <w:r w:rsidRPr="00E70C0F">
        <w:t xml:space="preserve">: </w:t>
      </w:r>
      <w:r w:rsidR="004A6D91">
        <w:t>R</w:t>
      </w:r>
      <w:r w:rsidRPr="00E70C0F">
        <w:t>elative age suitability of computer game and apps containing gambling content</w:t>
      </w:r>
      <w:r>
        <w:t>.</w:t>
      </w:r>
    </w:p>
    <w:p w14:paraId="5A34B7BA" w14:textId="26330BF4" w:rsidR="00A50344" w:rsidRDefault="00A50344" w:rsidP="00987507">
      <w:pPr>
        <w:rPr>
          <w:lang w:val="en-US"/>
        </w:rPr>
      </w:pPr>
      <w:r>
        <w:rPr>
          <w:noProof/>
          <w:lang w:eastAsia="en-AU"/>
        </w:rPr>
        <w:drawing>
          <wp:inline distT="0" distB="0" distL="0" distR="0" wp14:anchorId="5A34CC2F" wp14:editId="5A34CC30">
            <wp:extent cx="5731510" cy="2196465"/>
            <wp:effectExtent l="0" t="0" r="2540" b="0"/>
            <wp:docPr id="342" name="Picture 342" descr="This figure shows age suitability for computer game content and apps containing gambling content.  Recommended for over 15 are Full House Poker and Brandish Dark Revenant.  Restricted to over 18 are World Poker Texas hold'em, Farm Slots and Dragon Play S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96465"/>
                    </a:xfrm>
                    <a:prstGeom prst="rect">
                      <a:avLst/>
                    </a:prstGeom>
                  </pic:spPr>
                </pic:pic>
              </a:graphicData>
            </a:graphic>
          </wp:inline>
        </w:drawing>
      </w:r>
    </w:p>
    <w:p w14:paraId="5A34B7BB" w14:textId="77777777" w:rsidR="008C6204" w:rsidRDefault="00987507" w:rsidP="00987507">
      <w:pPr>
        <w:rPr>
          <w:lang w:val="en-US"/>
        </w:rPr>
      </w:pPr>
      <w:r w:rsidRPr="00DC53A7">
        <w:rPr>
          <w:lang w:val="en-US"/>
        </w:rPr>
        <w:t xml:space="preserve">There was particular concern about an app called </w:t>
      </w:r>
      <w:r w:rsidRPr="004D1464">
        <w:rPr>
          <w:i/>
          <w:lang w:val="en-US"/>
        </w:rPr>
        <w:t>Farm Slots</w:t>
      </w:r>
      <w:r>
        <w:rPr>
          <w:lang w:val="en-US"/>
        </w:rPr>
        <w:t xml:space="preserve"> which featured a child character and cartoon like imagery, incorporated into a slots (poker machine) game. The app was free to download but included an option for in app purchases of additional credit. Participants perceived the visuals and free availability of the app as means of (inappropriately) targeting young children</w:t>
      </w:r>
      <w:r w:rsidR="008C6204">
        <w:rPr>
          <w:lang w:val="en-US"/>
        </w:rPr>
        <w:t>.</w:t>
      </w:r>
    </w:p>
    <w:p w14:paraId="5A34B7BC" w14:textId="77777777" w:rsidR="00987507" w:rsidRDefault="00987507" w:rsidP="00987507">
      <w:r>
        <w:t xml:space="preserve">Participants were also concerned about a gambling game called </w:t>
      </w:r>
      <w:r w:rsidRPr="00E43A0E">
        <w:rPr>
          <w:i/>
        </w:rPr>
        <w:t>Full House Poker</w:t>
      </w:r>
      <w:r>
        <w:t>, which featured large-headed animated characters also considered potentially appealing to small children.</w:t>
      </w:r>
    </w:p>
    <w:p w14:paraId="5A34B7BD" w14:textId="77777777" w:rsidR="008C6204" w:rsidRDefault="00987507" w:rsidP="00987507">
      <w:r>
        <w:rPr>
          <w:lang w:val="en-US"/>
        </w:rPr>
        <w:t xml:space="preserve">Comments </w:t>
      </w:r>
      <w:r w:rsidRPr="00DC53A7">
        <w:rPr>
          <w:lang w:val="en-US"/>
        </w:rPr>
        <w:t>indicated people did</w:t>
      </w:r>
      <w:r>
        <w:rPr>
          <w:lang w:val="en-US"/>
        </w:rPr>
        <w:t xml:space="preserve"> </w:t>
      </w:r>
      <w:r w:rsidRPr="00DC53A7">
        <w:rPr>
          <w:lang w:val="en-US"/>
        </w:rPr>
        <w:t>n</w:t>
      </w:r>
      <w:r>
        <w:rPr>
          <w:lang w:val="en-US"/>
        </w:rPr>
        <w:t>o</w:t>
      </w:r>
      <w:r w:rsidRPr="00DC53A7">
        <w:rPr>
          <w:lang w:val="en-US"/>
        </w:rPr>
        <w:t xml:space="preserve">t </w:t>
      </w:r>
      <w:r>
        <w:rPr>
          <w:lang w:val="en-US"/>
        </w:rPr>
        <w:t xml:space="preserve">make a firm distinction between </w:t>
      </w:r>
      <w:r w:rsidRPr="00DC53A7">
        <w:rPr>
          <w:lang w:val="en-US"/>
        </w:rPr>
        <w:t xml:space="preserve">simulated gambling </w:t>
      </w:r>
      <w:r>
        <w:rPr>
          <w:lang w:val="en-US"/>
        </w:rPr>
        <w:t>and</w:t>
      </w:r>
      <w:r w:rsidRPr="00DC53A7">
        <w:rPr>
          <w:lang w:val="en-US"/>
        </w:rPr>
        <w:t xml:space="preserve"> actual gambling</w:t>
      </w:r>
      <w:r>
        <w:rPr>
          <w:lang w:val="en-US"/>
        </w:rPr>
        <w:t xml:space="preserve"> (where real money was gambled using a credit card or through a card linked to a storefront account)</w:t>
      </w:r>
      <w:r w:rsidRPr="00DC53A7">
        <w:rPr>
          <w:lang w:val="en-US"/>
        </w:rPr>
        <w:t>, possibly because this line</w:t>
      </w:r>
      <w:r>
        <w:rPr>
          <w:lang w:val="en-US"/>
        </w:rPr>
        <w:t xml:space="preserve"> is effectively blurred in some gambling apps;</w:t>
      </w:r>
      <w:r w:rsidRPr="00DC53A7">
        <w:rPr>
          <w:lang w:val="en-US"/>
        </w:rPr>
        <w:t xml:space="preserve"> </w:t>
      </w:r>
      <w:r>
        <w:rPr>
          <w:lang w:val="en-US"/>
        </w:rPr>
        <w:t xml:space="preserve">for example large numbers of credits may be purchased with small amounts of money in some gambling apps. In addition, some people thought that simulated gambling could refer to any gambling outside a physical </w:t>
      </w:r>
      <w:r>
        <w:rPr>
          <w:lang w:val="en-US"/>
        </w:rPr>
        <w:lastRenderedPageBreak/>
        <w:t xml:space="preserve">gambling venue. </w:t>
      </w:r>
      <w:r w:rsidRPr="001556FE">
        <w:rPr>
          <w:lang w:val="en-US"/>
        </w:rPr>
        <w:t>However</w:t>
      </w:r>
      <w:r w:rsidRPr="001556FE">
        <w:t xml:space="preserve"> all three gambling apps were predominantly considered </w:t>
      </w:r>
      <w:r w:rsidRPr="001556FE">
        <w:rPr>
          <w:i/>
        </w:rPr>
        <w:t xml:space="preserve">suited for adults only </w:t>
      </w:r>
      <w:r w:rsidRPr="001556FE">
        <w:t>due to the use of money in play</w:t>
      </w:r>
      <w:r w:rsidR="008C6204">
        <w:t>.</w:t>
      </w:r>
    </w:p>
    <w:p w14:paraId="5A34B7BE" w14:textId="5D931F12" w:rsidR="008C6204" w:rsidRDefault="00987507" w:rsidP="00987507">
      <w:r>
        <w:t>A distinction was also made between games and apps that were purely about gambling and those where gambling was</w:t>
      </w:r>
      <w:r>
        <w:rPr>
          <w:lang w:val="en-US"/>
        </w:rPr>
        <w:t xml:space="preserve"> one component of a multifaceted game (e</w:t>
      </w:r>
      <w:r w:rsidR="00913141">
        <w:rPr>
          <w:lang w:val="en-US"/>
        </w:rPr>
        <w:t>.</w:t>
      </w:r>
      <w:r>
        <w:rPr>
          <w:lang w:val="en-US"/>
        </w:rPr>
        <w:t>g</w:t>
      </w:r>
      <w:r w:rsidR="00913141">
        <w:rPr>
          <w:lang w:val="en-US"/>
        </w:rPr>
        <w:t>.</w:t>
      </w:r>
      <w:r>
        <w:rPr>
          <w:lang w:val="en-US"/>
        </w:rPr>
        <w:t xml:space="preserve"> </w:t>
      </w:r>
      <w:r w:rsidRPr="00B91495">
        <w:rPr>
          <w:i/>
          <w:lang w:val="en-US"/>
        </w:rPr>
        <w:t>Brandish: The Dark Revenant</w:t>
      </w:r>
      <w:r>
        <w:rPr>
          <w:lang w:val="en-US"/>
        </w:rPr>
        <w:t>)</w:t>
      </w:r>
      <w:r>
        <w:t>. The latter were considered generally less concerning, provided advancement in the game was not dependent on taking part and players were not rewarded with bonus points for engaging in simulated gambling</w:t>
      </w:r>
      <w:r w:rsidR="008C6204">
        <w:t>.</w:t>
      </w:r>
    </w:p>
    <w:p w14:paraId="5A34B7BF" w14:textId="77777777" w:rsidR="00987507" w:rsidRDefault="00987507" w:rsidP="00987507">
      <w:pPr>
        <w:rPr>
          <w:lang w:val="en-US"/>
        </w:rPr>
      </w:pPr>
      <w:r>
        <w:rPr>
          <w:lang w:val="en-US"/>
        </w:rPr>
        <w:t xml:space="preserve">It was also suggested that simulated gambling could be considered acceptable for audiences under 15 if it did not overtly represent </w:t>
      </w:r>
      <w:r w:rsidRPr="00B91495">
        <w:rPr>
          <w:lang w:val="en-US"/>
        </w:rPr>
        <w:t>‘real world’ gambling (with slots, roulette wheels</w:t>
      </w:r>
      <w:r>
        <w:rPr>
          <w:lang w:val="en-US"/>
        </w:rPr>
        <w:t>, poker cards</w:t>
      </w:r>
      <w:r w:rsidRPr="00B91495">
        <w:rPr>
          <w:lang w:val="en-US"/>
        </w:rPr>
        <w:t xml:space="preserve"> and so on).</w:t>
      </w:r>
      <w:r>
        <w:rPr>
          <w:lang w:val="en-US"/>
        </w:rPr>
        <w:t xml:space="preserve"> However, simulated gambling featuring such apparatus (such as in </w:t>
      </w:r>
      <w:r w:rsidRPr="0065155A">
        <w:rPr>
          <w:i/>
          <w:lang w:val="en-US"/>
        </w:rPr>
        <w:t>Full House Poker</w:t>
      </w:r>
      <w:r>
        <w:rPr>
          <w:lang w:val="en-US"/>
        </w:rPr>
        <w:t xml:space="preserve">) was considered a means of normalizing and encouraging gambling, which was considered potentially harmful to players </w:t>
      </w:r>
      <w:r w:rsidRPr="001556FE">
        <w:rPr>
          <w:i/>
          <w:lang w:val="en-US"/>
        </w:rPr>
        <w:t>under 15 years of age</w:t>
      </w:r>
      <w:r>
        <w:rPr>
          <w:lang w:val="en-US"/>
        </w:rPr>
        <w:t>.</w:t>
      </w:r>
    </w:p>
    <w:p w14:paraId="5A34B7C0" w14:textId="1CEAB3DD" w:rsidR="00612A2A" w:rsidRDefault="006F575A" w:rsidP="00CF0F9D">
      <w:pPr>
        <w:pStyle w:val="Heading2"/>
      </w:pPr>
      <w:bookmarkStart w:id="507" w:name="_Toc469322571"/>
      <w:bookmarkStart w:id="508" w:name="_Toc503786904"/>
      <w:bookmarkStart w:id="509" w:name="_Toc505938788"/>
      <w:r>
        <w:rPr>
          <w:noProof/>
        </w:rPr>
        <w:lastRenderedPageBreak/>
        <w:t xml:space="preserve">12. </w:t>
      </w:r>
      <w:r w:rsidR="00987507">
        <w:t>Other issues</w:t>
      </w:r>
      <w:bookmarkEnd w:id="507"/>
      <w:bookmarkEnd w:id="508"/>
      <w:bookmarkEnd w:id="509"/>
    </w:p>
    <w:p w14:paraId="5A34B7C1" w14:textId="77777777" w:rsidR="00987507" w:rsidRDefault="00987507" w:rsidP="00181572">
      <w:pPr>
        <w:keepNext/>
      </w:pPr>
      <w:r>
        <w:t>A number of general points were uncovered by the research that did not relate to specific stimulus or content types. It is noteworthy that not all of these issues relate directly to classification.</w:t>
      </w:r>
    </w:p>
    <w:p w14:paraId="5A34B7C2" w14:textId="77777777" w:rsidR="00987507" w:rsidRDefault="00987507" w:rsidP="00053EEB">
      <w:pPr>
        <w:pStyle w:val="Heading3"/>
      </w:pPr>
      <w:bookmarkStart w:id="510" w:name="_Toc503786905"/>
      <w:bookmarkStart w:id="511" w:name="_Toc505938789"/>
      <w:r w:rsidRPr="00723569">
        <w:t>Limitations of the PG classification</w:t>
      </w:r>
      <w:r>
        <w:t xml:space="preserve"> and lack of ‘G content’</w:t>
      </w:r>
      <w:bookmarkEnd w:id="510"/>
      <w:bookmarkEnd w:id="511"/>
    </w:p>
    <w:p w14:paraId="5A34B7C3" w14:textId="0394B741" w:rsidR="00987507" w:rsidRPr="00C25E68" w:rsidRDefault="00987507" w:rsidP="00987507">
      <w:r w:rsidRPr="00C25E68">
        <w:t>When asked about age suitability for each item of stimulus, participants were given the option to recommend alternative categories of their own devising. Most frequently the alternative age categories were allocated to material for viewers</w:t>
      </w:r>
      <w:r>
        <w:t xml:space="preserve"> </w:t>
      </w:r>
      <w:r w:rsidRPr="00C25E68">
        <w:t>under 15 years</w:t>
      </w:r>
      <w:r w:rsidR="00CF0F9D">
        <w:t>—</w:t>
      </w:r>
      <w:r w:rsidRPr="00C25E68">
        <w:t>what might be termed ‘PG’</w:t>
      </w:r>
      <w:r>
        <w:t xml:space="preserve"> material</w:t>
      </w:r>
      <w:r w:rsidRPr="00C25E68">
        <w:t>. The most frequently suggested were 8+, 10</w:t>
      </w:r>
      <w:r>
        <w:t>+</w:t>
      </w:r>
      <w:r w:rsidRPr="00C25E68">
        <w:t>, 12+ and 13+.</w:t>
      </w:r>
      <w:r>
        <w:t xml:space="preserve"> The one exception is the frequent suggestion of a 16+ category</w:t>
      </w:r>
      <w:r w:rsidR="00770928">
        <w:t>—</w:t>
      </w:r>
      <w:r>
        <w:t>this is discussed below.</w:t>
      </w:r>
    </w:p>
    <w:p w14:paraId="5A34B7C4" w14:textId="77777777" w:rsidR="00987507" w:rsidRDefault="00987507" w:rsidP="00987507">
      <w:r w:rsidRPr="00C25E68">
        <w:t>Parents participating in the research reported that it was increasingly rare to find G</w:t>
      </w:r>
      <w:r>
        <w:t>-rated</w:t>
      </w:r>
      <w:r w:rsidRPr="00C25E68">
        <w:t xml:space="preserve"> content in children’s entertainment, instead finding that much of the film and television content available </w:t>
      </w:r>
      <w:r>
        <w:t>is</w:t>
      </w:r>
      <w:r w:rsidRPr="00C25E68">
        <w:t xml:space="preserve"> classified PG. Parents reported that there was a wide variety of content aimed at children and given the PG classification, including material that was potentially disturbing to younger or even primary school aged children. Titles such as </w:t>
      </w:r>
      <w:r w:rsidRPr="002D0BDE">
        <w:rPr>
          <w:i/>
        </w:rPr>
        <w:t>Adventure Time</w:t>
      </w:r>
      <w:r w:rsidRPr="00C25E68">
        <w:t xml:space="preserve"> were given as examples. This left them in a difficult position, as they did not necessarily have the opportunity to research or watch </w:t>
      </w:r>
      <w:r>
        <w:t xml:space="preserve">shows </w:t>
      </w:r>
      <w:r w:rsidRPr="00C25E68">
        <w:t xml:space="preserve">with their children. </w:t>
      </w:r>
      <w:r>
        <w:t>Participants in Darwin estimated that they watched content with their children just under half the time.</w:t>
      </w:r>
    </w:p>
    <w:p w14:paraId="5A34B7C5" w14:textId="77777777" w:rsidR="00987507" w:rsidRPr="00C25E68" w:rsidRDefault="0024105A" w:rsidP="00E130C3">
      <w:pPr>
        <w:pStyle w:val="Quote"/>
      </w:pPr>
      <w:r>
        <w:t>‘</w:t>
      </w:r>
      <w:r w:rsidR="00987507" w:rsidRPr="00C25E68">
        <w:t>Who has time to watch everything with them?</w:t>
      </w:r>
      <w:r>
        <w:t>’</w:t>
      </w:r>
    </w:p>
    <w:p w14:paraId="5A34B7C6" w14:textId="77777777" w:rsidR="00987507" w:rsidRDefault="00987507" w:rsidP="00987507">
      <w:r>
        <w:t>One area that parents noted as being especially complex was the age suitability of animated material, some of which was considered suited to children of approximately 12 years and up but was easily accessible (via various television channels such as ABC3, Cartoon Network and other commercial free to air television) and potentially disturbing to younger children.</w:t>
      </w:r>
    </w:p>
    <w:p w14:paraId="5A34B7C7" w14:textId="77777777" w:rsidR="008C6204" w:rsidRDefault="00987507" w:rsidP="00987507">
      <w:r w:rsidRPr="00C25E68">
        <w:t>Some parents had encountered a lack of age suitable content for children in early primary school, giving as an example a perceived gap in the age suitability of content found on ABC For Kids (which was considered appealing for preschool aged children) and ABC3 (which was considered suited to children in late primary school and early high school)</w:t>
      </w:r>
      <w:r w:rsidR="008C6204">
        <w:t>.</w:t>
      </w:r>
    </w:p>
    <w:p w14:paraId="5A34B7C8" w14:textId="77777777" w:rsidR="00987507" w:rsidRDefault="00987507" w:rsidP="00053EEB">
      <w:pPr>
        <w:pStyle w:val="Heading3"/>
      </w:pPr>
      <w:bookmarkStart w:id="512" w:name="_Toc503786906"/>
      <w:bookmarkStart w:id="513" w:name="_Toc505938790"/>
      <w:r w:rsidRPr="001556FE">
        <w:t>15+ v</w:t>
      </w:r>
      <w:r>
        <w:t>ersu</w:t>
      </w:r>
      <w:r w:rsidRPr="001556FE">
        <w:t>s 16+</w:t>
      </w:r>
      <w:bookmarkEnd w:id="512"/>
      <w:bookmarkEnd w:id="513"/>
    </w:p>
    <w:p w14:paraId="5A34B7C9" w14:textId="77777777" w:rsidR="00987507" w:rsidRPr="001556FE" w:rsidRDefault="00987507" w:rsidP="00987507">
      <w:r>
        <w:t>It is noteworthy that one of the most frequently mentioned alternative age categories was 16+. Some participants believed that an extra year between 15 and 16 made a significant difference in terms of a young person’s maturity.</w:t>
      </w:r>
    </w:p>
    <w:p w14:paraId="5A34B7CA" w14:textId="77777777" w:rsidR="00987507" w:rsidRDefault="00987507" w:rsidP="00053EEB">
      <w:pPr>
        <w:pStyle w:val="Heading3"/>
      </w:pPr>
      <w:bookmarkStart w:id="514" w:name="_Toc503786907"/>
      <w:bookmarkStart w:id="515" w:name="_Toc505938791"/>
      <w:r w:rsidRPr="00723569">
        <w:t>Depictions of women</w:t>
      </w:r>
      <w:r>
        <w:t xml:space="preserve"> and girls</w:t>
      </w:r>
      <w:bookmarkEnd w:id="514"/>
      <w:bookmarkEnd w:id="515"/>
    </w:p>
    <w:p w14:paraId="5A34B7CB" w14:textId="67E2424C" w:rsidR="00987507" w:rsidRPr="0055481B" w:rsidRDefault="00987507" w:rsidP="00987507">
      <w:r w:rsidRPr="0055481B">
        <w:t xml:space="preserve">Several participants expressed concern about the portrayal of women in films and computer games. In computer games, women were said to be frequently portrayed as sexual objects with accentuated anatomical features and scant clothing. </w:t>
      </w:r>
      <w:r>
        <w:t xml:space="preserve">Similarly, in films for teens and adults, female characters were described as often </w:t>
      </w:r>
      <w:r w:rsidRPr="0055481B">
        <w:t>lacking personality or being present only for the titillation of male viewers.</w:t>
      </w:r>
      <w:r>
        <w:t xml:space="preserve"> Women were offended by these depictions, and several participants</w:t>
      </w:r>
      <w:r w:rsidR="008C6204">
        <w:t>—</w:t>
      </w:r>
      <w:r>
        <w:t>male and female</w:t>
      </w:r>
      <w:r w:rsidR="00CF0F9D">
        <w:t>—</w:t>
      </w:r>
      <w:r>
        <w:t>expressed concern about the impact of this content on how young men perceive women.</w:t>
      </w:r>
    </w:p>
    <w:p w14:paraId="5A34B7CC" w14:textId="77777777" w:rsidR="00987507" w:rsidRDefault="00987507" w:rsidP="00181572">
      <w:pPr>
        <w:keepLines/>
      </w:pPr>
      <w:r w:rsidRPr="0055481B">
        <w:lastRenderedPageBreak/>
        <w:t xml:space="preserve">In </w:t>
      </w:r>
      <w:r>
        <w:t xml:space="preserve">programs </w:t>
      </w:r>
      <w:r w:rsidRPr="0055481B">
        <w:t xml:space="preserve">aimed at young children such as </w:t>
      </w:r>
      <w:r w:rsidRPr="0055481B">
        <w:rPr>
          <w:i/>
        </w:rPr>
        <w:t xml:space="preserve">Super </w:t>
      </w:r>
      <w:r>
        <w:rPr>
          <w:i/>
        </w:rPr>
        <w:t>H</w:t>
      </w:r>
      <w:r w:rsidRPr="0055481B">
        <w:rPr>
          <w:i/>
        </w:rPr>
        <w:t>ero Squad</w:t>
      </w:r>
      <w:r>
        <w:t xml:space="preserve"> </w:t>
      </w:r>
      <w:r w:rsidRPr="0055481B">
        <w:t>there was concern about the presentation of female characters as helpless</w:t>
      </w:r>
      <w:r>
        <w:t>, or overly preoccupied with stereotypical, vacuous or ‘girly’ pursuits. Parents worried about the influence of these depictions on girls’ social development, and to a lesser extent on boys’ attitudes to their female peers.</w:t>
      </w:r>
    </w:p>
    <w:p w14:paraId="5A34B7CD" w14:textId="77777777" w:rsidR="00987507" w:rsidRPr="00723569" w:rsidRDefault="00987507" w:rsidP="00053EEB">
      <w:pPr>
        <w:pStyle w:val="Heading3"/>
      </w:pPr>
      <w:bookmarkStart w:id="516" w:name="_Toc503786908"/>
      <w:bookmarkStart w:id="517" w:name="_Toc505938792"/>
      <w:r w:rsidRPr="00723569">
        <w:t>Social impact of games versus film</w:t>
      </w:r>
      <w:bookmarkEnd w:id="516"/>
      <w:bookmarkEnd w:id="517"/>
    </w:p>
    <w:p w14:paraId="5A34B7CE" w14:textId="77777777" w:rsidR="008C6204" w:rsidRDefault="00987507" w:rsidP="00987507">
      <w:r>
        <w:t>Older participants (45 years and over) believed that games were</w:t>
      </w:r>
      <w:r w:rsidRPr="006066E6">
        <w:t xml:space="preserve"> </w:t>
      </w:r>
      <w:r>
        <w:t>more immersive than films and were potentially addictive. However, others tended to view films as more immersive and were less concerned about the potential for people to become addicted to game play, or to develop negative behaviours as a result of gameplay</w:t>
      </w:r>
      <w:r w:rsidR="008C6204">
        <w:t>.</w:t>
      </w:r>
    </w:p>
    <w:p w14:paraId="5A34B7CF" w14:textId="77777777" w:rsidR="008C6204" w:rsidRDefault="00987507" w:rsidP="00987507">
      <w:r>
        <w:t>Some suggested that games were potentially more impactful on children than films due to the increasing amount of time children spent on games relative to films, rather than inherent properties of each platform</w:t>
      </w:r>
      <w:r w:rsidR="008C6204">
        <w:t>.</w:t>
      </w:r>
    </w:p>
    <w:p w14:paraId="5A34B7D0" w14:textId="77777777" w:rsidR="00987507" w:rsidRPr="00723569" w:rsidRDefault="00987507" w:rsidP="00053EEB">
      <w:pPr>
        <w:pStyle w:val="Heading3"/>
      </w:pPr>
      <w:bookmarkStart w:id="518" w:name="_Toc503786909"/>
      <w:bookmarkStart w:id="519" w:name="_Toc505938793"/>
      <w:r w:rsidRPr="00723569">
        <w:t>Perceptions of classification and other available information</w:t>
      </w:r>
      <w:bookmarkEnd w:id="518"/>
      <w:bookmarkEnd w:id="519"/>
    </w:p>
    <w:p w14:paraId="5A34B7D1" w14:textId="77777777" w:rsidR="008C6204" w:rsidRDefault="00987507" w:rsidP="00987507">
      <w:r>
        <w:t xml:space="preserve">Community views on classification were not a focus of the research, but parents were asked about their perceived ability to protect children from harmful or disturbing material. Comments indicated that parents of children up to late primary school age did not find it difficult to protect their children from the </w:t>
      </w:r>
      <w:r w:rsidRPr="004467F2">
        <w:rPr>
          <w:i/>
        </w:rPr>
        <w:t xml:space="preserve">most </w:t>
      </w:r>
      <w:r>
        <w:t xml:space="preserve">harmful material, but that they would like more readily accessible guidance on content above the </w:t>
      </w:r>
      <w:r w:rsidR="0024105A">
        <w:t>‘</w:t>
      </w:r>
      <w:r>
        <w:t>G</w:t>
      </w:r>
      <w:r w:rsidR="0024105A">
        <w:t>’</w:t>
      </w:r>
      <w:r>
        <w:t xml:space="preserve"> level (see above)</w:t>
      </w:r>
      <w:r w:rsidR="008C6204">
        <w:t>.</w:t>
      </w:r>
    </w:p>
    <w:p w14:paraId="5A34B7D2" w14:textId="77777777" w:rsidR="00987507" w:rsidRDefault="00987507" w:rsidP="00987507">
      <w:r>
        <w:t>From the age of about 13 years, parents found it was considerably harder to influence their children’s media consumption, and some were resigned to having to trust their children’s judgement (this was noted to be in alignment with other aspects of adolescent behaviour as they become increasingly independent).</w:t>
      </w:r>
    </w:p>
    <w:p w14:paraId="5A34B7D3" w14:textId="18A0B71E" w:rsidR="00612A2A" w:rsidRDefault="006F575A" w:rsidP="00CF0F9D">
      <w:pPr>
        <w:pStyle w:val="Heading2"/>
      </w:pPr>
      <w:bookmarkStart w:id="520" w:name="_Toc469322572"/>
      <w:bookmarkStart w:id="521" w:name="_Toc503786910"/>
      <w:bookmarkStart w:id="522" w:name="_Toc505938794"/>
      <w:r>
        <w:rPr>
          <w:noProof/>
        </w:rPr>
        <w:lastRenderedPageBreak/>
        <w:t xml:space="preserve">13. </w:t>
      </w:r>
      <w:r w:rsidR="00987507">
        <w:t>Summary of findings</w:t>
      </w:r>
      <w:bookmarkEnd w:id="520"/>
      <w:bookmarkEnd w:id="521"/>
      <w:bookmarkEnd w:id="522"/>
    </w:p>
    <w:p w14:paraId="5A34B7D4" w14:textId="77777777" w:rsidR="00987507" w:rsidRDefault="00987507" w:rsidP="00053EEB">
      <w:pPr>
        <w:pStyle w:val="Heading3"/>
      </w:pPr>
      <w:bookmarkStart w:id="523" w:name="_Toc469322573"/>
      <w:bookmarkStart w:id="524" w:name="_Toc503786911"/>
      <w:bookmarkStart w:id="525" w:name="_Toc505938795"/>
      <w:r>
        <w:t>Violence</w:t>
      </w:r>
      <w:bookmarkEnd w:id="523"/>
      <w:bookmarkEnd w:id="524"/>
      <w:bookmarkEnd w:id="525"/>
    </w:p>
    <w:p w14:paraId="5A34B7D5" w14:textId="77777777" w:rsidR="00987507" w:rsidRDefault="00987507" w:rsidP="00987507">
      <w:r>
        <w:t>In comparison to other elements, violence (along with drug use and sex) was considered one of the more concerning content types overall. Those most inclined to express concern about violence in media as a ‘front of mind’ issue were older participants (over 45) and some parents of young children.</w:t>
      </w:r>
    </w:p>
    <w:p w14:paraId="5A34B7D6" w14:textId="77777777" w:rsidR="00612A2A" w:rsidRDefault="00987507" w:rsidP="00987507">
      <w:r>
        <w:t>The results indicate that many of the same factors influence responses to violence in films and computer games, with the most impactful stimulus including:</w:t>
      </w:r>
    </w:p>
    <w:p w14:paraId="5A34B7D7" w14:textId="77777777" w:rsidR="00987507" w:rsidRDefault="00987507" w:rsidP="00A50344">
      <w:pPr>
        <w:pStyle w:val="Bulletlevel1"/>
      </w:pPr>
      <w:r>
        <w:t>violence that is sexual in nature</w:t>
      </w:r>
    </w:p>
    <w:p w14:paraId="5A34B7D8" w14:textId="77777777" w:rsidR="00987507" w:rsidRDefault="00987507" w:rsidP="00A50344">
      <w:pPr>
        <w:pStyle w:val="Bulletlevel1"/>
      </w:pPr>
      <w:r>
        <w:t>if the victim or (or sometimes in games the target) is a woman or helpless individual</w:t>
      </w:r>
    </w:p>
    <w:p w14:paraId="5A34B7D9" w14:textId="77777777" w:rsidR="00987507" w:rsidRDefault="00987507" w:rsidP="00A50344">
      <w:pPr>
        <w:pStyle w:val="Bulletlevel1"/>
      </w:pPr>
      <w:r>
        <w:t>blood and gore and injury detail</w:t>
      </w:r>
    </w:p>
    <w:p w14:paraId="5A34B7DA" w14:textId="77777777" w:rsidR="00987507" w:rsidRDefault="00987507" w:rsidP="00A50344">
      <w:pPr>
        <w:pStyle w:val="Bulletlevel1"/>
      </w:pPr>
      <w:r>
        <w:t>explicit blows and sound effects</w:t>
      </w:r>
    </w:p>
    <w:p w14:paraId="5A34B7DB" w14:textId="78AA0E7B" w:rsidR="00987507" w:rsidRDefault="00987507" w:rsidP="00A50344">
      <w:pPr>
        <w:pStyle w:val="Bulletlevel1"/>
      </w:pPr>
      <w:r>
        <w:t>if the attack is unjustified (e</w:t>
      </w:r>
      <w:r w:rsidR="00913141">
        <w:t>.</w:t>
      </w:r>
      <w:r>
        <w:t>g</w:t>
      </w:r>
      <w:r w:rsidR="00913141">
        <w:t>.</w:t>
      </w:r>
      <w:r>
        <w:t xml:space="preserve"> the victim is ‘innocent’)</w:t>
      </w:r>
    </w:p>
    <w:p w14:paraId="5A34B7DC" w14:textId="77777777" w:rsidR="00987507" w:rsidRDefault="00987507" w:rsidP="00A50344">
      <w:pPr>
        <w:pStyle w:val="Bulletlevel1"/>
      </w:pPr>
      <w:r>
        <w:t>brutality and contempt for the victim</w:t>
      </w:r>
    </w:p>
    <w:p w14:paraId="5A34B7DD" w14:textId="77777777" w:rsidR="00987507" w:rsidRDefault="00987507" w:rsidP="00A50344">
      <w:pPr>
        <w:pStyle w:val="Bulletlevel1"/>
      </w:pPr>
      <w:r>
        <w:t>emotional engagement/pathos and/or upsetting social topic</w:t>
      </w:r>
    </w:p>
    <w:p w14:paraId="5A34B7DE" w14:textId="77777777" w:rsidR="00987507" w:rsidRDefault="00987507" w:rsidP="00A50344">
      <w:pPr>
        <w:pStyle w:val="Bulletlevel1"/>
      </w:pPr>
      <w:r>
        <w:t>a lengthy or relentless attack</w:t>
      </w:r>
    </w:p>
    <w:p w14:paraId="5A34B7DF" w14:textId="77777777" w:rsidR="00987507" w:rsidRDefault="00987507" w:rsidP="00A50344">
      <w:pPr>
        <w:pStyle w:val="Bulletlevel1"/>
      </w:pPr>
      <w:r>
        <w:t>live action (or in games, realistic graphics)</w:t>
      </w:r>
    </w:p>
    <w:p w14:paraId="5A34B7E0" w14:textId="77777777" w:rsidR="00987507" w:rsidRDefault="00987507" w:rsidP="00A50344">
      <w:pPr>
        <w:pStyle w:val="Bulletlevel1"/>
      </w:pPr>
      <w:r>
        <w:t>a familiar or realistic setting.</w:t>
      </w:r>
    </w:p>
    <w:p w14:paraId="5A34B7E1" w14:textId="77777777" w:rsidR="00987507" w:rsidRDefault="00987507" w:rsidP="00987507">
      <w:r>
        <w:t>Additional heightening factors that apply to computer games include:</w:t>
      </w:r>
      <w:r w:rsidRPr="00F82E8F">
        <w:t xml:space="preserve"> </w:t>
      </w:r>
      <w:r>
        <w:t>the ability to kill innocent people, killing as an objective, violence for its own sake, first person perspective, high quality graphics and when the target is a human or other living creature.</w:t>
      </w:r>
    </w:p>
    <w:p w14:paraId="5A34B7E2" w14:textId="77777777" w:rsidR="00612A2A" w:rsidRDefault="00987507" w:rsidP="00987507">
      <w:r>
        <w:t>Conversely, some mitigating factors are common to both platforms, including:</w:t>
      </w:r>
    </w:p>
    <w:p w14:paraId="5A34B7E3" w14:textId="77777777" w:rsidR="00987507" w:rsidRDefault="00987507" w:rsidP="00A50344">
      <w:pPr>
        <w:pStyle w:val="Bulletlevel1"/>
      </w:pPr>
      <w:r>
        <w:t>lack of injury detail or suffering</w:t>
      </w:r>
    </w:p>
    <w:p w14:paraId="5A34B7E4" w14:textId="77777777" w:rsidR="00987507" w:rsidRDefault="00987507" w:rsidP="00A50344">
      <w:pPr>
        <w:pStyle w:val="Bulletlevel1"/>
      </w:pPr>
      <w:r>
        <w:t>humour</w:t>
      </w:r>
    </w:p>
    <w:p w14:paraId="5A34B7E5" w14:textId="77777777" w:rsidR="00612A2A" w:rsidRDefault="00987507" w:rsidP="00A50344">
      <w:pPr>
        <w:pStyle w:val="Bulletlevel1"/>
      </w:pPr>
      <w:r>
        <w:t>non-realistic, stylised graphics/animation</w:t>
      </w:r>
    </w:p>
    <w:p w14:paraId="5A34B7E6" w14:textId="77777777" w:rsidR="00987507" w:rsidRDefault="00987507" w:rsidP="00A50344">
      <w:pPr>
        <w:pStyle w:val="Bulletlevel1"/>
      </w:pPr>
      <w:r>
        <w:t>a less relatable setting.</w:t>
      </w:r>
    </w:p>
    <w:p w14:paraId="5A34B7E7" w14:textId="77777777" w:rsidR="00987507" w:rsidRDefault="00987507" w:rsidP="00987507">
      <w:r>
        <w:t>Additional factors affecting films include the ability to edit for effect (in particular the use of quick cuts to minimise the impact of disturbing material) and greater ability to build emotional engagement with characters.</w:t>
      </w:r>
    </w:p>
    <w:p w14:paraId="5A34B7E8" w14:textId="77777777" w:rsidR="008C6204" w:rsidRDefault="00987507" w:rsidP="00987507">
      <w:r>
        <w:t>Additional factors relevant to games include the use of first person perspective and in particular, interactivity</w:t>
      </w:r>
      <w:r w:rsidR="008C6204">
        <w:t>.</w:t>
      </w:r>
    </w:p>
    <w:p w14:paraId="5A34B7E9" w14:textId="77777777" w:rsidR="00987507" w:rsidRPr="007530D9" w:rsidRDefault="00987507" w:rsidP="00987507">
      <w:r w:rsidRPr="00741B8D">
        <w:t xml:space="preserve">One of the surprising findings of the research was that interactivity </w:t>
      </w:r>
      <w:r>
        <w:t>appeared</w:t>
      </w:r>
      <w:r w:rsidRPr="00741B8D">
        <w:t xml:space="preserve"> to </w:t>
      </w:r>
      <w:r w:rsidRPr="00410BAF">
        <w:rPr>
          <w:i/>
        </w:rPr>
        <w:t>lessen</w:t>
      </w:r>
      <w:r w:rsidRPr="00741B8D">
        <w:t xml:space="preserve"> </w:t>
      </w:r>
      <w:r>
        <w:t xml:space="preserve">the </w:t>
      </w:r>
      <w:r w:rsidRPr="00741B8D">
        <w:t xml:space="preserve">impact of violence </w:t>
      </w:r>
      <w:r>
        <w:t>on participants, reportedly due to a</w:t>
      </w:r>
      <w:r w:rsidRPr="007530D9">
        <w:t xml:space="preserve"> sense of control over the action in games</w:t>
      </w:r>
      <w:r>
        <w:t>, greater tolerance of</w:t>
      </w:r>
      <w:r w:rsidRPr="007530D9">
        <w:t xml:space="preserve"> violence when they themselves were perpetrating it (or closely watching other participants do so)</w:t>
      </w:r>
      <w:r>
        <w:t xml:space="preserve">, </w:t>
      </w:r>
      <w:r w:rsidRPr="007530D9">
        <w:t>and being focussed on the problem solving</w:t>
      </w:r>
      <w:r>
        <w:t xml:space="preserve"> and skills</w:t>
      </w:r>
      <w:r w:rsidRPr="007530D9">
        <w:t xml:space="preserve"> </w:t>
      </w:r>
      <w:r>
        <w:t>aspects of</w:t>
      </w:r>
      <w:r w:rsidRPr="007530D9">
        <w:t xml:space="preserve"> gameplay </w:t>
      </w:r>
      <w:r>
        <w:t xml:space="preserve">while </w:t>
      </w:r>
      <w:r w:rsidRPr="007530D9">
        <w:t>see</w:t>
      </w:r>
      <w:r>
        <w:t xml:space="preserve">ing </w:t>
      </w:r>
      <w:r w:rsidRPr="007530D9">
        <w:t>violence as simply a means to an end</w:t>
      </w:r>
      <w:r>
        <w:t>.</w:t>
      </w:r>
      <w:r w:rsidRPr="007530D9">
        <w:t xml:space="preserve"> However, although interactivity lessened the impact of violence on participants themselves, it did not </w:t>
      </w:r>
      <w:r>
        <w:t>soften</w:t>
      </w:r>
      <w:r w:rsidRPr="007530D9">
        <w:t xml:space="preserve"> their views regarding age suitability of material.</w:t>
      </w:r>
    </w:p>
    <w:p w14:paraId="5A34B7EA" w14:textId="77777777" w:rsidR="008C6204" w:rsidRDefault="00987507" w:rsidP="00987507">
      <w:r w:rsidRPr="00502F88">
        <w:t xml:space="preserve">It was beyond the scope of this project to scientifically investigate questions relating </w:t>
      </w:r>
      <w:r>
        <w:t xml:space="preserve">to </w:t>
      </w:r>
      <w:r w:rsidRPr="00502F88">
        <w:t xml:space="preserve">the impact of gaming violence on </w:t>
      </w:r>
      <w:r w:rsidRPr="00376E66">
        <w:rPr>
          <w:i/>
        </w:rPr>
        <w:t>behaviour</w:t>
      </w:r>
      <w:r w:rsidRPr="00502F88">
        <w:t xml:space="preserve">. However, participants shared their perceptions in relation to this issue. </w:t>
      </w:r>
      <w:r>
        <w:t>M</w:t>
      </w:r>
      <w:r w:rsidRPr="00502F88">
        <w:t xml:space="preserve">ost parents felt that </w:t>
      </w:r>
      <w:r w:rsidRPr="00CD19C8">
        <w:rPr>
          <w:i/>
        </w:rPr>
        <w:t>as long as their children were engaging with age appropriate material</w:t>
      </w:r>
      <w:r w:rsidRPr="00502F88">
        <w:t xml:space="preserve"> that gaming violence and </w:t>
      </w:r>
      <w:r>
        <w:t>film</w:t>
      </w:r>
      <w:r w:rsidRPr="00502F88">
        <w:t xml:space="preserve"> violence were likely to have a similar degree of influence on children’s behaviour</w:t>
      </w:r>
      <w:r w:rsidR="00770928">
        <w:t>—</w:t>
      </w:r>
      <w:r w:rsidRPr="00502F88">
        <w:t xml:space="preserve">in other words, </w:t>
      </w:r>
      <w:r>
        <w:t xml:space="preserve">their concerns were more about media violence in general than gaming </w:t>
      </w:r>
      <w:r>
        <w:lastRenderedPageBreak/>
        <w:t>violence specifically. It was also noted that parents needed to ensure their children understood the dangers of imitating violent content</w:t>
      </w:r>
      <w:r w:rsidR="008C6204">
        <w:t>—</w:t>
      </w:r>
      <w:r>
        <w:t>and parents involved in the research believed that they were effective in this role</w:t>
      </w:r>
      <w:r w:rsidR="008C6204">
        <w:t>.</w:t>
      </w:r>
    </w:p>
    <w:p w14:paraId="5A34B7EB" w14:textId="77777777" w:rsidR="00987507" w:rsidRDefault="00987507" w:rsidP="00987507">
      <w:r>
        <w:t>Most participants did not believe that violent games and films had a significant influence on adult behaviour because most adults could distinguish ‘fantasy’ from ‘reality’.</w:t>
      </w:r>
    </w:p>
    <w:p w14:paraId="5A34B7EC" w14:textId="77777777" w:rsidR="00987507" w:rsidRDefault="00987507" w:rsidP="00053EEB">
      <w:pPr>
        <w:pStyle w:val="Heading3"/>
      </w:pPr>
      <w:bookmarkStart w:id="526" w:name="_Toc469322574"/>
      <w:bookmarkStart w:id="527" w:name="_Toc503786912"/>
      <w:bookmarkStart w:id="528" w:name="_Toc505938796"/>
      <w:r>
        <w:t>Drugs</w:t>
      </w:r>
      <w:bookmarkEnd w:id="526"/>
      <w:bookmarkEnd w:id="527"/>
      <w:bookmarkEnd w:id="528"/>
    </w:p>
    <w:p w14:paraId="5A34B7ED" w14:textId="77777777" w:rsidR="00987507" w:rsidRDefault="00987507" w:rsidP="00987507">
      <w:r w:rsidRPr="0032735D">
        <w:t xml:space="preserve">Depictions and references to illicit drug use were considered among the more concerning types of content in film and computer games. The main concern was that depictions of drugs could normalise or glamorise drug use. </w:t>
      </w:r>
      <w:r>
        <w:t>While concern about drug use in films was most prevalent among older people, t</w:t>
      </w:r>
      <w:r w:rsidRPr="0032735D">
        <w:t xml:space="preserve">here appeared to be more widespread concern about the inclusion of </w:t>
      </w:r>
      <w:r>
        <w:t>such</w:t>
      </w:r>
      <w:r w:rsidRPr="0032735D">
        <w:t xml:space="preserve"> content in computer games</w:t>
      </w:r>
      <w:r>
        <w:t>, with many considering this sort of content to lack justification in the context of computer games</w:t>
      </w:r>
      <w:r w:rsidRPr="0032735D">
        <w:t>.</w:t>
      </w:r>
    </w:p>
    <w:p w14:paraId="5A34B7EE" w14:textId="77777777" w:rsidR="00987507" w:rsidRPr="0032735D" w:rsidRDefault="00987507" w:rsidP="00987507">
      <w:r>
        <w:t>In addition, while people were generally tolerant of some drug related content for their own viewing, they had a strong desire to protect children and young people from even fairly mild drug-related content, or content showing drugs in a negative light.</w:t>
      </w:r>
    </w:p>
    <w:p w14:paraId="5A34B7EF" w14:textId="77777777" w:rsidR="00987507" w:rsidRPr="0032735D" w:rsidRDefault="00987507" w:rsidP="00987507">
      <w:r w:rsidRPr="0032735D">
        <w:t xml:space="preserve">In contrast to illicit substances, the depiction of tobacco and alcohol use in media was not considered a major concern. It was noted that smoking was not as commonplace in films as it used to be, and was almost non-existent in media aimed at </w:t>
      </w:r>
      <w:r>
        <w:t xml:space="preserve">child and adolescent </w:t>
      </w:r>
      <w:r w:rsidRPr="0032735D">
        <w:t>audiences. Similarly,</w:t>
      </w:r>
      <w:r>
        <w:t xml:space="preserve"> depictions of</w:t>
      </w:r>
      <w:r w:rsidRPr="0032735D">
        <w:t xml:space="preserve"> alcohol use w</w:t>
      </w:r>
      <w:r>
        <w:t>ere</w:t>
      </w:r>
      <w:r w:rsidRPr="0032735D">
        <w:t xml:space="preserve"> observed to occur almost exclusively in media aimed at adult and mature audiences and </w:t>
      </w:r>
      <w:r>
        <w:t xml:space="preserve">those included in the stimulus </w:t>
      </w:r>
      <w:r w:rsidRPr="0032735D">
        <w:t>w</w:t>
      </w:r>
      <w:r>
        <w:t>ere</w:t>
      </w:r>
      <w:r w:rsidRPr="0032735D">
        <w:t xml:space="preserve"> not considered particularly impactful or concerning to many people.</w:t>
      </w:r>
    </w:p>
    <w:p w14:paraId="5A34B7F0" w14:textId="77777777" w:rsidR="00987507" w:rsidRPr="0032735D" w:rsidRDefault="00987507" w:rsidP="00987507">
      <w:r>
        <w:t>M</w:t>
      </w:r>
      <w:r w:rsidRPr="0032735D">
        <w:t>any of the same factors influence</w:t>
      </w:r>
      <w:r>
        <w:t>d</w:t>
      </w:r>
      <w:r w:rsidRPr="0032735D">
        <w:t xml:space="preserve"> responses to drugs in films and computer games, with the most impactful stimulus including the following:</w:t>
      </w:r>
    </w:p>
    <w:p w14:paraId="5A34B7F1" w14:textId="77777777" w:rsidR="00987507" w:rsidRPr="0032735D" w:rsidRDefault="00987507" w:rsidP="006845E9">
      <w:pPr>
        <w:pStyle w:val="Bulletlevel1"/>
      </w:pPr>
      <w:r w:rsidRPr="0032735D">
        <w:t>‘harder’ drugs such as heroin, cocaine and crack cocaine</w:t>
      </w:r>
    </w:p>
    <w:p w14:paraId="5A34B7F2" w14:textId="77777777" w:rsidR="00987507" w:rsidRPr="0032735D" w:rsidRDefault="00987507" w:rsidP="006845E9">
      <w:pPr>
        <w:pStyle w:val="Bulletlevel1"/>
      </w:pPr>
      <w:r w:rsidRPr="0032735D">
        <w:t>drug use as opposed to drug references</w:t>
      </w:r>
    </w:p>
    <w:p w14:paraId="5A34B7F3" w14:textId="77777777" w:rsidR="00987507" w:rsidRPr="0032735D" w:rsidRDefault="00987507" w:rsidP="006845E9">
      <w:pPr>
        <w:pStyle w:val="Bulletlevel1"/>
      </w:pPr>
      <w:r w:rsidRPr="0032735D">
        <w:t>detailed depictions of drug preparation and use</w:t>
      </w:r>
    </w:p>
    <w:p w14:paraId="5A34B7F4" w14:textId="77777777" w:rsidR="00987507" w:rsidRPr="0032735D" w:rsidRDefault="00987507" w:rsidP="006845E9">
      <w:pPr>
        <w:pStyle w:val="Bulletlevel1"/>
      </w:pPr>
      <w:r w:rsidRPr="0032735D">
        <w:t>glamorisation of drugs</w:t>
      </w:r>
      <w:r>
        <w:t>.</w:t>
      </w:r>
    </w:p>
    <w:p w14:paraId="5A34B7F5" w14:textId="77777777" w:rsidR="00987507" w:rsidRPr="0032735D" w:rsidRDefault="00987507" w:rsidP="00987507">
      <w:pPr>
        <w:widowControl w:val="0"/>
      </w:pPr>
      <w:r w:rsidRPr="0032735D">
        <w:t>Additional factors heighten</w:t>
      </w:r>
      <w:r>
        <w:t>ing</w:t>
      </w:r>
      <w:r w:rsidRPr="0032735D">
        <w:t xml:space="preserve"> the impact of drug use in computer games </w:t>
      </w:r>
      <w:r>
        <w:t>included</w:t>
      </w:r>
      <w:r w:rsidRPr="0032735D">
        <w:t>:</w:t>
      </w:r>
    </w:p>
    <w:p w14:paraId="5A34B7F6" w14:textId="77777777" w:rsidR="00612A2A" w:rsidRDefault="00987507" w:rsidP="006845E9">
      <w:pPr>
        <w:pStyle w:val="Bulletlevel1"/>
      </w:pPr>
      <w:r w:rsidRPr="0032735D">
        <w:t>drug use as part of gameplay</w:t>
      </w:r>
    </w:p>
    <w:p w14:paraId="5A34B7F7" w14:textId="77777777" w:rsidR="00987507" w:rsidRPr="0032735D" w:rsidRDefault="00987507" w:rsidP="006845E9">
      <w:pPr>
        <w:pStyle w:val="Bulletlevel1"/>
      </w:pPr>
      <w:r w:rsidRPr="0032735D">
        <w:t>drug use being rewarded in the game.</w:t>
      </w:r>
    </w:p>
    <w:p w14:paraId="5A34B7F8" w14:textId="77777777" w:rsidR="00987507" w:rsidRPr="0032735D" w:rsidRDefault="00987507" w:rsidP="00181572">
      <w:pPr>
        <w:keepNext/>
      </w:pPr>
      <w:r w:rsidRPr="0032735D">
        <w:t>Factors that are less impactful or lessen impacts include</w:t>
      </w:r>
      <w:r>
        <w:t>d</w:t>
      </w:r>
      <w:r w:rsidRPr="0032735D">
        <w:t>:</w:t>
      </w:r>
    </w:p>
    <w:p w14:paraId="5A34B7F9" w14:textId="77777777" w:rsidR="00987507" w:rsidRPr="0032735D" w:rsidRDefault="00987507" w:rsidP="006845E9">
      <w:pPr>
        <w:pStyle w:val="Bulletlevel1"/>
      </w:pPr>
      <w:r w:rsidRPr="0032735D">
        <w:t>alcohol and tobacco use</w:t>
      </w:r>
    </w:p>
    <w:p w14:paraId="5A34B7FA" w14:textId="77777777" w:rsidR="00987507" w:rsidRPr="0032735D" w:rsidRDefault="00987507" w:rsidP="006845E9">
      <w:pPr>
        <w:pStyle w:val="Bulletlevel1"/>
      </w:pPr>
      <w:r w:rsidRPr="0032735D">
        <w:t xml:space="preserve">smoking cannabis </w:t>
      </w:r>
      <w:r>
        <w:t>(</w:t>
      </w:r>
      <w:r w:rsidRPr="0032735D">
        <w:t>which is considered softer than other illicit drugs by some</w:t>
      </w:r>
      <w:r>
        <w:t>)</w:t>
      </w:r>
    </w:p>
    <w:p w14:paraId="5A34B7FB" w14:textId="77777777" w:rsidR="00987507" w:rsidRPr="0032735D" w:rsidRDefault="00987507" w:rsidP="006845E9">
      <w:pPr>
        <w:pStyle w:val="Bulletlevel1"/>
      </w:pPr>
      <w:r w:rsidRPr="0032735D">
        <w:t>showing drug use to have negative consequences</w:t>
      </w:r>
    </w:p>
    <w:p w14:paraId="5A34B7FC" w14:textId="77777777" w:rsidR="00987507" w:rsidRDefault="00987507" w:rsidP="006845E9">
      <w:pPr>
        <w:pStyle w:val="Bulletlevel1"/>
      </w:pPr>
      <w:r w:rsidRPr="0032735D">
        <w:t>showing drug use to be associated with tragic or unfortunate circumstances.</w:t>
      </w:r>
    </w:p>
    <w:p w14:paraId="5A34B7FD" w14:textId="77777777" w:rsidR="00987507" w:rsidRDefault="00987507" w:rsidP="00053EEB">
      <w:pPr>
        <w:pStyle w:val="Heading3"/>
      </w:pPr>
      <w:bookmarkStart w:id="529" w:name="_Toc469322575"/>
      <w:bookmarkStart w:id="530" w:name="_Toc503786913"/>
      <w:bookmarkStart w:id="531" w:name="_Toc505938797"/>
      <w:r>
        <w:t>Sex and nudity</w:t>
      </w:r>
      <w:bookmarkEnd w:id="529"/>
      <w:bookmarkEnd w:id="530"/>
      <w:bookmarkEnd w:id="531"/>
    </w:p>
    <w:p w14:paraId="5A34B7FE" w14:textId="77777777" w:rsidR="008C6204" w:rsidRDefault="00987507" w:rsidP="00987507">
      <w:r>
        <w:t>Overall, the depiction of sex and nudity in film and computer games was moderately concerning to participants, and more so to older participants who considered sexual content and nudity overly explicit and prevalent. However, non-sexual nudity and discreet presentations of sex within appropriate contexts were considered acceptable by most participants</w:t>
      </w:r>
      <w:r w:rsidR="008C6204">
        <w:t>.</w:t>
      </w:r>
    </w:p>
    <w:p w14:paraId="5A34B7FF" w14:textId="77777777" w:rsidR="008C6204" w:rsidRDefault="00987507" w:rsidP="00987507">
      <w:r>
        <w:lastRenderedPageBreak/>
        <w:t>Parents of young children were concerned about sex in media aimed at children, particularly perceived sexualisation of female characters</w:t>
      </w:r>
      <w:r w:rsidR="008C6204">
        <w:t>.</w:t>
      </w:r>
    </w:p>
    <w:p w14:paraId="5A34B800" w14:textId="77777777" w:rsidR="00987507" w:rsidRDefault="00987507" w:rsidP="00987507">
      <w:r>
        <w:t>In addition, several participants expressed concern about objectification of women in media for mature and adult audiences, particularly in computer games.</w:t>
      </w:r>
    </w:p>
    <w:p w14:paraId="5A34B801" w14:textId="77777777" w:rsidR="00987507" w:rsidRDefault="00987507" w:rsidP="00B177B2">
      <w:pPr>
        <w:keepNext/>
      </w:pPr>
      <w:r>
        <w:t>Heightening or concerning aspects of sex and nudity in film included:</w:t>
      </w:r>
    </w:p>
    <w:p w14:paraId="5A34B802" w14:textId="77777777" w:rsidR="00987507" w:rsidRDefault="00987507" w:rsidP="006845E9">
      <w:pPr>
        <w:pStyle w:val="Bulletlevel1"/>
      </w:pPr>
      <w:r>
        <w:t>extensive nudity, even where genitals are not shown</w:t>
      </w:r>
    </w:p>
    <w:p w14:paraId="5A34B803" w14:textId="77777777" w:rsidR="00987507" w:rsidRDefault="00987507" w:rsidP="006845E9">
      <w:pPr>
        <w:pStyle w:val="Bulletlevel1"/>
      </w:pPr>
      <w:r>
        <w:t>lengthy depictions of sex</w:t>
      </w:r>
    </w:p>
    <w:p w14:paraId="5A34B804" w14:textId="77777777" w:rsidR="00987507" w:rsidRDefault="00987507" w:rsidP="006845E9">
      <w:pPr>
        <w:pStyle w:val="Bulletlevel1"/>
      </w:pPr>
      <w:r>
        <w:t>coercion or roughness</w:t>
      </w:r>
    </w:p>
    <w:p w14:paraId="5A34B805" w14:textId="77777777" w:rsidR="00987507" w:rsidRDefault="00987507" w:rsidP="006845E9">
      <w:pPr>
        <w:pStyle w:val="Bulletlevel1"/>
      </w:pPr>
      <w:r>
        <w:t>sounds and implied orgasm</w:t>
      </w:r>
    </w:p>
    <w:p w14:paraId="5A34B806" w14:textId="77777777" w:rsidR="00987507" w:rsidRDefault="00987507" w:rsidP="006845E9">
      <w:pPr>
        <w:pStyle w:val="Bulletlevel1"/>
      </w:pPr>
      <w:r>
        <w:t>full frontal nudity</w:t>
      </w:r>
    </w:p>
    <w:p w14:paraId="5A34B807" w14:textId="77777777" w:rsidR="00987507" w:rsidRDefault="00987507" w:rsidP="006845E9">
      <w:pPr>
        <w:pStyle w:val="Bulletlevel1"/>
      </w:pPr>
      <w:r>
        <w:t>sexualised nudity.</w:t>
      </w:r>
    </w:p>
    <w:p w14:paraId="5A34B808" w14:textId="77777777" w:rsidR="00612A2A" w:rsidRDefault="00987507" w:rsidP="00B177B2">
      <w:pPr>
        <w:keepNext/>
      </w:pPr>
      <w:r>
        <w:t>Mitigating or less impactful factors relating to film included:</w:t>
      </w:r>
    </w:p>
    <w:p w14:paraId="5A34B809" w14:textId="77777777" w:rsidR="00987507" w:rsidRDefault="00987507" w:rsidP="006845E9">
      <w:pPr>
        <w:pStyle w:val="Bulletlevel1"/>
      </w:pPr>
      <w:r>
        <w:t>romance</w:t>
      </w:r>
    </w:p>
    <w:p w14:paraId="5A34B80A" w14:textId="77777777" w:rsidR="00987507" w:rsidRDefault="00987507" w:rsidP="006845E9">
      <w:pPr>
        <w:pStyle w:val="Bulletlevel1"/>
      </w:pPr>
      <w:r>
        <w:t>camera angles focussed above the waist</w:t>
      </w:r>
    </w:p>
    <w:p w14:paraId="5A34B80B" w14:textId="77777777" w:rsidR="00987507" w:rsidRDefault="00987507" w:rsidP="006845E9">
      <w:pPr>
        <w:pStyle w:val="Bulletlevel1"/>
      </w:pPr>
      <w:r>
        <w:t>humour</w:t>
      </w:r>
    </w:p>
    <w:p w14:paraId="5A34B80C" w14:textId="77777777" w:rsidR="00987507" w:rsidRPr="00A811B8" w:rsidRDefault="00987507" w:rsidP="006845E9">
      <w:pPr>
        <w:pStyle w:val="Bulletlevel1"/>
      </w:pPr>
      <w:r>
        <w:t>natural nudity as opposed to sexual nudity.</w:t>
      </w:r>
    </w:p>
    <w:p w14:paraId="5A34B80D" w14:textId="77777777" w:rsidR="00612A2A" w:rsidRDefault="00987507" w:rsidP="00B177B2">
      <w:pPr>
        <w:keepNext/>
      </w:pPr>
      <w:r>
        <w:t>The main heightening factors in relation to sex and nudity in computer games were:</w:t>
      </w:r>
    </w:p>
    <w:p w14:paraId="5A34B80E" w14:textId="77777777" w:rsidR="00987507" w:rsidRDefault="00987507" w:rsidP="006845E9">
      <w:pPr>
        <w:pStyle w:val="Bulletlevel1"/>
      </w:pPr>
      <w:r>
        <w:t>sexual nudity</w:t>
      </w:r>
      <w:r>
        <w:rPr>
          <w:rStyle w:val="FootnoteReference"/>
        </w:rPr>
        <w:footnoteReference w:id="23"/>
      </w:r>
    </w:p>
    <w:p w14:paraId="5A34B80F" w14:textId="77777777" w:rsidR="00987507" w:rsidRDefault="00987507" w:rsidP="006845E9">
      <w:pPr>
        <w:pStyle w:val="Bulletlevel1"/>
      </w:pPr>
      <w:r>
        <w:t>sexually explicit dialogue</w:t>
      </w:r>
    </w:p>
    <w:p w14:paraId="5A34B810" w14:textId="77777777" w:rsidR="00987507" w:rsidRDefault="00987507" w:rsidP="006845E9">
      <w:pPr>
        <w:pStyle w:val="Bulletlevel1"/>
      </w:pPr>
      <w:r>
        <w:t>realistic graphics</w:t>
      </w:r>
    </w:p>
    <w:p w14:paraId="5A34B811" w14:textId="77777777" w:rsidR="00612A2A" w:rsidRDefault="00987507" w:rsidP="006845E9">
      <w:pPr>
        <w:pStyle w:val="Bulletlevel1"/>
      </w:pPr>
      <w:r>
        <w:t>first person perspective</w:t>
      </w:r>
    </w:p>
    <w:p w14:paraId="5A34B812" w14:textId="77777777" w:rsidR="00987507" w:rsidRDefault="00987507" w:rsidP="006845E9">
      <w:pPr>
        <w:pStyle w:val="Bulletlevel1"/>
      </w:pPr>
      <w:r>
        <w:t>interactivity.</w:t>
      </w:r>
    </w:p>
    <w:p w14:paraId="5A34B813" w14:textId="77777777" w:rsidR="00987507" w:rsidRDefault="00987507" w:rsidP="00987507">
      <w:r>
        <w:t>However mitigating factors, relating to sex being less explicitly portrayed, were not particularly influential on responses to sex in computer games, with many expressing the view that sexual content should not be in computer games at all.</w:t>
      </w:r>
    </w:p>
    <w:p w14:paraId="5A34B814" w14:textId="77777777" w:rsidR="00987507" w:rsidRDefault="00987507" w:rsidP="00053EEB">
      <w:pPr>
        <w:pStyle w:val="Heading3"/>
      </w:pPr>
      <w:bookmarkStart w:id="532" w:name="_Toc469322576"/>
      <w:bookmarkStart w:id="533" w:name="_Toc503786914"/>
      <w:bookmarkStart w:id="534" w:name="_Toc505938798"/>
      <w:r>
        <w:t>Language</w:t>
      </w:r>
      <w:bookmarkEnd w:id="532"/>
      <w:bookmarkEnd w:id="533"/>
      <w:bookmarkEnd w:id="534"/>
    </w:p>
    <w:p w14:paraId="5A34B815" w14:textId="77777777" w:rsidR="008C6204" w:rsidRDefault="00987507" w:rsidP="00987507">
      <w:r w:rsidRPr="000333B1">
        <w:t>Overall there was less concern relating to language in film and computer games than other types of content such as violence, drugs and sex; neither parents nor other community members considered the language content of media they regularly encountered to be problematic</w:t>
      </w:r>
      <w:r w:rsidR="008C6204">
        <w:t>.</w:t>
      </w:r>
    </w:p>
    <w:p w14:paraId="5A34B816" w14:textId="77777777" w:rsidR="00987507" w:rsidRPr="000333B1" w:rsidRDefault="00987507" w:rsidP="00987507">
      <w:r w:rsidRPr="000333B1">
        <w:t>However, in responses to the research stimulus, there was a slightly higher degree of concern relating to coarse language in computer games than in film.</w:t>
      </w:r>
    </w:p>
    <w:p w14:paraId="5A34B817" w14:textId="77777777" w:rsidR="00987507" w:rsidRPr="000333B1" w:rsidRDefault="00987507" w:rsidP="00987507">
      <w:r w:rsidRPr="000333B1">
        <w:t>Attitudes to language appeared to be more subject to variation between demographic groups than other types of content, particularly in relation to tolerance of the word ‘cunt’ by younger participants and males.</w:t>
      </w:r>
    </w:p>
    <w:p w14:paraId="5A34B818" w14:textId="77777777" w:rsidR="00987507" w:rsidRPr="000333B1" w:rsidRDefault="00987507" w:rsidP="00B177B2">
      <w:pPr>
        <w:keepNext/>
      </w:pPr>
      <w:r w:rsidRPr="000333B1">
        <w:t>Heightening or concerning factors</w:t>
      </w:r>
      <w:r>
        <w:t xml:space="preserve"> applicable to film</w:t>
      </w:r>
      <w:r w:rsidRPr="000333B1">
        <w:t>:</w:t>
      </w:r>
    </w:p>
    <w:p w14:paraId="5A34B819" w14:textId="2E151DC4" w:rsidR="00987507" w:rsidRPr="000333B1" w:rsidRDefault="00987507" w:rsidP="006845E9">
      <w:pPr>
        <w:pStyle w:val="Bulletlevel1"/>
      </w:pPr>
      <w:r w:rsidRPr="000333B1">
        <w:t>word used</w:t>
      </w:r>
      <w:r w:rsidR="008C6204">
        <w:t>—</w:t>
      </w:r>
      <w:r w:rsidRPr="000333B1">
        <w:t>some words</w:t>
      </w:r>
      <w:r>
        <w:t xml:space="preserve"> (e</w:t>
      </w:r>
      <w:r w:rsidR="00913141">
        <w:t>.</w:t>
      </w:r>
      <w:r>
        <w:t>g</w:t>
      </w:r>
      <w:r w:rsidR="00913141">
        <w:t>.</w:t>
      </w:r>
      <w:r>
        <w:t xml:space="preserve"> fuck, cunt)</w:t>
      </w:r>
      <w:r w:rsidRPr="000333B1">
        <w:t xml:space="preserve"> are considered more offensive than others</w:t>
      </w:r>
    </w:p>
    <w:p w14:paraId="5A34B81A" w14:textId="77777777" w:rsidR="00612A2A" w:rsidRDefault="00987507" w:rsidP="006845E9">
      <w:pPr>
        <w:pStyle w:val="Bulletlevel1"/>
      </w:pPr>
      <w:r w:rsidRPr="000333B1">
        <w:t>level of aggression</w:t>
      </w:r>
    </w:p>
    <w:p w14:paraId="5A34B81B" w14:textId="77777777" w:rsidR="00987507" w:rsidRPr="000333B1" w:rsidRDefault="00987507" w:rsidP="006845E9">
      <w:pPr>
        <w:pStyle w:val="Bulletlevel1"/>
      </w:pPr>
      <w:r w:rsidRPr="000333B1">
        <w:lastRenderedPageBreak/>
        <w:t>frequency</w:t>
      </w:r>
    </w:p>
    <w:p w14:paraId="5A34B81C" w14:textId="77777777" w:rsidR="008C6204" w:rsidRDefault="00987507" w:rsidP="006845E9">
      <w:pPr>
        <w:pStyle w:val="Bulletlevel1"/>
      </w:pPr>
      <w:r w:rsidRPr="000333B1">
        <w:t>manner of use</w:t>
      </w:r>
      <w:r w:rsidR="008C6204">
        <w:t>—</w:t>
      </w:r>
      <w:r w:rsidRPr="000333B1">
        <w:t>as a noun/term of address is generally most offensive</w:t>
      </w:r>
      <w:r w:rsidR="008C6204">
        <w:t>.</w:t>
      </w:r>
    </w:p>
    <w:p w14:paraId="5A34B81D" w14:textId="77777777" w:rsidR="00987507" w:rsidRPr="000333B1" w:rsidRDefault="00987507" w:rsidP="00B177B2">
      <w:pPr>
        <w:keepNext/>
      </w:pPr>
      <w:r w:rsidRPr="000333B1">
        <w:t>Mitigating factors</w:t>
      </w:r>
      <w:r>
        <w:t xml:space="preserve"> in film</w:t>
      </w:r>
      <w:r w:rsidRPr="000333B1">
        <w:t>:</w:t>
      </w:r>
    </w:p>
    <w:p w14:paraId="5A34B81E" w14:textId="77777777" w:rsidR="00987507" w:rsidRPr="000333B1" w:rsidRDefault="00987507" w:rsidP="006845E9">
      <w:pPr>
        <w:pStyle w:val="Bulletlevel1"/>
      </w:pPr>
      <w:r w:rsidRPr="000333B1">
        <w:t>lack of aggression</w:t>
      </w:r>
    </w:p>
    <w:p w14:paraId="5A34B81F" w14:textId="77777777" w:rsidR="00987507" w:rsidRPr="000333B1" w:rsidRDefault="00987507" w:rsidP="006845E9">
      <w:pPr>
        <w:pStyle w:val="Bulletlevel1"/>
      </w:pPr>
      <w:r w:rsidRPr="000333B1">
        <w:t>humour</w:t>
      </w:r>
    </w:p>
    <w:p w14:paraId="5A34B820" w14:textId="20177E71" w:rsidR="00987507" w:rsidRDefault="00987507" w:rsidP="006845E9">
      <w:pPr>
        <w:pStyle w:val="Bulletlevel1"/>
      </w:pPr>
      <w:r w:rsidRPr="000333B1">
        <w:t>use for emphasis (e</w:t>
      </w:r>
      <w:r w:rsidR="00913141">
        <w:t>.</w:t>
      </w:r>
      <w:r w:rsidRPr="000333B1">
        <w:t>g</w:t>
      </w:r>
      <w:r w:rsidR="00913141">
        <w:t>.</w:t>
      </w:r>
      <w:r w:rsidRPr="000333B1">
        <w:t xml:space="preserve"> </w:t>
      </w:r>
      <w:r w:rsidR="0024105A">
        <w:t>‘</w:t>
      </w:r>
      <w:r w:rsidRPr="000333B1">
        <w:t>fucking terrible</w:t>
      </w:r>
      <w:r w:rsidR="0024105A">
        <w:t>’</w:t>
      </w:r>
      <w:r w:rsidRPr="000333B1">
        <w:t>) or as an exclamation in anger or amazement (e</w:t>
      </w:r>
      <w:r w:rsidR="00913141">
        <w:t>.</w:t>
      </w:r>
      <w:r w:rsidRPr="000333B1">
        <w:t>g</w:t>
      </w:r>
      <w:r w:rsidR="00913141">
        <w:t>.</w:t>
      </w:r>
      <w:r w:rsidRPr="000333B1">
        <w:t xml:space="preserve"> </w:t>
      </w:r>
      <w:r w:rsidR="0024105A">
        <w:t>‘</w:t>
      </w:r>
      <w:r w:rsidRPr="000333B1">
        <w:t>fuck!</w:t>
      </w:r>
      <w:r w:rsidR="0024105A">
        <w:t>’</w:t>
      </w:r>
      <w:r w:rsidRPr="000333B1">
        <w:t>)’ rather than as a term of address (</w:t>
      </w:r>
      <w:r w:rsidR="0024105A">
        <w:t>‘</w:t>
      </w:r>
      <w:r w:rsidRPr="000333B1">
        <w:t xml:space="preserve">you </w:t>
      </w:r>
      <w:r>
        <w:t>dumb</w:t>
      </w:r>
      <w:r w:rsidRPr="000333B1">
        <w:t xml:space="preserve"> fuck</w:t>
      </w:r>
      <w:r w:rsidR="0024105A">
        <w:t>’</w:t>
      </w:r>
      <w:r w:rsidRPr="000333B1">
        <w:t>).</w:t>
      </w:r>
    </w:p>
    <w:p w14:paraId="5A34B821" w14:textId="77777777" w:rsidR="00987507" w:rsidRDefault="00987507" w:rsidP="006845E9">
      <w:pPr>
        <w:pStyle w:val="Bulletlevel1"/>
      </w:pPr>
      <w:r>
        <w:t>use resembling everyday speech.</w:t>
      </w:r>
    </w:p>
    <w:p w14:paraId="5A34B822" w14:textId="77777777" w:rsidR="008C6204" w:rsidRDefault="00987507" w:rsidP="00A50344">
      <w:r>
        <w:t>Participants appeared to be more sensitive to and less forgiving of coarse language in computer games, however thoughts on age suitability of specific terms were aligned</w:t>
      </w:r>
      <w:r w:rsidR="008C6204">
        <w:t>.</w:t>
      </w:r>
    </w:p>
    <w:p w14:paraId="5A34B823" w14:textId="77777777" w:rsidR="00987507" w:rsidRDefault="00987507" w:rsidP="00A50344">
      <w:r w:rsidRPr="00903827">
        <w:t>The table below gives examples of</w:t>
      </w:r>
      <w:r>
        <w:t xml:space="preserve"> perceived</w:t>
      </w:r>
      <w:r w:rsidRPr="00903827">
        <w:t xml:space="preserve"> age suitability for specific items of coarse language</w:t>
      </w:r>
      <w:r>
        <w:t>.</w:t>
      </w:r>
    </w:p>
    <w:p w14:paraId="5A34B824" w14:textId="6833E666" w:rsidR="00987507" w:rsidRPr="00BF42F9" w:rsidRDefault="001C12FE" w:rsidP="00E130C3">
      <w:pPr>
        <w:pStyle w:val="Tablefigureheading"/>
        <w:keepLines/>
      </w:pPr>
      <w:r>
        <w:t xml:space="preserve">Table 8: </w:t>
      </w:r>
      <w:r w:rsidR="00987507" w:rsidRPr="00903827">
        <w:t xml:space="preserve">Perceived </w:t>
      </w:r>
      <w:r w:rsidR="00987507">
        <w:t>a</w:t>
      </w:r>
      <w:r w:rsidR="00987507" w:rsidRPr="00BF42F9">
        <w:t>ge suitability of specific items of coarse language</w:t>
      </w:r>
      <w:r w:rsidR="00987507">
        <w:t>.</w:t>
      </w:r>
    </w:p>
    <w:tbl>
      <w:tblPr>
        <w:tblStyle w:val="TableGrid"/>
        <w:tblW w:w="0" w:type="auto"/>
        <w:tblLook w:val="04A0" w:firstRow="1" w:lastRow="0" w:firstColumn="1" w:lastColumn="0" w:noHBand="0" w:noVBand="1"/>
        <w:tblDescription w:val="This table indicates the type of coarse language suitable for different age categories: all ages; all ages with parental guidance; recommended for 15 years and over; and restricted to 15 years and over (for example, fuck, cunt, motherfucker, pussy)."/>
      </w:tblPr>
      <w:tblGrid>
        <w:gridCol w:w="3351"/>
        <w:gridCol w:w="5831"/>
      </w:tblGrid>
      <w:tr w:rsidR="00987507" w:rsidRPr="00D57C2E" w14:paraId="5A34B827" w14:textId="77777777" w:rsidTr="00DE3833">
        <w:trPr>
          <w:cantSplit/>
          <w:tblHeader/>
        </w:trPr>
        <w:tc>
          <w:tcPr>
            <w:tcW w:w="3369" w:type="dxa"/>
            <w:shd w:val="clear" w:color="auto" w:fill="E4E4E4"/>
          </w:tcPr>
          <w:p w14:paraId="5A34B825" w14:textId="77777777" w:rsidR="00987507" w:rsidRPr="00D57C2E" w:rsidRDefault="00987507" w:rsidP="00CF0F9D">
            <w:pPr>
              <w:pStyle w:val="Tableheading"/>
            </w:pPr>
            <w:r w:rsidRPr="00D57C2E">
              <w:t>Age category</w:t>
            </w:r>
          </w:p>
        </w:tc>
        <w:tc>
          <w:tcPr>
            <w:tcW w:w="5873" w:type="dxa"/>
            <w:shd w:val="clear" w:color="auto" w:fill="E4E4E4"/>
          </w:tcPr>
          <w:p w14:paraId="5A34B826" w14:textId="77777777" w:rsidR="00987507" w:rsidRPr="00D57C2E" w:rsidRDefault="00987507" w:rsidP="00CF0F9D">
            <w:pPr>
              <w:pStyle w:val="Tableheading"/>
            </w:pPr>
            <w:r w:rsidRPr="00D57C2E">
              <w:t>Language Allowed</w:t>
            </w:r>
            <w:r>
              <w:t xml:space="preserve"> (cumulative)</w:t>
            </w:r>
          </w:p>
        </w:tc>
      </w:tr>
      <w:tr w:rsidR="00987507" w14:paraId="5A34B82A" w14:textId="77777777" w:rsidTr="00DE3833">
        <w:trPr>
          <w:cantSplit/>
        </w:trPr>
        <w:tc>
          <w:tcPr>
            <w:tcW w:w="3369" w:type="dxa"/>
          </w:tcPr>
          <w:p w14:paraId="5A34B828" w14:textId="77777777" w:rsidR="00987507" w:rsidRPr="00D57C2E" w:rsidRDefault="00987507" w:rsidP="00CF0F9D">
            <w:pPr>
              <w:pStyle w:val="Tabletext"/>
            </w:pPr>
            <w:r w:rsidRPr="00D57C2E">
              <w:t>All ages</w:t>
            </w:r>
          </w:p>
        </w:tc>
        <w:tc>
          <w:tcPr>
            <w:tcW w:w="5873" w:type="dxa"/>
          </w:tcPr>
          <w:p w14:paraId="5A34B829" w14:textId="77777777" w:rsidR="00987507" w:rsidRPr="00D57C2E" w:rsidRDefault="00987507" w:rsidP="00CF0F9D">
            <w:pPr>
              <w:pStyle w:val="Tabletext"/>
            </w:pPr>
            <w:r>
              <w:t>Poo, fart, bum, bugger, wee, boob, crap</w:t>
            </w:r>
            <w:r w:rsidR="00770928">
              <w:t>—</w:t>
            </w:r>
            <w:r>
              <w:t>isolated</w:t>
            </w:r>
          </w:p>
        </w:tc>
      </w:tr>
      <w:tr w:rsidR="00987507" w14:paraId="5A34B82E" w14:textId="77777777" w:rsidTr="00DE3833">
        <w:trPr>
          <w:cantSplit/>
        </w:trPr>
        <w:tc>
          <w:tcPr>
            <w:tcW w:w="3369" w:type="dxa"/>
          </w:tcPr>
          <w:p w14:paraId="5A34B82B" w14:textId="77777777" w:rsidR="00987507" w:rsidRPr="00D57C2E" w:rsidRDefault="00987507" w:rsidP="00CF0F9D">
            <w:pPr>
              <w:pStyle w:val="Tabletext"/>
            </w:pPr>
            <w:r w:rsidRPr="00D57C2E">
              <w:t xml:space="preserve">All ages parental guidance </w:t>
            </w:r>
          </w:p>
        </w:tc>
        <w:tc>
          <w:tcPr>
            <w:tcW w:w="5873" w:type="dxa"/>
          </w:tcPr>
          <w:p w14:paraId="5A34B82C" w14:textId="77777777" w:rsidR="00987507" w:rsidRDefault="00987507" w:rsidP="00CF0F9D">
            <w:pPr>
              <w:pStyle w:val="Tabletext"/>
            </w:pPr>
            <w:r>
              <w:t>Shit, bitch, bastard, dick, prick, wanker, slut, arsehole</w:t>
            </w:r>
          </w:p>
          <w:p w14:paraId="5A34B82D" w14:textId="77777777" w:rsidR="00987507" w:rsidRPr="00D57C2E" w:rsidRDefault="00987507" w:rsidP="00CF0F9D">
            <w:pPr>
              <w:pStyle w:val="Tabletext"/>
            </w:pPr>
            <w:r>
              <w:t>Repeated milder words (see all ages)</w:t>
            </w:r>
          </w:p>
        </w:tc>
      </w:tr>
      <w:tr w:rsidR="00987507" w14:paraId="5A34B831" w14:textId="77777777" w:rsidTr="00DE3833">
        <w:trPr>
          <w:cantSplit/>
        </w:trPr>
        <w:tc>
          <w:tcPr>
            <w:tcW w:w="3369" w:type="dxa"/>
          </w:tcPr>
          <w:p w14:paraId="5A34B82F" w14:textId="77777777" w:rsidR="00987507" w:rsidRPr="00D57C2E" w:rsidRDefault="00987507" w:rsidP="00CF0F9D">
            <w:pPr>
              <w:pStyle w:val="Tabletext"/>
            </w:pPr>
            <w:r w:rsidRPr="00D57C2E">
              <w:t>Recommended 15 years and over</w:t>
            </w:r>
          </w:p>
        </w:tc>
        <w:tc>
          <w:tcPr>
            <w:tcW w:w="5873" w:type="dxa"/>
          </w:tcPr>
          <w:p w14:paraId="5A34B830" w14:textId="77777777" w:rsidR="00987507" w:rsidRPr="00D57C2E" w:rsidRDefault="00987507" w:rsidP="00CF0F9D">
            <w:pPr>
              <w:pStyle w:val="Tabletext"/>
            </w:pPr>
            <w:r>
              <w:t>Fuck, cunt, motherfucker, pussy</w:t>
            </w:r>
          </w:p>
        </w:tc>
      </w:tr>
      <w:tr w:rsidR="00987507" w14:paraId="5A34B834" w14:textId="77777777" w:rsidTr="00DE3833">
        <w:trPr>
          <w:cantSplit/>
        </w:trPr>
        <w:tc>
          <w:tcPr>
            <w:tcW w:w="3369" w:type="dxa"/>
          </w:tcPr>
          <w:p w14:paraId="5A34B832" w14:textId="77777777" w:rsidR="00987507" w:rsidRPr="00D57C2E" w:rsidRDefault="00987507" w:rsidP="00CF0F9D">
            <w:pPr>
              <w:pStyle w:val="Tabletext"/>
            </w:pPr>
            <w:r w:rsidRPr="00D57C2E">
              <w:t>Restricted 15 years and over</w:t>
            </w:r>
          </w:p>
        </w:tc>
        <w:tc>
          <w:tcPr>
            <w:tcW w:w="5873" w:type="dxa"/>
          </w:tcPr>
          <w:p w14:paraId="5A34B833" w14:textId="77777777" w:rsidR="00987507" w:rsidRPr="00D57C2E" w:rsidRDefault="00987507" w:rsidP="00CF0F9D">
            <w:pPr>
              <w:pStyle w:val="Tabletext"/>
            </w:pPr>
            <w:r>
              <w:t>Same as recommended 15+ but more frequent</w:t>
            </w:r>
          </w:p>
        </w:tc>
      </w:tr>
      <w:tr w:rsidR="00987507" w14:paraId="5A34B837" w14:textId="77777777" w:rsidTr="00DE3833">
        <w:trPr>
          <w:cantSplit/>
        </w:trPr>
        <w:tc>
          <w:tcPr>
            <w:tcW w:w="3369" w:type="dxa"/>
          </w:tcPr>
          <w:p w14:paraId="5A34B835" w14:textId="77777777" w:rsidR="00987507" w:rsidRPr="00D57C2E" w:rsidRDefault="00987507" w:rsidP="00CF0F9D">
            <w:pPr>
              <w:pStyle w:val="Tabletext"/>
            </w:pPr>
            <w:r w:rsidRPr="00D57C2E">
              <w:t>Restricted 18 years and over</w:t>
            </w:r>
          </w:p>
        </w:tc>
        <w:tc>
          <w:tcPr>
            <w:tcW w:w="5873" w:type="dxa"/>
          </w:tcPr>
          <w:p w14:paraId="5A34B836" w14:textId="77777777" w:rsidR="00987507" w:rsidRPr="00D57C2E" w:rsidRDefault="00987507" w:rsidP="00CF0F9D">
            <w:pPr>
              <w:pStyle w:val="Tabletext"/>
            </w:pPr>
            <w:r>
              <w:t>Unrestricted</w:t>
            </w:r>
          </w:p>
        </w:tc>
      </w:tr>
    </w:tbl>
    <w:p w14:paraId="5A34B838" w14:textId="77777777" w:rsidR="00987507" w:rsidRDefault="00987507" w:rsidP="00B177B2"/>
    <w:p w14:paraId="5A34B839" w14:textId="77777777" w:rsidR="00987507" w:rsidRDefault="00987507" w:rsidP="00B177B2">
      <w:r w:rsidRPr="00924D07">
        <w:t>Participants were equally offended</w:t>
      </w:r>
      <w:r w:rsidR="00770928">
        <w:t>—</w:t>
      </w:r>
      <w:r w:rsidRPr="00924D07">
        <w:t>sometimes more so</w:t>
      </w:r>
      <w:r w:rsidR="00770928">
        <w:t>—</w:t>
      </w:r>
      <w:r w:rsidRPr="00924D07">
        <w:t>by other forms of offensive dialogue encountered during the research, in particular racist language and sexually explicit language</w:t>
      </w:r>
      <w:r>
        <w:t>.</w:t>
      </w:r>
    </w:p>
    <w:p w14:paraId="5A34B83A" w14:textId="77777777" w:rsidR="00987507" w:rsidRDefault="00987507" w:rsidP="006061C0">
      <w:pPr>
        <w:pStyle w:val="Heading3"/>
      </w:pPr>
      <w:bookmarkStart w:id="535" w:name="_Toc469322577"/>
      <w:bookmarkStart w:id="536" w:name="_Toc503786915"/>
      <w:bookmarkStart w:id="537" w:name="_Toc505938799"/>
      <w:r w:rsidRPr="00181572">
        <w:t>Themes</w:t>
      </w:r>
      <w:bookmarkEnd w:id="535"/>
      <w:bookmarkEnd w:id="536"/>
      <w:bookmarkEnd w:id="537"/>
    </w:p>
    <w:p w14:paraId="5A34B83B" w14:textId="77777777" w:rsidR="008C6204" w:rsidRDefault="00987507" w:rsidP="00181572">
      <w:pPr>
        <w:keepLines/>
      </w:pPr>
      <w:r>
        <w:t>A selection of themes was included in the stimuli. Some of the themes presented were particularly impactful to participants, such as animal cruelty, suicide, violence against women and sexual violence. Participants also expressed concern about depictions of racism and the possibility that they might encourage imitation</w:t>
      </w:r>
      <w:r w:rsidR="008C6204">
        <w:t>.</w:t>
      </w:r>
    </w:p>
    <w:p w14:paraId="5A34B83C" w14:textId="77777777" w:rsidR="008C6204" w:rsidRDefault="00987507" w:rsidP="00987507">
      <w:r>
        <w:t>Responses to horror depended on whether participants were fans of this genre, however those who were not aficionados of this content considered it a matter of personal taste, and did not report any difficulties avoiding (or protecting children from) this sort of content</w:t>
      </w:r>
      <w:r w:rsidR="008C6204">
        <w:t>.</w:t>
      </w:r>
    </w:p>
    <w:p w14:paraId="5A34B83D" w14:textId="77777777" w:rsidR="008C6204" w:rsidRDefault="00987507" w:rsidP="00987507">
      <w:r>
        <w:t>However, there were more mixed views among parents in relation to scary scenes in content aimed at children and young people, with some parents of young children finding this sort of content difficult to avoid or protect their children from</w:t>
      </w:r>
      <w:r w:rsidR="008C6204">
        <w:t>.</w:t>
      </w:r>
    </w:p>
    <w:p w14:paraId="5A34B83E" w14:textId="77777777" w:rsidR="00987507" w:rsidRDefault="00987507" w:rsidP="00987507">
      <w:r>
        <w:t>As the classifiable element of themes represents a disparate range of content, including some content that was considered inherently more impactful and adult than other content, it was not feasible to distil common heightening or mitigating factors influencing responses to all of the stimulus. However, the age suitability of stimulus with particular thematic content is shown in descending order (by minimum age) in the table overleaf.</w:t>
      </w:r>
    </w:p>
    <w:p w14:paraId="5A34B83F" w14:textId="6CAA1830" w:rsidR="008C6204" w:rsidRDefault="00987507" w:rsidP="00987507">
      <w:r>
        <w:t>It is noteworthy that moderate presentation of some stronger themes, such as suicide, bullying and domestic violence, was thought to have potential benefit for viewing by young people (e</w:t>
      </w:r>
      <w:r w:rsidR="00913141">
        <w:t>.</w:t>
      </w:r>
      <w:r>
        <w:t>g</w:t>
      </w:r>
      <w:r w:rsidR="00913141">
        <w:t>.</w:t>
      </w:r>
      <w:r>
        <w:t xml:space="preserve"> in their </w:t>
      </w:r>
      <w:r>
        <w:lastRenderedPageBreak/>
        <w:t>early teens), especially when viewed with responsible adults. However depictions of racism and discrimination were not considered justifiable on such grounds due to the perceived risk of imitation</w:t>
      </w:r>
      <w:r w:rsidR="008C6204">
        <w:t>.</w:t>
      </w:r>
    </w:p>
    <w:p w14:paraId="5A34B840" w14:textId="77777777" w:rsidR="008C6204" w:rsidRDefault="00987507" w:rsidP="00987507">
      <w:r w:rsidRPr="00D81835">
        <w:t>There was insufficient stimulus to make comparisons between platforms across all types of themes. However, the available evidence</w:t>
      </w:r>
      <w:r>
        <w:t xml:space="preserve"> (including participant comments, as well as the greater tendency to categorise themes in games as being for adults only) </w:t>
      </w:r>
      <w:r w:rsidRPr="00D81835">
        <w:t xml:space="preserve">suggests that there is </w:t>
      </w:r>
      <w:r>
        <w:t>more concern about</w:t>
      </w:r>
      <w:r w:rsidRPr="00D81835">
        <w:t xml:space="preserve"> higher level themes in computer games than in film</w:t>
      </w:r>
      <w:r w:rsidR="008C6204">
        <w:t>.</w:t>
      </w:r>
    </w:p>
    <w:p w14:paraId="5A34B841" w14:textId="77777777" w:rsidR="008C6204" w:rsidRDefault="00987507" w:rsidP="00987507">
      <w:r w:rsidRPr="00744AB0">
        <w:t xml:space="preserve">The table below gives examples of specific </w:t>
      </w:r>
      <w:r>
        <w:t>themes in stimulus provided and the perceived age suitability of the stimulus</w:t>
      </w:r>
      <w:r w:rsidR="008C6204">
        <w:t>.</w:t>
      </w:r>
    </w:p>
    <w:p w14:paraId="5A34B842" w14:textId="57295B69" w:rsidR="00987507" w:rsidRDefault="001C12FE" w:rsidP="00E130C3">
      <w:pPr>
        <w:pStyle w:val="Tablefigureheading"/>
      </w:pPr>
      <w:r>
        <w:t xml:space="preserve">Table 9: </w:t>
      </w:r>
      <w:r w:rsidR="00987507" w:rsidRPr="00903827">
        <w:t>Perceived age suitability of stimulus containing certain themes</w:t>
      </w:r>
      <w:r w:rsidR="00987507">
        <w:t>.</w:t>
      </w:r>
    </w:p>
    <w:tbl>
      <w:tblPr>
        <w:tblStyle w:val="TableGrid"/>
        <w:tblW w:w="0" w:type="auto"/>
        <w:tblBorders>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Perceived age suitability of stimulus containing certain themes."/>
        <w:tblDescription w:val="Perceived age suitability of stimulus containing certain themes."/>
      </w:tblPr>
      <w:tblGrid>
        <w:gridCol w:w="4437"/>
        <w:gridCol w:w="4589"/>
      </w:tblGrid>
      <w:tr w:rsidR="00EA10B0" w:rsidRPr="00D24D05" w14:paraId="5A34B845" w14:textId="77777777" w:rsidTr="00EA10B0">
        <w:trPr>
          <w:cantSplit/>
          <w:tblHeader/>
        </w:trPr>
        <w:tc>
          <w:tcPr>
            <w:tcW w:w="4437" w:type="dxa"/>
            <w:shd w:val="clear" w:color="auto" w:fill="E4E4E4"/>
            <w:vAlign w:val="center"/>
          </w:tcPr>
          <w:p w14:paraId="5A34B843" w14:textId="77777777" w:rsidR="00EA10B0" w:rsidRPr="00D24D05" w:rsidRDefault="00EA10B0" w:rsidP="00CF0F9D">
            <w:pPr>
              <w:pStyle w:val="Tableheading"/>
            </w:pPr>
            <w:r>
              <w:t>Theme</w:t>
            </w:r>
          </w:p>
        </w:tc>
        <w:tc>
          <w:tcPr>
            <w:tcW w:w="4589" w:type="dxa"/>
            <w:shd w:val="clear" w:color="auto" w:fill="E4E4E4"/>
            <w:vAlign w:val="center"/>
          </w:tcPr>
          <w:p w14:paraId="5A34B844" w14:textId="77777777" w:rsidR="00EA10B0" w:rsidRPr="00D24D05" w:rsidRDefault="00EA10B0" w:rsidP="00CF0F9D">
            <w:pPr>
              <w:pStyle w:val="Tableheading"/>
            </w:pPr>
            <w:r>
              <w:t>Perceived age suitability of stimulus</w:t>
            </w:r>
          </w:p>
        </w:tc>
      </w:tr>
      <w:tr w:rsidR="00EA10B0" w14:paraId="5A34B848" w14:textId="77777777" w:rsidTr="00EA10B0">
        <w:trPr>
          <w:cantSplit/>
        </w:trPr>
        <w:tc>
          <w:tcPr>
            <w:tcW w:w="4437" w:type="dxa"/>
          </w:tcPr>
          <w:p w14:paraId="5A34B846" w14:textId="77777777" w:rsidR="00EA10B0" w:rsidRDefault="00EA10B0" w:rsidP="00CF0F9D">
            <w:pPr>
              <w:pStyle w:val="Tabletext"/>
            </w:pPr>
            <w:r w:rsidRPr="00D6511B">
              <w:t>Human trafficking</w:t>
            </w:r>
            <w:r>
              <w:t xml:space="preserve"> </w:t>
            </w:r>
          </w:p>
        </w:tc>
        <w:tc>
          <w:tcPr>
            <w:tcW w:w="4589" w:type="dxa"/>
          </w:tcPr>
          <w:p w14:paraId="5A34B847" w14:textId="77777777" w:rsidR="00EA10B0" w:rsidRDefault="00EA10B0" w:rsidP="00CF0F9D">
            <w:pPr>
              <w:pStyle w:val="Tabletext"/>
            </w:pPr>
            <w:r w:rsidRPr="00D6511B">
              <w:t>restricted 18+</w:t>
            </w:r>
            <w:r>
              <w:t xml:space="preserve"> (computer game)</w:t>
            </w:r>
          </w:p>
        </w:tc>
      </w:tr>
      <w:tr w:rsidR="00EA10B0" w14:paraId="5A34B84B" w14:textId="77777777" w:rsidTr="00EA10B0">
        <w:trPr>
          <w:cantSplit/>
        </w:trPr>
        <w:tc>
          <w:tcPr>
            <w:tcW w:w="4437" w:type="dxa"/>
          </w:tcPr>
          <w:p w14:paraId="5A34B849" w14:textId="77777777" w:rsidR="00EA10B0" w:rsidRDefault="00EA10B0" w:rsidP="00CF0F9D">
            <w:pPr>
              <w:pStyle w:val="Tabletext"/>
            </w:pPr>
            <w:r w:rsidRPr="00D6511B">
              <w:t>Sexual violence</w:t>
            </w:r>
            <w:r>
              <w:t xml:space="preserve"> </w:t>
            </w:r>
          </w:p>
        </w:tc>
        <w:tc>
          <w:tcPr>
            <w:tcW w:w="4589" w:type="dxa"/>
          </w:tcPr>
          <w:p w14:paraId="5A34B84A" w14:textId="77777777" w:rsidR="00EA10B0" w:rsidRDefault="00EA10B0" w:rsidP="00CF0F9D">
            <w:pPr>
              <w:pStyle w:val="Tabletext"/>
            </w:pPr>
            <w:r w:rsidRPr="00D6511B">
              <w:t>restricted 18+</w:t>
            </w:r>
            <w:r>
              <w:t xml:space="preserve"> (film)</w:t>
            </w:r>
          </w:p>
        </w:tc>
      </w:tr>
      <w:tr w:rsidR="00EA10B0" w14:paraId="5A34B84E" w14:textId="77777777" w:rsidTr="00EA10B0">
        <w:trPr>
          <w:cantSplit/>
        </w:trPr>
        <w:tc>
          <w:tcPr>
            <w:tcW w:w="4437" w:type="dxa"/>
          </w:tcPr>
          <w:p w14:paraId="5A34B84C" w14:textId="77777777" w:rsidR="00EA10B0" w:rsidRPr="00D6511B" w:rsidRDefault="00EA10B0" w:rsidP="00CF0F9D">
            <w:pPr>
              <w:pStyle w:val="Tabletext"/>
            </w:pPr>
            <w:r w:rsidRPr="00D6511B">
              <w:t>Domestic violence/violence against women</w:t>
            </w:r>
            <w:r>
              <w:t xml:space="preserve"> </w:t>
            </w:r>
          </w:p>
        </w:tc>
        <w:tc>
          <w:tcPr>
            <w:tcW w:w="4589" w:type="dxa"/>
          </w:tcPr>
          <w:p w14:paraId="5A34B84D" w14:textId="77777777" w:rsidR="00EA10B0" w:rsidRDefault="00EA10B0" w:rsidP="00CF0F9D">
            <w:pPr>
              <w:pStyle w:val="Tabletext"/>
            </w:pPr>
            <w:r w:rsidRPr="00D6511B">
              <w:t>restricted 15</w:t>
            </w:r>
            <w:r>
              <w:t>+ (film), restricted 18+ (computer game)</w:t>
            </w:r>
          </w:p>
        </w:tc>
      </w:tr>
      <w:tr w:rsidR="00EA10B0" w14:paraId="5A34B851" w14:textId="77777777" w:rsidTr="00EA10B0">
        <w:trPr>
          <w:cantSplit/>
        </w:trPr>
        <w:tc>
          <w:tcPr>
            <w:tcW w:w="4437" w:type="dxa"/>
          </w:tcPr>
          <w:p w14:paraId="5A34B84F" w14:textId="77777777" w:rsidR="00EA10B0" w:rsidRPr="00D6511B" w:rsidRDefault="00EA10B0" w:rsidP="00CF0F9D">
            <w:pPr>
              <w:pStyle w:val="Tabletext"/>
            </w:pPr>
            <w:r w:rsidRPr="00D6511B">
              <w:t>Suicide</w:t>
            </w:r>
          </w:p>
        </w:tc>
        <w:tc>
          <w:tcPr>
            <w:tcW w:w="4589" w:type="dxa"/>
          </w:tcPr>
          <w:p w14:paraId="5A34B850" w14:textId="77777777" w:rsidR="00EA10B0" w:rsidRDefault="00EA10B0" w:rsidP="00CF0F9D">
            <w:pPr>
              <w:pStyle w:val="Tabletext"/>
            </w:pPr>
            <w:r w:rsidRPr="00D6511B">
              <w:t>restricted 15+</w:t>
            </w:r>
            <w:r>
              <w:t xml:space="preserve"> (film)</w:t>
            </w:r>
          </w:p>
        </w:tc>
      </w:tr>
      <w:tr w:rsidR="00EA10B0" w14:paraId="5A34B854" w14:textId="77777777" w:rsidTr="00EA10B0">
        <w:trPr>
          <w:cantSplit/>
        </w:trPr>
        <w:tc>
          <w:tcPr>
            <w:tcW w:w="4437" w:type="dxa"/>
          </w:tcPr>
          <w:p w14:paraId="5A34B852" w14:textId="77777777" w:rsidR="00EA10B0" w:rsidRPr="00D6511B" w:rsidRDefault="00EA10B0" w:rsidP="00CF0F9D">
            <w:pPr>
              <w:pStyle w:val="Tabletext"/>
            </w:pPr>
            <w:r w:rsidRPr="00D6511B">
              <w:t xml:space="preserve">Horror </w:t>
            </w:r>
          </w:p>
        </w:tc>
        <w:tc>
          <w:tcPr>
            <w:tcW w:w="4589" w:type="dxa"/>
          </w:tcPr>
          <w:p w14:paraId="5A34B853" w14:textId="77777777" w:rsidR="00EA10B0" w:rsidRDefault="00EA10B0" w:rsidP="00CF0F9D">
            <w:pPr>
              <w:pStyle w:val="Tabletext"/>
            </w:pPr>
            <w:r>
              <w:t>A</w:t>
            </w:r>
            <w:r w:rsidRPr="00D6511B">
              <w:t>ll PG</w:t>
            </w:r>
            <w:r>
              <w:t>/</w:t>
            </w:r>
            <w:r w:rsidRPr="00D6511B">
              <w:t xml:space="preserve"> recommended 15+</w:t>
            </w:r>
            <w:r>
              <w:t>/</w:t>
            </w:r>
            <w:r w:rsidRPr="00D6511B">
              <w:t>restricted 15</w:t>
            </w:r>
            <w:r>
              <w:t xml:space="preserve">+ (tied) (computer game) </w:t>
            </w:r>
          </w:p>
        </w:tc>
      </w:tr>
      <w:tr w:rsidR="00EA10B0" w14:paraId="5A34B857" w14:textId="77777777" w:rsidTr="00EA10B0">
        <w:trPr>
          <w:cantSplit/>
        </w:trPr>
        <w:tc>
          <w:tcPr>
            <w:tcW w:w="4437" w:type="dxa"/>
          </w:tcPr>
          <w:p w14:paraId="5A34B855" w14:textId="77777777" w:rsidR="00EA10B0" w:rsidRPr="00D6511B" w:rsidRDefault="00EA10B0" w:rsidP="00CF0F9D">
            <w:pPr>
              <w:pStyle w:val="Tabletext"/>
            </w:pPr>
            <w:r w:rsidRPr="00D6511B">
              <w:t>Racism</w:t>
            </w:r>
          </w:p>
        </w:tc>
        <w:tc>
          <w:tcPr>
            <w:tcW w:w="4589" w:type="dxa"/>
          </w:tcPr>
          <w:p w14:paraId="5A34B856" w14:textId="77777777" w:rsidR="00EA10B0" w:rsidRDefault="00EA10B0" w:rsidP="00CF0F9D">
            <w:pPr>
              <w:pStyle w:val="Tabletext"/>
            </w:pPr>
            <w:r w:rsidRPr="00D6511B">
              <w:t>recommended 15</w:t>
            </w:r>
            <w:r>
              <w:t>+ (film), restricted 18+ (computer game)</w:t>
            </w:r>
          </w:p>
        </w:tc>
      </w:tr>
      <w:tr w:rsidR="00EA10B0" w14:paraId="5A34B85A" w14:textId="77777777" w:rsidTr="00EA10B0">
        <w:trPr>
          <w:cantSplit/>
        </w:trPr>
        <w:tc>
          <w:tcPr>
            <w:tcW w:w="4437" w:type="dxa"/>
          </w:tcPr>
          <w:p w14:paraId="5A34B858" w14:textId="77777777" w:rsidR="00EA10B0" w:rsidRPr="00D6511B" w:rsidRDefault="00EA10B0" w:rsidP="00CF0F9D">
            <w:pPr>
              <w:pStyle w:val="Tabletext"/>
            </w:pPr>
            <w:r w:rsidRPr="00D6511B">
              <w:t>Bullying</w:t>
            </w:r>
          </w:p>
        </w:tc>
        <w:tc>
          <w:tcPr>
            <w:tcW w:w="4589" w:type="dxa"/>
          </w:tcPr>
          <w:p w14:paraId="5A34B859" w14:textId="77777777" w:rsidR="00EA10B0" w:rsidRDefault="00EA10B0" w:rsidP="00CF0F9D">
            <w:pPr>
              <w:pStyle w:val="Tabletext"/>
            </w:pPr>
            <w:r>
              <w:t>A</w:t>
            </w:r>
            <w:r w:rsidRPr="00D6511B">
              <w:t>ll PG/recommended 15</w:t>
            </w:r>
            <w:r>
              <w:t>+ (film)</w:t>
            </w:r>
          </w:p>
        </w:tc>
      </w:tr>
      <w:tr w:rsidR="00EA10B0" w14:paraId="5A34B85D" w14:textId="77777777" w:rsidTr="00EA10B0">
        <w:trPr>
          <w:cantSplit/>
        </w:trPr>
        <w:tc>
          <w:tcPr>
            <w:tcW w:w="4437" w:type="dxa"/>
          </w:tcPr>
          <w:p w14:paraId="5A34B85B" w14:textId="77777777" w:rsidR="00EA10B0" w:rsidRPr="00D6511B" w:rsidRDefault="00EA10B0" w:rsidP="00CF0F9D">
            <w:pPr>
              <w:pStyle w:val="Tabletext"/>
            </w:pPr>
            <w:r w:rsidRPr="00D6511B">
              <w:t>Animal cruelty</w:t>
            </w:r>
          </w:p>
        </w:tc>
        <w:tc>
          <w:tcPr>
            <w:tcW w:w="4589" w:type="dxa"/>
          </w:tcPr>
          <w:p w14:paraId="5A34B85C" w14:textId="77777777" w:rsidR="00EA10B0" w:rsidRDefault="00EA10B0" w:rsidP="00CF0F9D">
            <w:pPr>
              <w:pStyle w:val="Tabletext"/>
            </w:pPr>
            <w:r w:rsidRPr="00D6511B">
              <w:t>All PG</w:t>
            </w:r>
            <w:r>
              <w:t xml:space="preserve"> (film)</w:t>
            </w:r>
          </w:p>
        </w:tc>
      </w:tr>
      <w:tr w:rsidR="00EA10B0" w14:paraId="5A34B860" w14:textId="77777777" w:rsidTr="00EA10B0">
        <w:trPr>
          <w:cantSplit/>
        </w:trPr>
        <w:tc>
          <w:tcPr>
            <w:tcW w:w="4437" w:type="dxa"/>
          </w:tcPr>
          <w:p w14:paraId="5A34B85E" w14:textId="77777777" w:rsidR="00EA10B0" w:rsidRPr="00D6511B" w:rsidRDefault="00EA10B0" w:rsidP="00CF0F9D">
            <w:pPr>
              <w:pStyle w:val="Tabletext"/>
            </w:pPr>
            <w:r w:rsidRPr="00D6511B">
              <w:t>Death</w:t>
            </w:r>
          </w:p>
        </w:tc>
        <w:tc>
          <w:tcPr>
            <w:tcW w:w="4589" w:type="dxa"/>
          </w:tcPr>
          <w:p w14:paraId="5A34B85F" w14:textId="77777777" w:rsidR="00EA10B0" w:rsidRDefault="00EA10B0" w:rsidP="00CF0F9D">
            <w:pPr>
              <w:pStyle w:val="Tabletext"/>
            </w:pPr>
            <w:r w:rsidRPr="00D6511B">
              <w:t>All PG</w:t>
            </w:r>
            <w:r>
              <w:t xml:space="preserve"> (film)</w:t>
            </w:r>
          </w:p>
        </w:tc>
      </w:tr>
      <w:tr w:rsidR="00EA10B0" w14:paraId="5A34B863" w14:textId="77777777" w:rsidTr="00EA10B0">
        <w:trPr>
          <w:cantSplit/>
        </w:trPr>
        <w:tc>
          <w:tcPr>
            <w:tcW w:w="4437" w:type="dxa"/>
          </w:tcPr>
          <w:p w14:paraId="5A34B861" w14:textId="77777777" w:rsidR="00EA10B0" w:rsidRPr="00D6511B" w:rsidRDefault="00EA10B0" w:rsidP="00CF0F9D">
            <w:pPr>
              <w:pStyle w:val="Tabletext"/>
            </w:pPr>
            <w:r w:rsidRPr="00D6511B">
              <w:t>Misbehaving teens and Irresponsible behaviour</w:t>
            </w:r>
          </w:p>
        </w:tc>
        <w:tc>
          <w:tcPr>
            <w:tcW w:w="4589" w:type="dxa"/>
          </w:tcPr>
          <w:p w14:paraId="5A34B862" w14:textId="77777777" w:rsidR="00EA10B0" w:rsidRDefault="00EA10B0" w:rsidP="00CF0F9D">
            <w:pPr>
              <w:pStyle w:val="Tabletext"/>
            </w:pPr>
            <w:r w:rsidRPr="00B364A3">
              <w:t>All PG</w:t>
            </w:r>
            <w:r>
              <w:t xml:space="preserve"> (film)</w:t>
            </w:r>
          </w:p>
        </w:tc>
      </w:tr>
      <w:tr w:rsidR="00EA10B0" w14:paraId="5A34B866" w14:textId="77777777" w:rsidTr="00EA10B0">
        <w:trPr>
          <w:cantSplit/>
        </w:trPr>
        <w:tc>
          <w:tcPr>
            <w:tcW w:w="4437" w:type="dxa"/>
          </w:tcPr>
          <w:p w14:paraId="5A34B864" w14:textId="77777777" w:rsidR="00EA10B0" w:rsidRPr="00D6511B" w:rsidRDefault="00EA10B0" w:rsidP="00CF0F9D">
            <w:pPr>
              <w:pStyle w:val="Tabletext"/>
            </w:pPr>
            <w:r w:rsidRPr="00D6511B">
              <w:t xml:space="preserve">Family dysfunction </w:t>
            </w:r>
          </w:p>
        </w:tc>
        <w:tc>
          <w:tcPr>
            <w:tcW w:w="4589" w:type="dxa"/>
          </w:tcPr>
          <w:p w14:paraId="5A34B865" w14:textId="77777777" w:rsidR="00EA10B0" w:rsidRDefault="00EA10B0" w:rsidP="00CF0F9D">
            <w:pPr>
              <w:pStyle w:val="Tabletext"/>
            </w:pPr>
            <w:r w:rsidRPr="00B364A3">
              <w:t>All PG</w:t>
            </w:r>
            <w:r>
              <w:t xml:space="preserve"> (computer game)</w:t>
            </w:r>
          </w:p>
        </w:tc>
      </w:tr>
      <w:tr w:rsidR="00EA10B0" w14:paraId="5A34B869" w14:textId="77777777" w:rsidTr="00EA10B0">
        <w:trPr>
          <w:cantSplit/>
        </w:trPr>
        <w:tc>
          <w:tcPr>
            <w:tcW w:w="4437" w:type="dxa"/>
          </w:tcPr>
          <w:p w14:paraId="5A34B867" w14:textId="77777777" w:rsidR="00EA10B0" w:rsidRPr="00D6511B" w:rsidRDefault="00EA10B0" w:rsidP="00CF0F9D">
            <w:pPr>
              <w:pStyle w:val="Tabletext"/>
            </w:pPr>
            <w:r w:rsidRPr="00D6511B">
              <w:t>Scary scenes</w:t>
            </w:r>
          </w:p>
        </w:tc>
        <w:tc>
          <w:tcPr>
            <w:tcW w:w="4589" w:type="dxa"/>
          </w:tcPr>
          <w:p w14:paraId="5A34B868" w14:textId="77777777" w:rsidR="00EA10B0" w:rsidRDefault="00EA10B0" w:rsidP="00CF0F9D">
            <w:pPr>
              <w:pStyle w:val="Tabletext"/>
            </w:pPr>
            <w:r w:rsidRPr="00953E8A">
              <w:t>All ages</w:t>
            </w:r>
            <w:r>
              <w:t xml:space="preserve"> (film)</w:t>
            </w:r>
          </w:p>
        </w:tc>
      </w:tr>
      <w:tr w:rsidR="00EA10B0" w14:paraId="5A34B86C" w14:textId="77777777" w:rsidTr="00EA10B0">
        <w:trPr>
          <w:cantSplit/>
        </w:trPr>
        <w:tc>
          <w:tcPr>
            <w:tcW w:w="4437" w:type="dxa"/>
          </w:tcPr>
          <w:p w14:paraId="5A34B86A" w14:textId="77777777" w:rsidR="00EA10B0" w:rsidRPr="00D6511B" w:rsidRDefault="00EA10B0" w:rsidP="00CF0F9D">
            <w:pPr>
              <w:pStyle w:val="Tabletext"/>
            </w:pPr>
            <w:r w:rsidRPr="00D6511B">
              <w:t>Crude humour</w:t>
            </w:r>
          </w:p>
        </w:tc>
        <w:tc>
          <w:tcPr>
            <w:tcW w:w="4589" w:type="dxa"/>
          </w:tcPr>
          <w:p w14:paraId="5A34B86B" w14:textId="77777777" w:rsidR="00EA10B0" w:rsidRDefault="00EA10B0" w:rsidP="00CF0F9D">
            <w:pPr>
              <w:pStyle w:val="Tabletext"/>
            </w:pPr>
            <w:r w:rsidRPr="00953E8A">
              <w:t>All ages</w:t>
            </w:r>
            <w:r>
              <w:t xml:space="preserve"> (film)</w:t>
            </w:r>
          </w:p>
        </w:tc>
      </w:tr>
    </w:tbl>
    <w:p w14:paraId="5A34B86D" w14:textId="77777777" w:rsidR="003D325A" w:rsidRDefault="003D325A" w:rsidP="00181572">
      <w:pPr>
        <w:spacing w:after="0"/>
      </w:pPr>
    </w:p>
    <w:p w14:paraId="5A34B86E" w14:textId="77777777" w:rsidR="00987507" w:rsidRDefault="00987507" w:rsidP="0083236E">
      <w:pPr>
        <w:pStyle w:val="Heading3"/>
      </w:pPr>
      <w:bookmarkStart w:id="538" w:name="_Toc469322578"/>
      <w:bookmarkStart w:id="539" w:name="_Toc503786916"/>
      <w:bookmarkStart w:id="540" w:name="_Toc505938800"/>
      <w:r w:rsidRPr="00EA10B0">
        <w:t>Gambling</w:t>
      </w:r>
      <w:r>
        <w:t xml:space="preserve"> in games and apps</w:t>
      </w:r>
      <w:bookmarkEnd w:id="538"/>
      <w:bookmarkEnd w:id="539"/>
      <w:bookmarkEnd w:id="540"/>
    </w:p>
    <w:p w14:paraId="5A34B86F" w14:textId="77777777" w:rsidR="00987507" w:rsidRPr="00BF1D7B" w:rsidRDefault="00987507" w:rsidP="00181572">
      <w:r w:rsidRPr="00BF1D7B">
        <w:t>Gambling games and apps w</w:t>
      </w:r>
      <w:r>
        <w:t>ere</w:t>
      </w:r>
      <w:r w:rsidRPr="00BF1D7B">
        <w:t xml:space="preserve"> not mentioned unprompted as a ‘top of mind’ issue for participants. However, when shown examples, many parents found the ready accessibility of gambling apps</w:t>
      </w:r>
      <w:r w:rsidR="008C6204">
        <w:t>—</w:t>
      </w:r>
      <w:r>
        <w:t>and apparent marketing of some of them towards children</w:t>
      </w:r>
      <w:r w:rsidR="008C6204">
        <w:t>—</w:t>
      </w:r>
      <w:r w:rsidRPr="00BF1D7B">
        <w:t xml:space="preserve">concerning. Some participants also worried about </w:t>
      </w:r>
      <w:r>
        <w:t xml:space="preserve">adults using </w:t>
      </w:r>
      <w:r w:rsidRPr="00BF1D7B">
        <w:t>gambling apps</w:t>
      </w:r>
      <w:r>
        <w:t xml:space="preserve"> and games</w:t>
      </w:r>
      <w:r w:rsidRPr="00BF1D7B">
        <w:t>, due to concerns about the potential social impacts of gambling.</w:t>
      </w:r>
    </w:p>
    <w:p w14:paraId="5A34B870" w14:textId="77777777" w:rsidR="008C6204" w:rsidRDefault="00987507" w:rsidP="00987507">
      <w:r>
        <w:t xml:space="preserve">All three gambling </w:t>
      </w:r>
      <w:r w:rsidRPr="00327E32">
        <w:rPr>
          <w:i/>
        </w:rPr>
        <w:t>apps</w:t>
      </w:r>
      <w:r>
        <w:t xml:space="preserve"> shown were predominantly considered suitable for adults only, because they involved money.</w:t>
      </w:r>
      <w:r w:rsidR="0024105A">
        <w:t xml:space="preserve"> </w:t>
      </w:r>
      <w:r>
        <w:t xml:space="preserve">It is noteworthy however that there was some confusion around what distinguished </w:t>
      </w:r>
      <w:r w:rsidRPr="002021EB">
        <w:rPr>
          <w:i/>
        </w:rPr>
        <w:t>simulated</w:t>
      </w:r>
      <w:r>
        <w:t xml:space="preserve"> from </w:t>
      </w:r>
      <w:r w:rsidRPr="002021EB">
        <w:rPr>
          <w:i/>
        </w:rPr>
        <w:t xml:space="preserve">actual </w:t>
      </w:r>
      <w:r>
        <w:t>gambling,</w:t>
      </w:r>
      <w:r w:rsidR="0024105A">
        <w:t xml:space="preserve"> </w:t>
      </w:r>
      <w:r>
        <w:t>possibly due to the influence of in-app purchases which enabled large game credit purchases with small amounts of money, and also due to the action being outside of a physical gambling venue</w:t>
      </w:r>
      <w:r w:rsidR="008C6204">
        <w:t>.</w:t>
      </w:r>
    </w:p>
    <w:p w14:paraId="5A34B871" w14:textId="3C625D35" w:rsidR="00987507" w:rsidRPr="00DC6FE7" w:rsidRDefault="00987507" w:rsidP="00987507">
      <w:pPr>
        <w:rPr>
          <w:lang w:val="en-US"/>
        </w:rPr>
      </w:pPr>
      <w:r>
        <w:lastRenderedPageBreak/>
        <w:t>A</w:t>
      </w:r>
      <w:r w:rsidRPr="00DC6FE7">
        <w:t xml:space="preserve"> distinction was</w:t>
      </w:r>
      <w:r>
        <w:t xml:space="preserve"> also</w:t>
      </w:r>
      <w:r w:rsidRPr="00DC6FE7">
        <w:t xml:space="preserve"> made between games and apps that were purely about gambling, and those where gambling was</w:t>
      </w:r>
      <w:r w:rsidRPr="00DC6FE7">
        <w:rPr>
          <w:lang w:val="en-US"/>
        </w:rPr>
        <w:t xml:space="preserve"> one component of a multifaceted game</w:t>
      </w:r>
      <w:r>
        <w:rPr>
          <w:lang w:val="en-US"/>
        </w:rPr>
        <w:t>.</w:t>
      </w:r>
      <w:r w:rsidRPr="00DC6FE7">
        <w:rPr>
          <w:lang w:val="en-US"/>
        </w:rPr>
        <w:t xml:space="preserve"> </w:t>
      </w:r>
      <w:r>
        <w:rPr>
          <w:lang w:val="en-US"/>
        </w:rPr>
        <w:t>The latter was potentially suitable for audiences below 15 years of age, especially if it did not involve ‘real world’ gambling apparatus or settings (e</w:t>
      </w:r>
      <w:r w:rsidR="00913141">
        <w:rPr>
          <w:lang w:val="en-US"/>
        </w:rPr>
        <w:t>.</w:t>
      </w:r>
      <w:r>
        <w:rPr>
          <w:lang w:val="en-US"/>
        </w:rPr>
        <w:t>g</w:t>
      </w:r>
      <w:r w:rsidR="00913141">
        <w:rPr>
          <w:lang w:val="en-US"/>
        </w:rPr>
        <w:t>.</w:t>
      </w:r>
      <w:r>
        <w:rPr>
          <w:lang w:val="en-US"/>
        </w:rPr>
        <w:t xml:space="preserve"> casinos). S</w:t>
      </w:r>
      <w:r w:rsidRPr="00DC6FE7">
        <w:rPr>
          <w:lang w:val="en-US"/>
        </w:rPr>
        <w:t>imulated gambling</w:t>
      </w:r>
      <w:r>
        <w:rPr>
          <w:lang w:val="en-US"/>
        </w:rPr>
        <w:t xml:space="preserve"> without the involvement of money</w:t>
      </w:r>
      <w:r w:rsidRPr="00DC6FE7">
        <w:rPr>
          <w:lang w:val="en-US"/>
        </w:rPr>
        <w:t xml:space="preserve"> </w:t>
      </w:r>
      <w:r>
        <w:rPr>
          <w:lang w:val="en-US"/>
        </w:rPr>
        <w:t xml:space="preserve">but resembling ‘real world’ gambling </w:t>
      </w:r>
      <w:r w:rsidRPr="00DC6FE7">
        <w:rPr>
          <w:lang w:val="en-US"/>
        </w:rPr>
        <w:t>was considered potentially harmful to players under 15 years of age.</w:t>
      </w:r>
    </w:p>
    <w:p w14:paraId="5A34B872" w14:textId="77777777" w:rsidR="00987507" w:rsidRDefault="00987507" w:rsidP="0083236E">
      <w:pPr>
        <w:pStyle w:val="Heading3"/>
      </w:pPr>
      <w:bookmarkStart w:id="541" w:name="_Toc469322579"/>
      <w:bookmarkStart w:id="542" w:name="_Toc503786917"/>
      <w:bookmarkStart w:id="543" w:name="_Toc505938801"/>
      <w:r>
        <w:t>Other issues raised</w:t>
      </w:r>
      <w:bookmarkEnd w:id="541"/>
      <w:bookmarkEnd w:id="542"/>
      <w:bookmarkEnd w:id="543"/>
    </w:p>
    <w:p w14:paraId="5A34B873" w14:textId="77777777" w:rsidR="00987507" w:rsidRPr="003E7396" w:rsidRDefault="00987507" w:rsidP="00987507">
      <w:r>
        <w:t>Participants raised other issues, not relating to particular content types or stimulus. These included the following:</w:t>
      </w:r>
    </w:p>
    <w:p w14:paraId="5A34B874" w14:textId="77777777" w:rsidR="008C6204" w:rsidRDefault="00987507" w:rsidP="00C230FE">
      <w:pPr>
        <w:pStyle w:val="Bulletlevel1"/>
      </w:pPr>
      <w:r w:rsidRPr="0033646A">
        <w:t>The large volume and wide variety of material covered by the PG rating and the implied need to vet children’s content or supervise media consumption at this classification, which was considered impractical by parents. Many people advocated alternative age ranges for PG material included in the stimulus, the most common being 8+, 10+, 12+ and 13+</w:t>
      </w:r>
      <w:r w:rsidR="008C6204">
        <w:t>.</w:t>
      </w:r>
    </w:p>
    <w:p w14:paraId="5A34B875" w14:textId="77777777" w:rsidR="00987507" w:rsidRDefault="00987507" w:rsidP="00C230FE">
      <w:pPr>
        <w:pStyle w:val="Bulletlevel1"/>
      </w:pPr>
      <w:r>
        <w:t>Another of the most frequently suggested alternative age categories was 16+ (as opposed to 15+ which is currently associated with the categories PG, M and MA 15+); participants suggested that one year at this age made a significant difference to levels of maturity.</w:t>
      </w:r>
    </w:p>
    <w:p w14:paraId="5A34B876" w14:textId="77777777" w:rsidR="00987507" w:rsidRDefault="00987507" w:rsidP="00C230FE">
      <w:pPr>
        <w:pStyle w:val="Bulletlevel1"/>
      </w:pPr>
      <w:r w:rsidRPr="0033646A">
        <w:t>Demeaning</w:t>
      </w:r>
      <w:r>
        <w:t xml:space="preserve"> and/or stereotypical</w:t>
      </w:r>
      <w:r w:rsidRPr="0033646A">
        <w:t xml:space="preserve"> depictions</w:t>
      </w:r>
      <w:r>
        <w:t xml:space="preserve"> of female characters, particularly </w:t>
      </w:r>
      <w:r w:rsidRPr="0033646A">
        <w:t>in computer games</w:t>
      </w:r>
      <w:r>
        <w:t>,</w:t>
      </w:r>
      <w:r w:rsidRPr="000446A2">
        <w:t xml:space="preserve"> </w:t>
      </w:r>
      <w:r w:rsidRPr="0033646A">
        <w:t>was of concern in terms of its potential influence on young males</w:t>
      </w:r>
      <w:r>
        <w:t>.</w:t>
      </w:r>
    </w:p>
    <w:p w14:paraId="5A34B877" w14:textId="0B4F741D" w:rsidR="004F1452" w:rsidRDefault="00987507" w:rsidP="00C230FE">
      <w:pPr>
        <w:pStyle w:val="Bulletlevel1"/>
      </w:pPr>
      <w:r>
        <w:t>P</w:t>
      </w:r>
      <w:r w:rsidRPr="0033646A">
        <w:t xml:space="preserve">assive, vacuous girl characters in programs and films aimed at children </w:t>
      </w:r>
      <w:r>
        <w:t>was of concern mainly</w:t>
      </w:r>
      <w:r w:rsidRPr="0033646A">
        <w:t xml:space="preserve"> in terms of its influence on girls’ self-perception and development.</w:t>
      </w:r>
    </w:p>
    <w:p w14:paraId="5A34B878" w14:textId="6AE3CD7A" w:rsidR="00612A2A" w:rsidRDefault="006F575A" w:rsidP="00CF0F9D">
      <w:pPr>
        <w:pStyle w:val="Heading2"/>
      </w:pPr>
      <w:bookmarkStart w:id="544" w:name="_Toc469322580"/>
      <w:bookmarkStart w:id="545" w:name="_Toc503786918"/>
      <w:bookmarkStart w:id="546" w:name="_Toc505938802"/>
      <w:r>
        <w:rPr>
          <w:noProof/>
        </w:rPr>
        <w:t xml:space="preserve">14. </w:t>
      </w:r>
      <w:r w:rsidR="00987507">
        <w:t>Implications</w:t>
      </w:r>
      <w:bookmarkEnd w:id="544"/>
      <w:bookmarkEnd w:id="545"/>
      <w:bookmarkEnd w:id="546"/>
    </w:p>
    <w:p w14:paraId="5A34B879" w14:textId="77777777" w:rsidR="00987507" w:rsidRPr="00B6451D" w:rsidRDefault="00987507" w:rsidP="00053EEB">
      <w:pPr>
        <w:pStyle w:val="Heading3"/>
      </w:pPr>
      <w:bookmarkStart w:id="547" w:name="_Toc469322581"/>
      <w:bookmarkStart w:id="548" w:name="_Toc503786919"/>
      <w:bookmarkStart w:id="549" w:name="_Toc505938803"/>
      <w:r w:rsidRPr="00B6451D">
        <w:t>The Guidelines, Classification and Community Standards</w:t>
      </w:r>
      <w:bookmarkEnd w:id="547"/>
      <w:bookmarkEnd w:id="548"/>
      <w:bookmarkEnd w:id="549"/>
    </w:p>
    <w:p w14:paraId="5A34B87A" w14:textId="66B4C19C" w:rsidR="00987507" w:rsidRPr="00B6451D" w:rsidRDefault="00987507" w:rsidP="00A50344">
      <w:r w:rsidRPr="00B6451D">
        <w:t xml:space="preserve">A summary of the legal framework for classification in Australia, including the role of the guidelines, is provided in </w:t>
      </w:r>
      <w:r w:rsidR="00B11431">
        <w:t xml:space="preserve">the Background section </w:t>
      </w:r>
      <w:r w:rsidRPr="00B6451D">
        <w:t>of this report. Any potential changes to classification raised by this research must be considered in the context of this framework, and the fact that the NCS is a cooperative scheme between the Commonwealth and state and territory governments.</w:t>
      </w:r>
    </w:p>
    <w:p w14:paraId="5A34B87B" w14:textId="7252F473" w:rsidR="00987507" w:rsidRDefault="00987507" w:rsidP="00A50344">
      <w:r w:rsidRPr="00B6451D">
        <w:t>As noted in</w:t>
      </w:r>
      <w:r w:rsidR="009E6F89">
        <w:t xml:space="preserve"> the Background section,</w:t>
      </w:r>
      <w:r w:rsidRPr="00B6451D">
        <w:t xml:space="preserve"> the guidelines are intentionally broad and designed to provide a high level framework for classification decision-making regarding an almost infinite variety of content. Therefore, it is not possible to make a comprehensive set of detailed comparisons between specific research findings and provisions of the guidelines. However, it is appropriate to compare the findings with the broad principles underpinning the guidelines, and to consider potential implications for future reform.</w:t>
      </w:r>
    </w:p>
    <w:p w14:paraId="5A34B87C" w14:textId="77777777" w:rsidR="00987507" w:rsidRPr="000B2EDD" w:rsidRDefault="00987507" w:rsidP="00053EEB">
      <w:pPr>
        <w:pStyle w:val="Heading3"/>
      </w:pPr>
      <w:bookmarkStart w:id="550" w:name="_Toc469322582"/>
      <w:bookmarkStart w:id="551" w:name="_Toc503786920"/>
      <w:bookmarkStart w:id="552" w:name="_Toc505938804"/>
      <w:r w:rsidRPr="000B2EDD">
        <w:t>The Guidelines are largely aligned with community standards</w:t>
      </w:r>
      <w:bookmarkEnd w:id="550"/>
      <w:bookmarkEnd w:id="551"/>
      <w:bookmarkEnd w:id="552"/>
    </w:p>
    <w:p w14:paraId="5A34B87D" w14:textId="77777777" w:rsidR="00987507" w:rsidRPr="00B6451D" w:rsidRDefault="00987507" w:rsidP="00A50344">
      <w:pPr>
        <w:pStyle w:val="Bulletlevel1"/>
      </w:pPr>
      <w:r w:rsidRPr="00B6451D">
        <w:t xml:space="preserve">The principles underpinning the guidelines generally align with community views and there does not appear to be a need for significant reform of the classification guidelines for either films or computer games. For example, the following are </w:t>
      </w:r>
      <w:r>
        <w:t>reflected</w:t>
      </w:r>
      <w:r w:rsidRPr="00B6451D">
        <w:t xml:space="preserve"> in both the research findings and the guidelines:</w:t>
      </w:r>
    </w:p>
    <w:p w14:paraId="5A34B87E" w14:textId="77777777" w:rsidR="00612A2A" w:rsidRDefault="00987507" w:rsidP="00A50344">
      <w:pPr>
        <w:pStyle w:val="Bulletlevel1"/>
        <w:ind w:left="1134"/>
      </w:pPr>
      <w:r w:rsidRPr="00B6451D">
        <w:t>factors that heighten or lessen impact (such as repetition, duration, realism and detail)</w:t>
      </w:r>
    </w:p>
    <w:p w14:paraId="5A34B87F" w14:textId="77777777" w:rsidR="00612A2A" w:rsidRDefault="00987507" w:rsidP="00A50344">
      <w:pPr>
        <w:pStyle w:val="Bulletlevel1"/>
        <w:ind w:left="1134"/>
      </w:pPr>
      <w:r w:rsidRPr="00B6451D">
        <w:t>the importance of context, for example in relation to sexual versus ‘natural’ nudity</w:t>
      </w:r>
    </w:p>
    <w:p w14:paraId="5A34B880" w14:textId="77777777" w:rsidR="00612A2A" w:rsidRDefault="00987507" w:rsidP="00A50344">
      <w:pPr>
        <w:pStyle w:val="Bulletlevel1"/>
        <w:ind w:left="1134"/>
      </w:pPr>
      <w:r w:rsidRPr="00B6451D">
        <w:t>the need to consider educational merit</w:t>
      </w:r>
    </w:p>
    <w:p w14:paraId="5A34B881" w14:textId="77777777" w:rsidR="00987507" w:rsidRPr="00B6451D" w:rsidRDefault="00987507" w:rsidP="00A50344">
      <w:pPr>
        <w:pStyle w:val="Bulletlevel1"/>
        <w:ind w:left="1134"/>
      </w:pPr>
      <w:r w:rsidRPr="00B6451D">
        <w:t>the need to consider the cumulative effect of classifiable elements (as noted in relation to community views on language and themes)</w:t>
      </w:r>
    </w:p>
    <w:p w14:paraId="5A34B882" w14:textId="77777777" w:rsidR="00612A2A" w:rsidRDefault="00987507" w:rsidP="00A50344">
      <w:pPr>
        <w:pStyle w:val="Bulletlevel1"/>
        <w:ind w:left="1134"/>
      </w:pPr>
      <w:r>
        <w:t xml:space="preserve">considering </w:t>
      </w:r>
      <w:r w:rsidRPr="00B6451D">
        <w:t>strength, frequency</w:t>
      </w:r>
      <w:r w:rsidR="0024105A">
        <w:t xml:space="preserve"> </w:t>
      </w:r>
      <w:r w:rsidRPr="00B6451D">
        <w:t>and tone in relation to language that can be permitted in film and computer games for various age groups</w:t>
      </w:r>
    </w:p>
    <w:p w14:paraId="5A34B883" w14:textId="77777777" w:rsidR="00612A2A" w:rsidRDefault="00987507" w:rsidP="00A50344">
      <w:pPr>
        <w:pStyle w:val="Bulletlevel1"/>
        <w:ind w:left="1134"/>
      </w:pPr>
      <w:r w:rsidRPr="006E3902">
        <w:t>the recognition that some themes are inherently stronger and more suited to mature or adult audiences (in particular the allowance for strong themes at MA 15+ and above)</w:t>
      </w:r>
    </w:p>
    <w:p w14:paraId="5A34B884" w14:textId="71CC9816" w:rsidR="00612A2A" w:rsidRDefault="00987507" w:rsidP="00A50344">
      <w:pPr>
        <w:pStyle w:val="Bulletlevel1"/>
        <w:ind w:left="1134"/>
      </w:pPr>
      <w:r w:rsidRPr="006E3902">
        <w:t>the recognition that milder themes than those allowed at MA 15+ need to be treated differently in the various lower categories (e</w:t>
      </w:r>
      <w:r w:rsidR="00913141">
        <w:t>.</w:t>
      </w:r>
      <w:r w:rsidRPr="006E3902">
        <w:t>g</w:t>
      </w:r>
      <w:r w:rsidR="00913141">
        <w:t>.</w:t>
      </w:r>
      <w:r w:rsidRPr="006E3902">
        <w:t xml:space="preserve"> the level of threat or menace must be very low for G rated material)</w:t>
      </w:r>
    </w:p>
    <w:p w14:paraId="5A34B885" w14:textId="29656103" w:rsidR="00987507" w:rsidRPr="00B6451D" w:rsidRDefault="00987507" w:rsidP="00A50344">
      <w:pPr>
        <w:pStyle w:val="Bulletlevel1"/>
        <w:ind w:left="1134"/>
      </w:pPr>
      <w:r>
        <w:t>the particularly high impact of</w:t>
      </w:r>
      <w:r w:rsidRPr="00B6451D">
        <w:t xml:space="preserve"> depictions of sexual violence (e</w:t>
      </w:r>
      <w:r w:rsidR="00913141">
        <w:t>.</w:t>
      </w:r>
      <w:r w:rsidRPr="00B6451D">
        <w:t>g</w:t>
      </w:r>
      <w:r w:rsidR="00913141">
        <w:t>.</w:t>
      </w:r>
      <w:r w:rsidRPr="00B6451D">
        <w:t xml:space="preserve"> the guidelines provide that this is not suitable for audiences below 15 years and that it should be </w:t>
      </w:r>
      <w:r w:rsidRPr="00B6451D">
        <w:rPr>
          <w:i/>
        </w:rPr>
        <w:t>‘very limited’</w:t>
      </w:r>
      <w:r w:rsidRPr="00B6451D">
        <w:t xml:space="preserve"> at M)</w:t>
      </w:r>
      <w:r>
        <w:t>.</w:t>
      </w:r>
    </w:p>
    <w:p w14:paraId="5A34B886" w14:textId="77777777" w:rsidR="008C6204" w:rsidRDefault="00987507" w:rsidP="00A50344">
      <w:pPr>
        <w:pStyle w:val="Bulletlevel1"/>
      </w:pPr>
      <w:r>
        <w:t xml:space="preserve">Both the findings and the guidelines shared similar </w:t>
      </w:r>
      <w:r w:rsidRPr="00B6451D">
        <w:t>positions on suitable audiences and age appropriate depictions of violence and sex</w:t>
      </w:r>
      <w:r>
        <w:t xml:space="preserve">. For example, </w:t>
      </w:r>
      <w:r w:rsidRPr="00B6451D">
        <w:t>violence should have a low sense of threat or menace, sexual activity should be very mild and very discreetly implied and both must be justified by context to be permitted in material for children</w:t>
      </w:r>
      <w:r w:rsidR="008C6204">
        <w:t>.</w:t>
      </w:r>
    </w:p>
    <w:p w14:paraId="5A34B887" w14:textId="77777777" w:rsidR="008C6204" w:rsidRDefault="00987507" w:rsidP="00A50344">
      <w:pPr>
        <w:pStyle w:val="Bulletlevel1"/>
      </w:pPr>
      <w:r w:rsidRPr="00B6451D">
        <w:t>Views on particular classifiable elements as they appear in films versus computer games appear to reflect what is in the guidelines and it is clear that retaining separate guidelines does align with different levels of tolerance to equivalent content in both platforms</w:t>
      </w:r>
      <w:r>
        <w:t>.</w:t>
      </w:r>
      <w:r w:rsidR="0024105A">
        <w:t xml:space="preserve"> </w:t>
      </w:r>
      <w:r>
        <w:t xml:space="preserve">This is particularly apparent </w:t>
      </w:r>
      <w:r w:rsidRPr="00B6451D">
        <w:t>with sex and drugs</w:t>
      </w:r>
      <w:r>
        <w:t xml:space="preserve"> (with heightened sensitivity to the </w:t>
      </w:r>
      <w:r w:rsidRPr="00B6451D">
        <w:t>interactive treatment of these elements</w:t>
      </w:r>
      <w:r>
        <w:t xml:space="preserve"> in games</w:t>
      </w:r>
      <w:r w:rsidRPr="00B6451D">
        <w:t>) and in regards to stronger themes</w:t>
      </w:r>
      <w:r w:rsidR="008C6204">
        <w:t>.</w:t>
      </w:r>
    </w:p>
    <w:p w14:paraId="5A34B888" w14:textId="77777777" w:rsidR="008C6204" w:rsidRDefault="00987507" w:rsidP="00A50344">
      <w:pPr>
        <w:pStyle w:val="Bulletlevel1"/>
      </w:pPr>
      <w:r w:rsidRPr="00B6451D">
        <w:t>Despite the finding that interactivity appeared to decrease the impact of violence on the people perpetrating it (during gameplay), the guidelines are aligned with perceptions as to the effect of interactivity on the age suitability of content</w:t>
      </w:r>
      <w:r w:rsidR="008C6204">
        <w:t>.</w:t>
      </w:r>
    </w:p>
    <w:p w14:paraId="5A34B889" w14:textId="77777777" w:rsidR="00987507" w:rsidRPr="00B6451D" w:rsidRDefault="00987507" w:rsidP="00A50344">
      <w:pPr>
        <w:keepNext/>
      </w:pPr>
      <w:bookmarkStart w:id="553" w:name="_Toc469322583"/>
      <w:r w:rsidRPr="00B6451D">
        <w:t>However, further consideration may be required in relation to the following:</w:t>
      </w:r>
      <w:bookmarkEnd w:id="553"/>
    </w:p>
    <w:p w14:paraId="5A34B88A" w14:textId="77777777" w:rsidR="00987507" w:rsidRPr="00B6451D" w:rsidRDefault="00987507" w:rsidP="00A50344">
      <w:pPr>
        <w:pStyle w:val="Bulletlevel1"/>
      </w:pPr>
      <w:r w:rsidRPr="00B6451D">
        <w:t>scary scenes and in particular their impact on small children</w:t>
      </w:r>
    </w:p>
    <w:p w14:paraId="5A34B88B" w14:textId="77777777" w:rsidR="00987507" w:rsidRPr="00B6451D" w:rsidRDefault="00987507" w:rsidP="00A50344">
      <w:pPr>
        <w:pStyle w:val="Bulletlevel1"/>
      </w:pPr>
      <w:r w:rsidRPr="00B6451D">
        <w:t>community concern around gambling in computer games and apps, and confusion about the difference between simulated and actual gambling, particularly in the context of apps where purchases can be made</w:t>
      </w:r>
    </w:p>
    <w:p w14:paraId="5A34B88C" w14:textId="77777777" w:rsidR="00987507" w:rsidRPr="00B6451D" w:rsidRDefault="00987507" w:rsidP="00A50344">
      <w:pPr>
        <w:pStyle w:val="Bulletlevel1"/>
      </w:pPr>
      <w:r w:rsidRPr="00B6451D">
        <w:t>concerns about the portrayal of women, especially in computer games, and its impact on the attitudes and perceptions of young men</w:t>
      </w:r>
    </w:p>
    <w:p w14:paraId="5A34B88D" w14:textId="77777777" w:rsidR="00612A2A" w:rsidRDefault="00987507" w:rsidP="00A50344">
      <w:pPr>
        <w:pStyle w:val="Bulletlevel1"/>
      </w:pPr>
      <w:r w:rsidRPr="00B6451D">
        <w:t>concerns about male-on-female violence in both film and computer games, including the ability to perpetrate violence against women in computer games</w:t>
      </w:r>
    </w:p>
    <w:p w14:paraId="5A34B88E" w14:textId="77777777" w:rsidR="00987507" w:rsidRPr="00B6451D" w:rsidRDefault="00987507" w:rsidP="00A50344">
      <w:pPr>
        <w:pStyle w:val="Bulletlevel1"/>
      </w:pPr>
      <w:r w:rsidRPr="00B6451D">
        <w:t>concerns about racist language (or other discriminatory language or behaviour) in both film and computer games and the potential for imitation</w:t>
      </w:r>
      <w:r>
        <w:t xml:space="preserve"> by children</w:t>
      </w:r>
    </w:p>
    <w:p w14:paraId="5A34B88F" w14:textId="1FD3E906" w:rsidR="00987507" w:rsidRDefault="00987507" w:rsidP="00A50344">
      <w:pPr>
        <w:pStyle w:val="Bulletlevel1"/>
      </w:pPr>
      <w:r w:rsidRPr="00B6451D">
        <w:t>the potentially high impact of some specific content currently covered under the classifiable element of themes</w:t>
      </w:r>
      <w:r>
        <w:t xml:space="preserve"> (e</w:t>
      </w:r>
      <w:r w:rsidR="00913141">
        <w:t>.</w:t>
      </w:r>
      <w:r>
        <w:t>g</w:t>
      </w:r>
      <w:r w:rsidR="00913141">
        <w:t>.</w:t>
      </w:r>
      <w:r>
        <w:t xml:space="preserve"> bullying, racism, animal cruelty)</w:t>
      </w:r>
    </w:p>
    <w:p w14:paraId="5A34B890" w14:textId="77777777" w:rsidR="00987507" w:rsidRPr="00B6451D" w:rsidRDefault="00987507" w:rsidP="00A50344">
      <w:pPr>
        <w:pStyle w:val="Bulletlevel1"/>
      </w:pPr>
      <w:r>
        <w:t>attitudes to horror and its impact on age suitability, as well as the extent to which horror fits within the classifiable element of themes</w:t>
      </w:r>
    </w:p>
    <w:p w14:paraId="5A34B891" w14:textId="6DEAE9EB" w:rsidR="00987507" w:rsidRDefault="00987507" w:rsidP="00A50344">
      <w:pPr>
        <w:pStyle w:val="Bulletlevel1"/>
      </w:pPr>
      <w:r w:rsidRPr="00B6451D">
        <w:t>the view that drug use should never be depicted in content for all ages</w:t>
      </w:r>
      <w:r>
        <w:t xml:space="preserve"> (i</w:t>
      </w:r>
      <w:r w:rsidR="004447A2">
        <w:t>.</w:t>
      </w:r>
      <w:r>
        <w:t>e</w:t>
      </w:r>
      <w:r w:rsidR="004447A2">
        <w:t>.</w:t>
      </w:r>
      <w:r>
        <w:t xml:space="preserve"> content rated G)</w:t>
      </w:r>
    </w:p>
    <w:p w14:paraId="5A34B892" w14:textId="77777777" w:rsidR="00987507" w:rsidRPr="00B6451D" w:rsidRDefault="00987507" w:rsidP="00A50344">
      <w:pPr>
        <w:pStyle w:val="Bulletlevel1"/>
      </w:pPr>
      <w:r w:rsidRPr="00B6451D">
        <w:t>apparent dissatisfaction of some parents with the current PG classification due to a lack of age guidance and with the use of the age of 15 as a threshold for audience maturity.</w:t>
      </w:r>
    </w:p>
    <w:p w14:paraId="5A34B893" w14:textId="7571DE16" w:rsidR="00987507" w:rsidRDefault="00987507" w:rsidP="00053EEB">
      <w:pPr>
        <w:pStyle w:val="Heading2"/>
      </w:pPr>
      <w:bookmarkStart w:id="554" w:name="_Toc469322584"/>
      <w:bookmarkStart w:id="555" w:name="_Toc503786921"/>
      <w:bookmarkStart w:id="556" w:name="_Toc505938805"/>
      <w:r>
        <w:t>References</w:t>
      </w:r>
      <w:bookmarkEnd w:id="554"/>
      <w:bookmarkEnd w:id="555"/>
      <w:bookmarkEnd w:id="556"/>
    </w:p>
    <w:p w14:paraId="5A34B894" w14:textId="77777777" w:rsidR="00987507" w:rsidRPr="00053CC0" w:rsidRDefault="00987507" w:rsidP="00CF0F9D">
      <w:pPr>
        <w:ind w:left="567" w:hanging="567"/>
        <w:rPr>
          <w:bCs/>
        </w:rPr>
      </w:pPr>
      <w:r>
        <w:rPr>
          <w:bCs/>
        </w:rPr>
        <w:t xml:space="preserve">Attorney General’s Department, Classification Branch 2014, </w:t>
      </w:r>
      <w:r w:rsidRPr="00053CC0">
        <w:rPr>
          <w:bCs/>
          <w:i/>
        </w:rPr>
        <w:t>Efficacy of Film and Computer Game Classification Categories and Consumer Advice:</w:t>
      </w:r>
      <w:r w:rsidR="0024105A">
        <w:rPr>
          <w:bCs/>
          <w:i/>
        </w:rPr>
        <w:t xml:space="preserve"> </w:t>
      </w:r>
      <w:r w:rsidRPr="00053CC0">
        <w:rPr>
          <w:bCs/>
          <w:i/>
        </w:rPr>
        <w:t>a Comparative Analysis of Public Opinion</w:t>
      </w:r>
      <w:r>
        <w:rPr>
          <w:bCs/>
          <w:i/>
        </w:rPr>
        <w:t xml:space="preserve">. </w:t>
      </w:r>
      <w:hyperlink r:id="rId35" w:history="1">
        <w:r w:rsidRPr="00053CC0">
          <w:rPr>
            <w:rStyle w:val="Hyperlink"/>
            <w:bCs/>
          </w:rPr>
          <w:t>http://www.classification.gov.au/Public/Resources/Pages/Other%20Resources/Research-documents.aspx</w:t>
        </w:r>
      </w:hyperlink>
    </w:p>
    <w:p w14:paraId="5A34B895" w14:textId="77777777" w:rsidR="00987507" w:rsidRPr="00053CC0" w:rsidRDefault="00987507" w:rsidP="00CF0F9D">
      <w:pPr>
        <w:ind w:left="567" w:hanging="567"/>
        <w:rPr>
          <w:bCs/>
        </w:rPr>
      </w:pPr>
      <w:r>
        <w:rPr>
          <w:bCs/>
        </w:rPr>
        <w:t xml:space="preserve">Attorney General’s Department, Classification Branch 2015, </w:t>
      </w:r>
      <w:r w:rsidRPr="00736B1D">
        <w:rPr>
          <w:bCs/>
          <w:i/>
        </w:rPr>
        <w:t>Classifiable Elements, Impact Descriptors and Consumer Advice: Research with the General Public</w:t>
      </w:r>
      <w:r>
        <w:rPr>
          <w:bCs/>
        </w:rPr>
        <w:t xml:space="preserve">. </w:t>
      </w:r>
      <w:hyperlink r:id="rId36" w:history="1">
        <w:r w:rsidRPr="00053CC0">
          <w:rPr>
            <w:rStyle w:val="Hyperlink"/>
            <w:bCs/>
          </w:rPr>
          <w:t>http://www.classification.gov.au/Public/Resources/Pages/Other%20Resources/Research-documents.aspx</w:t>
        </w:r>
      </w:hyperlink>
    </w:p>
    <w:p w14:paraId="5A34B896" w14:textId="77777777" w:rsidR="00987507" w:rsidRDefault="00987507" w:rsidP="00CF0F9D">
      <w:pPr>
        <w:ind w:left="567" w:hanging="567"/>
        <w:rPr>
          <w:rStyle w:val="Hyperlink"/>
          <w:bCs/>
        </w:rPr>
      </w:pPr>
      <w:r>
        <w:rPr>
          <w:bCs/>
        </w:rPr>
        <w:t xml:space="preserve">Attorney General’s Department, Classification Branch 2015, </w:t>
      </w:r>
      <w:r w:rsidRPr="00736B1D">
        <w:rPr>
          <w:bCs/>
          <w:i/>
        </w:rPr>
        <w:t xml:space="preserve">Classification Ratings: Research with the General Public. </w:t>
      </w:r>
      <w:hyperlink r:id="rId37" w:history="1">
        <w:r w:rsidRPr="00053CC0">
          <w:rPr>
            <w:rStyle w:val="Hyperlink"/>
            <w:bCs/>
          </w:rPr>
          <w:t>http://www.classification.gov.au/Public/Resources/Pages/Other%20Resources/Research-documents.aspx</w:t>
        </w:r>
      </w:hyperlink>
    </w:p>
    <w:p w14:paraId="5A34B897" w14:textId="77777777" w:rsidR="00987507" w:rsidRDefault="00987507" w:rsidP="00CF0F9D">
      <w:pPr>
        <w:ind w:left="567" w:hanging="567"/>
        <w:rPr>
          <w:bCs/>
        </w:rPr>
      </w:pPr>
      <w:r>
        <w:rPr>
          <w:bCs/>
        </w:rPr>
        <w:t xml:space="preserve">Australian Communications and Media Authority 2015, </w:t>
      </w:r>
      <w:r w:rsidRPr="00864892">
        <w:rPr>
          <w:bCs/>
          <w:i/>
        </w:rPr>
        <w:t>TV Content regulation</w:t>
      </w:r>
      <w:r>
        <w:rPr>
          <w:bCs/>
        </w:rPr>
        <w:t xml:space="preserve">. </w:t>
      </w:r>
      <w:hyperlink r:id="rId38" w:history="1">
        <w:r w:rsidRPr="00637707">
          <w:rPr>
            <w:rStyle w:val="Hyperlink"/>
            <w:bCs/>
          </w:rPr>
          <w:t>http://www.acma.gov.au/Industry/Broadcast/Television/TV-content-regulation/tv-content-regulation</w:t>
        </w:r>
      </w:hyperlink>
    </w:p>
    <w:p w14:paraId="5A34B898" w14:textId="77777777" w:rsidR="00987507" w:rsidRDefault="00987507" w:rsidP="00CF0F9D">
      <w:pPr>
        <w:ind w:left="567" w:hanging="567"/>
        <w:rPr>
          <w:bCs/>
        </w:rPr>
      </w:pPr>
      <w:r>
        <w:rPr>
          <w:bCs/>
        </w:rPr>
        <w:t xml:space="preserve">Australian Government 2012, </w:t>
      </w:r>
      <w:r w:rsidRPr="00736B1D">
        <w:rPr>
          <w:bCs/>
          <w:i/>
        </w:rPr>
        <w:t>Guidelines for the Classification of Film.</w:t>
      </w:r>
      <w:r>
        <w:rPr>
          <w:bCs/>
        </w:rPr>
        <w:t xml:space="preserve"> </w:t>
      </w:r>
      <w:hyperlink r:id="rId39" w:history="1">
        <w:r w:rsidRPr="00BB3C2C">
          <w:rPr>
            <w:rStyle w:val="Hyperlink"/>
            <w:bCs/>
          </w:rPr>
          <w:t>http://www.classification.gov.au/About/Pages/Legislation.aspx</w:t>
        </w:r>
      </w:hyperlink>
    </w:p>
    <w:p w14:paraId="5A34B899" w14:textId="77777777" w:rsidR="00987507" w:rsidRDefault="00987507" w:rsidP="00CF0F9D">
      <w:pPr>
        <w:ind w:left="567" w:hanging="567"/>
        <w:rPr>
          <w:rStyle w:val="Hyperlink"/>
          <w:bCs/>
        </w:rPr>
      </w:pPr>
      <w:r>
        <w:rPr>
          <w:bCs/>
        </w:rPr>
        <w:t xml:space="preserve">Australian Government 2012, </w:t>
      </w:r>
      <w:r w:rsidRPr="00736B1D">
        <w:rPr>
          <w:bCs/>
          <w:i/>
        </w:rPr>
        <w:t>Guidelines for the Classification Computer Games</w:t>
      </w:r>
      <w:r>
        <w:rPr>
          <w:bCs/>
        </w:rPr>
        <w:t xml:space="preserve">. </w:t>
      </w:r>
      <w:hyperlink r:id="rId40" w:history="1">
        <w:r w:rsidRPr="00BB3C2C">
          <w:rPr>
            <w:rStyle w:val="Hyperlink"/>
            <w:bCs/>
          </w:rPr>
          <w:t>http://www.classification.gov.au/About/Pages/Legislation.aspx</w:t>
        </w:r>
      </w:hyperlink>
    </w:p>
    <w:p w14:paraId="5A34B89A" w14:textId="77777777" w:rsidR="00987507" w:rsidRDefault="00987507" w:rsidP="00CF0F9D">
      <w:pPr>
        <w:ind w:left="567" w:hanging="567"/>
      </w:pPr>
      <w:r w:rsidRPr="00310B61">
        <w:t>Australian Government Department of Communications and the Arts 2015</w:t>
      </w:r>
      <w:r>
        <w:t xml:space="preserve">, </w:t>
      </w:r>
      <w:r w:rsidRPr="00864892">
        <w:rPr>
          <w:i/>
        </w:rPr>
        <w:t>Online content regulation</w:t>
      </w:r>
      <w:r>
        <w:t xml:space="preserve">. </w:t>
      </w:r>
      <w:hyperlink r:id="rId41" w:history="1">
        <w:r w:rsidRPr="00637707">
          <w:rPr>
            <w:rStyle w:val="Hyperlink"/>
          </w:rPr>
          <w:t>https://www.communications.gov.au/policy/policy-listing/online-content-regulation</w:t>
        </w:r>
      </w:hyperlink>
    </w:p>
    <w:p w14:paraId="5A34B89B" w14:textId="77777777" w:rsidR="00987507" w:rsidRDefault="00987507" w:rsidP="00CF0F9D">
      <w:pPr>
        <w:ind w:left="567" w:hanging="567"/>
        <w:rPr>
          <w:rStyle w:val="Hyperlink"/>
          <w:bCs/>
        </w:rPr>
      </w:pPr>
      <w:r>
        <w:rPr>
          <w:bCs/>
        </w:rPr>
        <w:t xml:space="preserve">Australian Law Reform Commission 2102, </w:t>
      </w:r>
      <w:r w:rsidRPr="00736B1D">
        <w:rPr>
          <w:bCs/>
          <w:i/>
        </w:rPr>
        <w:t>Classification</w:t>
      </w:r>
      <w:r w:rsidR="00770928">
        <w:rPr>
          <w:bCs/>
          <w:i/>
        </w:rPr>
        <w:t>—</w:t>
      </w:r>
      <w:r w:rsidRPr="00736B1D">
        <w:rPr>
          <w:bCs/>
          <w:i/>
        </w:rPr>
        <w:t>Content Regulation and Convergent Media: Final Report.</w:t>
      </w:r>
      <w:r>
        <w:rPr>
          <w:bCs/>
        </w:rPr>
        <w:t xml:space="preserve"> </w:t>
      </w:r>
      <w:hyperlink r:id="rId42" w:history="1">
        <w:r w:rsidRPr="00053CC0">
          <w:rPr>
            <w:rStyle w:val="Hyperlink"/>
            <w:bCs/>
          </w:rPr>
          <w:t>http://www.classification.gov.au/Public/Resources/Pages/Other%20Resources/Research-documents.aspx</w:t>
        </w:r>
      </w:hyperlink>
    </w:p>
    <w:p w14:paraId="5A34B89C" w14:textId="77777777" w:rsidR="00987507" w:rsidRDefault="00987507" w:rsidP="00CF0F9D">
      <w:pPr>
        <w:ind w:left="567" w:hanging="567"/>
      </w:pPr>
      <w:r>
        <w:t xml:space="preserve">Commonwealth of Australia </w:t>
      </w:r>
      <w:r w:rsidRPr="00310B61">
        <w:t>2013</w:t>
      </w:r>
      <w:r>
        <w:t>,</w:t>
      </w:r>
      <w:r w:rsidRPr="00310B61">
        <w:t xml:space="preserve"> National Classification Code (as amended) made under Section 6 of the </w:t>
      </w:r>
      <w:r w:rsidRPr="00310B61">
        <w:rPr>
          <w:i/>
        </w:rPr>
        <w:t>Classification (Publications, Films, and Computer Games) Act 1995</w:t>
      </w:r>
      <w:r w:rsidRPr="00310B61">
        <w:t>. Prepared by the Office of Parliamentary Counsel, Canberra, January 2013</w:t>
      </w:r>
    </w:p>
    <w:p w14:paraId="5A34B89D" w14:textId="77777777" w:rsidR="00612A2A" w:rsidRDefault="00987507" w:rsidP="00CF0F9D">
      <w:pPr>
        <w:ind w:left="567" w:hanging="567"/>
        <w:rPr>
          <w:rStyle w:val="Hyperlink"/>
        </w:rPr>
      </w:pPr>
      <w:r>
        <w:t xml:space="preserve">Commonwealth of Australia 2015, </w:t>
      </w:r>
      <w:r w:rsidRPr="00864892">
        <w:rPr>
          <w:i/>
        </w:rPr>
        <w:t>National Classification Scheme</w:t>
      </w:r>
      <w:r>
        <w:t xml:space="preserve">. </w:t>
      </w:r>
      <w:hyperlink r:id="rId43" w:history="1">
        <w:r w:rsidRPr="00637707">
          <w:rPr>
            <w:rStyle w:val="Hyperlink"/>
          </w:rPr>
          <w:t>http://www.classification.gov.au/Information/Pages/Home.aspx</w:t>
        </w:r>
      </w:hyperlink>
    </w:p>
    <w:p w14:paraId="5A34B89E" w14:textId="77777777" w:rsidR="00987507" w:rsidRDefault="00987507" w:rsidP="00CF0F9D">
      <w:pPr>
        <w:ind w:left="567" w:hanging="567"/>
        <w:rPr>
          <w:rStyle w:val="Hyperlink"/>
          <w:bCs/>
        </w:rPr>
      </w:pPr>
      <w:r>
        <w:t xml:space="preserve">Galaxy Research 2008, </w:t>
      </w:r>
      <w:r w:rsidRPr="00864892">
        <w:rPr>
          <w:i/>
        </w:rPr>
        <w:t>Classification Decisions and Community Standards 2007 Report</w:t>
      </w:r>
      <w:r>
        <w:t xml:space="preserve">. </w:t>
      </w:r>
      <w:hyperlink r:id="rId44" w:history="1">
        <w:r w:rsidRPr="00053CC0">
          <w:rPr>
            <w:rStyle w:val="Hyperlink"/>
            <w:bCs/>
          </w:rPr>
          <w:t>http://www.classification.gov.au/Public/Resources/Pages/Other%20Resources/Research-documents.aspx</w:t>
        </w:r>
      </w:hyperlink>
    </w:p>
    <w:p w14:paraId="5A34B89F" w14:textId="77777777" w:rsidR="00987507" w:rsidRPr="00053CC0" w:rsidRDefault="00987507" w:rsidP="00CF0F9D">
      <w:pPr>
        <w:ind w:left="567" w:hanging="567"/>
        <w:rPr>
          <w:bCs/>
        </w:rPr>
      </w:pPr>
      <w:r>
        <w:rPr>
          <w:bCs/>
        </w:rPr>
        <w:t xml:space="preserve">Urbis 2004, </w:t>
      </w:r>
      <w:r w:rsidRPr="00736B1D">
        <w:rPr>
          <w:bCs/>
          <w:i/>
        </w:rPr>
        <w:t>Community Assessment Panels: Final Report</w:t>
      </w:r>
      <w:r>
        <w:rPr>
          <w:bCs/>
        </w:rPr>
        <w:t xml:space="preserve">. </w:t>
      </w:r>
      <w:hyperlink r:id="rId45" w:history="1">
        <w:r w:rsidRPr="00053CC0">
          <w:rPr>
            <w:rStyle w:val="Hyperlink"/>
            <w:bCs/>
          </w:rPr>
          <w:t>http://www.classification.gov.au/Public/Resources/Pages/Other%20Resources/Research-documents.aspx</w:t>
        </w:r>
      </w:hyperlink>
    </w:p>
    <w:p w14:paraId="5A34B8A0" w14:textId="77777777" w:rsidR="00D13F64" w:rsidRDefault="00987507" w:rsidP="00CF0F9D">
      <w:pPr>
        <w:ind w:left="567" w:hanging="567"/>
        <w:rPr>
          <w:bCs/>
        </w:rPr>
      </w:pPr>
      <w:r>
        <w:rPr>
          <w:bCs/>
        </w:rPr>
        <w:t xml:space="preserve">Urbis 2011, </w:t>
      </w:r>
      <w:r w:rsidRPr="00736B1D">
        <w:rPr>
          <w:bCs/>
          <w:i/>
        </w:rPr>
        <w:t>Community Attitudes to Higher Level Media Content: Final Report</w:t>
      </w:r>
      <w:r>
        <w:rPr>
          <w:bCs/>
        </w:rPr>
        <w:t xml:space="preserve">. </w:t>
      </w:r>
      <w:hyperlink r:id="rId46" w:history="1">
        <w:r w:rsidRPr="00BB3C2C">
          <w:rPr>
            <w:rStyle w:val="Hyperlink"/>
            <w:bCs/>
          </w:rPr>
          <w:t>http://www.alrc.gov.au/publications/community-attitudes-higher-level-media-content-community-and-reference-group-forums-con</w:t>
        </w:r>
      </w:hyperlink>
    </w:p>
    <w:p w14:paraId="5A34B8A1" w14:textId="77777777" w:rsidR="00987507" w:rsidRPr="00521CA7" w:rsidRDefault="00987507" w:rsidP="00987507">
      <w:pPr>
        <w:rPr>
          <w:rFonts w:asciiTheme="majorHAnsi" w:eastAsiaTheme="majorEastAsia" w:hAnsiTheme="majorHAnsi" w:cstheme="majorBidi"/>
          <w:b/>
          <w:bCs/>
          <w:color w:val="2E74B5" w:themeColor="accent1" w:themeShade="BF"/>
          <w:sz w:val="28"/>
          <w:szCs w:val="28"/>
        </w:rPr>
        <w:sectPr w:rsidR="00987507" w:rsidRPr="00521CA7" w:rsidSect="00086C0C">
          <w:headerReference w:type="default" r:id="rId47"/>
          <w:footerReference w:type="default" r:id="rId48"/>
          <w:headerReference w:type="first" r:id="rId49"/>
          <w:footerReference w:type="first" r:id="rId50"/>
          <w:type w:val="continuous"/>
          <w:pgSz w:w="11906" w:h="16838"/>
          <w:pgMar w:top="1701" w:right="1274" w:bottom="1440" w:left="1440" w:header="0" w:footer="478" w:gutter="0"/>
          <w:cols w:space="708"/>
          <w:titlePg/>
          <w:docGrid w:linePitch="360"/>
        </w:sectPr>
      </w:pPr>
    </w:p>
    <w:p w14:paraId="5A34B8A2" w14:textId="77777777" w:rsidR="00987507" w:rsidRDefault="00987507" w:rsidP="00053EEB">
      <w:pPr>
        <w:pStyle w:val="Heading2"/>
      </w:pPr>
      <w:bookmarkStart w:id="557" w:name="_Appendix_A:_Matrices"/>
      <w:bookmarkStart w:id="558" w:name="_Toc469322585"/>
      <w:bookmarkStart w:id="559" w:name="_Toc503786922"/>
      <w:bookmarkStart w:id="560" w:name="_Toc505938806"/>
      <w:bookmarkEnd w:id="557"/>
      <w:r w:rsidRPr="00301478">
        <w:t xml:space="preserve">Appendix A: </w:t>
      </w:r>
      <w:r>
        <w:t>Matrices of stimulus</w:t>
      </w:r>
      <w:bookmarkEnd w:id="558"/>
      <w:bookmarkEnd w:id="559"/>
      <w:bookmarkEnd w:id="560"/>
    </w:p>
    <w:p w14:paraId="5A34B8A3" w14:textId="77777777" w:rsidR="00D13F64" w:rsidRPr="002A48F9" w:rsidRDefault="00D13F64" w:rsidP="00053EEB">
      <w:pPr>
        <w:pStyle w:val="Heading3"/>
      </w:pPr>
      <w:bookmarkStart w:id="561" w:name="_Toc503786923"/>
      <w:bookmarkStart w:id="562" w:name="_Toc505938807"/>
      <w:r w:rsidRPr="00203509">
        <w:t>S</w:t>
      </w:r>
      <w:r>
        <w:t>ydney panel: film clips</w:t>
      </w:r>
      <w:bookmarkEnd w:id="561"/>
      <w:bookmarkEnd w:id="562"/>
    </w:p>
    <w:tbl>
      <w:tblPr>
        <w:tblStyle w:val="TableGrid"/>
        <w:tblW w:w="13958" w:type="dxa"/>
        <w:tblInd w:w="-5" w:type="dxa"/>
        <w:tblBorders>
          <w:left w:val="none" w:sz="0" w:space="0" w:color="auto"/>
          <w:right w:val="none" w:sz="0" w:space="0" w:color="auto"/>
          <w:insideV w:val="none" w:sz="0" w:space="0" w:color="auto"/>
        </w:tblBorders>
        <w:tblLook w:val="04A0" w:firstRow="1" w:lastRow="0" w:firstColumn="1" w:lastColumn="0" w:noHBand="0" w:noVBand="1"/>
        <w:tblDescription w:val="This table sets out a matrix of flim clips shown to the Sydney panel, looking at themes, violence, sex or nudity, language, in terms of mature, mature aged 15 and over and restricted to 18 and over."/>
      </w:tblPr>
      <w:tblGrid>
        <w:gridCol w:w="2089"/>
        <w:gridCol w:w="695"/>
        <w:gridCol w:w="1956"/>
        <w:gridCol w:w="2779"/>
        <w:gridCol w:w="3094"/>
        <w:gridCol w:w="2613"/>
        <w:gridCol w:w="732"/>
      </w:tblGrid>
      <w:tr w:rsidR="00D13F64" w:rsidRPr="00470492" w14:paraId="5A34B8AB" w14:textId="77777777" w:rsidTr="00D13F64">
        <w:trPr>
          <w:cantSplit/>
          <w:tblHeader/>
        </w:trPr>
        <w:tc>
          <w:tcPr>
            <w:tcW w:w="2089" w:type="dxa"/>
            <w:shd w:val="clear" w:color="auto" w:fill="E4E4E4"/>
          </w:tcPr>
          <w:p w14:paraId="5A34B8A4" w14:textId="77777777" w:rsidR="00D13F64" w:rsidRPr="0031455E" w:rsidRDefault="00D13F64" w:rsidP="00CF0F9D">
            <w:pPr>
              <w:pStyle w:val="Tableheading"/>
            </w:pPr>
          </w:p>
        </w:tc>
        <w:tc>
          <w:tcPr>
            <w:tcW w:w="695" w:type="dxa"/>
            <w:shd w:val="clear" w:color="auto" w:fill="E4E4E4"/>
          </w:tcPr>
          <w:p w14:paraId="5A34B8A5" w14:textId="77777777" w:rsidR="00D13F64" w:rsidRPr="00470492" w:rsidRDefault="00D13F64" w:rsidP="00CF0F9D">
            <w:pPr>
              <w:pStyle w:val="Tableheading"/>
            </w:pPr>
            <w:r w:rsidRPr="00470492">
              <w:t>G</w:t>
            </w:r>
          </w:p>
        </w:tc>
        <w:tc>
          <w:tcPr>
            <w:tcW w:w="1956" w:type="dxa"/>
            <w:shd w:val="clear" w:color="auto" w:fill="E4E4E4"/>
          </w:tcPr>
          <w:p w14:paraId="5A34B8A6" w14:textId="77777777" w:rsidR="00D13F64" w:rsidRPr="00470492" w:rsidRDefault="00D13F64" w:rsidP="00CF0F9D">
            <w:pPr>
              <w:pStyle w:val="Tableheading"/>
            </w:pPr>
            <w:r w:rsidRPr="00470492">
              <w:t>PG</w:t>
            </w:r>
          </w:p>
        </w:tc>
        <w:tc>
          <w:tcPr>
            <w:tcW w:w="2779" w:type="dxa"/>
            <w:shd w:val="clear" w:color="auto" w:fill="E4E4E4"/>
          </w:tcPr>
          <w:p w14:paraId="5A34B8A7" w14:textId="77777777" w:rsidR="00D13F64" w:rsidRPr="00470492" w:rsidRDefault="00D13F64" w:rsidP="00CF0F9D">
            <w:pPr>
              <w:pStyle w:val="Tableheading"/>
            </w:pPr>
            <w:r w:rsidRPr="00470492">
              <w:t>M</w:t>
            </w:r>
          </w:p>
        </w:tc>
        <w:tc>
          <w:tcPr>
            <w:tcW w:w="3094" w:type="dxa"/>
            <w:shd w:val="clear" w:color="auto" w:fill="E4E4E4"/>
          </w:tcPr>
          <w:p w14:paraId="5A34B8A8" w14:textId="77777777" w:rsidR="00D13F64" w:rsidRPr="00470492" w:rsidRDefault="00D13F64" w:rsidP="00CF0F9D">
            <w:pPr>
              <w:pStyle w:val="Tableheading"/>
            </w:pPr>
            <w:r w:rsidRPr="00470492">
              <w:t>MA 15+</w:t>
            </w:r>
          </w:p>
        </w:tc>
        <w:tc>
          <w:tcPr>
            <w:tcW w:w="2613" w:type="dxa"/>
            <w:shd w:val="clear" w:color="auto" w:fill="E4E4E4"/>
          </w:tcPr>
          <w:p w14:paraId="5A34B8A9" w14:textId="77777777" w:rsidR="00D13F64" w:rsidRPr="00470492" w:rsidRDefault="00D13F64" w:rsidP="00CF0F9D">
            <w:pPr>
              <w:pStyle w:val="Tableheading"/>
            </w:pPr>
            <w:r w:rsidRPr="00470492">
              <w:t>R 18+</w:t>
            </w:r>
          </w:p>
        </w:tc>
        <w:tc>
          <w:tcPr>
            <w:tcW w:w="732" w:type="dxa"/>
            <w:shd w:val="clear" w:color="auto" w:fill="E4E4E4"/>
          </w:tcPr>
          <w:p w14:paraId="5A34B8AA" w14:textId="77777777" w:rsidR="00D13F64" w:rsidRPr="00470492" w:rsidRDefault="00D13F64" w:rsidP="00CF0F9D">
            <w:pPr>
              <w:pStyle w:val="Tableheading"/>
            </w:pPr>
            <w:r w:rsidRPr="00470492">
              <w:t>RC</w:t>
            </w:r>
          </w:p>
        </w:tc>
      </w:tr>
      <w:tr w:rsidR="00D13F64" w:rsidRPr="00470492" w14:paraId="5A34B8B5" w14:textId="77777777" w:rsidTr="00D13F64">
        <w:trPr>
          <w:cantSplit/>
        </w:trPr>
        <w:tc>
          <w:tcPr>
            <w:tcW w:w="2089" w:type="dxa"/>
          </w:tcPr>
          <w:p w14:paraId="5A34B8AC" w14:textId="77777777" w:rsidR="00D13F64" w:rsidRPr="00CF0F9D" w:rsidRDefault="00D13F64" w:rsidP="00CF0F9D">
            <w:pPr>
              <w:pStyle w:val="Tabletext"/>
              <w:rPr>
                <w:b/>
              </w:rPr>
            </w:pPr>
            <w:r w:rsidRPr="00CF0F9D">
              <w:rPr>
                <w:b/>
              </w:rPr>
              <w:t>Themes</w:t>
            </w:r>
          </w:p>
        </w:tc>
        <w:tc>
          <w:tcPr>
            <w:tcW w:w="695" w:type="dxa"/>
          </w:tcPr>
          <w:p w14:paraId="5A34B8AD" w14:textId="77777777" w:rsidR="00D13F64" w:rsidRPr="00470492" w:rsidRDefault="00D13F64" w:rsidP="00CF0F9D">
            <w:pPr>
              <w:pStyle w:val="Tabletext"/>
            </w:pPr>
          </w:p>
        </w:tc>
        <w:tc>
          <w:tcPr>
            <w:tcW w:w="1956" w:type="dxa"/>
          </w:tcPr>
          <w:p w14:paraId="5A34B8AE" w14:textId="77777777" w:rsidR="00D13F64" w:rsidRPr="00470492" w:rsidRDefault="00D13F64" w:rsidP="00CF0F9D">
            <w:pPr>
              <w:pStyle w:val="Tabletext"/>
            </w:pPr>
          </w:p>
        </w:tc>
        <w:tc>
          <w:tcPr>
            <w:tcW w:w="2779" w:type="dxa"/>
          </w:tcPr>
          <w:p w14:paraId="5A34B8AF" w14:textId="77777777" w:rsidR="00D13F64" w:rsidRDefault="00D13F64" w:rsidP="00CF0F9D">
            <w:pPr>
              <w:pStyle w:val="Tabletext"/>
            </w:pPr>
            <w:r>
              <w:t>*</w:t>
            </w:r>
            <w:r w:rsidRPr="007A303F">
              <w:rPr>
                <w:i/>
              </w:rPr>
              <w:t>Mercy</w:t>
            </w:r>
            <w:r>
              <w:t xml:space="preserve"> (horror)</w:t>
            </w:r>
          </w:p>
          <w:p w14:paraId="5A34B8B0" w14:textId="77777777" w:rsidR="00D13F64" w:rsidRDefault="00D13F64" w:rsidP="00CF0F9D">
            <w:pPr>
              <w:pStyle w:val="Tabletext"/>
            </w:pPr>
            <w:r>
              <w:rPr>
                <w:i/>
              </w:rPr>
              <w:t>*</w:t>
            </w:r>
            <w:r w:rsidRPr="007A303F">
              <w:rPr>
                <w:i/>
              </w:rPr>
              <w:t>Water for Elephants</w:t>
            </w:r>
            <w:r>
              <w:t xml:space="preserve"> (animal cruelty)</w:t>
            </w:r>
          </w:p>
          <w:p w14:paraId="5A34B8B1" w14:textId="77777777" w:rsidR="00D13F64" w:rsidRPr="00470492" w:rsidRDefault="00D13F64" w:rsidP="00CF0F9D">
            <w:pPr>
              <w:pStyle w:val="Tabletext"/>
            </w:pPr>
            <w:r>
              <w:t>*</w:t>
            </w:r>
            <w:r w:rsidRPr="007A303F">
              <w:rPr>
                <w:i/>
              </w:rPr>
              <w:t xml:space="preserve">Enders Game </w:t>
            </w:r>
            <w:r>
              <w:t>(boy against bullies, wins)</w:t>
            </w:r>
          </w:p>
        </w:tc>
        <w:tc>
          <w:tcPr>
            <w:tcW w:w="3094" w:type="dxa"/>
          </w:tcPr>
          <w:p w14:paraId="5A34B8B2" w14:textId="77777777" w:rsidR="00D13F64" w:rsidRPr="00470492" w:rsidRDefault="00D13F64" w:rsidP="00CF0F9D">
            <w:pPr>
              <w:pStyle w:val="Tabletext"/>
            </w:pPr>
            <w:r>
              <w:t>*</w:t>
            </w:r>
            <w:r w:rsidRPr="00CF0F9D">
              <w:rPr>
                <w:i/>
              </w:rPr>
              <w:t>Kidulthood</w:t>
            </w:r>
            <w:r w:rsidRPr="007A303F">
              <w:t xml:space="preserve"> </w:t>
            </w:r>
            <w:r>
              <w:t>(suicide)</w:t>
            </w:r>
          </w:p>
        </w:tc>
        <w:tc>
          <w:tcPr>
            <w:tcW w:w="2613" w:type="dxa"/>
          </w:tcPr>
          <w:p w14:paraId="5A34B8B3" w14:textId="77777777" w:rsidR="00D13F64" w:rsidRPr="00470492" w:rsidRDefault="00D13F64" w:rsidP="00CF0F9D">
            <w:pPr>
              <w:pStyle w:val="Tabletext"/>
            </w:pPr>
          </w:p>
        </w:tc>
        <w:tc>
          <w:tcPr>
            <w:tcW w:w="732" w:type="dxa"/>
          </w:tcPr>
          <w:p w14:paraId="5A34B8B4" w14:textId="77777777" w:rsidR="00D13F64" w:rsidRPr="00470492" w:rsidRDefault="00D13F64" w:rsidP="00917BC8">
            <w:pPr>
              <w:spacing w:after="0"/>
            </w:pPr>
          </w:p>
        </w:tc>
      </w:tr>
      <w:tr w:rsidR="00D13F64" w:rsidRPr="00470492" w14:paraId="5A34B8C1" w14:textId="77777777" w:rsidTr="00D13F64">
        <w:trPr>
          <w:cantSplit/>
        </w:trPr>
        <w:tc>
          <w:tcPr>
            <w:tcW w:w="2089" w:type="dxa"/>
          </w:tcPr>
          <w:p w14:paraId="5A34B8B6" w14:textId="77777777" w:rsidR="00D13F64" w:rsidRPr="00CF0F9D" w:rsidRDefault="00D13F64" w:rsidP="00CF0F9D">
            <w:pPr>
              <w:pStyle w:val="Tabletext"/>
              <w:rPr>
                <w:b/>
              </w:rPr>
            </w:pPr>
            <w:r w:rsidRPr="00CF0F9D">
              <w:rPr>
                <w:b/>
              </w:rPr>
              <w:t>Violence</w:t>
            </w:r>
          </w:p>
        </w:tc>
        <w:tc>
          <w:tcPr>
            <w:tcW w:w="695" w:type="dxa"/>
          </w:tcPr>
          <w:p w14:paraId="5A34B8B7" w14:textId="77777777" w:rsidR="00D13F64" w:rsidRPr="00470492" w:rsidRDefault="00D13F64" w:rsidP="00CF0F9D">
            <w:pPr>
              <w:pStyle w:val="Tabletext"/>
            </w:pPr>
          </w:p>
        </w:tc>
        <w:tc>
          <w:tcPr>
            <w:tcW w:w="1956" w:type="dxa"/>
          </w:tcPr>
          <w:p w14:paraId="5A34B8B8" w14:textId="77777777" w:rsidR="00D13F64" w:rsidRPr="00470492" w:rsidRDefault="00D13F64" w:rsidP="00CF0F9D">
            <w:pPr>
              <w:pStyle w:val="Tabletext"/>
            </w:pPr>
          </w:p>
        </w:tc>
        <w:tc>
          <w:tcPr>
            <w:tcW w:w="2779" w:type="dxa"/>
          </w:tcPr>
          <w:p w14:paraId="5A34B8B9" w14:textId="77777777" w:rsidR="00D13F64" w:rsidRDefault="00D13F64" w:rsidP="00CF0F9D">
            <w:pPr>
              <w:pStyle w:val="Tabletext"/>
            </w:pPr>
            <w:r>
              <w:t>*</w:t>
            </w:r>
            <w:r w:rsidRPr="007607C4">
              <w:rPr>
                <w:i/>
              </w:rPr>
              <w:t>The Assassins</w:t>
            </w:r>
            <w:r>
              <w:t xml:space="preserve"> (battle-blood but no detail)</w:t>
            </w:r>
          </w:p>
          <w:p w14:paraId="5A34B8BA" w14:textId="77777777" w:rsidR="00D13F64" w:rsidRDefault="00D13F64" w:rsidP="00CF0F9D">
            <w:pPr>
              <w:pStyle w:val="Tabletext"/>
            </w:pPr>
            <w:r>
              <w:t>*</w:t>
            </w:r>
            <w:r w:rsidRPr="007607C4">
              <w:rPr>
                <w:i/>
              </w:rPr>
              <w:t xml:space="preserve">Skyfall </w:t>
            </w:r>
            <w:r>
              <w:t>(guns)</w:t>
            </w:r>
          </w:p>
          <w:p w14:paraId="5A34B8BB" w14:textId="77777777" w:rsidR="00D13F64" w:rsidRPr="00470492" w:rsidRDefault="00D13F64" w:rsidP="00CF0F9D">
            <w:pPr>
              <w:pStyle w:val="Tabletext"/>
            </w:pPr>
            <w:r>
              <w:t>*</w:t>
            </w:r>
            <w:r w:rsidRPr="007607C4">
              <w:rPr>
                <w:i/>
              </w:rPr>
              <w:t>Safe Haven</w:t>
            </w:r>
            <w:r>
              <w:t xml:space="preserve"> (DV)</w:t>
            </w:r>
          </w:p>
        </w:tc>
        <w:tc>
          <w:tcPr>
            <w:tcW w:w="3094" w:type="dxa"/>
          </w:tcPr>
          <w:p w14:paraId="5A34B8BC" w14:textId="77777777" w:rsidR="00D13F64" w:rsidRPr="00470492" w:rsidRDefault="00D13F64" w:rsidP="00CF0F9D">
            <w:pPr>
              <w:pStyle w:val="Tabletext"/>
            </w:pPr>
            <w:r>
              <w:t>*</w:t>
            </w:r>
            <w:r w:rsidRPr="00CF0F9D">
              <w:rPr>
                <w:i/>
              </w:rPr>
              <w:t>Taken</w:t>
            </w:r>
            <w:r>
              <w:t xml:space="preserve"> (guns, fists)</w:t>
            </w:r>
          </w:p>
        </w:tc>
        <w:tc>
          <w:tcPr>
            <w:tcW w:w="2613" w:type="dxa"/>
          </w:tcPr>
          <w:p w14:paraId="5A34B8BD" w14:textId="77777777" w:rsidR="00D13F64" w:rsidRDefault="00D13F64" w:rsidP="00CF0F9D">
            <w:pPr>
              <w:pStyle w:val="Tabletext"/>
            </w:pPr>
            <w:r>
              <w:t>*</w:t>
            </w:r>
            <w:r w:rsidRPr="00CF0F9D">
              <w:rPr>
                <w:i/>
              </w:rPr>
              <w:t>Rome</w:t>
            </w:r>
            <w:r>
              <w:t xml:space="preserve"> (gladiators)</w:t>
            </w:r>
          </w:p>
          <w:p w14:paraId="5A34B8BE" w14:textId="77777777" w:rsidR="00D13F64" w:rsidRDefault="00D13F64" w:rsidP="00CF0F9D">
            <w:pPr>
              <w:pStyle w:val="Tabletext"/>
            </w:pPr>
            <w:r>
              <w:t>*</w:t>
            </w:r>
            <w:r w:rsidRPr="00CF0F9D">
              <w:rPr>
                <w:i/>
              </w:rPr>
              <w:t>Essex Boys</w:t>
            </w:r>
            <w:r>
              <w:t xml:space="preserve"> (shooting)</w:t>
            </w:r>
          </w:p>
          <w:p w14:paraId="5A34B8BF" w14:textId="77777777" w:rsidR="00D13F64" w:rsidRPr="00470492" w:rsidRDefault="00D13F64" w:rsidP="00CF0F9D">
            <w:pPr>
              <w:pStyle w:val="Tabletext"/>
            </w:pPr>
            <w:r>
              <w:t>*</w:t>
            </w:r>
            <w:r w:rsidRPr="00CF0F9D">
              <w:rPr>
                <w:i/>
              </w:rPr>
              <w:t>Crank</w:t>
            </w:r>
            <w:r>
              <w:t xml:space="preserve"> (shooting—brains—action)</w:t>
            </w:r>
          </w:p>
        </w:tc>
        <w:tc>
          <w:tcPr>
            <w:tcW w:w="732" w:type="dxa"/>
          </w:tcPr>
          <w:p w14:paraId="5A34B8C0" w14:textId="77777777" w:rsidR="00D13F64" w:rsidRPr="00470492" w:rsidRDefault="00D13F64" w:rsidP="00917BC8">
            <w:pPr>
              <w:spacing w:after="0"/>
            </w:pPr>
          </w:p>
        </w:tc>
      </w:tr>
      <w:tr w:rsidR="00D13F64" w:rsidRPr="00470492" w14:paraId="5A34B8CC" w14:textId="77777777" w:rsidTr="00D13F64">
        <w:trPr>
          <w:cantSplit/>
        </w:trPr>
        <w:tc>
          <w:tcPr>
            <w:tcW w:w="2089" w:type="dxa"/>
          </w:tcPr>
          <w:p w14:paraId="5A34B8C2" w14:textId="77777777" w:rsidR="00D13F64" w:rsidRPr="00CF0F9D" w:rsidRDefault="00D13F64" w:rsidP="00CF0F9D">
            <w:pPr>
              <w:pStyle w:val="Tabletext"/>
              <w:rPr>
                <w:b/>
              </w:rPr>
            </w:pPr>
            <w:r w:rsidRPr="00CF0F9D">
              <w:rPr>
                <w:b/>
              </w:rPr>
              <w:t>Sex/Nudity</w:t>
            </w:r>
          </w:p>
        </w:tc>
        <w:tc>
          <w:tcPr>
            <w:tcW w:w="695" w:type="dxa"/>
          </w:tcPr>
          <w:p w14:paraId="5A34B8C3" w14:textId="77777777" w:rsidR="00D13F64" w:rsidRPr="00470492" w:rsidRDefault="00D13F64" w:rsidP="00CF0F9D">
            <w:pPr>
              <w:pStyle w:val="Tabletext"/>
            </w:pPr>
          </w:p>
        </w:tc>
        <w:tc>
          <w:tcPr>
            <w:tcW w:w="1956" w:type="dxa"/>
          </w:tcPr>
          <w:p w14:paraId="5A34B8C4" w14:textId="77777777" w:rsidR="00D13F64" w:rsidRPr="00470492" w:rsidRDefault="00D13F64" w:rsidP="00CF0F9D">
            <w:pPr>
              <w:pStyle w:val="Tabletext"/>
            </w:pPr>
          </w:p>
        </w:tc>
        <w:tc>
          <w:tcPr>
            <w:tcW w:w="2779" w:type="dxa"/>
          </w:tcPr>
          <w:p w14:paraId="5A34B8C5" w14:textId="77777777" w:rsidR="00D13F64" w:rsidRDefault="00D13F64" w:rsidP="00CF0F9D">
            <w:pPr>
              <w:pStyle w:val="Tabletext"/>
            </w:pPr>
            <w:r>
              <w:t>*</w:t>
            </w:r>
            <w:r w:rsidRPr="007607C4">
              <w:rPr>
                <w:i/>
              </w:rPr>
              <w:t>I Give it a Year</w:t>
            </w:r>
            <w:r>
              <w:t xml:space="preserve"> (nudity, sexual images, humour)</w:t>
            </w:r>
          </w:p>
          <w:p w14:paraId="5A34B8C6" w14:textId="77777777" w:rsidR="00D13F64" w:rsidRPr="00470492" w:rsidRDefault="00D13F64" w:rsidP="00CF0F9D">
            <w:pPr>
              <w:pStyle w:val="Tabletext"/>
            </w:pPr>
            <w:r>
              <w:t>*</w:t>
            </w:r>
            <w:r w:rsidRPr="007607C4">
              <w:rPr>
                <w:i/>
              </w:rPr>
              <w:t>Love is Now</w:t>
            </w:r>
            <w:r>
              <w:t xml:space="preserve"> (sex)</w:t>
            </w:r>
          </w:p>
        </w:tc>
        <w:tc>
          <w:tcPr>
            <w:tcW w:w="3094" w:type="dxa"/>
          </w:tcPr>
          <w:p w14:paraId="5A34B8C7" w14:textId="77777777" w:rsidR="00D13F64" w:rsidRDefault="00D13F64" w:rsidP="00CF0F9D">
            <w:pPr>
              <w:pStyle w:val="Tabletext"/>
            </w:pPr>
            <w:r>
              <w:t>*</w:t>
            </w:r>
            <w:r w:rsidRPr="007607C4">
              <w:rPr>
                <w:i/>
              </w:rPr>
              <w:t>Weeds</w:t>
            </w:r>
            <w:r>
              <w:t xml:space="preserve"> (in bar)</w:t>
            </w:r>
          </w:p>
          <w:p w14:paraId="5A34B8C8" w14:textId="77777777" w:rsidR="00D13F64" w:rsidRDefault="00D13F64" w:rsidP="00CF0F9D">
            <w:pPr>
              <w:pStyle w:val="Tabletext"/>
            </w:pPr>
            <w:r>
              <w:t>*</w:t>
            </w:r>
            <w:r w:rsidRPr="007607C4">
              <w:rPr>
                <w:i/>
              </w:rPr>
              <w:t>Afternoon Delight</w:t>
            </w:r>
            <w:r>
              <w:t xml:space="preserve"> (prolonged realistic, climax)</w:t>
            </w:r>
          </w:p>
          <w:p w14:paraId="5A34B8C9" w14:textId="77777777" w:rsidR="00D13F64" w:rsidRPr="00470492" w:rsidRDefault="00D13F64" w:rsidP="00CF0F9D">
            <w:pPr>
              <w:pStyle w:val="Tabletext"/>
            </w:pPr>
            <w:r>
              <w:t>*</w:t>
            </w:r>
            <w:r w:rsidRPr="007607C4">
              <w:rPr>
                <w:i/>
              </w:rPr>
              <w:t>Banshee</w:t>
            </w:r>
            <w:r>
              <w:t xml:space="preserve"> (rough, full body nudity)</w:t>
            </w:r>
          </w:p>
        </w:tc>
        <w:tc>
          <w:tcPr>
            <w:tcW w:w="2613" w:type="dxa"/>
          </w:tcPr>
          <w:p w14:paraId="5A34B8CA" w14:textId="77777777" w:rsidR="00D13F64" w:rsidRPr="00470492" w:rsidRDefault="00D13F64" w:rsidP="00CF0F9D">
            <w:pPr>
              <w:pStyle w:val="Tabletext"/>
            </w:pPr>
          </w:p>
        </w:tc>
        <w:tc>
          <w:tcPr>
            <w:tcW w:w="732" w:type="dxa"/>
          </w:tcPr>
          <w:p w14:paraId="5A34B8CB" w14:textId="77777777" w:rsidR="00D13F64" w:rsidRPr="00470492" w:rsidRDefault="00D13F64" w:rsidP="00917BC8">
            <w:pPr>
              <w:spacing w:after="0"/>
            </w:pPr>
          </w:p>
        </w:tc>
      </w:tr>
      <w:tr w:rsidR="00D13F64" w:rsidRPr="00470492" w14:paraId="5A34B8D7" w14:textId="77777777" w:rsidTr="00D13F64">
        <w:trPr>
          <w:cantSplit/>
        </w:trPr>
        <w:tc>
          <w:tcPr>
            <w:tcW w:w="2089" w:type="dxa"/>
          </w:tcPr>
          <w:p w14:paraId="5A34B8CD" w14:textId="77777777" w:rsidR="00D13F64" w:rsidRPr="00CF0F9D" w:rsidRDefault="00D13F64" w:rsidP="00CF0F9D">
            <w:pPr>
              <w:pStyle w:val="Tabletext"/>
              <w:rPr>
                <w:b/>
              </w:rPr>
            </w:pPr>
            <w:r w:rsidRPr="00CF0F9D">
              <w:rPr>
                <w:b/>
              </w:rPr>
              <w:t>Language</w:t>
            </w:r>
          </w:p>
        </w:tc>
        <w:tc>
          <w:tcPr>
            <w:tcW w:w="695" w:type="dxa"/>
          </w:tcPr>
          <w:p w14:paraId="5A34B8CE" w14:textId="77777777" w:rsidR="00D13F64" w:rsidRPr="00470492" w:rsidRDefault="00D13F64" w:rsidP="00CF0F9D">
            <w:pPr>
              <w:pStyle w:val="Tabletext"/>
            </w:pPr>
          </w:p>
        </w:tc>
        <w:tc>
          <w:tcPr>
            <w:tcW w:w="1956" w:type="dxa"/>
          </w:tcPr>
          <w:p w14:paraId="5A34B8CF" w14:textId="77777777" w:rsidR="00D13F64" w:rsidRPr="00470492" w:rsidRDefault="00D13F64" w:rsidP="00CF0F9D">
            <w:pPr>
              <w:pStyle w:val="Tabletext"/>
            </w:pPr>
          </w:p>
        </w:tc>
        <w:tc>
          <w:tcPr>
            <w:tcW w:w="2779" w:type="dxa"/>
          </w:tcPr>
          <w:p w14:paraId="5A34B8D0" w14:textId="77777777" w:rsidR="00D13F64" w:rsidRPr="00470492" w:rsidRDefault="00D13F64" w:rsidP="00CF0F9D">
            <w:pPr>
              <w:pStyle w:val="Tabletext"/>
            </w:pPr>
          </w:p>
        </w:tc>
        <w:tc>
          <w:tcPr>
            <w:tcW w:w="3094" w:type="dxa"/>
          </w:tcPr>
          <w:p w14:paraId="5A34B8D1" w14:textId="77777777" w:rsidR="00D13F64" w:rsidRDefault="00D13F64" w:rsidP="00CF0F9D">
            <w:pPr>
              <w:pStyle w:val="Tabletext"/>
            </w:pPr>
            <w:r>
              <w:t>Incidental in the following clips:</w:t>
            </w:r>
          </w:p>
          <w:p w14:paraId="5A34B8D2" w14:textId="77777777" w:rsidR="00D13F64" w:rsidRDefault="00D13F64" w:rsidP="00CF0F9D">
            <w:pPr>
              <w:pStyle w:val="Tabletext"/>
            </w:pPr>
            <w:r>
              <w:t>*</w:t>
            </w:r>
            <w:r w:rsidRPr="007607C4">
              <w:rPr>
                <w:i/>
              </w:rPr>
              <w:t>Flight</w:t>
            </w:r>
            <w:r>
              <w:t xml:space="preserve"> (fuck)</w:t>
            </w:r>
          </w:p>
          <w:p w14:paraId="5A34B8D3" w14:textId="77777777" w:rsidR="00D13F64" w:rsidRPr="00470492" w:rsidRDefault="00D13F64" w:rsidP="00CF0F9D">
            <w:pPr>
              <w:pStyle w:val="Tabletext"/>
            </w:pPr>
            <w:r>
              <w:t>*</w:t>
            </w:r>
            <w:r w:rsidRPr="007607C4">
              <w:rPr>
                <w:i/>
              </w:rPr>
              <w:t>Weeds</w:t>
            </w:r>
            <w:r>
              <w:t xml:space="preserve"> (piss)</w:t>
            </w:r>
          </w:p>
        </w:tc>
        <w:tc>
          <w:tcPr>
            <w:tcW w:w="2613" w:type="dxa"/>
          </w:tcPr>
          <w:p w14:paraId="5A34B8D4" w14:textId="77777777" w:rsidR="00D13F64" w:rsidRDefault="00D13F64" w:rsidP="00CF0F9D">
            <w:pPr>
              <w:pStyle w:val="Tabletext"/>
            </w:pPr>
            <w:r>
              <w:t xml:space="preserve">*Incidental in: </w:t>
            </w:r>
            <w:r w:rsidRPr="007607C4">
              <w:rPr>
                <w:i/>
              </w:rPr>
              <w:t>Essex Boys</w:t>
            </w:r>
            <w:r>
              <w:t xml:space="preserve"> (menacing) (cunt)</w:t>
            </w:r>
          </w:p>
          <w:p w14:paraId="5A34B8D5" w14:textId="77777777" w:rsidR="00D13F64" w:rsidRPr="00470492" w:rsidRDefault="00D13F64" w:rsidP="00CF0F9D">
            <w:pPr>
              <w:pStyle w:val="Tabletext"/>
            </w:pPr>
            <w:r>
              <w:t xml:space="preserve">*Second clip in </w:t>
            </w:r>
            <w:r w:rsidRPr="007607C4">
              <w:rPr>
                <w:i/>
              </w:rPr>
              <w:t>Essex Boys</w:t>
            </w:r>
            <w:r>
              <w:t xml:space="preserve"> (humorous) (cunt)</w:t>
            </w:r>
          </w:p>
        </w:tc>
        <w:tc>
          <w:tcPr>
            <w:tcW w:w="732" w:type="dxa"/>
          </w:tcPr>
          <w:p w14:paraId="5A34B8D6" w14:textId="77777777" w:rsidR="00D13F64" w:rsidRPr="00470492" w:rsidRDefault="00D13F64" w:rsidP="00917BC8">
            <w:pPr>
              <w:spacing w:after="0"/>
            </w:pPr>
          </w:p>
        </w:tc>
      </w:tr>
      <w:tr w:rsidR="00D13F64" w:rsidRPr="00470492" w14:paraId="5A34B8E0" w14:textId="77777777" w:rsidTr="00D13F64">
        <w:trPr>
          <w:cantSplit/>
        </w:trPr>
        <w:tc>
          <w:tcPr>
            <w:tcW w:w="2089" w:type="dxa"/>
          </w:tcPr>
          <w:p w14:paraId="5A34B8D8" w14:textId="77777777" w:rsidR="00D13F64" w:rsidRPr="00CF0F9D" w:rsidRDefault="00D13F64" w:rsidP="00CF0F9D">
            <w:pPr>
              <w:pStyle w:val="Tabletext"/>
              <w:rPr>
                <w:b/>
              </w:rPr>
            </w:pPr>
            <w:r w:rsidRPr="00CF0F9D">
              <w:rPr>
                <w:b/>
              </w:rPr>
              <w:t>Drug Use/Refs</w:t>
            </w:r>
          </w:p>
        </w:tc>
        <w:tc>
          <w:tcPr>
            <w:tcW w:w="695" w:type="dxa"/>
          </w:tcPr>
          <w:p w14:paraId="5A34B8D9" w14:textId="77777777" w:rsidR="00D13F64" w:rsidRPr="00470492" w:rsidRDefault="00D13F64" w:rsidP="00CF0F9D">
            <w:pPr>
              <w:pStyle w:val="Tabletext"/>
            </w:pPr>
          </w:p>
        </w:tc>
        <w:tc>
          <w:tcPr>
            <w:tcW w:w="1956" w:type="dxa"/>
          </w:tcPr>
          <w:p w14:paraId="5A34B8DA" w14:textId="77777777" w:rsidR="00D13F64" w:rsidRPr="00470492" w:rsidRDefault="00D13F64" w:rsidP="00CF0F9D">
            <w:pPr>
              <w:pStyle w:val="Tabletext"/>
            </w:pPr>
            <w:r>
              <w:t>*</w:t>
            </w:r>
            <w:r w:rsidRPr="007607C4">
              <w:rPr>
                <w:i/>
              </w:rPr>
              <w:t xml:space="preserve">Sunshine Cleaning </w:t>
            </w:r>
            <w:r>
              <w:t>(cannabis smoking)</w:t>
            </w:r>
          </w:p>
        </w:tc>
        <w:tc>
          <w:tcPr>
            <w:tcW w:w="2779" w:type="dxa"/>
          </w:tcPr>
          <w:p w14:paraId="5A34B8DB" w14:textId="77777777" w:rsidR="00D13F64" w:rsidRPr="00470492" w:rsidRDefault="00D13F64" w:rsidP="00CF0F9D">
            <w:pPr>
              <w:pStyle w:val="Tabletext"/>
            </w:pPr>
          </w:p>
        </w:tc>
        <w:tc>
          <w:tcPr>
            <w:tcW w:w="3094" w:type="dxa"/>
          </w:tcPr>
          <w:p w14:paraId="5A34B8DC" w14:textId="77777777" w:rsidR="00D13F64" w:rsidRDefault="00D13F64" w:rsidP="00CF0F9D">
            <w:pPr>
              <w:pStyle w:val="Tabletext"/>
            </w:pPr>
            <w:r>
              <w:t>*</w:t>
            </w:r>
            <w:r w:rsidRPr="007607C4">
              <w:rPr>
                <w:i/>
              </w:rPr>
              <w:t>Flight</w:t>
            </w:r>
            <w:r>
              <w:t xml:space="preserve"> (same long scene as above—coke)</w:t>
            </w:r>
          </w:p>
          <w:p w14:paraId="5A34B8DD" w14:textId="77777777" w:rsidR="00D13F64" w:rsidRPr="00470492" w:rsidRDefault="00D13F64" w:rsidP="00CF0F9D">
            <w:pPr>
              <w:pStyle w:val="Tabletext"/>
            </w:pPr>
            <w:r>
              <w:t>*</w:t>
            </w:r>
            <w:r w:rsidRPr="007607C4">
              <w:rPr>
                <w:i/>
              </w:rPr>
              <w:t>Spiral</w:t>
            </w:r>
            <w:r>
              <w:t xml:space="preserve"> (heroin)</w:t>
            </w:r>
          </w:p>
        </w:tc>
        <w:tc>
          <w:tcPr>
            <w:tcW w:w="2613" w:type="dxa"/>
          </w:tcPr>
          <w:p w14:paraId="5A34B8DE" w14:textId="77777777" w:rsidR="00D13F64" w:rsidRPr="00470492" w:rsidRDefault="00D13F64" w:rsidP="00CF0F9D">
            <w:pPr>
              <w:pStyle w:val="Tabletext"/>
            </w:pPr>
          </w:p>
        </w:tc>
        <w:tc>
          <w:tcPr>
            <w:tcW w:w="732" w:type="dxa"/>
          </w:tcPr>
          <w:p w14:paraId="5A34B8DF" w14:textId="77777777" w:rsidR="00D13F64" w:rsidRPr="00470492" w:rsidRDefault="00D13F64" w:rsidP="00917BC8">
            <w:pPr>
              <w:spacing w:after="0"/>
            </w:pPr>
          </w:p>
        </w:tc>
      </w:tr>
      <w:tr w:rsidR="00D13F64" w:rsidRPr="00470492" w14:paraId="5A34B8E9" w14:textId="77777777" w:rsidTr="00D13F64">
        <w:trPr>
          <w:cantSplit/>
        </w:trPr>
        <w:tc>
          <w:tcPr>
            <w:tcW w:w="2089" w:type="dxa"/>
          </w:tcPr>
          <w:p w14:paraId="5A34B8E1" w14:textId="77777777" w:rsidR="00D13F64" w:rsidRPr="00CF0F9D" w:rsidRDefault="00D13F64" w:rsidP="00CF0F9D">
            <w:pPr>
              <w:pStyle w:val="Tabletext"/>
              <w:rPr>
                <w:b/>
              </w:rPr>
            </w:pPr>
            <w:r w:rsidRPr="00CF0F9D">
              <w:rPr>
                <w:b/>
              </w:rPr>
              <w:t>Smoking/drinking</w:t>
            </w:r>
          </w:p>
        </w:tc>
        <w:tc>
          <w:tcPr>
            <w:tcW w:w="695" w:type="dxa"/>
          </w:tcPr>
          <w:p w14:paraId="5A34B8E2" w14:textId="77777777" w:rsidR="00D13F64" w:rsidRDefault="00D13F64" w:rsidP="00CF0F9D">
            <w:pPr>
              <w:pStyle w:val="Tabletext"/>
            </w:pPr>
          </w:p>
        </w:tc>
        <w:tc>
          <w:tcPr>
            <w:tcW w:w="1956" w:type="dxa"/>
          </w:tcPr>
          <w:p w14:paraId="5A34B8E3" w14:textId="77777777" w:rsidR="00D13F64" w:rsidRPr="00470492" w:rsidRDefault="00D13F64" w:rsidP="00CF0F9D">
            <w:pPr>
              <w:pStyle w:val="Tabletext"/>
            </w:pPr>
          </w:p>
        </w:tc>
        <w:tc>
          <w:tcPr>
            <w:tcW w:w="2779" w:type="dxa"/>
          </w:tcPr>
          <w:p w14:paraId="5A34B8E4" w14:textId="77777777" w:rsidR="00D13F64" w:rsidRPr="00470492" w:rsidRDefault="00D13F64" w:rsidP="00CF0F9D">
            <w:pPr>
              <w:pStyle w:val="Tabletext"/>
            </w:pPr>
          </w:p>
        </w:tc>
        <w:tc>
          <w:tcPr>
            <w:tcW w:w="3094" w:type="dxa"/>
          </w:tcPr>
          <w:p w14:paraId="5A34B8E5" w14:textId="77777777" w:rsidR="00D13F64" w:rsidRDefault="00D13F64" w:rsidP="00CF0F9D">
            <w:pPr>
              <w:pStyle w:val="Tabletext"/>
            </w:pPr>
            <w:r>
              <w:t>*</w:t>
            </w:r>
            <w:r w:rsidRPr="007607C4">
              <w:rPr>
                <w:i/>
              </w:rPr>
              <w:t>Flight</w:t>
            </w:r>
            <w:r>
              <w:t xml:space="preserve"> (same long scene as above)</w:t>
            </w:r>
          </w:p>
          <w:p w14:paraId="5A34B8E6" w14:textId="77777777" w:rsidR="00D13F64" w:rsidRPr="00470492" w:rsidRDefault="00D13F64" w:rsidP="00CF0F9D">
            <w:pPr>
              <w:pStyle w:val="Tabletext"/>
            </w:pPr>
            <w:r>
              <w:t>*</w:t>
            </w:r>
            <w:r w:rsidRPr="007607C4">
              <w:rPr>
                <w:i/>
              </w:rPr>
              <w:t>Weeds</w:t>
            </w:r>
            <w:r>
              <w:t xml:space="preserve"> (same scene as above)</w:t>
            </w:r>
          </w:p>
        </w:tc>
        <w:tc>
          <w:tcPr>
            <w:tcW w:w="2613" w:type="dxa"/>
          </w:tcPr>
          <w:p w14:paraId="5A34B8E7" w14:textId="77777777" w:rsidR="00D13F64" w:rsidRPr="00470492" w:rsidRDefault="00D13F64" w:rsidP="00CF0F9D">
            <w:pPr>
              <w:pStyle w:val="Tabletext"/>
            </w:pPr>
          </w:p>
        </w:tc>
        <w:tc>
          <w:tcPr>
            <w:tcW w:w="732" w:type="dxa"/>
          </w:tcPr>
          <w:p w14:paraId="5A34B8E8" w14:textId="77777777" w:rsidR="00D13F64" w:rsidRPr="00470492" w:rsidRDefault="00D13F64" w:rsidP="00917BC8">
            <w:pPr>
              <w:spacing w:after="0"/>
            </w:pPr>
          </w:p>
        </w:tc>
      </w:tr>
      <w:tr w:rsidR="00D13F64" w:rsidRPr="00470492" w14:paraId="5A34B8F1" w14:textId="77777777" w:rsidTr="00D13F64">
        <w:trPr>
          <w:cantSplit/>
        </w:trPr>
        <w:tc>
          <w:tcPr>
            <w:tcW w:w="2089" w:type="dxa"/>
          </w:tcPr>
          <w:p w14:paraId="5A34B8EA" w14:textId="77777777" w:rsidR="00D13F64" w:rsidRPr="00CF0F9D" w:rsidRDefault="00D13F64" w:rsidP="00CF0F9D">
            <w:pPr>
              <w:pStyle w:val="Tabletext"/>
              <w:rPr>
                <w:b/>
              </w:rPr>
            </w:pPr>
            <w:r w:rsidRPr="00CF0F9D">
              <w:rPr>
                <w:b/>
              </w:rPr>
              <w:t>Animal cruelty</w:t>
            </w:r>
          </w:p>
        </w:tc>
        <w:tc>
          <w:tcPr>
            <w:tcW w:w="695" w:type="dxa"/>
          </w:tcPr>
          <w:p w14:paraId="5A34B8EB" w14:textId="77777777" w:rsidR="00D13F64" w:rsidRDefault="00D13F64" w:rsidP="00CF0F9D">
            <w:pPr>
              <w:pStyle w:val="Tabletext"/>
            </w:pPr>
          </w:p>
        </w:tc>
        <w:tc>
          <w:tcPr>
            <w:tcW w:w="1956" w:type="dxa"/>
          </w:tcPr>
          <w:p w14:paraId="5A34B8EC" w14:textId="77777777" w:rsidR="00D13F64" w:rsidRPr="00470492" w:rsidRDefault="00D13F64" w:rsidP="00CF0F9D">
            <w:pPr>
              <w:pStyle w:val="Tabletext"/>
            </w:pPr>
          </w:p>
        </w:tc>
        <w:tc>
          <w:tcPr>
            <w:tcW w:w="2779" w:type="dxa"/>
          </w:tcPr>
          <w:p w14:paraId="5A34B8ED" w14:textId="77777777" w:rsidR="00D13F64" w:rsidRPr="00470492" w:rsidRDefault="00D13F64" w:rsidP="00CF0F9D">
            <w:pPr>
              <w:pStyle w:val="Tabletext"/>
            </w:pPr>
            <w:r>
              <w:t>*</w:t>
            </w:r>
            <w:r w:rsidRPr="00012015">
              <w:rPr>
                <w:i/>
              </w:rPr>
              <w:t>Water for Elephants</w:t>
            </w:r>
          </w:p>
        </w:tc>
        <w:tc>
          <w:tcPr>
            <w:tcW w:w="3094" w:type="dxa"/>
          </w:tcPr>
          <w:p w14:paraId="5A34B8EE" w14:textId="77777777" w:rsidR="00D13F64" w:rsidRPr="00470492" w:rsidRDefault="00D13F64" w:rsidP="00CF0F9D">
            <w:pPr>
              <w:pStyle w:val="Tabletext"/>
            </w:pPr>
          </w:p>
        </w:tc>
        <w:tc>
          <w:tcPr>
            <w:tcW w:w="2613" w:type="dxa"/>
          </w:tcPr>
          <w:p w14:paraId="5A34B8EF" w14:textId="77777777" w:rsidR="00D13F64" w:rsidRPr="00470492" w:rsidRDefault="00D13F64" w:rsidP="00CF0F9D">
            <w:pPr>
              <w:pStyle w:val="Tabletext"/>
            </w:pPr>
          </w:p>
        </w:tc>
        <w:tc>
          <w:tcPr>
            <w:tcW w:w="732" w:type="dxa"/>
          </w:tcPr>
          <w:p w14:paraId="5A34B8F0" w14:textId="77777777" w:rsidR="00D13F64" w:rsidRPr="00470492" w:rsidRDefault="00D13F64" w:rsidP="00917BC8">
            <w:pPr>
              <w:spacing w:after="0"/>
            </w:pPr>
          </w:p>
        </w:tc>
      </w:tr>
    </w:tbl>
    <w:p w14:paraId="5A34B8F2" w14:textId="70D971B9" w:rsidR="00D13F64" w:rsidRPr="002A48F9" w:rsidRDefault="00D13F64" w:rsidP="00053EEB">
      <w:pPr>
        <w:pStyle w:val="Heading3"/>
      </w:pPr>
      <w:bookmarkStart w:id="563" w:name="_Toc503786924"/>
      <w:bookmarkStart w:id="564" w:name="_Toc505938808"/>
      <w:r w:rsidRPr="00203509">
        <w:t>S</w:t>
      </w:r>
      <w:r>
        <w:t xml:space="preserve">ydney </w:t>
      </w:r>
      <w:r w:rsidRPr="00312DE2">
        <w:t>panel</w:t>
      </w:r>
      <w:r>
        <w:t>: game clips</w:t>
      </w:r>
      <w:bookmarkEnd w:id="563"/>
      <w:bookmarkEnd w:id="56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ets out a matrix of game clips seen by the Sydney panel in terms of: themes, violence, sex/nudity and language, in relation to the categories of Mature, Mature Age 15 and over, and Restricted to 18 and over."/>
      </w:tblPr>
      <w:tblGrid>
        <w:gridCol w:w="1974"/>
        <w:gridCol w:w="513"/>
        <w:gridCol w:w="564"/>
        <w:gridCol w:w="2712"/>
        <w:gridCol w:w="2732"/>
        <w:gridCol w:w="2728"/>
        <w:gridCol w:w="2725"/>
      </w:tblGrid>
      <w:tr w:rsidR="00D13F64" w:rsidRPr="00B40614" w14:paraId="5A34B8FA" w14:textId="77777777" w:rsidTr="00FB31DB">
        <w:trPr>
          <w:cantSplit/>
          <w:tblHeader/>
        </w:trPr>
        <w:tc>
          <w:tcPr>
            <w:tcW w:w="1974" w:type="dxa"/>
            <w:shd w:val="clear" w:color="auto" w:fill="E4E4E4"/>
          </w:tcPr>
          <w:p w14:paraId="5A34B8F3" w14:textId="77777777" w:rsidR="00D13F64" w:rsidRPr="0031455E" w:rsidRDefault="00D13F64" w:rsidP="00917BC8">
            <w:pPr>
              <w:spacing w:after="0"/>
              <w:rPr>
                <w:b/>
              </w:rPr>
            </w:pPr>
          </w:p>
        </w:tc>
        <w:tc>
          <w:tcPr>
            <w:tcW w:w="513" w:type="dxa"/>
            <w:shd w:val="clear" w:color="auto" w:fill="E4E4E4"/>
          </w:tcPr>
          <w:p w14:paraId="5A34B8F4" w14:textId="77777777" w:rsidR="00D13F64" w:rsidRPr="00B40614" w:rsidRDefault="00D13F64" w:rsidP="00917BC8">
            <w:pPr>
              <w:spacing w:after="0"/>
              <w:rPr>
                <w:b/>
              </w:rPr>
            </w:pPr>
            <w:r w:rsidRPr="00B40614">
              <w:rPr>
                <w:b/>
              </w:rPr>
              <w:t>G</w:t>
            </w:r>
          </w:p>
        </w:tc>
        <w:tc>
          <w:tcPr>
            <w:tcW w:w="564" w:type="dxa"/>
            <w:shd w:val="clear" w:color="auto" w:fill="E4E4E4"/>
          </w:tcPr>
          <w:p w14:paraId="5A34B8F5" w14:textId="77777777" w:rsidR="00D13F64" w:rsidRPr="00B40614" w:rsidRDefault="00D13F64" w:rsidP="00917BC8">
            <w:pPr>
              <w:spacing w:after="0"/>
              <w:rPr>
                <w:b/>
              </w:rPr>
            </w:pPr>
            <w:r w:rsidRPr="00B40614">
              <w:rPr>
                <w:b/>
              </w:rPr>
              <w:t>PG</w:t>
            </w:r>
          </w:p>
        </w:tc>
        <w:tc>
          <w:tcPr>
            <w:tcW w:w="2712" w:type="dxa"/>
            <w:shd w:val="clear" w:color="auto" w:fill="E4E4E4"/>
          </w:tcPr>
          <w:p w14:paraId="5A34B8F6" w14:textId="77777777" w:rsidR="00D13F64" w:rsidRPr="00B40614" w:rsidRDefault="00D13F64" w:rsidP="00917BC8">
            <w:pPr>
              <w:spacing w:after="0"/>
              <w:rPr>
                <w:b/>
              </w:rPr>
            </w:pPr>
            <w:r w:rsidRPr="00B40614">
              <w:rPr>
                <w:b/>
              </w:rPr>
              <w:t>M</w:t>
            </w:r>
          </w:p>
        </w:tc>
        <w:tc>
          <w:tcPr>
            <w:tcW w:w="2732" w:type="dxa"/>
            <w:shd w:val="clear" w:color="auto" w:fill="E4E4E4"/>
          </w:tcPr>
          <w:p w14:paraId="5A34B8F7" w14:textId="77777777" w:rsidR="00D13F64" w:rsidRPr="00B40614" w:rsidRDefault="00D13F64" w:rsidP="00917BC8">
            <w:pPr>
              <w:spacing w:after="0"/>
              <w:rPr>
                <w:b/>
              </w:rPr>
            </w:pPr>
            <w:r w:rsidRPr="00B40614">
              <w:rPr>
                <w:b/>
              </w:rPr>
              <w:t>MA 15+</w:t>
            </w:r>
          </w:p>
        </w:tc>
        <w:tc>
          <w:tcPr>
            <w:tcW w:w="2728" w:type="dxa"/>
            <w:shd w:val="clear" w:color="auto" w:fill="E4E4E4"/>
          </w:tcPr>
          <w:p w14:paraId="5A34B8F8" w14:textId="77777777" w:rsidR="00D13F64" w:rsidRPr="00B40614" w:rsidRDefault="00D13F64" w:rsidP="00917BC8">
            <w:pPr>
              <w:spacing w:after="0"/>
              <w:rPr>
                <w:b/>
              </w:rPr>
            </w:pPr>
            <w:r w:rsidRPr="00B40614">
              <w:rPr>
                <w:b/>
              </w:rPr>
              <w:t>R 18+</w:t>
            </w:r>
          </w:p>
        </w:tc>
        <w:tc>
          <w:tcPr>
            <w:tcW w:w="2725" w:type="dxa"/>
            <w:shd w:val="clear" w:color="auto" w:fill="E4E4E4"/>
          </w:tcPr>
          <w:p w14:paraId="5A34B8F9" w14:textId="77777777" w:rsidR="00D13F64" w:rsidRPr="00B40614" w:rsidRDefault="00D13F64" w:rsidP="00917BC8">
            <w:pPr>
              <w:spacing w:after="0"/>
              <w:rPr>
                <w:b/>
              </w:rPr>
            </w:pPr>
            <w:r w:rsidRPr="00B40614">
              <w:rPr>
                <w:b/>
              </w:rPr>
              <w:t>RC</w:t>
            </w:r>
          </w:p>
        </w:tc>
      </w:tr>
      <w:tr w:rsidR="00D13F64" w:rsidRPr="00B40614" w14:paraId="5A34B902" w14:textId="77777777" w:rsidTr="00FB31DB">
        <w:trPr>
          <w:cantSplit/>
        </w:trPr>
        <w:tc>
          <w:tcPr>
            <w:tcW w:w="1974" w:type="dxa"/>
          </w:tcPr>
          <w:p w14:paraId="5A34B8FB" w14:textId="77777777" w:rsidR="00D13F64" w:rsidRPr="00CF0F9D" w:rsidRDefault="00D13F64" w:rsidP="00CF0F9D">
            <w:pPr>
              <w:pStyle w:val="Tabletext"/>
              <w:rPr>
                <w:b/>
              </w:rPr>
            </w:pPr>
            <w:r w:rsidRPr="00CF0F9D">
              <w:rPr>
                <w:b/>
              </w:rPr>
              <w:t>Themes</w:t>
            </w:r>
          </w:p>
        </w:tc>
        <w:tc>
          <w:tcPr>
            <w:tcW w:w="513" w:type="dxa"/>
          </w:tcPr>
          <w:p w14:paraId="5A34B8FC" w14:textId="77777777" w:rsidR="00D13F64" w:rsidRPr="00B40614" w:rsidRDefault="00D13F64" w:rsidP="00CF0F9D">
            <w:pPr>
              <w:pStyle w:val="Tabletext"/>
            </w:pPr>
          </w:p>
        </w:tc>
        <w:tc>
          <w:tcPr>
            <w:tcW w:w="564" w:type="dxa"/>
          </w:tcPr>
          <w:p w14:paraId="5A34B8FD" w14:textId="77777777" w:rsidR="00D13F64" w:rsidRPr="00B40614" w:rsidRDefault="00D13F64" w:rsidP="00CF0F9D">
            <w:pPr>
              <w:pStyle w:val="Tabletext"/>
            </w:pPr>
          </w:p>
        </w:tc>
        <w:tc>
          <w:tcPr>
            <w:tcW w:w="2712" w:type="dxa"/>
          </w:tcPr>
          <w:p w14:paraId="5A34B8FE" w14:textId="77777777" w:rsidR="00D13F64" w:rsidRPr="00B40614" w:rsidRDefault="00D13F64" w:rsidP="00CF0F9D">
            <w:pPr>
              <w:pStyle w:val="Tabletext"/>
            </w:pPr>
          </w:p>
        </w:tc>
        <w:tc>
          <w:tcPr>
            <w:tcW w:w="2732" w:type="dxa"/>
          </w:tcPr>
          <w:p w14:paraId="5A34B8FF" w14:textId="77777777" w:rsidR="00D13F64" w:rsidRPr="00B40614" w:rsidRDefault="00D13F64" w:rsidP="00CF0F9D">
            <w:pPr>
              <w:pStyle w:val="Tabletext"/>
            </w:pPr>
          </w:p>
        </w:tc>
        <w:tc>
          <w:tcPr>
            <w:tcW w:w="2728" w:type="dxa"/>
          </w:tcPr>
          <w:p w14:paraId="5A34B900" w14:textId="77777777" w:rsidR="00D13F64" w:rsidRPr="00B40614" w:rsidRDefault="00D13F64" w:rsidP="00CF0F9D">
            <w:pPr>
              <w:pStyle w:val="Tabletext"/>
            </w:pPr>
            <w:r w:rsidRPr="007A303F">
              <w:rPr>
                <w:i/>
              </w:rPr>
              <w:t>Watch</w:t>
            </w:r>
            <w:r>
              <w:rPr>
                <w:i/>
              </w:rPr>
              <w:t>_</w:t>
            </w:r>
            <w:r w:rsidRPr="007A303F">
              <w:rPr>
                <w:i/>
              </w:rPr>
              <w:t>dogs</w:t>
            </w:r>
            <w:r>
              <w:t xml:space="preserve"> (human trafficking—woman on bed-sexual violence implied)</w:t>
            </w:r>
          </w:p>
        </w:tc>
        <w:tc>
          <w:tcPr>
            <w:tcW w:w="2725" w:type="dxa"/>
          </w:tcPr>
          <w:p w14:paraId="5A34B901" w14:textId="77777777" w:rsidR="00D13F64" w:rsidRPr="00B40614" w:rsidRDefault="00D13F64" w:rsidP="00CF0F9D">
            <w:pPr>
              <w:pStyle w:val="Tabletext"/>
            </w:pPr>
          </w:p>
        </w:tc>
      </w:tr>
      <w:tr w:rsidR="00D13F64" w:rsidRPr="00B40614" w14:paraId="5A34B910" w14:textId="77777777" w:rsidTr="00FB31DB">
        <w:trPr>
          <w:cantSplit/>
        </w:trPr>
        <w:tc>
          <w:tcPr>
            <w:tcW w:w="1974" w:type="dxa"/>
          </w:tcPr>
          <w:p w14:paraId="5A34B903" w14:textId="77777777" w:rsidR="00D13F64" w:rsidRPr="00CF0F9D" w:rsidRDefault="00D13F64" w:rsidP="00CF0F9D">
            <w:pPr>
              <w:pStyle w:val="Tabletext"/>
              <w:rPr>
                <w:b/>
              </w:rPr>
            </w:pPr>
            <w:r w:rsidRPr="00CF0F9D">
              <w:rPr>
                <w:b/>
              </w:rPr>
              <w:t>Violence</w:t>
            </w:r>
          </w:p>
        </w:tc>
        <w:tc>
          <w:tcPr>
            <w:tcW w:w="513" w:type="dxa"/>
          </w:tcPr>
          <w:p w14:paraId="5A34B904" w14:textId="77777777" w:rsidR="00D13F64" w:rsidRPr="00B40614" w:rsidRDefault="00D13F64" w:rsidP="00CF0F9D">
            <w:pPr>
              <w:pStyle w:val="Tabletext"/>
            </w:pPr>
          </w:p>
        </w:tc>
        <w:tc>
          <w:tcPr>
            <w:tcW w:w="564" w:type="dxa"/>
          </w:tcPr>
          <w:p w14:paraId="5A34B905" w14:textId="77777777" w:rsidR="00D13F64" w:rsidRPr="00B40614" w:rsidRDefault="00D13F64" w:rsidP="00CF0F9D">
            <w:pPr>
              <w:pStyle w:val="Tabletext"/>
            </w:pPr>
          </w:p>
        </w:tc>
        <w:tc>
          <w:tcPr>
            <w:tcW w:w="2712" w:type="dxa"/>
          </w:tcPr>
          <w:p w14:paraId="5A34B906" w14:textId="77777777" w:rsidR="00D13F64" w:rsidRPr="00B40614" w:rsidRDefault="00D13F64" w:rsidP="00CF0F9D">
            <w:pPr>
              <w:pStyle w:val="Tabletext"/>
            </w:pPr>
          </w:p>
        </w:tc>
        <w:tc>
          <w:tcPr>
            <w:tcW w:w="2732" w:type="dxa"/>
          </w:tcPr>
          <w:p w14:paraId="5A34B907" w14:textId="77777777" w:rsidR="00D13F64" w:rsidRDefault="00D13F64" w:rsidP="00CF0F9D">
            <w:pPr>
              <w:pStyle w:val="Tabletext"/>
            </w:pPr>
            <w:r>
              <w:t>*</w:t>
            </w:r>
            <w:r w:rsidRPr="007607C4">
              <w:rPr>
                <w:i/>
              </w:rPr>
              <w:t>Call of Juarez</w:t>
            </w:r>
            <w:r>
              <w:t xml:space="preserve"> (first person shooter)</w:t>
            </w:r>
          </w:p>
          <w:p w14:paraId="5A34B908" w14:textId="77777777" w:rsidR="00D13F64" w:rsidRPr="00B40614" w:rsidRDefault="00D13F64" w:rsidP="00CF0F9D">
            <w:pPr>
              <w:pStyle w:val="Tabletext"/>
            </w:pPr>
            <w:r>
              <w:t>*</w:t>
            </w:r>
            <w:r w:rsidRPr="007607C4">
              <w:rPr>
                <w:i/>
              </w:rPr>
              <w:t>Call of Duty Ghosts</w:t>
            </w:r>
            <w:r>
              <w:t xml:space="preserve"> (cut scene-beating, shooting tied up soldiers)</w:t>
            </w:r>
          </w:p>
        </w:tc>
        <w:tc>
          <w:tcPr>
            <w:tcW w:w="2728" w:type="dxa"/>
          </w:tcPr>
          <w:p w14:paraId="5A34B909" w14:textId="77777777" w:rsidR="00D13F64" w:rsidRDefault="00D13F64" w:rsidP="00CF0F9D">
            <w:pPr>
              <w:pStyle w:val="Tabletext"/>
            </w:pPr>
            <w:r>
              <w:t>*</w:t>
            </w:r>
            <w:r w:rsidRPr="007607C4">
              <w:rPr>
                <w:i/>
              </w:rPr>
              <w:t>The Last of Us</w:t>
            </w:r>
          </w:p>
          <w:p w14:paraId="5A34B90A" w14:textId="77777777" w:rsidR="00D13F64" w:rsidRDefault="00D13F64" w:rsidP="00CF0F9D">
            <w:pPr>
              <w:pStyle w:val="Tabletext"/>
            </w:pPr>
            <w:r>
              <w:t>(cut scene—graphic zombie fight woman and girl)</w:t>
            </w:r>
          </w:p>
          <w:p w14:paraId="5A34B90B" w14:textId="77777777" w:rsidR="00D13F64" w:rsidRDefault="00D13F64" w:rsidP="00CF0F9D">
            <w:pPr>
              <w:pStyle w:val="Tabletext"/>
            </w:pPr>
            <w:r>
              <w:t>*</w:t>
            </w:r>
            <w:r w:rsidRPr="007607C4">
              <w:rPr>
                <w:i/>
              </w:rPr>
              <w:t>Watch</w:t>
            </w:r>
            <w:r>
              <w:rPr>
                <w:i/>
              </w:rPr>
              <w:t>_</w:t>
            </w:r>
            <w:r w:rsidRPr="007607C4">
              <w:rPr>
                <w:i/>
              </w:rPr>
              <w:t>dogs</w:t>
            </w:r>
            <w:r>
              <w:t xml:space="preserve"> (human trafficking—woman on bed-sexual violence implied)</w:t>
            </w:r>
          </w:p>
          <w:p w14:paraId="5A34B90C" w14:textId="77777777" w:rsidR="00D13F64" w:rsidRPr="00B40614" w:rsidRDefault="00D13F64" w:rsidP="00CF0F9D">
            <w:pPr>
              <w:pStyle w:val="Tabletext"/>
            </w:pPr>
            <w:r>
              <w:t>*</w:t>
            </w:r>
            <w:r w:rsidRPr="007607C4">
              <w:rPr>
                <w:i/>
              </w:rPr>
              <w:t>Grand Theft Auto 5</w:t>
            </w:r>
            <w:r>
              <w:t xml:space="preserve"> (running over prostitute)</w:t>
            </w:r>
          </w:p>
        </w:tc>
        <w:tc>
          <w:tcPr>
            <w:tcW w:w="2725" w:type="dxa"/>
          </w:tcPr>
          <w:p w14:paraId="5A34B90D" w14:textId="77777777" w:rsidR="00D13F64" w:rsidRPr="00B40614" w:rsidRDefault="00D13F64" w:rsidP="00CF0F9D">
            <w:pPr>
              <w:pStyle w:val="Tabletext"/>
            </w:pPr>
            <w:r>
              <w:t>*</w:t>
            </w:r>
            <w:r w:rsidRPr="007607C4">
              <w:rPr>
                <w:i/>
              </w:rPr>
              <w:t>Hotline Miami 2 Wrong Number</w:t>
            </w:r>
            <w:r>
              <w:t xml:space="preserve"> (rape, low level graphics)</w:t>
            </w:r>
          </w:p>
          <w:p w14:paraId="5A34B90E" w14:textId="77777777" w:rsidR="00D13F64" w:rsidRPr="00B40614" w:rsidRDefault="00D13F64" w:rsidP="00CF0F9D">
            <w:pPr>
              <w:pStyle w:val="Tabletext"/>
            </w:pPr>
            <w:r>
              <w:t>*</w:t>
            </w:r>
            <w:r w:rsidRPr="007607C4">
              <w:rPr>
                <w:i/>
              </w:rPr>
              <w:t>Saints Row 4</w:t>
            </w:r>
            <w:r>
              <w:t xml:space="preserve"> (anal dildo weapon)</w:t>
            </w:r>
          </w:p>
          <w:p w14:paraId="5A34B90F" w14:textId="77777777" w:rsidR="00D13F64" w:rsidRPr="00B40614" w:rsidRDefault="00D13F64" w:rsidP="00CF0F9D">
            <w:pPr>
              <w:pStyle w:val="Tabletext"/>
            </w:pPr>
            <w:r>
              <w:t>*</w:t>
            </w:r>
            <w:r w:rsidRPr="007607C4">
              <w:rPr>
                <w:i/>
              </w:rPr>
              <w:t>South Park Stick of Truth</w:t>
            </w:r>
          </w:p>
        </w:tc>
      </w:tr>
      <w:tr w:rsidR="00D13F64" w:rsidRPr="00B40614" w14:paraId="5A34B918" w14:textId="77777777" w:rsidTr="00FB31DB">
        <w:trPr>
          <w:cantSplit/>
        </w:trPr>
        <w:tc>
          <w:tcPr>
            <w:tcW w:w="1974" w:type="dxa"/>
          </w:tcPr>
          <w:p w14:paraId="5A34B911" w14:textId="77777777" w:rsidR="00D13F64" w:rsidRPr="00CF0F9D" w:rsidRDefault="00D13F64" w:rsidP="00CF0F9D">
            <w:pPr>
              <w:pStyle w:val="Tabletext"/>
              <w:rPr>
                <w:b/>
              </w:rPr>
            </w:pPr>
            <w:r w:rsidRPr="00CF0F9D">
              <w:rPr>
                <w:b/>
              </w:rPr>
              <w:t>Sex/Nudity</w:t>
            </w:r>
          </w:p>
        </w:tc>
        <w:tc>
          <w:tcPr>
            <w:tcW w:w="513" w:type="dxa"/>
          </w:tcPr>
          <w:p w14:paraId="5A34B912" w14:textId="77777777" w:rsidR="00D13F64" w:rsidRPr="00B40614" w:rsidRDefault="00D13F64" w:rsidP="00CF0F9D">
            <w:pPr>
              <w:pStyle w:val="Tabletext"/>
            </w:pPr>
          </w:p>
        </w:tc>
        <w:tc>
          <w:tcPr>
            <w:tcW w:w="564" w:type="dxa"/>
          </w:tcPr>
          <w:p w14:paraId="5A34B913" w14:textId="77777777" w:rsidR="00D13F64" w:rsidRPr="00B40614" w:rsidRDefault="00D13F64" w:rsidP="00CF0F9D">
            <w:pPr>
              <w:pStyle w:val="Tabletext"/>
            </w:pPr>
          </w:p>
        </w:tc>
        <w:tc>
          <w:tcPr>
            <w:tcW w:w="2712" w:type="dxa"/>
          </w:tcPr>
          <w:p w14:paraId="5A34B914" w14:textId="77777777" w:rsidR="00D13F64" w:rsidRPr="00B40614" w:rsidRDefault="00D13F64" w:rsidP="00CF0F9D">
            <w:pPr>
              <w:pStyle w:val="Tabletext"/>
            </w:pPr>
            <w:r>
              <w:t>*</w:t>
            </w:r>
            <w:r w:rsidRPr="007607C4">
              <w:rPr>
                <w:i/>
              </w:rPr>
              <w:t>Dead Pool</w:t>
            </w:r>
            <w:r>
              <w:t xml:space="preserve"> (refs—in spa complex with girls)</w:t>
            </w:r>
          </w:p>
        </w:tc>
        <w:tc>
          <w:tcPr>
            <w:tcW w:w="2732" w:type="dxa"/>
          </w:tcPr>
          <w:p w14:paraId="5A34B915" w14:textId="77777777" w:rsidR="00D13F64" w:rsidRPr="00B40614" w:rsidRDefault="00D13F64" w:rsidP="00CF0F9D">
            <w:pPr>
              <w:pStyle w:val="Tabletext"/>
            </w:pPr>
            <w:r>
              <w:t>*</w:t>
            </w:r>
            <w:r w:rsidRPr="007607C4">
              <w:rPr>
                <w:i/>
              </w:rPr>
              <w:t>Wolfenstein : the New Order</w:t>
            </w:r>
            <w:r>
              <w:t xml:space="preserve"> (cut scene, realistic graphics)</w:t>
            </w:r>
          </w:p>
        </w:tc>
        <w:tc>
          <w:tcPr>
            <w:tcW w:w="2728" w:type="dxa"/>
          </w:tcPr>
          <w:p w14:paraId="5A34B916" w14:textId="77777777" w:rsidR="00D13F64" w:rsidRPr="00B40614" w:rsidRDefault="00D13F64" w:rsidP="00CF0F9D">
            <w:pPr>
              <w:pStyle w:val="Tabletext"/>
            </w:pPr>
            <w:r>
              <w:t>*</w:t>
            </w:r>
            <w:r w:rsidRPr="007607C4">
              <w:rPr>
                <w:i/>
              </w:rPr>
              <w:t>Grand Theft Auto</w:t>
            </w:r>
            <w:r>
              <w:rPr>
                <w:i/>
              </w:rPr>
              <w:t xml:space="preserve"> </w:t>
            </w:r>
            <w:r w:rsidRPr="007607C4">
              <w:rPr>
                <w:i/>
              </w:rPr>
              <w:t>5</w:t>
            </w:r>
            <w:r w:rsidRPr="00B40614">
              <w:t xml:space="preserve"> (first person</w:t>
            </w:r>
            <w:r>
              <w:t xml:space="preserve"> sex with prostitute)</w:t>
            </w:r>
          </w:p>
        </w:tc>
        <w:tc>
          <w:tcPr>
            <w:tcW w:w="2725" w:type="dxa"/>
          </w:tcPr>
          <w:p w14:paraId="5A34B917" w14:textId="77777777" w:rsidR="00D13F64" w:rsidRPr="00B40614" w:rsidRDefault="00D13F64" w:rsidP="00CF0F9D">
            <w:pPr>
              <w:pStyle w:val="Tabletext"/>
            </w:pPr>
          </w:p>
        </w:tc>
      </w:tr>
      <w:tr w:rsidR="00D13F64" w:rsidRPr="00B40614" w14:paraId="5A34B920" w14:textId="77777777" w:rsidTr="00FB31DB">
        <w:trPr>
          <w:cantSplit/>
        </w:trPr>
        <w:tc>
          <w:tcPr>
            <w:tcW w:w="1974" w:type="dxa"/>
          </w:tcPr>
          <w:p w14:paraId="5A34B919" w14:textId="77777777" w:rsidR="00D13F64" w:rsidRPr="00CF0F9D" w:rsidRDefault="00D13F64" w:rsidP="00CF0F9D">
            <w:pPr>
              <w:pStyle w:val="Tabletext"/>
              <w:rPr>
                <w:b/>
              </w:rPr>
            </w:pPr>
            <w:r w:rsidRPr="00CF0F9D">
              <w:rPr>
                <w:b/>
              </w:rPr>
              <w:t>Language</w:t>
            </w:r>
          </w:p>
        </w:tc>
        <w:tc>
          <w:tcPr>
            <w:tcW w:w="513" w:type="dxa"/>
          </w:tcPr>
          <w:p w14:paraId="5A34B91A" w14:textId="77777777" w:rsidR="00D13F64" w:rsidRPr="00B40614" w:rsidRDefault="00D13F64" w:rsidP="00CF0F9D">
            <w:pPr>
              <w:pStyle w:val="Tabletext"/>
            </w:pPr>
          </w:p>
        </w:tc>
        <w:tc>
          <w:tcPr>
            <w:tcW w:w="564" w:type="dxa"/>
          </w:tcPr>
          <w:p w14:paraId="5A34B91B" w14:textId="77777777" w:rsidR="00D13F64" w:rsidRPr="00B40614" w:rsidRDefault="00D13F64" w:rsidP="00CF0F9D">
            <w:pPr>
              <w:pStyle w:val="Tabletext"/>
            </w:pPr>
          </w:p>
        </w:tc>
        <w:tc>
          <w:tcPr>
            <w:tcW w:w="2712" w:type="dxa"/>
          </w:tcPr>
          <w:p w14:paraId="5A34B91C" w14:textId="77777777" w:rsidR="00D13F64" w:rsidRPr="00B40614" w:rsidRDefault="00D13F64" w:rsidP="00CF0F9D">
            <w:pPr>
              <w:pStyle w:val="Tabletext"/>
            </w:pPr>
          </w:p>
        </w:tc>
        <w:tc>
          <w:tcPr>
            <w:tcW w:w="2732" w:type="dxa"/>
          </w:tcPr>
          <w:p w14:paraId="5A34B91D" w14:textId="77777777" w:rsidR="00D13F64" w:rsidRPr="00B40614" w:rsidRDefault="00D13F64" w:rsidP="00CF0F9D">
            <w:pPr>
              <w:pStyle w:val="Tabletext"/>
            </w:pPr>
            <w:r>
              <w:t>*</w:t>
            </w:r>
            <w:r w:rsidRPr="007A303F">
              <w:rPr>
                <w:i/>
              </w:rPr>
              <w:t>Call of Duty Ghosts</w:t>
            </w:r>
            <w:r>
              <w:t xml:space="preserve"> (cut scene-beating, shooting tied up soldiers) (motherfucker)</w:t>
            </w:r>
          </w:p>
        </w:tc>
        <w:tc>
          <w:tcPr>
            <w:tcW w:w="2728" w:type="dxa"/>
          </w:tcPr>
          <w:p w14:paraId="5A34B91E" w14:textId="77777777" w:rsidR="00D13F64" w:rsidRPr="00B40614" w:rsidRDefault="00D13F64" w:rsidP="00CF0F9D">
            <w:pPr>
              <w:pStyle w:val="Tabletext"/>
            </w:pPr>
            <w:r w:rsidRPr="007A303F">
              <w:rPr>
                <w:i/>
              </w:rPr>
              <w:t>Grand Theft Auto</w:t>
            </w:r>
            <w:r>
              <w:rPr>
                <w:i/>
              </w:rPr>
              <w:t xml:space="preserve"> </w:t>
            </w:r>
            <w:r w:rsidRPr="007A303F">
              <w:rPr>
                <w:i/>
              </w:rPr>
              <w:t>5</w:t>
            </w:r>
            <w:r>
              <w:rPr>
                <w:i/>
              </w:rPr>
              <w:t xml:space="preserve">—sex with prostitute; gameplay: </w:t>
            </w:r>
            <w:r w:rsidRPr="007607C4">
              <w:t>(fuck, pussy, nigger, shit</w:t>
            </w:r>
            <w:r>
              <w:t>)</w:t>
            </w:r>
          </w:p>
        </w:tc>
        <w:tc>
          <w:tcPr>
            <w:tcW w:w="2725" w:type="dxa"/>
          </w:tcPr>
          <w:p w14:paraId="5A34B91F" w14:textId="77777777" w:rsidR="00D13F64" w:rsidRPr="00B40614" w:rsidRDefault="00D13F64" w:rsidP="00CF0F9D">
            <w:pPr>
              <w:pStyle w:val="Tabletext"/>
            </w:pPr>
          </w:p>
        </w:tc>
      </w:tr>
      <w:tr w:rsidR="00D13F64" w:rsidRPr="00B40614" w14:paraId="5A34B928" w14:textId="77777777" w:rsidTr="00FB31DB">
        <w:trPr>
          <w:cantSplit/>
        </w:trPr>
        <w:tc>
          <w:tcPr>
            <w:tcW w:w="1974" w:type="dxa"/>
          </w:tcPr>
          <w:p w14:paraId="5A34B921" w14:textId="77777777" w:rsidR="00D13F64" w:rsidRPr="00CF0F9D" w:rsidRDefault="00D13F64" w:rsidP="00CF0F9D">
            <w:pPr>
              <w:pStyle w:val="Tabletext"/>
              <w:rPr>
                <w:b/>
              </w:rPr>
            </w:pPr>
            <w:r w:rsidRPr="00CF0F9D">
              <w:rPr>
                <w:b/>
              </w:rPr>
              <w:t>Drug Use/Refs</w:t>
            </w:r>
          </w:p>
        </w:tc>
        <w:tc>
          <w:tcPr>
            <w:tcW w:w="513" w:type="dxa"/>
          </w:tcPr>
          <w:p w14:paraId="5A34B922" w14:textId="77777777" w:rsidR="00D13F64" w:rsidRPr="00B40614" w:rsidRDefault="00D13F64" w:rsidP="00CF0F9D">
            <w:pPr>
              <w:pStyle w:val="Tabletext"/>
            </w:pPr>
          </w:p>
        </w:tc>
        <w:tc>
          <w:tcPr>
            <w:tcW w:w="564" w:type="dxa"/>
          </w:tcPr>
          <w:p w14:paraId="5A34B923" w14:textId="77777777" w:rsidR="00D13F64" w:rsidRPr="00B40614" w:rsidRDefault="00D13F64" w:rsidP="00CF0F9D">
            <w:pPr>
              <w:pStyle w:val="Tabletext"/>
            </w:pPr>
          </w:p>
        </w:tc>
        <w:tc>
          <w:tcPr>
            <w:tcW w:w="2712" w:type="dxa"/>
          </w:tcPr>
          <w:p w14:paraId="5A34B924" w14:textId="77777777" w:rsidR="00D13F64" w:rsidRPr="00B40614" w:rsidRDefault="00D13F64" w:rsidP="00CF0F9D">
            <w:pPr>
              <w:pStyle w:val="Tabletext"/>
            </w:pPr>
          </w:p>
        </w:tc>
        <w:tc>
          <w:tcPr>
            <w:tcW w:w="2732" w:type="dxa"/>
          </w:tcPr>
          <w:p w14:paraId="5A34B925" w14:textId="77777777" w:rsidR="00D13F64" w:rsidRPr="00B40614" w:rsidRDefault="00D13F64" w:rsidP="00CF0F9D">
            <w:pPr>
              <w:pStyle w:val="Tabletext"/>
            </w:pPr>
            <w:r>
              <w:t>*</w:t>
            </w:r>
            <w:r w:rsidRPr="007607C4">
              <w:rPr>
                <w:i/>
              </w:rPr>
              <w:t>Far Cry 3</w:t>
            </w:r>
            <w:r w:rsidRPr="00B40614">
              <w:t xml:space="preserve"> </w:t>
            </w:r>
            <w:r>
              <w:t>(cannabis use and refs to MDMA)</w:t>
            </w:r>
          </w:p>
        </w:tc>
        <w:tc>
          <w:tcPr>
            <w:tcW w:w="2728" w:type="dxa"/>
          </w:tcPr>
          <w:p w14:paraId="5A34B926" w14:textId="77777777" w:rsidR="00D13F64" w:rsidRPr="00B40614" w:rsidRDefault="00D13F64" w:rsidP="00CF0F9D">
            <w:pPr>
              <w:pStyle w:val="Tabletext"/>
            </w:pPr>
            <w:r>
              <w:t>*</w:t>
            </w:r>
            <w:r w:rsidRPr="007607C4">
              <w:rPr>
                <w:i/>
              </w:rPr>
              <w:t>Beyond 2 Souls</w:t>
            </w:r>
            <w:r w:rsidRPr="00B40614">
              <w:t xml:space="preserve"> (kids using</w:t>
            </w:r>
            <w:r>
              <w:t xml:space="preserve"> at party, choice to use</w:t>
            </w:r>
            <w:r w:rsidRPr="00B40614">
              <w:t xml:space="preserve">) </w:t>
            </w:r>
          </w:p>
        </w:tc>
        <w:tc>
          <w:tcPr>
            <w:tcW w:w="2725" w:type="dxa"/>
          </w:tcPr>
          <w:p w14:paraId="5A34B927" w14:textId="77777777" w:rsidR="00D13F64" w:rsidRPr="00B40614" w:rsidRDefault="00D13F64" w:rsidP="00CF0F9D">
            <w:pPr>
              <w:pStyle w:val="Tabletext"/>
            </w:pPr>
            <w:r>
              <w:t>*</w:t>
            </w:r>
            <w:r w:rsidRPr="007607C4">
              <w:rPr>
                <w:i/>
              </w:rPr>
              <w:t>Saints Row 4</w:t>
            </w:r>
            <w:r w:rsidRPr="00B40614">
              <w:t xml:space="preserve"> (incentivised use</w:t>
            </w:r>
            <w:r>
              <w:t>—narcotic gives powers</w:t>
            </w:r>
            <w:r w:rsidRPr="00B40614">
              <w:t>)</w:t>
            </w:r>
          </w:p>
        </w:tc>
      </w:tr>
    </w:tbl>
    <w:p w14:paraId="5A34B929" w14:textId="4641B8EB" w:rsidR="00D13F64" w:rsidRDefault="00D13F64" w:rsidP="00D13F64">
      <w:r w:rsidRPr="007607C4">
        <w:rPr>
          <w:b/>
        </w:rPr>
        <w:t xml:space="preserve">Gameplay: </w:t>
      </w:r>
      <w:r w:rsidRPr="007607C4">
        <w:t>Session A:</w:t>
      </w:r>
      <w:r w:rsidRPr="007607C4">
        <w:rPr>
          <w:b/>
        </w:rPr>
        <w:t xml:space="preserve"> </w:t>
      </w:r>
      <w:r w:rsidRPr="007607C4">
        <w:t>Grand Theft Auto 5 mission (M</w:t>
      </w:r>
      <w:r w:rsidR="00076C4C">
        <w:t>–</w:t>
      </w:r>
      <w:r w:rsidRPr="007607C4">
        <w:t>MA 15+ violence in R 18+ game); Session B: Dying Light (R 18+ violence)</w:t>
      </w:r>
    </w:p>
    <w:p w14:paraId="5A34B92A" w14:textId="77777777" w:rsidR="00D13F64" w:rsidRPr="00FB31DB" w:rsidRDefault="00D13F64" w:rsidP="00FB31DB">
      <w:pPr>
        <w:rPr>
          <w:rFonts w:asciiTheme="majorHAnsi" w:eastAsiaTheme="majorEastAsia" w:hAnsiTheme="majorHAnsi" w:cstheme="majorBidi"/>
          <w:sz w:val="30"/>
          <w:szCs w:val="24"/>
        </w:rPr>
      </w:pPr>
      <w:r w:rsidRPr="00FB31DB">
        <w:br w:type="page"/>
      </w:r>
    </w:p>
    <w:p w14:paraId="5A34B92B" w14:textId="77777777" w:rsidR="00D13F64" w:rsidRDefault="00D13F64" w:rsidP="00053EEB">
      <w:pPr>
        <w:pStyle w:val="Heading3"/>
      </w:pPr>
      <w:bookmarkStart w:id="565" w:name="_Toc503786925"/>
      <w:bookmarkStart w:id="566" w:name="_Toc505938809"/>
      <w:r>
        <w:t>Launceston Panel: film clips</w:t>
      </w:r>
      <w:bookmarkEnd w:id="565"/>
      <w:bookmarkEnd w:id="566"/>
    </w:p>
    <w:tbl>
      <w:tblPr>
        <w:tblStyle w:val="TableGrid"/>
        <w:tblW w:w="14317"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Description w:val="This table of the Launceston Panel film clips is a matrix of classification categories against drug use/references/smoking/drinking; language/crudeness; themes (scary or horror) and; violence."/>
      </w:tblPr>
      <w:tblGrid>
        <w:gridCol w:w="2097"/>
        <w:gridCol w:w="2761"/>
        <w:gridCol w:w="2762"/>
        <w:gridCol w:w="2762"/>
        <w:gridCol w:w="2479"/>
        <w:gridCol w:w="747"/>
        <w:gridCol w:w="709"/>
      </w:tblGrid>
      <w:tr w:rsidR="00D13F64" w:rsidRPr="008E64F8" w14:paraId="5A34B933" w14:textId="77777777" w:rsidTr="00EB27C8">
        <w:trPr>
          <w:cantSplit/>
          <w:tblHeader/>
        </w:trPr>
        <w:tc>
          <w:tcPr>
            <w:tcW w:w="2097" w:type="dxa"/>
            <w:shd w:val="clear" w:color="auto" w:fill="E4E4E4"/>
          </w:tcPr>
          <w:p w14:paraId="5A34B92C" w14:textId="77777777" w:rsidR="00D13F64" w:rsidRPr="0031455E" w:rsidRDefault="00D13F64" w:rsidP="00CF0F9D">
            <w:pPr>
              <w:pStyle w:val="Tableheading"/>
            </w:pPr>
          </w:p>
        </w:tc>
        <w:tc>
          <w:tcPr>
            <w:tcW w:w="2761" w:type="dxa"/>
            <w:shd w:val="clear" w:color="auto" w:fill="E4E4E4"/>
          </w:tcPr>
          <w:p w14:paraId="5A34B92D" w14:textId="77777777" w:rsidR="00D13F64" w:rsidRPr="008E64F8" w:rsidRDefault="00D13F64" w:rsidP="00CF0F9D">
            <w:pPr>
              <w:pStyle w:val="Tableheading"/>
            </w:pPr>
            <w:r w:rsidRPr="008E64F8">
              <w:t>G</w:t>
            </w:r>
          </w:p>
        </w:tc>
        <w:tc>
          <w:tcPr>
            <w:tcW w:w="2762" w:type="dxa"/>
            <w:shd w:val="clear" w:color="auto" w:fill="E4E4E4"/>
          </w:tcPr>
          <w:p w14:paraId="5A34B92E" w14:textId="77777777" w:rsidR="00D13F64" w:rsidRPr="008E64F8" w:rsidRDefault="00D13F64" w:rsidP="00CF0F9D">
            <w:pPr>
              <w:pStyle w:val="Tableheading"/>
            </w:pPr>
            <w:r w:rsidRPr="008E64F8">
              <w:t>PG</w:t>
            </w:r>
          </w:p>
        </w:tc>
        <w:tc>
          <w:tcPr>
            <w:tcW w:w="2762" w:type="dxa"/>
            <w:shd w:val="clear" w:color="auto" w:fill="E4E4E4"/>
          </w:tcPr>
          <w:p w14:paraId="5A34B92F" w14:textId="77777777" w:rsidR="00D13F64" w:rsidRPr="008E64F8" w:rsidRDefault="00D13F64" w:rsidP="00CF0F9D">
            <w:pPr>
              <w:pStyle w:val="Tableheading"/>
            </w:pPr>
            <w:r w:rsidRPr="008E64F8">
              <w:t>M</w:t>
            </w:r>
          </w:p>
        </w:tc>
        <w:tc>
          <w:tcPr>
            <w:tcW w:w="2479" w:type="dxa"/>
            <w:shd w:val="clear" w:color="auto" w:fill="E4E4E4"/>
          </w:tcPr>
          <w:p w14:paraId="5A34B930" w14:textId="77777777" w:rsidR="00D13F64" w:rsidRPr="008E64F8" w:rsidRDefault="00D13F64" w:rsidP="00CF0F9D">
            <w:pPr>
              <w:pStyle w:val="Tableheading"/>
            </w:pPr>
            <w:r w:rsidRPr="008E64F8">
              <w:t>MA 15+</w:t>
            </w:r>
          </w:p>
        </w:tc>
        <w:tc>
          <w:tcPr>
            <w:tcW w:w="747" w:type="dxa"/>
            <w:shd w:val="clear" w:color="auto" w:fill="E4E4E4"/>
          </w:tcPr>
          <w:p w14:paraId="5A34B931" w14:textId="77777777" w:rsidR="00D13F64" w:rsidRPr="008E64F8" w:rsidRDefault="00D13F64" w:rsidP="00CF0F9D">
            <w:pPr>
              <w:pStyle w:val="Tableheading"/>
            </w:pPr>
            <w:r>
              <w:t>R 18+</w:t>
            </w:r>
          </w:p>
        </w:tc>
        <w:tc>
          <w:tcPr>
            <w:tcW w:w="709" w:type="dxa"/>
            <w:shd w:val="clear" w:color="auto" w:fill="E4E4E4"/>
          </w:tcPr>
          <w:p w14:paraId="5A34B932" w14:textId="77777777" w:rsidR="00D13F64" w:rsidRPr="008E64F8" w:rsidRDefault="00D13F64" w:rsidP="00CF0F9D">
            <w:pPr>
              <w:pStyle w:val="Tableheading"/>
            </w:pPr>
            <w:r>
              <w:t>RC</w:t>
            </w:r>
          </w:p>
        </w:tc>
      </w:tr>
      <w:tr w:rsidR="00D13F64" w:rsidRPr="008E64F8" w14:paraId="5A34B93F" w14:textId="77777777" w:rsidTr="00EB27C8">
        <w:trPr>
          <w:cantSplit/>
        </w:trPr>
        <w:tc>
          <w:tcPr>
            <w:tcW w:w="2097" w:type="dxa"/>
          </w:tcPr>
          <w:p w14:paraId="5A34B934" w14:textId="77777777" w:rsidR="00D13F64" w:rsidRPr="00CF0F9D" w:rsidRDefault="00D13F64" w:rsidP="00CF0F9D">
            <w:pPr>
              <w:pStyle w:val="Tabletext"/>
              <w:rPr>
                <w:b/>
              </w:rPr>
            </w:pPr>
            <w:r w:rsidRPr="00CF0F9D">
              <w:rPr>
                <w:b/>
              </w:rPr>
              <w:t>Drug Use/Refs, Smoking/drinking</w:t>
            </w:r>
          </w:p>
        </w:tc>
        <w:tc>
          <w:tcPr>
            <w:tcW w:w="2761" w:type="dxa"/>
          </w:tcPr>
          <w:p w14:paraId="5A34B935" w14:textId="77777777" w:rsidR="00D13F64" w:rsidRPr="008E64F8" w:rsidRDefault="00D13F64" w:rsidP="00CF0F9D">
            <w:pPr>
              <w:pStyle w:val="Tabletext"/>
            </w:pPr>
          </w:p>
        </w:tc>
        <w:tc>
          <w:tcPr>
            <w:tcW w:w="2762" w:type="dxa"/>
          </w:tcPr>
          <w:p w14:paraId="5A34B936" w14:textId="77777777" w:rsidR="00D13F64" w:rsidRPr="008E64F8" w:rsidRDefault="00D13F64" w:rsidP="00CF0F9D">
            <w:pPr>
              <w:pStyle w:val="Tabletext"/>
            </w:pPr>
            <w:r w:rsidRPr="008E64F8">
              <w:t>*</w:t>
            </w:r>
            <w:r w:rsidRPr="007607C4">
              <w:rPr>
                <w:i/>
              </w:rPr>
              <w:t>Sunshine Cleaning</w:t>
            </w:r>
            <w:r w:rsidRPr="008E64F8">
              <w:t xml:space="preserve"> (</w:t>
            </w:r>
            <w:r>
              <w:t>cannabis smoking</w:t>
            </w:r>
            <w:r w:rsidRPr="008E64F8">
              <w:t>)</w:t>
            </w:r>
          </w:p>
          <w:p w14:paraId="5A34B937" w14:textId="77777777" w:rsidR="00D13F64" w:rsidRPr="008E64F8" w:rsidRDefault="00D13F64" w:rsidP="00CF0F9D">
            <w:pPr>
              <w:pStyle w:val="Tabletext"/>
            </w:pPr>
            <w:r w:rsidRPr="008E64F8">
              <w:t>*</w:t>
            </w:r>
            <w:r w:rsidRPr="007607C4">
              <w:rPr>
                <w:i/>
              </w:rPr>
              <w:t>7</w:t>
            </w:r>
            <w:r w:rsidRPr="007607C4">
              <w:rPr>
                <w:i/>
                <w:vertAlign w:val="superscript"/>
              </w:rPr>
              <w:t>th</w:t>
            </w:r>
            <w:r w:rsidRPr="007607C4">
              <w:rPr>
                <w:i/>
              </w:rPr>
              <w:t xml:space="preserve"> Heaven</w:t>
            </w:r>
            <w:r w:rsidRPr="008E64F8">
              <w:t xml:space="preserve"> (</w:t>
            </w:r>
            <w:r>
              <w:t>cannabis smoking—</w:t>
            </w:r>
            <w:r w:rsidRPr="008E64F8">
              <w:t>teens)</w:t>
            </w:r>
          </w:p>
          <w:p w14:paraId="5A34B938" w14:textId="77777777" w:rsidR="00D13F64" w:rsidRPr="008E64F8" w:rsidRDefault="00D13F64" w:rsidP="00CF0F9D">
            <w:pPr>
              <w:pStyle w:val="Tabletext"/>
            </w:pPr>
            <w:r w:rsidRPr="008E64F8">
              <w:t>*</w:t>
            </w:r>
            <w:r w:rsidRPr="007607C4">
              <w:rPr>
                <w:i/>
              </w:rPr>
              <w:t>Ping Pong Summer</w:t>
            </w:r>
          </w:p>
        </w:tc>
        <w:tc>
          <w:tcPr>
            <w:tcW w:w="2762" w:type="dxa"/>
          </w:tcPr>
          <w:p w14:paraId="5A34B939" w14:textId="77777777" w:rsidR="00D13F64" w:rsidRDefault="00D13F64" w:rsidP="00CF0F9D">
            <w:pPr>
              <w:pStyle w:val="Tabletext"/>
            </w:pPr>
            <w:r w:rsidRPr="008E64F8">
              <w:t>*</w:t>
            </w:r>
            <w:r w:rsidRPr="007607C4">
              <w:rPr>
                <w:i/>
              </w:rPr>
              <w:t>Varsity Blues</w:t>
            </w:r>
            <w:r w:rsidRPr="008E64F8">
              <w:t xml:space="preserve"> </w:t>
            </w:r>
            <w:r>
              <w:t>(</w:t>
            </w:r>
            <w:r w:rsidRPr="008E64F8">
              <w:t>teenage drinking and misbehaviour</w:t>
            </w:r>
            <w:r>
              <w:t>)</w:t>
            </w:r>
          </w:p>
          <w:p w14:paraId="5A34B93A" w14:textId="77777777" w:rsidR="00D13F64" w:rsidRPr="008E64F8" w:rsidRDefault="00D13F64" w:rsidP="00CF0F9D">
            <w:pPr>
              <w:pStyle w:val="Tabletext"/>
            </w:pPr>
            <w:r w:rsidRPr="008E64F8">
              <w:t>*</w:t>
            </w:r>
            <w:r w:rsidRPr="007607C4">
              <w:rPr>
                <w:i/>
              </w:rPr>
              <w:t xml:space="preserve">Easy A </w:t>
            </w:r>
          </w:p>
        </w:tc>
        <w:tc>
          <w:tcPr>
            <w:tcW w:w="2479" w:type="dxa"/>
          </w:tcPr>
          <w:p w14:paraId="5A34B93B" w14:textId="77777777" w:rsidR="00D13F64" w:rsidRPr="008E64F8" w:rsidRDefault="00D13F64" w:rsidP="00CF0F9D">
            <w:pPr>
              <w:pStyle w:val="Tabletext"/>
            </w:pPr>
            <w:r w:rsidRPr="008E64F8">
              <w:t>*</w:t>
            </w:r>
            <w:r w:rsidRPr="007607C4">
              <w:rPr>
                <w:i/>
              </w:rPr>
              <w:t>Flight</w:t>
            </w:r>
            <w:r w:rsidRPr="008E64F8">
              <w:t xml:space="preserve"> (coke</w:t>
            </w:r>
            <w:r>
              <w:t>, drinking, smoking</w:t>
            </w:r>
            <w:r w:rsidRPr="008E64F8">
              <w:t>)</w:t>
            </w:r>
          </w:p>
          <w:p w14:paraId="5A34B93C" w14:textId="77777777" w:rsidR="00D13F64" w:rsidRPr="008E64F8" w:rsidRDefault="00D13F64" w:rsidP="00CF0F9D">
            <w:pPr>
              <w:pStyle w:val="Tabletext"/>
              <w:rPr>
                <w:i/>
              </w:rPr>
            </w:pPr>
            <w:r w:rsidRPr="008E64F8">
              <w:t>*</w:t>
            </w:r>
            <w:r w:rsidRPr="007607C4">
              <w:rPr>
                <w:i/>
              </w:rPr>
              <w:t>Weeds</w:t>
            </w:r>
            <w:r w:rsidRPr="008E64F8">
              <w:t xml:space="preserve"> (no sex)</w:t>
            </w:r>
          </w:p>
        </w:tc>
        <w:tc>
          <w:tcPr>
            <w:tcW w:w="747" w:type="dxa"/>
          </w:tcPr>
          <w:p w14:paraId="5A34B93D" w14:textId="77777777" w:rsidR="00D13F64" w:rsidRPr="008E64F8" w:rsidRDefault="00D13F64" w:rsidP="00CF0F9D">
            <w:pPr>
              <w:pStyle w:val="Tabletext"/>
            </w:pPr>
          </w:p>
        </w:tc>
        <w:tc>
          <w:tcPr>
            <w:tcW w:w="709" w:type="dxa"/>
          </w:tcPr>
          <w:p w14:paraId="5A34B93E" w14:textId="77777777" w:rsidR="00D13F64" w:rsidRPr="008E64F8" w:rsidRDefault="00D13F64" w:rsidP="00CF0F9D">
            <w:pPr>
              <w:pStyle w:val="Tabletext"/>
            </w:pPr>
          </w:p>
        </w:tc>
      </w:tr>
      <w:tr w:rsidR="00D13F64" w:rsidRPr="008E64F8" w14:paraId="5A34B94A" w14:textId="77777777" w:rsidTr="00EB27C8">
        <w:trPr>
          <w:cantSplit/>
        </w:trPr>
        <w:tc>
          <w:tcPr>
            <w:tcW w:w="2097" w:type="dxa"/>
          </w:tcPr>
          <w:p w14:paraId="5A34B940" w14:textId="56CBA368" w:rsidR="00D13F64" w:rsidRPr="00CF0F9D" w:rsidRDefault="00D13F64" w:rsidP="00CF0F9D">
            <w:pPr>
              <w:pStyle w:val="Tabletext"/>
              <w:rPr>
                <w:b/>
              </w:rPr>
            </w:pPr>
            <w:r w:rsidRPr="00CF0F9D">
              <w:rPr>
                <w:b/>
              </w:rPr>
              <w:t>Language/</w:t>
            </w:r>
            <w:r w:rsidR="00B177B2">
              <w:rPr>
                <w:b/>
              </w:rPr>
              <w:t xml:space="preserve"> </w:t>
            </w:r>
            <w:r w:rsidRPr="00CF0F9D">
              <w:rPr>
                <w:b/>
              </w:rPr>
              <w:t>crudeness</w:t>
            </w:r>
          </w:p>
        </w:tc>
        <w:tc>
          <w:tcPr>
            <w:tcW w:w="2761" w:type="dxa"/>
          </w:tcPr>
          <w:p w14:paraId="5A34B941" w14:textId="77777777" w:rsidR="00D13F64" w:rsidRPr="008E64F8" w:rsidRDefault="00D13F64" w:rsidP="00CF0F9D">
            <w:pPr>
              <w:pStyle w:val="Tabletext"/>
            </w:pPr>
            <w:r w:rsidRPr="008E64F8">
              <w:t>*</w:t>
            </w:r>
            <w:r w:rsidRPr="007607C4">
              <w:rPr>
                <w:i/>
              </w:rPr>
              <w:t>To the Top of Down Under</w:t>
            </w:r>
            <w:r w:rsidRPr="008E64F8">
              <w:t xml:space="preserve"> (Holy Crap)</w:t>
            </w:r>
          </w:p>
          <w:p w14:paraId="5A34B942" w14:textId="77777777" w:rsidR="00D13F64" w:rsidRPr="008E64F8" w:rsidRDefault="00D13F64" w:rsidP="00CF0F9D">
            <w:pPr>
              <w:pStyle w:val="Tabletext"/>
            </w:pPr>
            <w:r w:rsidRPr="008E64F8">
              <w:t>*</w:t>
            </w:r>
            <w:r w:rsidRPr="007607C4">
              <w:rPr>
                <w:i/>
              </w:rPr>
              <w:t>American Mall</w:t>
            </w:r>
            <w:r w:rsidRPr="008E64F8">
              <w:t xml:space="preserve"> (2-weiner boy)</w:t>
            </w:r>
          </w:p>
        </w:tc>
        <w:tc>
          <w:tcPr>
            <w:tcW w:w="2762" w:type="dxa"/>
          </w:tcPr>
          <w:p w14:paraId="5A34B943" w14:textId="77777777" w:rsidR="00D13F64" w:rsidRPr="008E64F8" w:rsidRDefault="00D13F64" w:rsidP="00CF0F9D">
            <w:pPr>
              <w:pStyle w:val="Tabletext"/>
            </w:pPr>
            <w:r w:rsidRPr="008E64F8">
              <w:t>*</w:t>
            </w:r>
            <w:r w:rsidRPr="007607C4">
              <w:rPr>
                <w:i/>
              </w:rPr>
              <w:t>Stoked Vol 4</w:t>
            </w:r>
            <w:r w:rsidRPr="008E64F8">
              <w:t xml:space="preserve"> (crude humour)</w:t>
            </w:r>
          </w:p>
        </w:tc>
        <w:tc>
          <w:tcPr>
            <w:tcW w:w="2762" w:type="dxa"/>
          </w:tcPr>
          <w:p w14:paraId="5A34B944" w14:textId="77777777" w:rsidR="00D13F64" w:rsidRPr="008E64F8" w:rsidRDefault="00D13F64" w:rsidP="00CF0F9D">
            <w:pPr>
              <w:pStyle w:val="Tabletext"/>
            </w:pPr>
            <w:r w:rsidRPr="008E64F8">
              <w:t>*</w:t>
            </w:r>
            <w:r w:rsidRPr="007607C4">
              <w:rPr>
                <w:i/>
              </w:rPr>
              <w:t>Varsity Blues</w:t>
            </w:r>
            <w:r w:rsidRPr="008E64F8">
              <w:t xml:space="preserve"> </w:t>
            </w:r>
            <w:r>
              <w:t>(</w:t>
            </w:r>
            <w:r w:rsidRPr="008E64F8">
              <w:t>shit, arse, sonofabitch</w:t>
            </w:r>
            <w:r>
              <w:t xml:space="preserve"> </w:t>
            </w:r>
            <w:r w:rsidRPr="008E64F8">
              <w:t>(same clip)</w:t>
            </w:r>
            <w:r>
              <w:t>)</w:t>
            </w:r>
          </w:p>
        </w:tc>
        <w:tc>
          <w:tcPr>
            <w:tcW w:w="2479" w:type="dxa"/>
          </w:tcPr>
          <w:p w14:paraId="5A34B945" w14:textId="77777777" w:rsidR="00D13F64" w:rsidRPr="008E64F8" w:rsidRDefault="00D13F64" w:rsidP="00CF0F9D">
            <w:pPr>
              <w:pStyle w:val="Tabletext"/>
            </w:pPr>
            <w:r w:rsidRPr="008E64F8">
              <w:t>*</w:t>
            </w:r>
            <w:r w:rsidRPr="007607C4">
              <w:rPr>
                <w:i/>
              </w:rPr>
              <w:t>Flight</w:t>
            </w:r>
            <w:r w:rsidRPr="008E64F8">
              <w:t xml:space="preserve"> (fuck</w:t>
            </w:r>
            <w:r>
              <w:t>—</w:t>
            </w:r>
            <w:r w:rsidRPr="008E64F8">
              <w:t>same long scene as above)</w:t>
            </w:r>
          </w:p>
          <w:p w14:paraId="5A34B946" w14:textId="77777777" w:rsidR="00D13F64" w:rsidRPr="008E64F8" w:rsidRDefault="00D13F64" w:rsidP="00CF0F9D">
            <w:pPr>
              <w:pStyle w:val="Tabletext"/>
            </w:pPr>
            <w:r w:rsidRPr="008E64F8">
              <w:t>*</w:t>
            </w:r>
            <w:r w:rsidRPr="008E64F8">
              <w:rPr>
                <w:i/>
              </w:rPr>
              <w:t>Shaun of the Dead</w:t>
            </w:r>
            <w:r w:rsidRPr="008E64F8">
              <w:t xml:space="preserve"> (Cunt)</w:t>
            </w:r>
          </w:p>
          <w:p w14:paraId="5A34B947" w14:textId="77777777" w:rsidR="00D13F64" w:rsidRPr="008E64F8" w:rsidRDefault="00D13F64" w:rsidP="00CF0F9D">
            <w:pPr>
              <w:pStyle w:val="Tabletext"/>
            </w:pPr>
            <w:r w:rsidRPr="008E64F8">
              <w:t>*</w:t>
            </w:r>
            <w:r w:rsidRPr="008E64F8">
              <w:rPr>
                <w:i/>
              </w:rPr>
              <w:t>In The Loop</w:t>
            </w:r>
            <w:r>
              <w:t>—</w:t>
            </w:r>
            <w:r w:rsidRPr="008E64F8">
              <w:t>(Cock, Fuck</w:t>
            </w:r>
            <w:r>
              <w:t>—</w:t>
            </w:r>
            <w:r w:rsidRPr="008E64F8">
              <w:t>abusive)</w:t>
            </w:r>
          </w:p>
        </w:tc>
        <w:tc>
          <w:tcPr>
            <w:tcW w:w="747" w:type="dxa"/>
          </w:tcPr>
          <w:p w14:paraId="5A34B948" w14:textId="77777777" w:rsidR="00D13F64" w:rsidRPr="008E64F8" w:rsidRDefault="00D13F64" w:rsidP="00CF0F9D">
            <w:pPr>
              <w:pStyle w:val="Tabletext"/>
            </w:pPr>
          </w:p>
        </w:tc>
        <w:tc>
          <w:tcPr>
            <w:tcW w:w="709" w:type="dxa"/>
          </w:tcPr>
          <w:p w14:paraId="5A34B949" w14:textId="77777777" w:rsidR="00D13F64" w:rsidRPr="008E64F8" w:rsidRDefault="00D13F64" w:rsidP="00CF0F9D">
            <w:pPr>
              <w:pStyle w:val="Tabletext"/>
            </w:pPr>
          </w:p>
        </w:tc>
      </w:tr>
      <w:tr w:rsidR="00D13F64" w:rsidRPr="008E64F8" w14:paraId="5A34B958" w14:textId="77777777" w:rsidTr="00EB27C8">
        <w:trPr>
          <w:cantSplit/>
        </w:trPr>
        <w:tc>
          <w:tcPr>
            <w:tcW w:w="2097" w:type="dxa"/>
          </w:tcPr>
          <w:p w14:paraId="5A34B94B" w14:textId="77777777" w:rsidR="00D13F64" w:rsidRPr="00CF0F9D" w:rsidRDefault="00D13F64" w:rsidP="00CF0F9D">
            <w:pPr>
              <w:pStyle w:val="Tabletext"/>
              <w:rPr>
                <w:b/>
              </w:rPr>
            </w:pPr>
            <w:r w:rsidRPr="00CF0F9D">
              <w:rPr>
                <w:b/>
              </w:rPr>
              <w:t>Themes (scary/ horror)</w:t>
            </w:r>
          </w:p>
        </w:tc>
        <w:tc>
          <w:tcPr>
            <w:tcW w:w="2761" w:type="dxa"/>
          </w:tcPr>
          <w:p w14:paraId="5A34B94C" w14:textId="77777777" w:rsidR="00D13F64" w:rsidRPr="008E64F8" w:rsidRDefault="00D13F64" w:rsidP="00CF0F9D">
            <w:pPr>
              <w:pStyle w:val="Tabletext"/>
            </w:pPr>
            <w:r w:rsidRPr="008E64F8">
              <w:t>*</w:t>
            </w:r>
            <w:r w:rsidRPr="007607C4">
              <w:rPr>
                <w:i/>
              </w:rPr>
              <w:t>Paddington</w:t>
            </w:r>
            <w:r w:rsidRPr="008E64F8">
              <w:t xml:space="preserve"> (intruder/sticky tape)</w:t>
            </w:r>
          </w:p>
          <w:p w14:paraId="5A34B94D" w14:textId="77777777" w:rsidR="00D13F64" w:rsidRDefault="00D13F64" w:rsidP="00CF0F9D">
            <w:pPr>
              <w:pStyle w:val="Tabletext"/>
            </w:pPr>
            <w:r w:rsidRPr="008E64F8">
              <w:t>*</w:t>
            </w:r>
            <w:r w:rsidRPr="007607C4">
              <w:rPr>
                <w:i/>
              </w:rPr>
              <w:t xml:space="preserve">Postman pat </w:t>
            </w:r>
            <w:r w:rsidRPr="008E64F8">
              <w:t>(robots)</w:t>
            </w:r>
          </w:p>
          <w:p w14:paraId="5A34B94E" w14:textId="77777777" w:rsidR="00D13F64" w:rsidRDefault="00D13F64" w:rsidP="00CF0F9D">
            <w:pPr>
              <w:pStyle w:val="Tabletext"/>
            </w:pPr>
            <w:r w:rsidRPr="008E64F8">
              <w:t>*</w:t>
            </w:r>
            <w:r w:rsidRPr="007607C4">
              <w:rPr>
                <w:i/>
              </w:rPr>
              <w:t>Superhero squad</w:t>
            </w:r>
          </w:p>
          <w:p w14:paraId="5A34B94F" w14:textId="77777777" w:rsidR="00D13F64" w:rsidRDefault="00D13F64" w:rsidP="00CF0F9D">
            <w:pPr>
              <w:pStyle w:val="Tabletext"/>
              <w:rPr>
                <w:i/>
              </w:rPr>
            </w:pPr>
            <w:r w:rsidRPr="008E64F8">
              <w:rPr>
                <w:i/>
              </w:rPr>
              <w:t>*Scooby Do 13 spooky tales -for the love of snack: Dead meat</w:t>
            </w:r>
          </w:p>
          <w:p w14:paraId="5A34B950" w14:textId="77777777" w:rsidR="00D13F64" w:rsidRPr="008E64F8" w:rsidRDefault="00D13F64" w:rsidP="00CF0F9D">
            <w:pPr>
              <w:pStyle w:val="Tabletext"/>
            </w:pPr>
            <w:r w:rsidRPr="008E64F8">
              <w:t>*</w:t>
            </w:r>
            <w:r w:rsidRPr="007A303F">
              <w:rPr>
                <w:i/>
              </w:rPr>
              <w:t>Penguins of Madagascar</w:t>
            </w:r>
            <w:r w:rsidRPr="008E64F8">
              <w:t xml:space="preserve"> (gun ref</w:t>
            </w:r>
            <w:r>
              <w:t>, scary poodle)</w:t>
            </w:r>
          </w:p>
        </w:tc>
        <w:tc>
          <w:tcPr>
            <w:tcW w:w="2762" w:type="dxa"/>
          </w:tcPr>
          <w:p w14:paraId="5A34B951" w14:textId="77777777" w:rsidR="00D13F64" w:rsidRPr="008E64F8" w:rsidRDefault="00D13F64" w:rsidP="00CF0F9D">
            <w:pPr>
              <w:pStyle w:val="Tabletext"/>
              <w:rPr>
                <w:i/>
              </w:rPr>
            </w:pPr>
            <w:r w:rsidRPr="008E64F8">
              <w:rPr>
                <w:i/>
              </w:rPr>
              <w:t>*Adventure time: Fall: the Lich’s Speech</w:t>
            </w:r>
          </w:p>
          <w:p w14:paraId="5A34B952" w14:textId="77777777" w:rsidR="00D13F64" w:rsidRPr="008E64F8" w:rsidRDefault="00D13F64" w:rsidP="00CF0F9D">
            <w:pPr>
              <w:pStyle w:val="Tabletext"/>
              <w:rPr>
                <w:i/>
              </w:rPr>
            </w:pPr>
            <w:r w:rsidRPr="008E64F8">
              <w:rPr>
                <w:i/>
              </w:rPr>
              <w:t>*Tangled</w:t>
            </w:r>
            <w:r w:rsidRPr="007607C4">
              <w:t xml:space="preserve"> </w:t>
            </w:r>
            <w:r>
              <w:t>(</w:t>
            </w:r>
            <w:r w:rsidRPr="007607C4">
              <w:t>Eugene saves Repunzel (mother turns to witch)</w:t>
            </w:r>
            <w:r>
              <w:t>)</w:t>
            </w:r>
          </w:p>
        </w:tc>
        <w:tc>
          <w:tcPr>
            <w:tcW w:w="2762" w:type="dxa"/>
          </w:tcPr>
          <w:p w14:paraId="5A34B953" w14:textId="77777777" w:rsidR="00D13F64" w:rsidRDefault="00D13F64" w:rsidP="00CF0F9D">
            <w:pPr>
              <w:pStyle w:val="Tabletext"/>
            </w:pPr>
            <w:r w:rsidRPr="008E64F8">
              <w:t>*</w:t>
            </w:r>
            <w:r w:rsidRPr="008E64F8">
              <w:rPr>
                <w:i/>
              </w:rPr>
              <w:t xml:space="preserve">Snow White and the Huntsman </w:t>
            </w:r>
            <w:r w:rsidRPr="008E64F8">
              <w:t>(scary)</w:t>
            </w:r>
          </w:p>
          <w:p w14:paraId="5A34B954" w14:textId="77777777" w:rsidR="00D13F64" w:rsidRPr="008E64F8" w:rsidRDefault="00D13F64" w:rsidP="00CF0F9D">
            <w:pPr>
              <w:pStyle w:val="Tabletext"/>
            </w:pPr>
            <w:r w:rsidRPr="008E64F8">
              <w:t>*</w:t>
            </w:r>
            <w:r w:rsidRPr="007607C4">
              <w:rPr>
                <w:i/>
              </w:rPr>
              <w:t>Mercy</w:t>
            </w:r>
            <w:r w:rsidRPr="008E64F8">
              <w:t xml:space="preserve"> (grandma)</w:t>
            </w:r>
          </w:p>
        </w:tc>
        <w:tc>
          <w:tcPr>
            <w:tcW w:w="2479" w:type="dxa"/>
          </w:tcPr>
          <w:p w14:paraId="5A34B955" w14:textId="77777777" w:rsidR="00D13F64" w:rsidRPr="008E64F8" w:rsidRDefault="00D13F64" w:rsidP="00CF0F9D">
            <w:pPr>
              <w:pStyle w:val="Tabletext"/>
            </w:pPr>
          </w:p>
        </w:tc>
        <w:tc>
          <w:tcPr>
            <w:tcW w:w="747" w:type="dxa"/>
          </w:tcPr>
          <w:p w14:paraId="5A34B956" w14:textId="77777777" w:rsidR="00D13F64" w:rsidRPr="008E64F8" w:rsidRDefault="00D13F64" w:rsidP="00CF0F9D">
            <w:pPr>
              <w:pStyle w:val="Tabletext"/>
            </w:pPr>
          </w:p>
        </w:tc>
        <w:tc>
          <w:tcPr>
            <w:tcW w:w="709" w:type="dxa"/>
          </w:tcPr>
          <w:p w14:paraId="5A34B957" w14:textId="77777777" w:rsidR="00D13F64" w:rsidRPr="008E64F8" w:rsidRDefault="00D13F64" w:rsidP="00CF0F9D">
            <w:pPr>
              <w:pStyle w:val="Tabletext"/>
            </w:pPr>
          </w:p>
        </w:tc>
      </w:tr>
      <w:tr w:rsidR="00D13F64" w:rsidRPr="008E64F8" w14:paraId="5A34B965" w14:textId="77777777" w:rsidTr="00EB27C8">
        <w:trPr>
          <w:cantSplit/>
        </w:trPr>
        <w:tc>
          <w:tcPr>
            <w:tcW w:w="2097" w:type="dxa"/>
          </w:tcPr>
          <w:p w14:paraId="5A34B959" w14:textId="77777777" w:rsidR="00D13F64" w:rsidRPr="00CF0F9D" w:rsidRDefault="00D13F64" w:rsidP="00CF0F9D">
            <w:pPr>
              <w:pStyle w:val="Tabletext"/>
              <w:rPr>
                <w:b/>
              </w:rPr>
            </w:pPr>
            <w:r w:rsidRPr="00CF0F9D">
              <w:rPr>
                <w:b/>
              </w:rPr>
              <w:t>Violence</w:t>
            </w:r>
          </w:p>
        </w:tc>
        <w:tc>
          <w:tcPr>
            <w:tcW w:w="2761" w:type="dxa"/>
          </w:tcPr>
          <w:p w14:paraId="5A34B95A" w14:textId="77777777" w:rsidR="00D13F64" w:rsidRPr="008E64F8" w:rsidRDefault="00D13F64" w:rsidP="00CF0F9D">
            <w:pPr>
              <w:pStyle w:val="Tabletext"/>
            </w:pPr>
            <w:r w:rsidRPr="008E64F8">
              <w:t>*</w:t>
            </w:r>
            <w:r w:rsidRPr="007607C4">
              <w:rPr>
                <w:i/>
              </w:rPr>
              <w:t>Penguins of Madagascar</w:t>
            </w:r>
            <w:r w:rsidRPr="008E64F8">
              <w:t xml:space="preserve"> (gun ref</w:t>
            </w:r>
            <w:r>
              <w:t>, scary poodle</w:t>
            </w:r>
            <w:r w:rsidRPr="008E64F8">
              <w:t>)</w:t>
            </w:r>
          </w:p>
          <w:p w14:paraId="5A34B95B" w14:textId="77777777" w:rsidR="00D13F64" w:rsidRPr="008E64F8" w:rsidRDefault="00D13F64" w:rsidP="00CF0F9D">
            <w:pPr>
              <w:pStyle w:val="Tabletext"/>
            </w:pPr>
            <w:r w:rsidRPr="008E64F8">
              <w:t>*</w:t>
            </w:r>
            <w:r w:rsidRPr="007607C4">
              <w:rPr>
                <w:i/>
              </w:rPr>
              <w:t>Sponge</w:t>
            </w:r>
            <w:r>
              <w:rPr>
                <w:i/>
              </w:rPr>
              <w:t>B</w:t>
            </w:r>
            <w:r w:rsidRPr="007607C4">
              <w:rPr>
                <w:i/>
              </w:rPr>
              <w:t>ob Square</w:t>
            </w:r>
            <w:r>
              <w:rPr>
                <w:i/>
              </w:rPr>
              <w:t>P</w:t>
            </w:r>
            <w:r w:rsidRPr="007607C4">
              <w:rPr>
                <w:i/>
              </w:rPr>
              <w:t>ants</w:t>
            </w:r>
          </w:p>
        </w:tc>
        <w:tc>
          <w:tcPr>
            <w:tcW w:w="2762" w:type="dxa"/>
          </w:tcPr>
          <w:p w14:paraId="5A34B95C" w14:textId="77777777" w:rsidR="00D13F64" w:rsidRPr="008E64F8" w:rsidRDefault="00D13F64" w:rsidP="00CF0F9D">
            <w:pPr>
              <w:pStyle w:val="Tabletext"/>
            </w:pPr>
            <w:r w:rsidRPr="008E64F8">
              <w:t>*</w:t>
            </w:r>
            <w:r w:rsidRPr="007607C4">
              <w:rPr>
                <w:i/>
              </w:rPr>
              <w:t>Power Rangers</w:t>
            </w:r>
            <w:r w:rsidRPr="008E64F8">
              <w:t xml:space="preserve"> (cartoonish monsters fighting)</w:t>
            </w:r>
          </w:p>
          <w:p w14:paraId="5A34B95D" w14:textId="77777777" w:rsidR="00D13F64" w:rsidRPr="008E64F8" w:rsidRDefault="00D13F64" w:rsidP="00CF0F9D">
            <w:pPr>
              <w:pStyle w:val="Tabletext"/>
            </w:pPr>
            <w:r w:rsidRPr="008E64F8">
              <w:t>*</w:t>
            </w:r>
            <w:r w:rsidRPr="007607C4">
              <w:rPr>
                <w:i/>
              </w:rPr>
              <w:t>Percy Jackson</w:t>
            </w:r>
            <w:r w:rsidRPr="008E64F8">
              <w:t xml:space="preserve"> (weapons, kung fu)</w:t>
            </w:r>
          </w:p>
          <w:p w14:paraId="5A34B95E" w14:textId="77777777" w:rsidR="00D13F64" w:rsidRPr="008E64F8" w:rsidRDefault="00D13F64" w:rsidP="00CF0F9D">
            <w:pPr>
              <w:pStyle w:val="Tabletext"/>
              <w:rPr>
                <w:i/>
              </w:rPr>
            </w:pPr>
            <w:r w:rsidRPr="008E64F8">
              <w:rPr>
                <w:i/>
              </w:rPr>
              <w:t>*Ben 10</w:t>
            </w:r>
            <w:r w:rsidRPr="007607C4">
              <w:t xml:space="preserve"> (transformation and fight</w:t>
            </w:r>
            <w:r>
              <w:t>)</w:t>
            </w:r>
          </w:p>
        </w:tc>
        <w:tc>
          <w:tcPr>
            <w:tcW w:w="2762" w:type="dxa"/>
          </w:tcPr>
          <w:p w14:paraId="5A34B95F" w14:textId="77777777" w:rsidR="00D13F64" w:rsidRPr="008E64F8" w:rsidRDefault="00D13F64" w:rsidP="00CF0F9D">
            <w:pPr>
              <w:pStyle w:val="Tabletext"/>
            </w:pPr>
            <w:r w:rsidRPr="008E64F8">
              <w:t>*</w:t>
            </w:r>
            <w:r w:rsidRPr="007607C4">
              <w:rPr>
                <w:i/>
              </w:rPr>
              <w:t>Divergent</w:t>
            </w:r>
            <w:r>
              <w:t>(</w:t>
            </w:r>
            <w:r w:rsidRPr="008E64F8">
              <w:t xml:space="preserve"> fight</w:t>
            </w:r>
            <w:r>
              <w:t>)</w:t>
            </w:r>
          </w:p>
          <w:p w14:paraId="5A34B960" w14:textId="77777777" w:rsidR="00D13F64" w:rsidRPr="008E64F8" w:rsidRDefault="00D13F64" w:rsidP="00CF0F9D">
            <w:pPr>
              <w:pStyle w:val="Tabletext"/>
            </w:pPr>
            <w:r w:rsidRPr="008E64F8">
              <w:t>*</w:t>
            </w:r>
            <w:r w:rsidRPr="007607C4">
              <w:rPr>
                <w:i/>
              </w:rPr>
              <w:t>Divergent</w:t>
            </w:r>
            <w:r>
              <w:t xml:space="preserve"> (</w:t>
            </w:r>
            <w:r w:rsidRPr="008E64F8">
              <w:t>guns</w:t>
            </w:r>
            <w:r>
              <w:t>/mother)</w:t>
            </w:r>
          </w:p>
          <w:p w14:paraId="5A34B961" w14:textId="77777777" w:rsidR="00D13F64" w:rsidRPr="008E64F8" w:rsidRDefault="00D13F64" w:rsidP="00CF0F9D">
            <w:pPr>
              <w:pStyle w:val="Tabletext"/>
            </w:pPr>
            <w:r w:rsidRPr="008E64F8">
              <w:t>*</w:t>
            </w:r>
            <w:r w:rsidRPr="007607C4">
              <w:rPr>
                <w:i/>
              </w:rPr>
              <w:t>Assassins</w:t>
            </w:r>
          </w:p>
        </w:tc>
        <w:tc>
          <w:tcPr>
            <w:tcW w:w="2479" w:type="dxa"/>
          </w:tcPr>
          <w:p w14:paraId="5A34B962" w14:textId="77777777" w:rsidR="00D13F64" w:rsidRPr="008E64F8" w:rsidRDefault="00D13F64" w:rsidP="00CF0F9D">
            <w:pPr>
              <w:pStyle w:val="Tabletext"/>
            </w:pPr>
            <w:r w:rsidRPr="008E64F8">
              <w:t>*</w:t>
            </w:r>
            <w:r w:rsidRPr="007607C4">
              <w:rPr>
                <w:i/>
              </w:rPr>
              <w:t>Taken</w:t>
            </w:r>
            <w:r w:rsidRPr="008E64F8">
              <w:t xml:space="preserve"> (guns, fists)</w:t>
            </w:r>
          </w:p>
        </w:tc>
        <w:tc>
          <w:tcPr>
            <w:tcW w:w="747" w:type="dxa"/>
          </w:tcPr>
          <w:p w14:paraId="5A34B963" w14:textId="77777777" w:rsidR="00D13F64" w:rsidRPr="008E64F8" w:rsidRDefault="00D13F64" w:rsidP="00CF0F9D">
            <w:pPr>
              <w:pStyle w:val="Tabletext"/>
            </w:pPr>
          </w:p>
        </w:tc>
        <w:tc>
          <w:tcPr>
            <w:tcW w:w="709" w:type="dxa"/>
          </w:tcPr>
          <w:p w14:paraId="5A34B964" w14:textId="77777777" w:rsidR="00D13F64" w:rsidRPr="008E64F8" w:rsidRDefault="00D13F64" w:rsidP="00CF0F9D">
            <w:pPr>
              <w:pStyle w:val="Tabletext"/>
            </w:pPr>
          </w:p>
        </w:tc>
      </w:tr>
      <w:tr w:rsidR="00D13F64" w:rsidRPr="008E64F8" w14:paraId="5A34B971" w14:textId="77777777" w:rsidTr="00EB27C8">
        <w:trPr>
          <w:cantSplit/>
        </w:trPr>
        <w:tc>
          <w:tcPr>
            <w:tcW w:w="2097" w:type="dxa"/>
          </w:tcPr>
          <w:p w14:paraId="5A34B966" w14:textId="77777777" w:rsidR="00D13F64" w:rsidRPr="00CF0F9D" w:rsidRDefault="00D13F64" w:rsidP="00CF0F9D">
            <w:pPr>
              <w:pStyle w:val="Tabletext"/>
              <w:rPr>
                <w:b/>
              </w:rPr>
            </w:pPr>
            <w:r w:rsidRPr="00CF0F9D">
              <w:rPr>
                <w:b/>
              </w:rPr>
              <w:t>Themes (social issues)</w:t>
            </w:r>
          </w:p>
        </w:tc>
        <w:tc>
          <w:tcPr>
            <w:tcW w:w="2761" w:type="dxa"/>
          </w:tcPr>
          <w:p w14:paraId="5A34B967" w14:textId="77777777" w:rsidR="00D13F64" w:rsidRPr="008E64F8" w:rsidRDefault="00D13F64" w:rsidP="00CF0F9D">
            <w:pPr>
              <w:pStyle w:val="Tabletext"/>
            </w:pPr>
          </w:p>
        </w:tc>
        <w:tc>
          <w:tcPr>
            <w:tcW w:w="2762" w:type="dxa"/>
          </w:tcPr>
          <w:p w14:paraId="5A34B968" w14:textId="77777777" w:rsidR="00D13F64" w:rsidRDefault="00D13F64" w:rsidP="00CF0F9D">
            <w:pPr>
              <w:pStyle w:val="Tabletext"/>
            </w:pPr>
            <w:r w:rsidRPr="008E64F8">
              <w:t>*</w:t>
            </w:r>
            <w:r w:rsidRPr="00CF0F9D">
              <w:rPr>
                <w:i/>
              </w:rPr>
              <w:t>Clone Wars</w:t>
            </w:r>
            <w:r>
              <w:t xml:space="preserve"> </w:t>
            </w:r>
            <w:r w:rsidRPr="008E64F8">
              <w:t>*</w:t>
            </w:r>
            <w:r w:rsidRPr="00CF0F9D">
              <w:rPr>
                <w:i/>
              </w:rPr>
              <w:t xml:space="preserve">Ping Pong Summer </w:t>
            </w:r>
            <w:r w:rsidRPr="008E64F8">
              <w:t>(verbal</w:t>
            </w:r>
            <w:r>
              <w:t xml:space="preserve"> bullying</w:t>
            </w:r>
            <w:r w:rsidRPr="008E64F8">
              <w:t>)</w:t>
            </w:r>
          </w:p>
          <w:p w14:paraId="5A34B969" w14:textId="77777777" w:rsidR="00D13F64" w:rsidRPr="008E64F8" w:rsidRDefault="00D13F64" w:rsidP="00CF0F9D">
            <w:pPr>
              <w:pStyle w:val="Tabletext"/>
            </w:pPr>
            <w:r w:rsidRPr="008E64F8">
              <w:t>*</w:t>
            </w:r>
            <w:r w:rsidRPr="00CF0F9D">
              <w:rPr>
                <w:i/>
              </w:rPr>
              <w:t>Jungle Safari</w:t>
            </w:r>
            <w:r w:rsidRPr="008E64F8">
              <w:t xml:space="preserve"> (</w:t>
            </w:r>
            <w:r>
              <w:t>death</w:t>
            </w:r>
            <w:r w:rsidRPr="008E64F8">
              <w:t>)</w:t>
            </w:r>
          </w:p>
        </w:tc>
        <w:tc>
          <w:tcPr>
            <w:tcW w:w="2762" w:type="dxa"/>
          </w:tcPr>
          <w:p w14:paraId="5A34B96A" w14:textId="77777777" w:rsidR="00D13F64" w:rsidRDefault="00D13F64" w:rsidP="00CF0F9D">
            <w:pPr>
              <w:pStyle w:val="Tabletext"/>
            </w:pPr>
            <w:r w:rsidRPr="008E64F8">
              <w:t>*</w:t>
            </w:r>
            <w:r w:rsidRPr="00CF0F9D">
              <w:rPr>
                <w:i/>
              </w:rPr>
              <w:t>Water for Elephants</w:t>
            </w:r>
            <w:r w:rsidRPr="008E64F8">
              <w:t xml:space="preserve"> (</w:t>
            </w:r>
            <w:r>
              <w:t>animal cruelty</w:t>
            </w:r>
            <w:r w:rsidRPr="008E64F8">
              <w:t>)</w:t>
            </w:r>
          </w:p>
          <w:p w14:paraId="5A34B96B" w14:textId="77777777" w:rsidR="00D13F64" w:rsidRDefault="00D13F64" w:rsidP="00CF0F9D">
            <w:pPr>
              <w:pStyle w:val="Tabletext"/>
            </w:pPr>
            <w:r w:rsidRPr="008E64F8">
              <w:t>*</w:t>
            </w:r>
            <w:r w:rsidRPr="00CF0F9D">
              <w:rPr>
                <w:i/>
              </w:rPr>
              <w:t>Safe Haven</w:t>
            </w:r>
            <w:r w:rsidRPr="008E64F8">
              <w:t xml:space="preserve"> (DV)</w:t>
            </w:r>
          </w:p>
          <w:p w14:paraId="5A34B96C" w14:textId="77777777" w:rsidR="00D13F64" w:rsidRPr="008E64F8" w:rsidRDefault="00D13F64" w:rsidP="00CF0F9D">
            <w:pPr>
              <w:pStyle w:val="Tabletext"/>
            </w:pPr>
            <w:r w:rsidRPr="008E64F8">
              <w:t>*</w:t>
            </w:r>
            <w:r w:rsidRPr="00CF0F9D">
              <w:rPr>
                <w:i/>
              </w:rPr>
              <w:t>Easy A</w:t>
            </w:r>
            <w:r w:rsidRPr="008E64F8">
              <w:t xml:space="preserve"> (refs, teens) (same clip)</w:t>
            </w:r>
          </w:p>
        </w:tc>
        <w:tc>
          <w:tcPr>
            <w:tcW w:w="2479" w:type="dxa"/>
          </w:tcPr>
          <w:p w14:paraId="5A34B96D" w14:textId="77777777" w:rsidR="00D13F64" w:rsidRDefault="00D13F64" w:rsidP="00CF0F9D">
            <w:pPr>
              <w:pStyle w:val="Tabletext"/>
            </w:pPr>
            <w:r w:rsidRPr="008E64F8">
              <w:t>*</w:t>
            </w:r>
            <w:r w:rsidRPr="007607C4">
              <w:rPr>
                <w:i/>
              </w:rPr>
              <w:t>Kidulthood</w:t>
            </w:r>
            <w:r w:rsidRPr="008E64F8">
              <w:t xml:space="preserve"> (teenage issues)</w:t>
            </w:r>
          </w:p>
          <w:p w14:paraId="5A34B96E" w14:textId="77777777" w:rsidR="00D13F64" w:rsidRPr="008E64F8" w:rsidRDefault="00D13F64" w:rsidP="00CF0F9D">
            <w:pPr>
              <w:pStyle w:val="Tabletext"/>
            </w:pPr>
            <w:r w:rsidRPr="008E64F8">
              <w:t>*</w:t>
            </w:r>
            <w:r w:rsidRPr="007607C4">
              <w:rPr>
                <w:i/>
              </w:rPr>
              <w:t>Kidulthood</w:t>
            </w:r>
            <w:r w:rsidRPr="008E64F8">
              <w:t xml:space="preserve"> (girl being bullied)</w:t>
            </w:r>
          </w:p>
        </w:tc>
        <w:tc>
          <w:tcPr>
            <w:tcW w:w="747" w:type="dxa"/>
          </w:tcPr>
          <w:p w14:paraId="5A34B96F" w14:textId="77777777" w:rsidR="00D13F64" w:rsidRPr="008E64F8" w:rsidRDefault="00D13F64" w:rsidP="00CF0F9D">
            <w:pPr>
              <w:pStyle w:val="Tabletext"/>
            </w:pPr>
          </w:p>
        </w:tc>
        <w:tc>
          <w:tcPr>
            <w:tcW w:w="709" w:type="dxa"/>
          </w:tcPr>
          <w:p w14:paraId="5A34B970" w14:textId="77777777" w:rsidR="00D13F64" w:rsidRPr="008E64F8" w:rsidRDefault="00D13F64" w:rsidP="00CF0F9D">
            <w:pPr>
              <w:pStyle w:val="Tabletext"/>
            </w:pPr>
          </w:p>
        </w:tc>
      </w:tr>
      <w:tr w:rsidR="009F4061" w:rsidRPr="008E64F8" w14:paraId="5A34B97C" w14:textId="77777777" w:rsidTr="00EB27C8">
        <w:trPr>
          <w:cantSplit/>
        </w:trPr>
        <w:tc>
          <w:tcPr>
            <w:tcW w:w="2097" w:type="dxa"/>
          </w:tcPr>
          <w:p w14:paraId="5A34B972" w14:textId="77777777" w:rsidR="009F4061" w:rsidRPr="00CF0F9D" w:rsidRDefault="009F4061" w:rsidP="00CF0F9D">
            <w:pPr>
              <w:pStyle w:val="Tabletext"/>
              <w:rPr>
                <w:b/>
              </w:rPr>
            </w:pPr>
            <w:r w:rsidRPr="00CF0F9D">
              <w:rPr>
                <w:b/>
              </w:rPr>
              <w:t>Sex/Nudity</w:t>
            </w:r>
          </w:p>
        </w:tc>
        <w:tc>
          <w:tcPr>
            <w:tcW w:w="2761" w:type="dxa"/>
          </w:tcPr>
          <w:p w14:paraId="5A34B973" w14:textId="77777777" w:rsidR="009F4061" w:rsidRPr="008E64F8" w:rsidRDefault="009F4061" w:rsidP="00CF0F9D">
            <w:pPr>
              <w:pStyle w:val="Tabletext"/>
            </w:pPr>
            <w:r>
              <w:t>*</w:t>
            </w:r>
            <w:r w:rsidRPr="009F4061">
              <w:rPr>
                <w:i/>
                <w:iCs/>
              </w:rPr>
              <w:t>The American Mal</w:t>
            </w:r>
            <w:r>
              <w:t>l (sex ref) (1 hotdot)</w:t>
            </w:r>
          </w:p>
        </w:tc>
        <w:tc>
          <w:tcPr>
            <w:tcW w:w="2762" w:type="dxa"/>
          </w:tcPr>
          <w:p w14:paraId="5A34B974" w14:textId="77777777" w:rsidR="009F4061" w:rsidRPr="008E64F8" w:rsidRDefault="009F4061" w:rsidP="00CF0F9D">
            <w:pPr>
              <w:pStyle w:val="Tabletext"/>
            </w:pPr>
            <w:r w:rsidRPr="008E64F8">
              <w:t>*</w:t>
            </w:r>
            <w:r w:rsidRPr="00CF0F9D">
              <w:rPr>
                <w:i/>
              </w:rPr>
              <w:t>Red Dog</w:t>
            </w:r>
            <w:r w:rsidRPr="008E64F8">
              <w:t xml:space="preserve"> (sex)</w:t>
            </w:r>
          </w:p>
        </w:tc>
        <w:tc>
          <w:tcPr>
            <w:tcW w:w="2762" w:type="dxa"/>
          </w:tcPr>
          <w:p w14:paraId="5A34B975" w14:textId="77777777" w:rsidR="009F4061" w:rsidRPr="008E64F8" w:rsidRDefault="009F4061" w:rsidP="00CF0F9D">
            <w:pPr>
              <w:pStyle w:val="Tabletext"/>
            </w:pPr>
            <w:r w:rsidRPr="008E64F8">
              <w:t>*</w:t>
            </w:r>
            <w:r w:rsidRPr="00CF0F9D">
              <w:rPr>
                <w:i/>
              </w:rPr>
              <w:t>Love is Now</w:t>
            </w:r>
            <w:r w:rsidRPr="008E64F8">
              <w:t xml:space="preserve"> (sex)</w:t>
            </w:r>
          </w:p>
          <w:p w14:paraId="5A34B976" w14:textId="77777777" w:rsidR="009F4061" w:rsidRPr="008E64F8" w:rsidRDefault="009F4061" w:rsidP="00CF0F9D">
            <w:pPr>
              <w:pStyle w:val="Tabletext"/>
            </w:pPr>
            <w:r w:rsidRPr="008E64F8">
              <w:t>*</w:t>
            </w:r>
            <w:r w:rsidRPr="00CF0F9D">
              <w:rPr>
                <w:i/>
              </w:rPr>
              <w:t>Love is all you need</w:t>
            </w:r>
            <w:r w:rsidRPr="008E64F8">
              <w:t xml:space="preserve"> (natural nudity)</w:t>
            </w:r>
          </w:p>
          <w:p w14:paraId="5A34B977" w14:textId="77777777" w:rsidR="009F4061" w:rsidRPr="008E64F8" w:rsidRDefault="009F4061" w:rsidP="00CF0F9D">
            <w:pPr>
              <w:pStyle w:val="Tabletext"/>
            </w:pPr>
            <w:r w:rsidRPr="008E64F8">
              <w:t>*</w:t>
            </w:r>
            <w:r w:rsidRPr="00CF0F9D">
              <w:rPr>
                <w:i/>
              </w:rPr>
              <w:t>Shred</w:t>
            </w:r>
            <w:r w:rsidRPr="008E64F8">
              <w:t xml:space="preserve"> (sexualised partial nudity)</w:t>
            </w:r>
          </w:p>
          <w:p w14:paraId="5A34B978" w14:textId="77777777" w:rsidR="009F4061" w:rsidRPr="008E64F8" w:rsidRDefault="009F4061" w:rsidP="00CF0F9D">
            <w:pPr>
              <w:pStyle w:val="Tabletext"/>
            </w:pPr>
            <w:r w:rsidRPr="008E64F8">
              <w:t>*</w:t>
            </w:r>
            <w:r w:rsidRPr="00CF0F9D">
              <w:rPr>
                <w:i/>
              </w:rPr>
              <w:t>Easy A</w:t>
            </w:r>
            <w:r w:rsidRPr="008E64F8">
              <w:t xml:space="preserve"> (refs, teens) (same clip)</w:t>
            </w:r>
          </w:p>
        </w:tc>
        <w:tc>
          <w:tcPr>
            <w:tcW w:w="2479" w:type="dxa"/>
          </w:tcPr>
          <w:p w14:paraId="5A34B979" w14:textId="77777777" w:rsidR="009F4061" w:rsidRPr="008E64F8" w:rsidRDefault="009F4061" w:rsidP="00CF0F9D">
            <w:pPr>
              <w:pStyle w:val="Tabletext"/>
            </w:pPr>
            <w:r w:rsidRPr="008E64F8">
              <w:t>*</w:t>
            </w:r>
            <w:r w:rsidRPr="007607C4">
              <w:rPr>
                <w:i/>
              </w:rPr>
              <w:t>Flight</w:t>
            </w:r>
            <w:r w:rsidRPr="008E64F8">
              <w:t xml:space="preserve"> (nudity)</w:t>
            </w:r>
          </w:p>
        </w:tc>
        <w:tc>
          <w:tcPr>
            <w:tcW w:w="747" w:type="dxa"/>
          </w:tcPr>
          <w:p w14:paraId="5A34B97A" w14:textId="77777777" w:rsidR="009F4061" w:rsidRPr="008E64F8" w:rsidRDefault="009F4061" w:rsidP="00CF0F9D">
            <w:pPr>
              <w:pStyle w:val="Tabletext"/>
            </w:pPr>
          </w:p>
        </w:tc>
        <w:tc>
          <w:tcPr>
            <w:tcW w:w="709" w:type="dxa"/>
          </w:tcPr>
          <w:p w14:paraId="5A34B97B" w14:textId="77777777" w:rsidR="009F4061" w:rsidRPr="008E64F8" w:rsidRDefault="009F4061" w:rsidP="00CF0F9D">
            <w:pPr>
              <w:pStyle w:val="Tabletext"/>
            </w:pPr>
          </w:p>
        </w:tc>
      </w:tr>
    </w:tbl>
    <w:p w14:paraId="5A34B97D" w14:textId="77777777" w:rsidR="009F4061" w:rsidRDefault="009F4061" w:rsidP="009F4061">
      <w:pPr>
        <w:spacing w:after="0"/>
      </w:pPr>
    </w:p>
    <w:p w14:paraId="5A34B97E" w14:textId="77777777" w:rsidR="00D13F64" w:rsidRDefault="00D13F64" w:rsidP="00C10981">
      <w:pPr>
        <w:pStyle w:val="Heading3"/>
        <w:spacing w:before="0"/>
      </w:pPr>
      <w:bookmarkStart w:id="567" w:name="_Toc503786926"/>
      <w:bookmarkStart w:id="568" w:name="_Toc505938810"/>
      <w:r>
        <w:t>Launceston Panel: game clips</w:t>
      </w:r>
      <w:bookmarkEnd w:id="567"/>
      <w:bookmarkEnd w:id="568"/>
    </w:p>
    <w:tbl>
      <w:tblPr>
        <w:tblStyle w:val="TableGrid"/>
        <w:tblW w:w="14204" w:type="dxa"/>
        <w:tblBorders>
          <w:left w:val="none" w:sz="0" w:space="0" w:color="auto"/>
          <w:right w:val="none" w:sz="0" w:space="0" w:color="auto"/>
          <w:insideV w:val="none" w:sz="0" w:space="0" w:color="auto"/>
        </w:tblBorders>
        <w:tblLook w:val="04A0" w:firstRow="1" w:lastRow="0" w:firstColumn="1" w:lastColumn="0" w:noHBand="0" w:noVBand="1"/>
        <w:tblDescription w:val="This table is a matrix of game clips by classification category shown to the Launceston Panel in terms of themes; violence; sex/nudity; language; drug use/references; and gambling."/>
      </w:tblPr>
      <w:tblGrid>
        <w:gridCol w:w="1633"/>
        <w:gridCol w:w="2751"/>
        <w:gridCol w:w="2754"/>
        <w:gridCol w:w="2756"/>
        <w:gridCol w:w="2754"/>
        <w:gridCol w:w="960"/>
        <w:gridCol w:w="596"/>
      </w:tblGrid>
      <w:tr w:rsidR="00D13F64" w14:paraId="5A34B986" w14:textId="77777777" w:rsidTr="00B53EB7">
        <w:trPr>
          <w:cantSplit/>
          <w:tblHeader/>
        </w:trPr>
        <w:tc>
          <w:tcPr>
            <w:tcW w:w="1633" w:type="dxa"/>
            <w:shd w:val="clear" w:color="auto" w:fill="E4E4E4"/>
          </w:tcPr>
          <w:p w14:paraId="5A34B97F" w14:textId="77777777" w:rsidR="00D13F64" w:rsidRDefault="00D13F64" w:rsidP="00CF0F9D">
            <w:pPr>
              <w:pStyle w:val="Tableheading"/>
            </w:pPr>
          </w:p>
        </w:tc>
        <w:tc>
          <w:tcPr>
            <w:tcW w:w="2751" w:type="dxa"/>
            <w:shd w:val="clear" w:color="auto" w:fill="E4E4E4"/>
            <w:hideMark/>
          </w:tcPr>
          <w:p w14:paraId="5A34B980" w14:textId="77777777" w:rsidR="00D13F64" w:rsidRDefault="00D13F64" w:rsidP="00CF0F9D">
            <w:pPr>
              <w:pStyle w:val="Tableheading"/>
            </w:pPr>
            <w:r>
              <w:t>G</w:t>
            </w:r>
          </w:p>
        </w:tc>
        <w:tc>
          <w:tcPr>
            <w:tcW w:w="2754" w:type="dxa"/>
            <w:shd w:val="clear" w:color="auto" w:fill="E4E4E4"/>
            <w:hideMark/>
          </w:tcPr>
          <w:p w14:paraId="5A34B981" w14:textId="77777777" w:rsidR="00D13F64" w:rsidRDefault="00D13F64" w:rsidP="00CF0F9D">
            <w:pPr>
              <w:pStyle w:val="Tableheading"/>
            </w:pPr>
            <w:r>
              <w:t>PG</w:t>
            </w:r>
          </w:p>
        </w:tc>
        <w:tc>
          <w:tcPr>
            <w:tcW w:w="2756" w:type="dxa"/>
            <w:shd w:val="clear" w:color="auto" w:fill="E4E4E4"/>
            <w:hideMark/>
          </w:tcPr>
          <w:p w14:paraId="5A34B982" w14:textId="77777777" w:rsidR="00D13F64" w:rsidRDefault="00D13F64" w:rsidP="00CF0F9D">
            <w:pPr>
              <w:pStyle w:val="Tableheading"/>
            </w:pPr>
            <w:r>
              <w:t>M</w:t>
            </w:r>
          </w:p>
        </w:tc>
        <w:tc>
          <w:tcPr>
            <w:tcW w:w="2754" w:type="dxa"/>
            <w:shd w:val="clear" w:color="auto" w:fill="E4E4E4"/>
            <w:hideMark/>
          </w:tcPr>
          <w:p w14:paraId="5A34B983" w14:textId="77777777" w:rsidR="00D13F64" w:rsidRDefault="00D13F64" w:rsidP="00CF0F9D">
            <w:pPr>
              <w:pStyle w:val="Tableheading"/>
            </w:pPr>
            <w:r>
              <w:t>MA 15+</w:t>
            </w:r>
          </w:p>
        </w:tc>
        <w:tc>
          <w:tcPr>
            <w:tcW w:w="960" w:type="dxa"/>
            <w:shd w:val="clear" w:color="auto" w:fill="E4E4E4"/>
            <w:hideMark/>
          </w:tcPr>
          <w:p w14:paraId="5A34B984" w14:textId="77777777" w:rsidR="00D13F64" w:rsidRDefault="00D13F64" w:rsidP="00CF0F9D">
            <w:pPr>
              <w:pStyle w:val="Tableheading"/>
            </w:pPr>
            <w:r>
              <w:t>R 18+</w:t>
            </w:r>
          </w:p>
        </w:tc>
        <w:tc>
          <w:tcPr>
            <w:tcW w:w="596" w:type="dxa"/>
            <w:shd w:val="clear" w:color="auto" w:fill="E4E4E4"/>
            <w:hideMark/>
          </w:tcPr>
          <w:p w14:paraId="5A34B985" w14:textId="77777777" w:rsidR="00D13F64" w:rsidRDefault="00D13F64" w:rsidP="00CF0F9D">
            <w:pPr>
              <w:pStyle w:val="Tableheading"/>
            </w:pPr>
            <w:r>
              <w:t>RC</w:t>
            </w:r>
          </w:p>
        </w:tc>
      </w:tr>
      <w:tr w:rsidR="00D13F64" w14:paraId="5A34B98F" w14:textId="77777777" w:rsidTr="00B53EB7">
        <w:trPr>
          <w:cantSplit/>
        </w:trPr>
        <w:tc>
          <w:tcPr>
            <w:tcW w:w="1633" w:type="dxa"/>
            <w:hideMark/>
          </w:tcPr>
          <w:p w14:paraId="5A34B987" w14:textId="77777777" w:rsidR="00D13F64" w:rsidRPr="00CF0F9D" w:rsidRDefault="00D13F64" w:rsidP="00CF0F9D">
            <w:pPr>
              <w:pStyle w:val="Tabletext"/>
              <w:rPr>
                <w:b/>
              </w:rPr>
            </w:pPr>
            <w:r w:rsidRPr="00CF0F9D">
              <w:rPr>
                <w:b/>
              </w:rPr>
              <w:t>Themes</w:t>
            </w:r>
          </w:p>
        </w:tc>
        <w:tc>
          <w:tcPr>
            <w:tcW w:w="2751" w:type="dxa"/>
          </w:tcPr>
          <w:p w14:paraId="5A34B988" w14:textId="77777777" w:rsidR="00D13F64" w:rsidRPr="00CF0F9D" w:rsidRDefault="00D13F64" w:rsidP="00CF0F9D">
            <w:pPr>
              <w:pStyle w:val="Tabletext"/>
              <w:rPr>
                <w:i/>
              </w:rPr>
            </w:pPr>
            <w:r w:rsidRPr="00CF0F9D">
              <w:rPr>
                <w:i/>
              </w:rPr>
              <w:t>*Rise of the Snow Queen</w:t>
            </w:r>
          </w:p>
        </w:tc>
        <w:tc>
          <w:tcPr>
            <w:tcW w:w="2754" w:type="dxa"/>
            <w:hideMark/>
          </w:tcPr>
          <w:p w14:paraId="5A34B989" w14:textId="77777777" w:rsidR="00D13F64" w:rsidRPr="004C05AE" w:rsidRDefault="00D13F64" w:rsidP="00CF0F9D">
            <w:pPr>
              <w:pStyle w:val="Tabletext"/>
            </w:pPr>
            <w:r>
              <w:t>*</w:t>
            </w:r>
            <w:r w:rsidRPr="007607C4">
              <w:rPr>
                <w:i/>
              </w:rPr>
              <w:t>Contrast</w:t>
            </w:r>
            <w:r>
              <w:rPr>
                <w:i/>
              </w:rPr>
              <w:t xml:space="preserve"> </w:t>
            </w:r>
            <w:r w:rsidRPr="007607C4">
              <w:t>(father)</w:t>
            </w:r>
          </w:p>
          <w:p w14:paraId="5A34B98A" w14:textId="77777777" w:rsidR="00D13F64" w:rsidRDefault="00D13F64" w:rsidP="00CF0F9D">
            <w:pPr>
              <w:pStyle w:val="Tabletext"/>
            </w:pPr>
            <w:r>
              <w:t>*</w:t>
            </w:r>
            <w:r w:rsidRPr="007607C4">
              <w:rPr>
                <w:i/>
              </w:rPr>
              <w:t>The Crew</w:t>
            </w:r>
          </w:p>
        </w:tc>
        <w:tc>
          <w:tcPr>
            <w:tcW w:w="2756" w:type="dxa"/>
            <w:hideMark/>
          </w:tcPr>
          <w:p w14:paraId="5A34B98B" w14:textId="77777777" w:rsidR="00D13F64" w:rsidRDefault="00D13F64" w:rsidP="00CF0F9D">
            <w:pPr>
              <w:pStyle w:val="Tabletext"/>
            </w:pPr>
            <w:r>
              <w:t>*</w:t>
            </w:r>
            <w:r w:rsidRPr="00CF0F9D">
              <w:rPr>
                <w:i/>
              </w:rPr>
              <w:t>Slender: the arrival</w:t>
            </w:r>
            <w:r>
              <w:t xml:space="preserve"> (horror)</w:t>
            </w:r>
          </w:p>
        </w:tc>
        <w:tc>
          <w:tcPr>
            <w:tcW w:w="2754" w:type="dxa"/>
          </w:tcPr>
          <w:p w14:paraId="5A34B98C" w14:textId="77777777" w:rsidR="00D13F64" w:rsidRDefault="00D13F64" w:rsidP="00CF0F9D">
            <w:pPr>
              <w:pStyle w:val="Tabletext"/>
            </w:pPr>
          </w:p>
        </w:tc>
        <w:tc>
          <w:tcPr>
            <w:tcW w:w="960" w:type="dxa"/>
          </w:tcPr>
          <w:p w14:paraId="5A34B98D" w14:textId="77777777" w:rsidR="00D13F64" w:rsidRDefault="00D13F64" w:rsidP="00CF0F9D">
            <w:pPr>
              <w:pStyle w:val="Tabletext"/>
            </w:pPr>
          </w:p>
        </w:tc>
        <w:tc>
          <w:tcPr>
            <w:tcW w:w="596" w:type="dxa"/>
          </w:tcPr>
          <w:p w14:paraId="5A34B98E" w14:textId="77777777" w:rsidR="00D13F64" w:rsidRDefault="00D13F64" w:rsidP="00CF0F9D">
            <w:pPr>
              <w:pStyle w:val="Tabletext"/>
            </w:pPr>
          </w:p>
        </w:tc>
      </w:tr>
      <w:tr w:rsidR="00D13F64" w14:paraId="5A34B99C" w14:textId="77777777" w:rsidTr="00B53EB7">
        <w:trPr>
          <w:cantSplit/>
        </w:trPr>
        <w:tc>
          <w:tcPr>
            <w:tcW w:w="1633" w:type="dxa"/>
            <w:hideMark/>
          </w:tcPr>
          <w:p w14:paraId="5A34B990" w14:textId="77777777" w:rsidR="00D13F64" w:rsidRPr="00CF0F9D" w:rsidRDefault="00D13F64" w:rsidP="00CF0F9D">
            <w:pPr>
              <w:pStyle w:val="Tabletext"/>
              <w:rPr>
                <w:b/>
              </w:rPr>
            </w:pPr>
            <w:r w:rsidRPr="00CF0F9D">
              <w:rPr>
                <w:b/>
              </w:rPr>
              <w:t>Violence</w:t>
            </w:r>
          </w:p>
        </w:tc>
        <w:tc>
          <w:tcPr>
            <w:tcW w:w="2751" w:type="dxa"/>
          </w:tcPr>
          <w:p w14:paraId="5A34B991" w14:textId="77777777" w:rsidR="00D13F64" w:rsidRPr="00CF0F9D" w:rsidRDefault="00D13F64" w:rsidP="00CF0F9D">
            <w:pPr>
              <w:pStyle w:val="Tabletext"/>
              <w:rPr>
                <w:i/>
              </w:rPr>
            </w:pPr>
            <w:r w:rsidRPr="00CF0F9D">
              <w:rPr>
                <w:i/>
              </w:rPr>
              <w:t>*Kokuga</w:t>
            </w:r>
          </w:p>
        </w:tc>
        <w:tc>
          <w:tcPr>
            <w:tcW w:w="2754" w:type="dxa"/>
          </w:tcPr>
          <w:p w14:paraId="5A34B992" w14:textId="77777777" w:rsidR="00D13F64" w:rsidRDefault="00D13F64" w:rsidP="00CF0F9D">
            <w:pPr>
              <w:pStyle w:val="Tabletext"/>
            </w:pPr>
            <w:r>
              <w:t>*</w:t>
            </w:r>
            <w:r w:rsidRPr="007607C4">
              <w:rPr>
                <w:i/>
              </w:rPr>
              <w:t>Rollers of the realm</w:t>
            </w:r>
          </w:p>
          <w:p w14:paraId="5A34B993" w14:textId="77777777" w:rsidR="00D13F64" w:rsidRDefault="00D13F64" w:rsidP="00CF0F9D">
            <w:pPr>
              <w:pStyle w:val="Tabletext"/>
            </w:pPr>
            <w:r>
              <w:t>*</w:t>
            </w:r>
            <w:r w:rsidRPr="007607C4">
              <w:rPr>
                <w:i/>
              </w:rPr>
              <w:t>Code of Princess</w:t>
            </w:r>
          </w:p>
          <w:p w14:paraId="5A34B994" w14:textId="77777777" w:rsidR="00D13F64" w:rsidRDefault="00D13F64" w:rsidP="00CF0F9D">
            <w:pPr>
              <w:pStyle w:val="Tabletext"/>
            </w:pPr>
            <w:r>
              <w:t>*</w:t>
            </w:r>
            <w:r w:rsidRPr="007607C4">
              <w:rPr>
                <w:i/>
              </w:rPr>
              <w:t>NHL 15</w:t>
            </w:r>
          </w:p>
          <w:p w14:paraId="5A34B995" w14:textId="77777777" w:rsidR="00D13F64" w:rsidRDefault="00D13F64" w:rsidP="00CF0F9D">
            <w:pPr>
              <w:pStyle w:val="Tabletext"/>
            </w:pPr>
            <w:r>
              <w:t>*</w:t>
            </w:r>
            <w:r w:rsidRPr="007607C4">
              <w:rPr>
                <w:i/>
              </w:rPr>
              <w:t>Super Smash Bros</w:t>
            </w:r>
          </w:p>
        </w:tc>
        <w:tc>
          <w:tcPr>
            <w:tcW w:w="2756" w:type="dxa"/>
          </w:tcPr>
          <w:p w14:paraId="5A34B996" w14:textId="77777777" w:rsidR="00D13F64" w:rsidRDefault="00D13F64" w:rsidP="00CF0F9D">
            <w:pPr>
              <w:pStyle w:val="Tabletext"/>
            </w:pPr>
            <w:r>
              <w:t>*</w:t>
            </w:r>
            <w:r w:rsidRPr="00CF0F9D">
              <w:rPr>
                <w:i/>
              </w:rPr>
              <w:t>Orc Flatulence Rebellion</w:t>
            </w:r>
          </w:p>
          <w:p w14:paraId="5A34B997" w14:textId="77777777" w:rsidR="00D13F64" w:rsidRDefault="00D13F64" w:rsidP="00CF0F9D">
            <w:pPr>
              <w:pStyle w:val="Tabletext"/>
            </w:pPr>
            <w:r>
              <w:t>*</w:t>
            </w:r>
            <w:r w:rsidRPr="00CF0F9D">
              <w:rPr>
                <w:i/>
              </w:rPr>
              <w:t>Heavy Fire Shattered Spear</w:t>
            </w:r>
          </w:p>
        </w:tc>
        <w:tc>
          <w:tcPr>
            <w:tcW w:w="2754" w:type="dxa"/>
          </w:tcPr>
          <w:p w14:paraId="5A34B998" w14:textId="77777777" w:rsidR="00D13F64" w:rsidRDefault="00D13F64" w:rsidP="00CF0F9D">
            <w:pPr>
              <w:pStyle w:val="Tabletext"/>
            </w:pPr>
            <w:r>
              <w:t>*</w:t>
            </w:r>
            <w:r w:rsidRPr="007607C4">
              <w:rPr>
                <w:i/>
              </w:rPr>
              <w:t>Call of Juarez</w:t>
            </w:r>
            <w:r>
              <w:t xml:space="preserve"> (first person shooter)</w:t>
            </w:r>
          </w:p>
          <w:p w14:paraId="5A34B999" w14:textId="77777777" w:rsidR="00D13F64" w:rsidRPr="00B40614" w:rsidRDefault="00D13F64" w:rsidP="00CF0F9D">
            <w:pPr>
              <w:pStyle w:val="Tabletext"/>
            </w:pPr>
            <w:r>
              <w:t>*</w:t>
            </w:r>
            <w:r w:rsidRPr="007607C4">
              <w:rPr>
                <w:i/>
              </w:rPr>
              <w:t>Call of Duty Ghosts</w:t>
            </w:r>
            <w:r>
              <w:t xml:space="preserve"> (cut scene-beating, shooting tied up soldiers)</w:t>
            </w:r>
          </w:p>
        </w:tc>
        <w:tc>
          <w:tcPr>
            <w:tcW w:w="960" w:type="dxa"/>
          </w:tcPr>
          <w:p w14:paraId="5A34B99A" w14:textId="77777777" w:rsidR="00D13F64" w:rsidRDefault="00D13F64" w:rsidP="00CF0F9D">
            <w:pPr>
              <w:pStyle w:val="Tabletext"/>
            </w:pPr>
          </w:p>
        </w:tc>
        <w:tc>
          <w:tcPr>
            <w:tcW w:w="596" w:type="dxa"/>
          </w:tcPr>
          <w:p w14:paraId="5A34B99B" w14:textId="77777777" w:rsidR="00D13F64" w:rsidRDefault="00D13F64" w:rsidP="00CF0F9D">
            <w:pPr>
              <w:pStyle w:val="Tabletext"/>
            </w:pPr>
          </w:p>
        </w:tc>
      </w:tr>
      <w:tr w:rsidR="00D13F64" w14:paraId="5A34B9A4" w14:textId="77777777" w:rsidTr="00B53EB7">
        <w:trPr>
          <w:cantSplit/>
        </w:trPr>
        <w:tc>
          <w:tcPr>
            <w:tcW w:w="1633" w:type="dxa"/>
            <w:hideMark/>
          </w:tcPr>
          <w:p w14:paraId="5A34B99D" w14:textId="77777777" w:rsidR="00D13F64" w:rsidRPr="00CF0F9D" w:rsidRDefault="00D13F64" w:rsidP="00CF0F9D">
            <w:pPr>
              <w:pStyle w:val="Tabletext"/>
              <w:rPr>
                <w:b/>
              </w:rPr>
            </w:pPr>
            <w:r w:rsidRPr="00CF0F9D">
              <w:rPr>
                <w:b/>
              </w:rPr>
              <w:t>Sex/Nudity</w:t>
            </w:r>
          </w:p>
        </w:tc>
        <w:tc>
          <w:tcPr>
            <w:tcW w:w="2751" w:type="dxa"/>
          </w:tcPr>
          <w:p w14:paraId="5A34B99E" w14:textId="77777777" w:rsidR="00D13F64" w:rsidRPr="00CF0F9D" w:rsidRDefault="00D13F64" w:rsidP="00CF0F9D">
            <w:pPr>
              <w:pStyle w:val="Tabletext"/>
              <w:rPr>
                <w:i/>
              </w:rPr>
            </w:pPr>
          </w:p>
        </w:tc>
        <w:tc>
          <w:tcPr>
            <w:tcW w:w="2754" w:type="dxa"/>
            <w:hideMark/>
          </w:tcPr>
          <w:p w14:paraId="5A34B99F" w14:textId="77777777" w:rsidR="00D13F64" w:rsidRDefault="00D13F64" w:rsidP="00CF0F9D">
            <w:pPr>
              <w:pStyle w:val="Tabletext"/>
            </w:pPr>
            <w:r>
              <w:t>*</w:t>
            </w:r>
            <w:r w:rsidRPr="007607C4">
              <w:rPr>
                <w:i/>
              </w:rPr>
              <w:t>Contrast</w:t>
            </w:r>
            <w:r>
              <w:rPr>
                <w:i/>
              </w:rPr>
              <w:t xml:space="preserve"> </w:t>
            </w:r>
            <w:r w:rsidRPr="007607C4">
              <w:t>(mother)</w:t>
            </w:r>
          </w:p>
        </w:tc>
        <w:tc>
          <w:tcPr>
            <w:tcW w:w="2756" w:type="dxa"/>
          </w:tcPr>
          <w:p w14:paraId="5A34B9A0" w14:textId="77777777" w:rsidR="00D13F64" w:rsidRDefault="00D13F64" w:rsidP="00CF0F9D">
            <w:pPr>
              <w:pStyle w:val="Tabletext"/>
            </w:pPr>
            <w:r>
              <w:t>*</w:t>
            </w:r>
            <w:r w:rsidRPr="00CF0F9D">
              <w:rPr>
                <w:i/>
              </w:rPr>
              <w:t>Dead Pool</w:t>
            </w:r>
            <w:r>
              <w:t xml:space="preserve"> (refs—in spa complex with girls)</w:t>
            </w:r>
          </w:p>
        </w:tc>
        <w:tc>
          <w:tcPr>
            <w:tcW w:w="2754" w:type="dxa"/>
          </w:tcPr>
          <w:p w14:paraId="5A34B9A1" w14:textId="77777777" w:rsidR="00D13F64" w:rsidRPr="00B40614" w:rsidRDefault="00D13F64" w:rsidP="00CF0F9D">
            <w:pPr>
              <w:pStyle w:val="Tabletext"/>
            </w:pPr>
          </w:p>
        </w:tc>
        <w:tc>
          <w:tcPr>
            <w:tcW w:w="960" w:type="dxa"/>
          </w:tcPr>
          <w:p w14:paraId="5A34B9A2" w14:textId="77777777" w:rsidR="00D13F64" w:rsidRDefault="00D13F64" w:rsidP="00CF0F9D">
            <w:pPr>
              <w:pStyle w:val="Tabletext"/>
            </w:pPr>
          </w:p>
        </w:tc>
        <w:tc>
          <w:tcPr>
            <w:tcW w:w="596" w:type="dxa"/>
          </w:tcPr>
          <w:p w14:paraId="5A34B9A3" w14:textId="77777777" w:rsidR="00D13F64" w:rsidRDefault="00D13F64" w:rsidP="00CF0F9D">
            <w:pPr>
              <w:pStyle w:val="Tabletext"/>
            </w:pPr>
          </w:p>
        </w:tc>
      </w:tr>
      <w:tr w:rsidR="00D13F64" w14:paraId="5A34B9AC" w14:textId="77777777" w:rsidTr="00B53EB7">
        <w:trPr>
          <w:cantSplit/>
        </w:trPr>
        <w:tc>
          <w:tcPr>
            <w:tcW w:w="1633" w:type="dxa"/>
            <w:hideMark/>
          </w:tcPr>
          <w:p w14:paraId="5A34B9A5" w14:textId="77777777" w:rsidR="00D13F64" w:rsidRPr="00CF0F9D" w:rsidRDefault="00D13F64" w:rsidP="00CF0F9D">
            <w:pPr>
              <w:pStyle w:val="Tabletext"/>
              <w:rPr>
                <w:b/>
              </w:rPr>
            </w:pPr>
            <w:r w:rsidRPr="00CF0F9D">
              <w:rPr>
                <w:b/>
              </w:rPr>
              <w:t>Language</w:t>
            </w:r>
          </w:p>
        </w:tc>
        <w:tc>
          <w:tcPr>
            <w:tcW w:w="2751" w:type="dxa"/>
          </w:tcPr>
          <w:p w14:paraId="5A34B9A6" w14:textId="77777777" w:rsidR="00D13F64" w:rsidRPr="00CF0F9D" w:rsidRDefault="00D13F64" w:rsidP="00CF0F9D">
            <w:pPr>
              <w:pStyle w:val="Tabletext"/>
              <w:rPr>
                <w:i/>
              </w:rPr>
            </w:pPr>
          </w:p>
        </w:tc>
        <w:tc>
          <w:tcPr>
            <w:tcW w:w="2754" w:type="dxa"/>
          </w:tcPr>
          <w:p w14:paraId="5A34B9A7" w14:textId="77777777" w:rsidR="00D13F64" w:rsidRDefault="00D13F64" w:rsidP="00CF0F9D">
            <w:pPr>
              <w:pStyle w:val="Tabletext"/>
            </w:pPr>
          </w:p>
        </w:tc>
        <w:tc>
          <w:tcPr>
            <w:tcW w:w="2756" w:type="dxa"/>
            <w:hideMark/>
          </w:tcPr>
          <w:p w14:paraId="5A34B9A8" w14:textId="77777777" w:rsidR="00D13F64" w:rsidRDefault="00D13F64" w:rsidP="00CF0F9D">
            <w:pPr>
              <w:pStyle w:val="Tabletext"/>
            </w:pPr>
          </w:p>
        </w:tc>
        <w:tc>
          <w:tcPr>
            <w:tcW w:w="2754" w:type="dxa"/>
            <w:hideMark/>
          </w:tcPr>
          <w:p w14:paraId="5A34B9A9" w14:textId="77777777" w:rsidR="00D13F64" w:rsidRPr="00B40614" w:rsidRDefault="00D13F64" w:rsidP="00CF0F9D">
            <w:pPr>
              <w:pStyle w:val="Tabletext"/>
            </w:pPr>
            <w:r>
              <w:t>*</w:t>
            </w:r>
            <w:r w:rsidRPr="007607C4">
              <w:rPr>
                <w:i/>
              </w:rPr>
              <w:t>Call of Duty</w:t>
            </w:r>
            <w:r>
              <w:t xml:space="preserve"> (above)</w:t>
            </w:r>
          </w:p>
        </w:tc>
        <w:tc>
          <w:tcPr>
            <w:tcW w:w="960" w:type="dxa"/>
          </w:tcPr>
          <w:p w14:paraId="5A34B9AA" w14:textId="77777777" w:rsidR="00D13F64" w:rsidRDefault="00D13F64" w:rsidP="00CF0F9D">
            <w:pPr>
              <w:pStyle w:val="Tabletext"/>
            </w:pPr>
          </w:p>
        </w:tc>
        <w:tc>
          <w:tcPr>
            <w:tcW w:w="596" w:type="dxa"/>
          </w:tcPr>
          <w:p w14:paraId="5A34B9AB" w14:textId="77777777" w:rsidR="00D13F64" w:rsidRDefault="00D13F64" w:rsidP="00CF0F9D">
            <w:pPr>
              <w:pStyle w:val="Tabletext"/>
            </w:pPr>
          </w:p>
        </w:tc>
      </w:tr>
      <w:tr w:rsidR="00D13F64" w14:paraId="5A34B9B4" w14:textId="77777777" w:rsidTr="00B53EB7">
        <w:trPr>
          <w:cantSplit/>
        </w:trPr>
        <w:tc>
          <w:tcPr>
            <w:tcW w:w="1633" w:type="dxa"/>
            <w:hideMark/>
          </w:tcPr>
          <w:p w14:paraId="5A34B9AD" w14:textId="77777777" w:rsidR="00D13F64" w:rsidRPr="00CF0F9D" w:rsidRDefault="00D13F64" w:rsidP="00CF0F9D">
            <w:pPr>
              <w:pStyle w:val="Tabletext"/>
              <w:rPr>
                <w:b/>
              </w:rPr>
            </w:pPr>
            <w:r w:rsidRPr="00CF0F9D">
              <w:rPr>
                <w:b/>
              </w:rPr>
              <w:t>Drug Use/Refs</w:t>
            </w:r>
          </w:p>
        </w:tc>
        <w:tc>
          <w:tcPr>
            <w:tcW w:w="2751" w:type="dxa"/>
          </w:tcPr>
          <w:p w14:paraId="5A34B9AE" w14:textId="77777777" w:rsidR="00D13F64" w:rsidRPr="00CF0F9D" w:rsidRDefault="00D13F64" w:rsidP="00CF0F9D">
            <w:pPr>
              <w:pStyle w:val="Tabletext"/>
              <w:rPr>
                <w:i/>
              </w:rPr>
            </w:pPr>
          </w:p>
        </w:tc>
        <w:tc>
          <w:tcPr>
            <w:tcW w:w="2754" w:type="dxa"/>
          </w:tcPr>
          <w:p w14:paraId="5A34B9AF" w14:textId="77777777" w:rsidR="00D13F64" w:rsidRDefault="00D13F64" w:rsidP="00CF0F9D">
            <w:pPr>
              <w:pStyle w:val="Tabletext"/>
            </w:pPr>
          </w:p>
        </w:tc>
        <w:tc>
          <w:tcPr>
            <w:tcW w:w="2756" w:type="dxa"/>
          </w:tcPr>
          <w:p w14:paraId="5A34B9B0" w14:textId="77777777" w:rsidR="00D13F64" w:rsidRDefault="00D13F64" w:rsidP="00CF0F9D">
            <w:pPr>
              <w:pStyle w:val="Tabletext"/>
            </w:pPr>
            <w:r>
              <w:t>*</w:t>
            </w:r>
            <w:r w:rsidRPr="00CF0F9D">
              <w:rPr>
                <w:i/>
              </w:rPr>
              <w:t>Infamous Second Son</w:t>
            </w:r>
            <w:r>
              <w:t xml:space="preserve"> </w:t>
            </w:r>
            <w:r w:rsidRPr="007607C4">
              <w:t>(heroin</w:t>
            </w:r>
            <w:r>
              <w:t xml:space="preserve"> addiction refs</w:t>
            </w:r>
            <w:r w:rsidRPr="007607C4">
              <w:t>)</w:t>
            </w:r>
          </w:p>
        </w:tc>
        <w:tc>
          <w:tcPr>
            <w:tcW w:w="2754" w:type="dxa"/>
            <w:hideMark/>
          </w:tcPr>
          <w:p w14:paraId="5A34B9B1" w14:textId="77777777" w:rsidR="00D13F64" w:rsidRPr="00B40614" w:rsidRDefault="00D13F64" w:rsidP="00CF0F9D">
            <w:pPr>
              <w:pStyle w:val="Tabletext"/>
            </w:pPr>
            <w:r>
              <w:t>*</w:t>
            </w:r>
            <w:r w:rsidRPr="007607C4">
              <w:rPr>
                <w:i/>
              </w:rPr>
              <w:t>Far Cry 3</w:t>
            </w:r>
            <w:r w:rsidRPr="00B40614">
              <w:t xml:space="preserve"> </w:t>
            </w:r>
            <w:r>
              <w:t>(cannabis used and refs to MDMA)</w:t>
            </w:r>
          </w:p>
        </w:tc>
        <w:tc>
          <w:tcPr>
            <w:tcW w:w="960" w:type="dxa"/>
          </w:tcPr>
          <w:p w14:paraId="5A34B9B2" w14:textId="77777777" w:rsidR="00D13F64" w:rsidRDefault="00D13F64" w:rsidP="00CF0F9D">
            <w:pPr>
              <w:pStyle w:val="Tabletext"/>
            </w:pPr>
          </w:p>
        </w:tc>
        <w:tc>
          <w:tcPr>
            <w:tcW w:w="596" w:type="dxa"/>
          </w:tcPr>
          <w:p w14:paraId="5A34B9B3" w14:textId="77777777" w:rsidR="00D13F64" w:rsidRDefault="00D13F64" w:rsidP="00CF0F9D">
            <w:pPr>
              <w:pStyle w:val="Tabletext"/>
            </w:pPr>
          </w:p>
        </w:tc>
      </w:tr>
      <w:tr w:rsidR="00D13F64" w14:paraId="5A34B9BC" w14:textId="77777777" w:rsidTr="00B53EB7">
        <w:trPr>
          <w:cantSplit/>
        </w:trPr>
        <w:tc>
          <w:tcPr>
            <w:tcW w:w="1633" w:type="dxa"/>
            <w:hideMark/>
          </w:tcPr>
          <w:p w14:paraId="5A34B9B5" w14:textId="77777777" w:rsidR="00D13F64" w:rsidRPr="00CF0F9D" w:rsidRDefault="00D13F64" w:rsidP="00CF0F9D">
            <w:pPr>
              <w:pStyle w:val="Tabletext"/>
              <w:rPr>
                <w:b/>
              </w:rPr>
            </w:pPr>
            <w:r w:rsidRPr="00CF0F9D">
              <w:rPr>
                <w:b/>
              </w:rPr>
              <w:t>Gambling</w:t>
            </w:r>
          </w:p>
        </w:tc>
        <w:tc>
          <w:tcPr>
            <w:tcW w:w="2751" w:type="dxa"/>
            <w:hideMark/>
          </w:tcPr>
          <w:p w14:paraId="5A34B9B6" w14:textId="77777777" w:rsidR="00D13F64" w:rsidRPr="00CF0F9D" w:rsidRDefault="00D13F64" w:rsidP="00CF0F9D">
            <w:pPr>
              <w:pStyle w:val="Tabletext"/>
              <w:rPr>
                <w:i/>
              </w:rPr>
            </w:pPr>
            <w:r w:rsidRPr="00CF0F9D">
              <w:rPr>
                <w:i/>
              </w:rPr>
              <w:t>*Full House Poker</w:t>
            </w:r>
          </w:p>
        </w:tc>
        <w:tc>
          <w:tcPr>
            <w:tcW w:w="2754" w:type="dxa"/>
            <w:hideMark/>
          </w:tcPr>
          <w:p w14:paraId="5A34B9B7" w14:textId="77777777" w:rsidR="00D13F64" w:rsidRDefault="00D13F64" w:rsidP="00CF0F9D">
            <w:pPr>
              <w:pStyle w:val="Tabletext"/>
            </w:pPr>
          </w:p>
        </w:tc>
        <w:tc>
          <w:tcPr>
            <w:tcW w:w="2756" w:type="dxa"/>
          </w:tcPr>
          <w:p w14:paraId="5A34B9B8" w14:textId="77777777" w:rsidR="00D13F64" w:rsidRDefault="00D13F64" w:rsidP="00CF0F9D">
            <w:pPr>
              <w:pStyle w:val="Tabletext"/>
            </w:pPr>
            <w:r>
              <w:t>*</w:t>
            </w:r>
            <w:r w:rsidRPr="00CF0F9D">
              <w:rPr>
                <w:i/>
              </w:rPr>
              <w:t>Brandish Dark Revenant</w:t>
            </w:r>
          </w:p>
        </w:tc>
        <w:tc>
          <w:tcPr>
            <w:tcW w:w="2754" w:type="dxa"/>
          </w:tcPr>
          <w:p w14:paraId="5A34B9B9" w14:textId="77777777" w:rsidR="00D13F64" w:rsidRDefault="00D13F64" w:rsidP="00CF0F9D">
            <w:pPr>
              <w:pStyle w:val="Tabletext"/>
            </w:pPr>
          </w:p>
        </w:tc>
        <w:tc>
          <w:tcPr>
            <w:tcW w:w="960" w:type="dxa"/>
          </w:tcPr>
          <w:p w14:paraId="5A34B9BA" w14:textId="77777777" w:rsidR="00D13F64" w:rsidRDefault="00D13F64" w:rsidP="00CF0F9D">
            <w:pPr>
              <w:pStyle w:val="Tabletext"/>
            </w:pPr>
          </w:p>
        </w:tc>
        <w:tc>
          <w:tcPr>
            <w:tcW w:w="596" w:type="dxa"/>
          </w:tcPr>
          <w:p w14:paraId="5A34B9BB" w14:textId="77777777" w:rsidR="00D13F64" w:rsidRDefault="00D13F64" w:rsidP="00CF0F9D">
            <w:pPr>
              <w:pStyle w:val="Tabletext"/>
            </w:pPr>
          </w:p>
        </w:tc>
      </w:tr>
    </w:tbl>
    <w:p w14:paraId="5A34B9BD" w14:textId="77777777" w:rsidR="00D13F64" w:rsidRDefault="00D13F64" w:rsidP="00D13F64">
      <w:pPr>
        <w:spacing w:after="0"/>
      </w:pPr>
      <w:r w:rsidRPr="007607C4">
        <w:rPr>
          <w:b/>
        </w:rPr>
        <w:t xml:space="preserve">Gameplay: </w:t>
      </w:r>
      <w:r w:rsidRPr="007607C4">
        <w:t>1) ASSASSINS CREED UNITY (MA 15+ hand to hand violence) 2) WWE2K15 (M sporting/hand to hand violence)</w:t>
      </w:r>
      <w:r w:rsidR="009A3B1C">
        <w:t xml:space="preserve"> </w:t>
      </w:r>
      <w:r w:rsidRPr="007607C4">
        <w:t>Game</w:t>
      </w:r>
      <w:r w:rsidR="009A3B1C">
        <w:t>.</w:t>
      </w:r>
    </w:p>
    <w:p w14:paraId="5A34B9BE" w14:textId="77777777" w:rsidR="00D13F64" w:rsidRPr="00B53EB7" w:rsidRDefault="00D13F64" w:rsidP="00B53EB7">
      <w:pPr>
        <w:rPr>
          <w:rFonts w:asciiTheme="majorHAnsi" w:eastAsiaTheme="majorEastAsia" w:hAnsiTheme="majorHAnsi" w:cstheme="majorBidi"/>
          <w:sz w:val="30"/>
          <w:szCs w:val="24"/>
        </w:rPr>
      </w:pPr>
      <w:r w:rsidRPr="00B53EB7">
        <w:br w:type="page"/>
      </w:r>
    </w:p>
    <w:p w14:paraId="5A34B9BF" w14:textId="77777777" w:rsidR="00D13F64" w:rsidRDefault="00D13F64" w:rsidP="00053EEB">
      <w:pPr>
        <w:pStyle w:val="Heading3"/>
      </w:pPr>
      <w:bookmarkStart w:id="569" w:name="_Toc503786927"/>
      <w:bookmarkStart w:id="570" w:name="_Toc505938811"/>
      <w:r>
        <w:t>D</w:t>
      </w:r>
      <w:r w:rsidRPr="00201729">
        <w:t>arwin panel: film clips</w:t>
      </w:r>
      <w:bookmarkEnd w:id="569"/>
      <w:bookmarkEnd w:id="570"/>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Description w:val="This table is a matrix of classification categories against drug use/refs; language; themes (scary/horr); violence; themes (social issues)"/>
      </w:tblPr>
      <w:tblGrid>
        <w:gridCol w:w="2082"/>
        <w:gridCol w:w="2309"/>
        <w:gridCol w:w="2326"/>
        <w:gridCol w:w="2502"/>
        <w:gridCol w:w="2307"/>
        <w:gridCol w:w="1138"/>
        <w:gridCol w:w="1134"/>
      </w:tblGrid>
      <w:tr w:rsidR="00D13F64" w:rsidRPr="00A40C9F" w14:paraId="5A34B9C7" w14:textId="77777777" w:rsidTr="00B53EB7">
        <w:trPr>
          <w:cantSplit/>
          <w:tblHeader/>
        </w:trPr>
        <w:tc>
          <w:tcPr>
            <w:tcW w:w="2082" w:type="dxa"/>
            <w:shd w:val="clear" w:color="auto" w:fill="E4E4E4"/>
          </w:tcPr>
          <w:p w14:paraId="5A34B9C0" w14:textId="77777777" w:rsidR="00D13F64" w:rsidRPr="0031455E" w:rsidRDefault="00D13F64" w:rsidP="00CF0F9D">
            <w:pPr>
              <w:pStyle w:val="Tableheading"/>
            </w:pPr>
          </w:p>
        </w:tc>
        <w:tc>
          <w:tcPr>
            <w:tcW w:w="2309" w:type="dxa"/>
            <w:shd w:val="clear" w:color="auto" w:fill="E4E4E4"/>
          </w:tcPr>
          <w:p w14:paraId="5A34B9C1" w14:textId="77777777" w:rsidR="00D13F64" w:rsidRPr="00A40C9F" w:rsidRDefault="00D13F64" w:rsidP="00CF0F9D">
            <w:pPr>
              <w:pStyle w:val="Tableheading"/>
            </w:pPr>
            <w:r w:rsidRPr="00A40C9F">
              <w:t>G</w:t>
            </w:r>
          </w:p>
        </w:tc>
        <w:tc>
          <w:tcPr>
            <w:tcW w:w="2326" w:type="dxa"/>
            <w:shd w:val="clear" w:color="auto" w:fill="E4E4E4"/>
          </w:tcPr>
          <w:p w14:paraId="5A34B9C2" w14:textId="77777777" w:rsidR="00D13F64" w:rsidRPr="00A40C9F" w:rsidRDefault="00D13F64" w:rsidP="00CF0F9D">
            <w:pPr>
              <w:pStyle w:val="Tableheading"/>
            </w:pPr>
            <w:r w:rsidRPr="00A40C9F">
              <w:t>PG</w:t>
            </w:r>
          </w:p>
        </w:tc>
        <w:tc>
          <w:tcPr>
            <w:tcW w:w="2502" w:type="dxa"/>
            <w:shd w:val="clear" w:color="auto" w:fill="E4E4E4"/>
          </w:tcPr>
          <w:p w14:paraId="5A34B9C3" w14:textId="77777777" w:rsidR="00D13F64" w:rsidRPr="00A40C9F" w:rsidRDefault="00D13F64" w:rsidP="00CF0F9D">
            <w:pPr>
              <w:pStyle w:val="Tableheading"/>
            </w:pPr>
            <w:r w:rsidRPr="00A40C9F">
              <w:t>M</w:t>
            </w:r>
          </w:p>
        </w:tc>
        <w:tc>
          <w:tcPr>
            <w:tcW w:w="2307" w:type="dxa"/>
            <w:shd w:val="clear" w:color="auto" w:fill="E4E4E4"/>
          </w:tcPr>
          <w:p w14:paraId="5A34B9C4" w14:textId="77777777" w:rsidR="00D13F64" w:rsidRPr="00A40C9F" w:rsidRDefault="00D13F64" w:rsidP="00CF0F9D">
            <w:pPr>
              <w:pStyle w:val="Tableheading"/>
            </w:pPr>
            <w:r w:rsidRPr="00A40C9F">
              <w:t>MA 15+</w:t>
            </w:r>
          </w:p>
        </w:tc>
        <w:tc>
          <w:tcPr>
            <w:tcW w:w="1138" w:type="dxa"/>
            <w:shd w:val="clear" w:color="auto" w:fill="E4E4E4"/>
          </w:tcPr>
          <w:p w14:paraId="5A34B9C5" w14:textId="77777777" w:rsidR="00D13F64" w:rsidRPr="00A40C9F" w:rsidRDefault="00D13F64" w:rsidP="00CF0F9D">
            <w:pPr>
              <w:pStyle w:val="Tableheading"/>
            </w:pPr>
            <w:r>
              <w:t>R 18+</w:t>
            </w:r>
          </w:p>
        </w:tc>
        <w:tc>
          <w:tcPr>
            <w:tcW w:w="1134" w:type="dxa"/>
            <w:shd w:val="clear" w:color="auto" w:fill="E4E4E4"/>
          </w:tcPr>
          <w:p w14:paraId="5A34B9C6" w14:textId="77777777" w:rsidR="00D13F64" w:rsidRPr="00A40C9F" w:rsidRDefault="00D13F64" w:rsidP="00CF0F9D">
            <w:pPr>
              <w:pStyle w:val="Tableheading"/>
            </w:pPr>
            <w:r>
              <w:t>RC</w:t>
            </w:r>
          </w:p>
        </w:tc>
      </w:tr>
      <w:tr w:rsidR="00D13F64" w:rsidRPr="00A40C9F" w14:paraId="5A34B9D2" w14:textId="77777777" w:rsidTr="00B53EB7">
        <w:trPr>
          <w:cantSplit/>
        </w:trPr>
        <w:tc>
          <w:tcPr>
            <w:tcW w:w="2082" w:type="dxa"/>
            <w:shd w:val="clear" w:color="auto" w:fill="auto"/>
          </w:tcPr>
          <w:p w14:paraId="5A34B9C8" w14:textId="77777777" w:rsidR="00D13F64" w:rsidRPr="00CF0F9D" w:rsidRDefault="00D13F64" w:rsidP="00CF0F9D">
            <w:pPr>
              <w:pStyle w:val="Tabletext"/>
              <w:rPr>
                <w:b/>
              </w:rPr>
            </w:pPr>
            <w:r w:rsidRPr="00CF0F9D">
              <w:rPr>
                <w:b/>
              </w:rPr>
              <w:t>Drug Use/Refs, Smoking/drinking</w:t>
            </w:r>
          </w:p>
        </w:tc>
        <w:tc>
          <w:tcPr>
            <w:tcW w:w="2309" w:type="dxa"/>
            <w:shd w:val="clear" w:color="auto" w:fill="auto"/>
          </w:tcPr>
          <w:p w14:paraId="5A34B9C9" w14:textId="77777777" w:rsidR="00D13F64" w:rsidRPr="00A40C9F" w:rsidRDefault="00D13F64" w:rsidP="00CF0F9D">
            <w:pPr>
              <w:pStyle w:val="Tabletext"/>
            </w:pPr>
          </w:p>
        </w:tc>
        <w:tc>
          <w:tcPr>
            <w:tcW w:w="2326" w:type="dxa"/>
            <w:shd w:val="clear" w:color="auto" w:fill="auto"/>
          </w:tcPr>
          <w:p w14:paraId="5A34B9CA" w14:textId="77777777" w:rsidR="00D13F64" w:rsidRPr="00A40C9F" w:rsidRDefault="00D13F64" w:rsidP="00CF0F9D">
            <w:pPr>
              <w:pStyle w:val="Tabletext"/>
            </w:pPr>
            <w:r w:rsidRPr="00A40C9F">
              <w:t>*</w:t>
            </w:r>
            <w:r w:rsidRPr="007607C4">
              <w:rPr>
                <w:i/>
              </w:rPr>
              <w:t>Sunshine Cleaning</w:t>
            </w:r>
            <w:r w:rsidRPr="00A40C9F">
              <w:t xml:space="preserve"> (</w:t>
            </w:r>
            <w:r>
              <w:t>cannabis smoking</w:t>
            </w:r>
            <w:r w:rsidRPr="00A40C9F">
              <w:t>)</w:t>
            </w:r>
          </w:p>
          <w:p w14:paraId="5A34B9CB" w14:textId="77777777" w:rsidR="00D13F64" w:rsidRPr="00A40C9F" w:rsidRDefault="00D13F64" w:rsidP="00CF0F9D">
            <w:pPr>
              <w:pStyle w:val="Tabletext"/>
            </w:pPr>
            <w:r w:rsidRPr="00A40C9F">
              <w:t>*</w:t>
            </w:r>
            <w:r w:rsidRPr="007607C4">
              <w:rPr>
                <w:i/>
              </w:rPr>
              <w:t>7</w:t>
            </w:r>
            <w:r w:rsidRPr="007607C4">
              <w:rPr>
                <w:i/>
                <w:vertAlign w:val="superscript"/>
              </w:rPr>
              <w:t>th</w:t>
            </w:r>
            <w:r w:rsidRPr="007607C4">
              <w:rPr>
                <w:i/>
              </w:rPr>
              <w:t xml:space="preserve"> Heaven</w:t>
            </w:r>
            <w:r w:rsidRPr="00A40C9F">
              <w:t xml:space="preserve"> (</w:t>
            </w:r>
            <w:r>
              <w:t>cannabis smoking—</w:t>
            </w:r>
            <w:r w:rsidRPr="00A40C9F">
              <w:t>teens)</w:t>
            </w:r>
          </w:p>
        </w:tc>
        <w:tc>
          <w:tcPr>
            <w:tcW w:w="2502" w:type="dxa"/>
            <w:shd w:val="clear" w:color="auto" w:fill="auto"/>
          </w:tcPr>
          <w:p w14:paraId="5A34B9CC" w14:textId="77777777" w:rsidR="00D13F64" w:rsidRPr="00A40C9F" w:rsidRDefault="00D13F64" w:rsidP="00CF0F9D">
            <w:pPr>
              <w:pStyle w:val="Tabletext"/>
            </w:pPr>
            <w:r w:rsidRPr="00A40C9F">
              <w:t>*</w:t>
            </w:r>
            <w:r w:rsidRPr="007607C4">
              <w:rPr>
                <w:i/>
              </w:rPr>
              <w:t>Varsity Blues</w:t>
            </w:r>
            <w:r>
              <w:t xml:space="preserve"> (</w:t>
            </w:r>
            <w:r w:rsidRPr="00A40C9F">
              <w:t>teenage drinking and misbehaviour</w:t>
            </w:r>
            <w:r>
              <w:t>)</w:t>
            </w:r>
          </w:p>
          <w:p w14:paraId="5A34B9CD" w14:textId="77777777" w:rsidR="00D13F64" w:rsidRPr="00A40C9F" w:rsidRDefault="00D13F64" w:rsidP="00CF0F9D">
            <w:pPr>
              <w:pStyle w:val="Tabletext"/>
            </w:pPr>
          </w:p>
        </w:tc>
        <w:tc>
          <w:tcPr>
            <w:tcW w:w="2307" w:type="dxa"/>
            <w:shd w:val="clear" w:color="auto" w:fill="auto"/>
          </w:tcPr>
          <w:p w14:paraId="5A34B9CE" w14:textId="77777777" w:rsidR="00D13F64" w:rsidRPr="00A40C9F" w:rsidRDefault="00D13F64" w:rsidP="00CF0F9D">
            <w:pPr>
              <w:pStyle w:val="Tabletext"/>
            </w:pPr>
            <w:r w:rsidRPr="00A40C9F">
              <w:t>*</w:t>
            </w:r>
            <w:r w:rsidRPr="007607C4">
              <w:rPr>
                <w:i/>
              </w:rPr>
              <w:t>Flight</w:t>
            </w:r>
            <w:r w:rsidRPr="00A40C9F">
              <w:t xml:space="preserve"> (coke, drinking, smoking)</w:t>
            </w:r>
          </w:p>
          <w:p w14:paraId="5A34B9CF" w14:textId="77777777" w:rsidR="00D13F64" w:rsidRPr="00A40C9F" w:rsidRDefault="00D13F64" w:rsidP="00CF0F9D">
            <w:pPr>
              <w:pStyle w:val="Tabletext"/>
              <w:rPr>
                <w:i/>
              </w:rPr>
            </w:pPr>
            <w:r w:rsidRPr="00A40C9F">
              <w:t>*</w:t>
            </w:r>
            <w:r w:rsidRPr="007607C4">
              <w:rPr>
                <w:i/>
              </w:rPr>
              <w:t>Spiral</w:t>
            </w:r>
            <w:r w:rsidRPr="00A40C9F">
              <w:t xml:space="preserve"> (heroin)</w:t>
            </w:r>
          </w:p>
        </w:tc>
        <w:tc>
          <w:tcPr>
            <w:tcW w:w="1138" w:type="dxa"/>
            <w:shd w:val="clear" w:color="auto" w:fill="auto"/>
          </w:tcPr>
          <w:p w14:paraId="5A34B9D0" w14:textId="77777777" w:rsidR="00D13F64" w:rsidRPr="00A40C9F" w:rsidRDefault="00D13F64" w:rsidP="00CF0F9D">
            <w:pPr>
              <w:pStyle w:val="Tabletext"/>
            </w:pPr>
          </w:p>
        </w:tc>
        <w:tc>
          <w:tcPr>
            <w:tcW w:w="1134" w:type="dxa"/>
            <w:shd w:val="clear" w:color="auto" w:fill="auto"/>
          </w:tcPr>
          <w:p w14:paraId="5A34B9D1" w14:textId="77777777" w:rsidR="00D13F64" w:rsidRPr="00A40C9F" w:rsidRDefault="00D13F64" w:rsidP="00CF0F9D">
            <w:pPr>
              <w:pStyle w:val="Tabletext"/>
            </w:pPr>
          </w:p>
        </w:tc>
      </w:tr>
      <w:tr w:rsidR="00D13F64" w:rsidRPr="00A40C9F" w14:paraId="5A34B9DC" w14:textId="77777777" w:rsidTr="00B53EB7">
        <w:trPr>
          <w:cantSplit/>
        </w:trPr>
        <w:tc>
          <w:tcPr>
            <w:tcW w:w="2082" w:type="dxa"/>
            <w:shd w:val="clear" w:color="auto" w:fill="auto"/>
          </w:tcPr>
          <w:p w14:paraId="5A34B9D3" w14:textId="77777777" w:rsidR="00D13F64" w:rsidRPr="00CF0F9D" w:rsidRDefault="00D13F64" w:rsidP="00CF0F9D">
            <w:pPr>
              <w:pStyle w:val="Tabletext"/>
              <w:rPr>
                <w:b/>
              </w:rPr>
            </w:pPr>
            <w:r w:rsidRPr="00CF0F9D">
              <w:rPr>
                <w:b/>
              </w:rPr>
              <w:t>Language</w:t>
            </w:r>
          </w:p>
        </w:tc>
        <w:tc>
          <w:tcPr>
            <w:tcW w:w="2309" w:type="dxa"/>
            <w:shd w:val="clear" w:color="auto" w:fill="auto"/>
          </w:tcPr>
          <w:p w14:paraId="5A34B9D4" w14:textId="77777777" w:rsidR="00D13F64" w:rsidRPr="00A40C9F" w:rsidRDefault="00D13F64" w:rsidP="00CF0F9D">
            <w:pPr>
              <w:pStyle w:val="Tabletext"/>
            </w:pPr>
          </w:p>
        </w:tc>
        <w:tc>
          <w:tcPr>
            <w:tcW w:w="2326" w:type="dxa"/>
            <w:shd w:val="clear" w:color="auto" w:fill="auto"/>
          </w:tcPr>
          <w:p w14:paraId="5A34B9D5" w14:textId="77777777" w:rsidR="00D13F64" w:rsidRPr="00A40C9F" w:rsidRDefault="00D13F64" w:rsidP="00CF0F9D">
            <w:pPr>
              <w:pStyle w:val="Tabletext"/>
            </w:pPr>
          </w:p>
        </w:tc>
        <w:tc>
          <w:tcPr>
            <w:tcW w:w="2502" w:type="dxa"/>
            <w:shd w:val="clear" w:color="auto" w:fill="auto"/>
          </w:tcPr>
          <w:p w14:paraId="5A34B9D6" w14:textId="027406DE" w:rsidR="00D13F64" w:rsidRPr="00A40C9F" w:rsidRDefault="00D13F64" w:rsidP="00CF0F9D">
            <w:pPr>
              <w:pStyle w:val="Tabletext"/>
            </w:pPr>
            <w:r w:rsidRPr="00A40C9F">
              <w:t>*</w:t>
            </w:r>
            <w:r w:rsidRPr="007607C4">
              <w:rPr>
                <w:i/>
              </w:rPr>
              <w:t>Varsity Blues</w:t>
            </w:r>
            <w:r w:rsidR="00EF4B69" w:rsidRPr="00EF4B69">
              <w:t>—</w:t>
            </w:r>
            <w:r w:rsidRPr="00A40C9F">
              <w:t>shit, arse, sonofabitch (same clip)</w:t>
            </w:r>
          </w:p>
        </w:tc>
        <w:tc>
          <w:tcPr>
            <w:tcW w:w="2307" w:type="dxa"/>
            <w:shd w:val="clear" w:color="auto" w:fill="auto"/>
          </w:tcPr>
          <w:p w14:paraId="5A34B9D7" w14:textId="77777777" w:rsidR="00D13F64" w:rsidRPr="00A40C9F" w:rsidRDefault="00D13F64" w:rsidP="00CF0F9D">
            <w:pPr>
              <w:pStyle w:val="Tabletext"/>
            </w:pPr>
            <w:r w:rsidRPr="00A40C9F">
              <w:t>*</w:t>
            </w:r>
            <w:r w:rsidRPr="007607C4">
              <w:rPr>
                <w:i/>
              </w:rPr>
              <w:t xml:space="preserve">Flight </w:t>
            </w:r>
            <w:r w:rsidRPr="00A40C9F">
              <w:t>(fuck</w:t>
            </w:r>
            <w:r>
              <w:t>—</w:t>
            </w:r>
            <w:r w:rsidRPr="00A40C9F">
              <w:t>same long scene as above)</w:t>
            </w:r>
          </w:p>
          <w:p w14:paraId="5A34B9D8" w14:textId="77777777" w:rsidR="00D13F64" w:rsidRPr="00A40C9F" w:rsidRDefault="00D13F64" w:rsidP="00CF0F9D">
            <w:pPr>
              <w:pStyle w:val="Tabletext"/>
            </w:pPr>
            <w:r w:rsidRPr="00A40C9F">
              <w:t>*</w:t>
            </w:r>
            <w:r w:rsidRPr="00A40C9F">
              <w:rPr>
                <w:i/>
              </w:rPr>
              <w:t>Shaun of the Dead</w:t>
            </w:r>
            <w:r w:rsidRPr="00A40C9F">
              <w:t xml:space="preserve"> (Cunt)</w:t>
            </w:r>
          </w:p>
          <w:p w14:paraId="5A34B9D9" w14:textId="77777777" w:rsidR="00D13F64" w:rsidRPr="00A40C9F" w:rsidRDefault="00D13F64" w:rsidP="00CF0F9D">
            <w:pPr>
              <w:pStyle w:val="Tabletext"/>
            </w:pPr>
            <w:r w:rsidRPr="00A40C9F">
              <w:t>*</w:t>
            </w:r>
            <w:r w:rsidRPr="00A40C9F">
              <w:rPr>
                <w:i/>
              </w:rPr>
              <w:t>In The Loop</w:t>
            </w:r>
            <w:r>
              <w:t>—</w:t>
            </w:r>
            <w:r w:rsidRPr="00A40C9F">
              <w:t>(Cock, Fuck</w:t>
            </w:r>
            <w:r>
              <w:t>—</w:t>
            </w:r>
            <w:r w:rsidRPr="00A40C9F">
              <w:t>abusive)</w:t>
            </w:r>
          </w:p>
        </w:tc>
        <w:tc>
          <w:tcPr>
            <w:tcW w:w="1138" w:type="dxa"/>
            <w:shd w:val="clear" w:color="auto" w:fill="auto"/>
          </w:tcPr>
          <w:p w14:paraId="5A34B9DA" w14:textId="77777777" w:rsidR="00D13F64" w:rsidRPr="00A40C9F" w:rsidRDefault="00D13F64" w:rsidP="00CF0F9D">
            <w:pPr>
              <w:pStyle w:val="Tabletext"/>
            </w:pPr>
          </w:p>
        </w:tc>
        <w:tc>
          <w:tcPr>
            <w:tcW w:w="1134" w:type="dxa"/>
            <w:shd w:val="clear" w:color="auto" w:fill="auto"/>
          </w:tcPr>
          <w:p w14:paraId="5A34B9DB" w14:textId="77777777" w:rsidR="00D13F64" w:rsidRPr="00A40C9F" w:rsidRDefault="00D13F64" w:rsidP="00CF0F9D">
            <w:pPr>
              <w:pStyle w:val="Tabletext"/>
            </w:pPr>
          </w:p>
        </w:tc>
      </w:tr>
      <w:tr w:rsidR="00D13F64" w:rsidRPr="00A40C9F" w14:paraId="5A34B9E7" w14:textId="77777777" w:rsidTr="00B53EB7">
        <w:trPr>
          <w:cantSplit/>
        </w:trPr>
        <w:tc>
          <w:tcPr>
            <w:tcW w:w="2082" w:type="dxa"/>
            <w:shd w:val="clear" w:color="auto" w:fill="auto"/>
          </w:tcPr>
          <w:p w14:paraId="5A34B9DD" w14:textId="77777777" w:rsidR="00D13F64" w:rsidRPr="00CF0F9D" w:rsidRDefault="00D13F64" w:rsidP="00CF0F9D">
            <w:pPr>
              <w:pStyle w:val="Tabletext"/>
              <w:rPr>
                <w:b/>
              </w:rPr>
            </w:pPr>
            <w:r w:rsidRPr="00CF0F9D">
              <w:rPr>
                <w:b/>
              </w:rPr>
              <w:t>Themes (scary/ horror)</w:t>
            </w:r>
          </w:p>
        </w:tc>
        <w:tc>
          <w:tcPr>
            <w:tcW w:w="2309" w:type="dxa"/>
            <w:shd w:val="clear" w:color="auto" w:fill="auto"/>
          </w:tcPr>
          <w:p w14:paraId="5A34B9DF" w14:textId="082CDED2" w:rsidR="00D13F64" w:rsidRPr="00A40C9F" w:rsidRDefault="00D13F64" w:rsidP="00C10981">
            <w:pPr>
              <w:pStyle w:val="Tabletext"/>
            </w:pPr>
            <w:r w:rsidRPr="00A40C9F">
              <w:t>*</w:t>
            </w:r>
            <w:r w:rsidRPr="007607C4">
              <w:rPr>
                <w:i/>
              </w:rPr>
              <w:t>Postman pat</w:t>
            </w:r>
            <w:r w:rsidRPr="00A40C9F">
              <w:t xml:space="preserve"> (robots)</w:t>
            </w:r>
          </w:p>
        </w:tc>
        <w:tc>
          <w:tcPr>
            <w:tcW w:w="2326" w:type="dxa"/>
            <w:shd w:val="clear" w:color="auto" w:fill="auto"/>
          </w:tcPr>
          <w:p w14:paraId="5A34B9E0" w14:textId="77777777" w:rsidR="00D13F64" w:rsidRPr="007607C4" w:rsidRDefault="00D13F64" w:rsidP="00CF0F9D">
            <w:pPr>
              <w:pStyle w:val="Tabletext"/>
            </w:pPr>
            <w:r w:rsidRPr="00A40C9F">
              <w:rPr>
                <w:i/>
              </w:rPr>
              <w:t>*Adventure time: Fall: the Lich’s Speech</w:t>
            </w:r>
            <w:r>
              <w:rPr>
                <w:i/>
              </w:rPr>
              <w:t xml:space="preserve"> </w:t>
            </w:r>
            <w:r w:rsidRPr="007607C4">
              <w:t>(scary, death)</w:t>
            </w:r>
          </w:p>
          <w:p w14:paraId="5A34B9E1" w14:textId="133ADD09" w:rsidR="00D13F64" w:rsidRPr="00A40C9F" w:rsidRDefault="00D13F64" w:rsidP="00CF0F9D">
            <w:pPr>
              <w:pStyle w:val="Tabletext"/>
              <w:rPr>
                <w:i/>
              </w:rPr>
            </w:pPr>
            <w:r w:rsidRPr="00A40C9F">
              <w:rPr>
                <w:i/>
              </w:rPr>
              <w:t>*Tangled</w:t>
            </w:r>
            <w:r w:rsidR="00076C4C">
              <w:t>—</w:t>
            </w:r>
            <w:r w:rsidRPr="00A40C9F">
              <w:rPr>
                <w:i/>
              </w:rPr>
              <w:t>Eugene saves Repunzel (mother turns to witch)</w:t>
            </w:r>
          </w:p>
        </w:tc>
        <w:tc>
          <w:tcPr>
            <w:tcW w:w="2502" w:type="dxa"/>
            <w:shd w:val="clear" w:color="auto" w:fill="auto"/>
          </w:tcPr>
          <w:p w14:paraId="5A34B9E2" w14:textId="77777777" w:rsidR="00D13F64" w:rsidRPr="00A40C9F" w:rsidRDefault="00D13F64" w:rsidP="00CF0F9D">
            <w:pPr>
              <w:pStyle w:val="Tabletext"/>
            </w:pPr>
            <w:r w:rsidRPr="00A40C9F">
              <w:t>*</w:t>
            </w:r>
            <w:r w:rsidRPr="00A40C9F">
              <w:rPr>
                <w:i/>
              </w:rPr>
              <w:t xml:space="preserve">Snow White and the Huntsman </w:t>
            </w:r>
            <w:r w:rsidRPr="00A40C9F">
              <w:t>(scary)</w:t>
            </w:r>
          </w:p>
          <w:p w14:paraId="5A34B9E3" w14:textId="77777777" w:rsidR="00D13F64" w:rsidRPr="00A40C9F" w:rsidRDefault="00D13F64" w:rsidP="00CF0F9D">
            <w:pPr>
              <w:pStyle w:val="Tabletext"/>
            </w:pPr>
            <w:r>
              <w:rPr>
                <w:i/>
              </w:rPr>
              <w:t>*</w:t>
            </w:r>
            <w:r w:rsidRPr="007A303F">
              <w:rPr>
                <w:i/>
              </w:rPr>
              <w:t>Varsity Blues</w:t>
            </w:r>
            <w:r w:rsidRPr="00A40C9F">
              <w:t xml:space="preserve"> </w:t>
            </w:r>
            <w:r>
              <w:t>(</w:t>
            </w:r>
            <w:r w:rsidRPr="00A40C9F">
              <w:t>teenage drinking and misbehaviour</w:t>
            </w:r>
            <w:r>
              <w:t>)</w:t>
            </w:r>
          </w:p>
        </w:tc>
        <w:tc>
          <w:tcPr>
            <w:tcW w:w="2307" w:type="dxa"/>
            <w:shd w:val="clear" w:color="auto" w:fill="auto"/>
          </w:tcPr>
          <w:p w14:paraId="5A34B9E4" w14:textId="77777777" w:rsidR="00D13F64" w:rsidRPr="00A40C9F" w:rsidRDefault="00D13F64" w:rsidP="00CF0F9D">
            <w:pPr>
              <w:pStyle w:val="Tabletext"/>
            </w:pPr>
          </w:p>
        </w:tc>
        <w:tc>
          <w:tcPr>
            <w:tcW w:w="1138" w:type="dxa"/>
            <w:shd w:val="clear" w:color="auto" w:fill="auto"/>
          </w:tcPr>
          <w:p w14:paraId="5A34B9E5" w14:textId="77777777" w:rsidR="00D13F64" w:rsidRPr="00A40C9F" w:rsidRDefault="00D13F64" w:rsidP="00CF0F9D">
            <w:pPr>
              <w:pStyle w:val="Tabletext"/>
            </w:pPr>
          </w:p>
        </w:tc>
        <w:tc>
          <w:tcPr>
            <w:tcW w:w="1134" w:type="dxa"/>
            <w:shd w:val="clear" w:color="auto" w:fill="auto"/>
          </w:tcPr>
          <w:p w14:paraId="5A34B9E6" w14:textId="77777777" w:rsidR="00D13F64" w:rsidRPr="00A40C9F" w:rsidRDefault="00D13F64" w:rsidP="00CF0F9D">
            <w:pPr>
              <w:pStyle w:val="Tabletext"/>
            </w:pPr>
          </w:p>
        </w:tc>
      </w:tr>
      <w:tr w:rsidR="00D13F64" w:rsidRPr="00A40C9F" w14:paraId="5A34B9F7" w14:textId="77777777" w:rsidTr="00B53EB7">
        <w:trPr>
          <w:cantSplit/>
        </w:trPr>
        <w:tc>
          <w:tcPr>
            <w:tcW w:w="2082" w:type="dxa"/>
            <w:shd w:val="clear" w:color="auto" w:fill="auto"/>
          </w:tcPr>
          <w:p w14:paraId="5A34B9E8" w14:textId="77777777" w:rsidR="00D13F64" w:rsidRPr="00CF0F9D" w:rsidRDefault="00D13F64" w:rsidP="00CF0F9D">
            <w:pPr>
              <w:pStyle w:val="Tabletext"/>
              <w:rPr>
                <w:b/>
              </w:rPr>
            </w:pPr>
            <w:r w:rsidRPr="00CF0F9D">
              <w:rPr>
                <w:b/>
              </w:rPr>
              <w:t>Violence</w:t>
            </w:r>
          </w:p>
        </w:tc>
        <w:tc>
          <w:tcPr>
            <w:tcW w:w="2309" w:type="dxa"/>
            <w:shd w:val="clear" w:color="auto" w:fill="auto"/>
          </w:tcPr>
          <w:p w14:paraId="5A34B9E9" w14:textId="77777777" w:rsidR="00D13F64" w:rsidRPr="00A40C9F" w:rsidRDefault="00D13F64" w:rsidP="00CF0F9D">
            <w:pPr>
              <w:pStyle w:val="Tabletext"/>
            </w:pPr>
            <w:r w:rsidRPr="00A40C9F">
              <w:t>*</w:t>
            </w:r>
            <w:r w:rsidRPr="007607C4">
              <w:rPr>
                <w:i/>
              </w:rPr>
              <w:t>Penguins of Madagascar</w:t>
            </w:r>
            <w:r w:rsidRPr="00A40C9F">
              <w:t xml:space="preserve"> (gun ref)</w:t>
            </w:r>
          </w:p>
          <w:p w14:paraId="5A34B9EA" w14:textId="77777777" w:rsidR="00D13F64" w:rsidRPr="00A40C9F" w:rsidRDefault="00D13F64" w:rsidP="00CF0F9D">
            <w:pPr>
              <w:pStyle w:val="Tabletext"/>
            </w:pPr>
            <w:r w:rsidRPr="00A40C9F">
              <w:t>*</w:t>
            </w:r>
            <w:r w:rsidRPr="007607C4">
              <w:rPr>
                <w:i/>
              </w:rPr>
              <w:t>Spongebob Square</w:t>
            </w:r>
            <w:r>
              <w:rPr>
                <w:i/>
              </w:rPr>
              <w:t>P</w:t>
            </w:r>
            <w:r w:rsidRPr="007607C4">
              <w:rPr>
                <w:i/>
              </w:rPr>
              <w:t>ants</w:t>
            </w:r>
          </w:p>
          <w:p w14:paraId="5A34B9EB" w14:textId="77777777" w:rsidR="00D13F64" w:rsidRPr="00A40C9F" w:rsidRDefault="00D13F64" w:rsidP="00CF0F9D">
            <w:pPr>
              <w:pStyle w:val="Tabletext"/>
            </w:pPr>
            <w:r w:rsidRPr="00A40C9F">
              <w:t>*</w:t>
            </w:r>
            <w:r w:rsidRPr="007607C4">
              <w:rPr>
                <w:i/>
              </w:rPr>
              <w:t>Superhero squad</w:t>
            </w:r>
            <w:r w:rsidRPr="00A40C9F">
              <w:t xml:space="preserve"> </w:t>
            </w:r>
          </w:p>
        </w:tc>
        <w:tc>
          <w:tcPr>
            <w:tcW w:w="2326" w:type="dxa"/>
            <w:shd w:val="clear" w:color="auto" w:fill="auto"/>
          </w:tcPr>
          <w:p w14:paraId="5A34B9EC" w14:textId="77777777" w:rsidR="00D13F64" w:rsidRPr="00A40C9F" w:rsidRDefault="00D13F64" w:rsidP="00CF0F9D">
            <w:pPr>
              <w:pStyle w:val="Tabletext"/>
            </w:pPr>
            <w:r w:rsidRPr="00A40C9F">
              <w:t>*</w:t>
            </w:r>
            <w:r w:rsidRPr="007607C4">
              <w:rPr>
                <w:i/>
              </w:rPr>
              <w:t>Percy Jackson</w:t>
            </w:r>
            <w:r w:rsidRPr="00A40C9F">
              <w:t xml:space="preserve"> (weapons, kung fu)</w:t>
            </w:r>
          </w:p>
          <w:p w14:paraId="5A34B9ED" w14:textId="77777777" w:rsidR="00D13F64" w:rsidRPr="00A40C9F" w:rsidRDefault="00D13F64" w:rsidP="00CF0F9D">
            <w:pPr>
              <w:pStyle w:val="Tabletext"/>
              <w:rPr>
                <w:i/>
              </w:rPr>
            </w:pPr>
            <w:r w:rsidRPr="00A40C9F">
              <w:rPr>
                <w:i/>
              </w:rPr>
              <w:t xml:space="preserve"> *Ben 10 amphibian transformation and fight</w:t>
            </w:r>
          </w:p>
        </w:tc>
        <w:tc>
          <w:tcPr>
            <w:tcW w:w="2502" w:type="dxa"/>
            <w:shd w:val="clear" w:color="auto" w:fill="auto"/>
          </w:tcPr>
          <w:p w14:paraId="5A34B9EE" w14:textId="77777777" w:rsidR="00D13F64" w:rsidRPr="00A40C9F" w:rsidRDefault="00D13F64" w:rsidP="00CF0F9D">
            <w:pPr>
              <w:pStyle w:val="Tabletext"/>
            </w:pPr>
            <w:r w:rsidRPr="00A40C9F">
              <w:t>*</w:t>
            </w:r>
            <w:r w:rsidRPr="007607C4">
              <w:rPr>
                <w:i/>
              </w:rPr>
              <w:t>Divergent</w:t>
            </w:r>
            <w:r>
              <w:t>—(</w:t>
            </w:r>
            <w:r w:rsidRPr="00A40C9F">
              <w:t>fight</w:t>
            </w:r>
            <w:r>
              <w:t>)</w:t>
            </w:r>
          </w:p>
          <w:p w14:paraId="5A34B9EF" w14:textId="77777777" w:rsidR="00D13F64" w:rsidRPr="00A40C9F" w:rsidRDefault="00D13F64" w:rsidP="00CF0F9D">
            <w:pPr>
              <w:pStyle w:val="Tabletext"/>
            </w:pPr>
            <w:r w:rsidRPr="00A40C9F">
              <w:t>*</w:t>
            </w:r>
            <w:r w:rsidRPr="007607C4">
              <w:rPr>
                <w:i/>
              </w:rPr>
              <w:t>Divergent</w:t>
            </w:r>
            <w:r w:rsidRPr="007607C4">
              <w:t>(</w:t>
            </w:r>
            <w:r w:rsidRPr="005255EB">
              <w:t>guns</w:t>
            </w:r>
            <w:r w:rsidRPr="007607C4">
              <w:rPr>
                <w:i/>
              </w:rPr>
              <w:t>/</w:t>
            </w:r>
            <w:r>
              <w:t>mother)</w:t>
            </w:r>
          </w:p>
          <w:p w14:paraId="5A34B9F0" w14:textId="77777777" w:rsidR="00D13F64" w:rsidRPr="00A40C9F" w:rsidRDefault="00D13F64" w:rsidP="00CF0F9D">
            <w:pPr>
              <w:pStyle w:val="Tabletext"/>
            </w:pPr>
            <w:r w:rsidRPr="00A40C9F">
              <w:t>*</w:t>
            </w:r>
            <w:r w:rsidRPr="007607C4">
              <w:rPr>
                <w:i/>
              </w:rPr>
              <w:t>Assassins</w:t>
            </w:r>
          </w:p>
          <w:p w14:paraId="5A34B9F1" w14:textId="77777777" w:rsidR="00D13F64" w:rsidRPr="00A40C9F" w:rsidRDefault="00D13F64" w:rsidP="00CF0F9D">
            <w:pPr>
              <w:pStyle w:val="Tabletext"/>
            </w:pPr>
            <w:r w:rsidRPr="00A40C9F">
              <w:t>*</w:t>
            </w:r>
            <w:r w:rsidRPr="007607C4">
              <w:rPr>
                <w:i/>
              </w:rPr>
              <w:t>Safe Haven</w:t>
            </w:r>
            <w:r w:rsidRPr="00A40C9F">
              <w:t xml:space="preserve"> (DV)</w:t>
            </w:r>
          </w:p>
        </w:tc>
        <w:tc>
          <w:tcPr>
            <w:tcW w:w="2307" w:type="dxa"/>
            <w:shd w:val="clear" w:color="auto" w:fill="auto"/>
          </w:tcPr>
          <w:p w14:paraId="5A34B9F2" w14:textId="77777777" w:rsidR="00D13F64" w:rsidRPr="00A40C9F" w:rsidRDefault="00D13F64" w:rsidP="00CF0F9D">
            <w:pPr>
              <w:pStyle w:val="Tabletext"/>
            </w:pPr>
            <w:r w:rsidRPr="007607C4">
              <w:rPr>
                <w:i/>
              </w:rPr>
              <w:t>*Taken</w:t>
            </w:r>
            <w:r w:rsidRPr="00A40C9F">
              <w:t xml:space="preserve"> (guns, fists)</w:t>
            </w:r>
          </w:p>
          <w:p w14:paraId="5A34B9F3" w14:textId="77777777" w:rsidR="00D13F64" w:rsidRPr="00A40C9F" w:rsidRDefault="00D13F64" w:rsidP="00CF0F9D">
            <w:pPr>
              <w:pStyle w:val="Tabletext"/>
            </w:pPr>
            <w:r w:rsidRPr="00A40C9F">
              <w:t>*</w:t>
            </w:r>
            <w:r w:rsidRPr="007607C4">
              <w:rPr>
                <w:i/>
              </w:rPr>
              <w:t>Kidulthood</w:t>
            </w:r>
            <w:r w:rsidRPr="00A40C9F">
              <w:t xml:space="preserve"> (girl being bullied)</w:t>
            </w:r>
          </w:p>
          <w:p w14:paraId="5A34B9F4" w14:textId="77777777" w:rsidR="00D13F64" w:rsidRPr="00A40C9F" w:rsidRDefault="00D13F64" w:rsidP="00CF0F9D">
            <w:pPr>
              <w:pStyle w:val="Tabletext"/>
            </w:pPr>
            <w:r w:rsidRPr="00A40C9F">
              <w:t>*</w:t>
            </w:r>
            <w:r w:rsidRPr="007607C4">
              <w:rPr>
                <w:i/>
              </w:rPr>
              <w:t>The Take</w:t>
            </w:r>
            <w:r w:rsidRPr="00A40C9F">
              <w:t xml:space="preserve"> (sexual violence)</w:t>
            </w:r>
          </w:p>
        </w:tc>
        <w:tc>
          <w:tcPr>
            <w:tcW w:w="1138" w:type="dxa"/>
            <w:shd w:val="clear" w:color="auto" w:fill="auto"/>
          </w:tcPr>
          <w:p w14:paraId="5A34B9F5" w14:textId="77777777" w:rsidR="00D13F64" w:rsidRPr="00A40C9F" w:rsidRDefault="00D13F64" w:rsidP="00CF0F9D">
            <w:pPr>
              <w:pStyle w:val="Tabletext"/>
            </w:pPr>
          </w:p>
        </w:tc>
        <w:tc>
          <w:tcPr>
            <w:tcW w:w="1134" w:type="dxa"/>
            <w:shd w:val="clear" w:color="auto" w:fill="auto"/>
          </w:tcPr>
          <w:p w14:paraId="5A34B9F6" w14:textId="77777777" w:rsidR="00D13F64" w:rsidRPr="00A40C9F" w:rsidRDefault="00D13F64" w:rsidP="00CF0F9D">
            <w:pPr>
              <w:pStyle w:val="Tabletext"/>
            </w:pPr>
          </w:p>
        </w:tc>
      </w:tr>
      <w:tr w:rsidR="00D13F64" w:rsidRPr="00A40C9F" w14:paraId="5A34BA00" w14:textId="77777777" w:rsidTr="00B53EB7">
        <w:trPr>
          <w:cantSplit/>
        </w:trPr>
        <w:tc>
          <w:tcPr>
            <w:tcW w:w="2082" w:type="dxa"/>
            <w:shd w:val="clear" w:color="auto" w:fill="auto"/>
          </w:tcPr>
          <w:p w14:paraId="5A34B9F8" w14:textId="77777777" w:rsidR="00D13F64" w:rsidRPr="00CF0F9D" w:rsidRDefault="00D13F64" w:rsidP="00CF0F9D">
            <w:pPr>
              <w:pStyle w:val="Tabletext"/>
              <w:rPr>
                <w:b/>
              </w:rPr>
            </w:pPr>
            <w:r w:rsidRPr="00CF0F9D">
              <w:rPr>
                <w:b/>
              </w:rPr>
              <w:t>Themes (social issues)</w:t>
            </w:r>
          </w:p>
        </w:tc>
        <w:tc>
          <w:tcPr>
            <w:tcW w:w="2309" w:type="dxa"/>
            <w:shd w:val="clear" w:color="auto" w:fill="auto"/>
          </w:tcPr>
          <w:p w14:paraId="5A34B9F9" w14:textId="77777777" w:rsidR="00D13F64" w:rsidRPr="00A40C9F" w:rsidRDefault="00D13F64" w:rsidP="00CF0F9D">
            <w:pPr>
              <w:pStyle w:val="Tabletext"/>
            </w:pPr>
          </w:p>
        </w:tc>
        <w:tc>
          <w:tcPr>
            <w:tcW w:w="2326" w:type="dxa"/>
            <w:shd w:val="clear" w:color="auto" w:fill="auto"/>
          </w:tcPr>
          <w:p w14:paraId="5A34B9FA" w14:textId="77777777" w:rsidR="00D13F64" w:rsidRPr="00A40C9F" w:rsidRDefault="00D13F64" w:rsidP="00CF0F9D">
            <w:pPr>
              <w:pStyle w:val="Tabletext"/>
            </w:pPr>
            <w:r w:rsidRPr="00A40C9F">
              <w:t>*</w:t>
            </w:r>
            <w:r w:rsidRPr="007607C4">
              <w:rPr>
                <w:i/>
              </w:rPr>
              <w:t>Ping Pong Summer</w:t>
            </w:r>
            <w:r w:rsidRPr="00A40C9F">
              <w:t xml:space="preserve"> (verbal bullying)</w:t>
            </w:r>
          </w:p>
          <w:p w14:paraId="5A34B9FB" w14:textId="77777777" w:rsidR="00D13F64" w:rsidRPr="00A40C9F" w:rsidRDefault="00D13F64" w:rsidP="00CF0F9D">
            <w:pPr>
              <w:pStyle w:val="Tabletext"/>
            </w:pPr>
            <w:r w:rsidRPr="00A40C9F">
              <w:t>*</w:t>
            </w:r>
            <w:r w:rsidRPr="007607C4">
              <w:rPr>
                <w:i/>
              </w:rPr>
              <w:t>Jungle Safari</w:t>
            </w:r>
            <w:r w:rsidRPr="00A40C9F">
              <w:t xml:space="preserve"> (death)</w:t>
            </w:r>
          </w:p>
        </w:tc>
        <w:tc>
          <w:tcPr>
            <w:tcW w:w="2502" w:type="dxa"/>
            <w:shd w:val="clear" w:color="auto" w:fill="auto"/>
          </w:tcPr>
          <w:p w14:paraId="5A34B9FC" w14:textId="77777777" w:rsidR="00D13F64" w:rsidRPr="00A40C9F" w:rsidRDefault="00D13F64" w:rsidP="00CF0F9D">
            <w:pPr>
              <w:pStyle w:val="Tabletext"/>
            </w:pPr>
            <w:r w:rsidRPr="00A40C9F">
              <w:t>*</w:t>
            </w:r>
            <w:r w:rsidRPr="007607C4">
              <w:rPr>
                <w:i/>
              </w:rPr>
              <w:t>Water for Elephants</w:t>
            </w:r>
            <w:r w:rsidRPr="00A40C9F">
              <w:t xml:space="preserve"> (animal cruelty)</w:t>
            </w:r>
          </w:p>
        </w:tc>
        <w:tc>
          <w:tcPr>
            <w:tcW w:w="2307" w:type="dxa"/>
            <w:shd w:val="clear" w:color="auto" w:fill="auto"/>
          </w:tcPr>
          <w:p w14:paraId="5A34B9FD" w14:textId="77777777" w:rsidR="00D13F64" w:rsidRPr="00A40C9F" w:rsidRDefault="00D13F64" w:rsidP="00CF0F9D">
            <w:pPr>
              <w:pStyle w:val="Tabletext"/>
            </w:pPr>
            <w:r w:rsidRPr="00A40C9F">
              <w:t>*</w:t>
            </w:r>
            <w:r w:rsidRPr="007607C4">
              <w:rPr>
                <w:i/>
              </w:rPr>
              <w:t>Kidulthood</w:t>
            </w:r>
            <w:r w:rsidRPr="00A40C9F">
              <w:t xml:space="preserve"> (</w:t>
            </w:r>
            <w:r>
              <w:t>suicide</w:t>
            </w:r>
            <w:r w:rsidRPr="00A40C9F">
              <w:t>)</w:t>
            </w:r>
            <w:r w:rsidR="00B53EB7" w:rsidRPr="00A40C9F">
              <w:t xml:space="preserve"> </w:t>
            </w:r>
          </w:p>
        </w:tc>
        <w:tc>
          <w:tcPr>
            <w:tcW w:w="1138" w:type="dxa"/>
            <w:shd w:val="clear" w:color="auto" w:fill="auto"/>
          </w:tcPr>
          <w:p w14:paraId="5A34B9FE" w14:textId="77777777" w:rsidR="00D13F64" w:rsidRPr="00A40C9F" w:rsidRDefault="00D13F64" w:rsidP="00CF0F9D">
            <w:pPr>
              <w:pStyle w:val="Tabletext"/>
            </w:pPr>
          </w:p>
        </w:tc>
        <w:tc>
          <w:tcPr>
            <w:tcW w:w="1134" w:type="dxa"/>
            <w:shd w:val="clear" w:color="auto" w:fill="auto"/>
          </w:tcPr>
          <w:p w14:paraId="5A34B9FF" w14:textId="77777777" w:rsidR="00D13F64" w:rsidRPr="00A40C9F" w:rsidRDefault="00D13F64" w:rsidP="00CF0F9D">
            <w:pPr>
              <w:pStyle w:val="Tabletext"/>
            </w:pPr>
          </w:p>
        </w:tc>
      </w:tr>
      <w:tr w:rsidR="00B53EB7" w:rsidRPr="00A40C9F" w14:paraId="5A34BA0A" w14:textId="77777777" w:rsidTr="00B53EB7">
        <w:trPr>
          <w:cantSplit/>
        </w:trPr>
        <w:tc>
          <w:tcPr>
            <w:tcW w:w="2082" w:type="dxa"/>
            <w:shd w:val="clear" w:color="auto" w:fill="auto"/>
          </w:tcPr>
          <w:p w14:paraId="5A34BA01" w14:textId="77777777" w:rsidR="00B53EB7" w:rsidRPr="00CF0F9D" w:rsidRDefault="00B53EB7" w:rsidP="00CF0F9D">
            <w:pPr>
              <w:pStyle w:val="Tabletext"/>
              <w:rPr>
                <w:b/>
              </w:rPr>
            </w:pPr>
            <w:r w:rsidRPr="00CF0F9D">
              <w:rPr>
                <w:b/>
              </w:rPr>
              <w:t>Sex/Nudity</w:t>
            </w:r>
          </w:p>
        </w:tc>
        <w:tc>
          <w:tcPr>
            <w:tcW w:w="2309" w:type="dxa"/>
            <w:shd w:val="clear" w:color="auto" w:fill="auto"/>
          </w:tcPr>
          <w:p w14:paraId="5A34BA02" w14:textId="77777777" w:rsidR="00B53EB7" w:rsidRPr="00A40C9F" w:rsidRDefault="00B53EB7" w:rsidP="00CF0F9D">
            <w:pPr>
              <w:pStyle w:val="Tabletext"/>
            </w:pPr>
            <w:r w:rsidRPr="00A40C9F">
              <w:t>*</w:t>
            </w:r>
            <w:r w:rsidRPr="007607C4">
              <w:rPr>
                <w:i/>
              </w:rPr>
              <w:t>The American Mall</w:t>
            </w:r>
            <w:r w:rsidRPr="00A40C9F">
              <w:t xml:space="preserve"> (sex ref) (1-hotdog)</w:t>
            </w:r>
          </w:p>
        </w:tc>
        <w:tc>
          <w:tcPr>
            <w:tcW w:w="2326" w:type="dxa"/>
            <w:shd w:val="clear" w:color="auto" w:fill="auto"/>
          </w:tcPr>
          <w:p w14:paraId="5A34BA03" w14:textId="77777777" w:rsidR="00B53EB7" w:rsidRPr="00A40C9F" w:rsidRDefault="00B53EB7" w:rsidP="00CF0F9D">
            <w:pPr>
              <w:pStyle w:val="Tabletext"/>
            </w:pPr>
            <w:r w:rsidRPr="00A40C9F">
              <w:t>*</w:t>
            </w:r>
            <w:r w:rsidRPr="007607C4">
              <w:rPr>
                <w:i/>
              </w:rPr>
              <w:t>Red Dog</w:t>
            </w:r>
            <w:r w:rsidRPr="00A40C9F">
              <w:t xml:space="preserve"> (sex)</w:t>
            </w:r>
          </w:p>
        </w:tc>
        <w:tc>
          <w:tcPr>
            <w:tcW w:w="2502" w:type="dxa"/>
            <w:shd w:val="clear" w:color="auto" w:fill="auto"/>
          </w:tcPr>
          <w:p w14:paraId="5A34BA04" w14:textId="77777777" w:rsidR="00B53EB7" w:rsidRPr="00A40C9F" w:rsidRDefault="00B53EB7" w:rsidP="00CF0F9D">
            <w:pPr>
              <w:pStyle w:val="Tabletext"/>
            </w:pPr>
            <w:r w:rsidRPr="00A40C9F">
              <w:t>*</w:t>
            </w:r>
            <w:r w:rsidRPr="007607C4">
              <w:rPr>
                <w:i/>
              </w:rPr>
              <w:t>Love is all you need</w:t>
            </w:r>
            <w:r w:rsidRPr="00A40C9F">
              <w:t xml:space="preserve"> (natural nudity)</w:t>
            </w:r>
          </w:p>
          <w:p w14:paraId="5A34BA05" w14:textId="77777777" w:rsidR="00B53EB7" w:rsidRPr="00A40C9F" w:rsidRDefault="00B53EB7" w:rsidP="00CF0F9D">
            <w:pPr>
              <w:pStyle w:val="Tabletext"/>
            </w:pPr>
            <w:r w:rsidRPr="00A40C9F">
              <w:t>*</w:t>
            </w:r>
            <w:r w:rsidRPr="007607C4">
              <w:rPr>
                <w:i/>
              </w:rPr>
              <w:t>Shred</w:t>
            </w:r>
            <w:r w:rsidRPr="00A40C9F">
              <w:t xml:space="preserve"> (sexualised partial nudity)</w:t>
            </w:r>
          </w:p>
        </w:tc>
        <w:tc>
          <w:tcPr>
            <w:tcW w:w="2307" w:type="dxa"/>
            <w:shd w:val="clear" w:color="auto" w:fill="auto"/>
          </w:tcPr>
          <w:p w14:paraId="5A34BA06" w14:textId="77777777" w:rsidR="00B53EB7" w:rsidRPr="00A40C9F" w:rsidRDefault="00B53EB7" w:rsidP="00CF0F9D">
            <w:pPr>
              <w:pStyle w:val="Tabletext"/>
            </w:pPr>
            <w:r w:rsidRPr="00A40C9F">
              <w:t>*</w:t>
            </w:r>
            <w:r w:rsidRPr="007607C4">
              <w:rPr>
                <w:i/>
              </w:rPr>
              <w:t>Flight</w:t>
            </w:r>
            <w:r w:rsidRPr="00A40C9F">
              <w:t xml:space="preserve"> (nudity)</w:t>
            </w:r>
          </w:p>
          <w:p w14:paraId="5A34BA07" w14:textId="77777777" w:rsidR="00B53EB7" w:rsidRPr="00A40C9F" w:rsidRDefault="00B53EB7" w:rsidP="00CF0F9D">
            <w:pPr>
              <w:pStyle w:val="Tabletext"/>
            </w:pPr>
            <w:r w:rsidRPr="00A40C9F">
              <w:t>*</w:t>
            </w:r>
            <w:r w:rsidRPr="007607C4">
              <w:rPr>
                <w:i/>
              </w:rPr>
              <w:t>Weeds</w:t>
            </w:r>
          </w:p>
        </w:tc>
        <w:tc>
          <w:tcPr>
            <w:tcW w:w="1138" w:type="dxa"/>
            <w:shd w:val="clear" w:color="auto" w:fill="auto"/>
          </w:tcPr>
          <w:p w14:paraId="5A34BA08" w14:textId="77777777" w:rsidR="00B53EB7" w:rsidRPr="00A40C9F" w:rsidRDefault="00B53EB7" w:rsidP="00CF0F9D">
            <w:pPr>
              <w:pStyle w:val="Tabletext"/>
            </w:pPr>
          </w:p>
        </w:tc>
        <w:tc>
          <w:tcPr>
            <w:tcW w:w="1134" w:type="dxa"/>
            <w:shd w:val="clear" w:color="auto" w:fill="auto"/>
          </w:tcPr>
          <w:p w14:paraId="5A34BA09" w14:textId="77777777" w:rsidR="00B53EB7" w:rsidRPr="00A40C9F" w:rsidRDefault="00B53EB7" w:rsidP="00CF0F9D">
            <w:pPr>
              <w:pStyle w:val="Tabletext"/>
            </w:pPr>
          </w:p>
        </w:tc>
      </w:tr>
    </w:tbl>
    <w:p w14:paraId="5A34BA0B" w14:textId="77777777" w:rsidR="00D13F64" w:rsidRDefault="00D13F64" w:rsidP="007162B7"/>
    <w:p w14:paraId="5A34BA0C" w14:textId="77777777" w:rsidR="00D13F64" w:rsidRDefault="00D13F64" w:rsidP="00053EEB">
      <w:pPr>
        <w:pStyle w:val="Heading3"/>
      </w:pPr>
      <w:bookmarkStart w:id="571" w:name="_Toc503786928"/>
      <w:bookmarkStart w:id="572" w:name="_Toc505938812"/>
      <w:r>
        <w:t>D</w:t>
      </w:r>
      <w:r w:rsidRPr="00201729">
        <w:t xml:space="preserve">arwin panel: </w:t>
      </w:r>
      <w:r>
        <w:t>game</w:t>
      </w:r>
      <w:r w:rsidRPr="00201729">
        <w:t xml:space="preserve"> clips</w:t>
      </w:r>
      <w:bookmarkEnd w:id="571"/>
      <w:bookmarkEnd w:id="572"/>
    </w:p>
    <w:tbl>
      <w:tblPr>
        <w:tblStyle w:val="TableGrid"/>
        <w:tblW w:w="13750" w:type="dxa"/>
        <w:tblBorders>
          <w:left w:val="none" w:sz="0" w:space="0" w:color="auto"/>
          <w:right w:val="none" w:sz="0" w:space="0" w:color="auto"/>
          <w:insideV w:val="none" w:sz="0" w:space="0" w:color="auto"/>
        </w:tblBorders>
        <w:tblLook w:val="04A0" w:firstRow="1" w:lastRow="0" w:firstColumn="1" w:lastColumn="0" w:noHBand="0" w:noVBand="1"/>
        <w:tblDescription w:val="This table is a matrix of classification categories with themes; violence; sex/nudity; language; drug use/refs and gambling of game clips seen by the Darwin panel"/>
      </w:tblPr>
      <w:tblGrid>
        <w:gridCol w:w="1242"/>
        <w:gridCol w:w="2126"/>
        <w:gridCol w:w="2127"/>
        <w:gridCol w:w="2128"/>
        <w:gridCol w:w="2127"/>
        <w:gridCol w:w="2127"/>
        <w:gridCol w:w="1873"/>
      </w:tblGrid>
      <w:tr w:rsidR="00D13F64" w:rsidRPr="00A40C9F" w14:paraId="5A34BA14" w14:textId="77777777" w:rsidTr="004E6F78">
        <w:trPr>
          <w:cantSplit/>
          <w:tblHeader/>
        </w:trPr>
        <w:tc>
          <w:tcPr>
            <w:tcW w:w="1242" w:type="dxa"/>
            <w:shd w:val="clear" w:color="auto" w:fill="E4E4E4"/>
          </w:tcPr>
          <w:p w14:paraId="5A34BA0D" w14:textId="77777777" w:rsidR="00D13F64" w:rsidRPr="00A40C9F" w:rsidRDefault="00D13F64" w:rsidP="00CF0F9D">
            <w:pPr>
              <w:pStyle w:val="Tableheading"/>
            </w:pPr>
          </w:p>
        </w:tc>
        <w:tc>
          <w:tcPr>
            <w:tcW w:w="2126" w:type="dxa"/>
            <w:shd w:val="clear" w:color="auto" w:fill="E4E4E4"/>
            <w:hideMark/>
          </w:tcPr>
          <w:p w14:paraId="5A34BA0E" w14:textId="77777777" w:rsidR="00D13F64" w:rsidRPr="00A40C9F" w:rsidRDefault="00D13F64" w:rsidP="00CF0F9D">
            <w:pPr>
              <w:pStyle w:val="Tableheading"/>
            </w:pPr>
            <w:r w:rsidRPr="00A40C9F">
              <w:t>G</w:t>
            </w:r>
          </w:p>
        </w:tc>
        <w:tc>
          <w:tcPr>
            <w:tcW w:w="2127" w:type="dxa"/>
            <w:shd w:val="clear" w:color="auto" w:fill="E4E4E4"/>
            <w:hideMark/>
          </w:tcPr>
          <w:p w14:paraId="5A34BA0F" w14:textId="77777777" w:rsidR="00D13F64" w:rsidRPr="00A40C9F" w:rsidRDefault="00D13F64" w:rsidP="00CF0F9D">
            <w:pPr>
              <w:pStyle w:val="Tableheading"/>
            </w:pPr>
            <w:r w:rsidRPr="00A40C9F">
              <w:t>PG</w:t>
            </w:r>
          </w:p>
        </w:tc>
        <w:tc>
          <w:tcPr>
            <w:tcW w:w="2128" w:type="dxa"/>
            <w:shd w:val="clear" w:color="auto" w:fill="E4E4E4"/>
            <w:hideMark/>
          </w:tcPr>
          <w:p w14:paraId="5A34BA10" w14:textId="77777777" w:rsidR="00D13F64" w:rsidRPr="00A40C9F" w:rsidRDefault="00D13F64" w:rsidP="00CF0F9D">
            <w:pPr>
              <w:pStyle w:val="Tableheading"/>
            </w:pPr>
            <w:r w:rsidRPr="00A40C9F">
              <w:t>M</w:t>
            </w:r>
          </w:p>
        </w:tc>
        <w:tc>
          <w:tcPr>
            <w:tcW w:w="2127" w:type="dxa"/>
            <w:shd w:val="clear" w:color="auto" w:fill="E4E4E4"/>
            <w:hideMark/>
          </w:tcPr>
          <w:p w14:paraId="5A34BA11" w14:textId="77777777" w:rsidR="00D13F64" w:rsidRPr="00A40C9F" w:rsidRDefault="00D13F64" w:rsidP="00CF0F9D">
            <w:pPr>
              <w:pStyle w:val="Tableheading"/>
            </w:pPr>
            <w:r w:rsidRPr="00A40C9F">
              <w:t>MA 15+</w:t>
            </w:r>
          </w:p>
        </w:tc>
        <w:tc>
          <w:tcPr>
            <w:tcW w:w="2127" w:type="dxa"/>
            <w:shd w:val="clear" w:color="auto" w:fill="E4E4E4"/>
            <w:hideMark/>
          </w:tcPr>
          <w:p w14:paraId="5A34BA12" w14:textId="77777777" w:rsidR="00D13F64" w:rsidRPr="00A40C9F" w:rsidRDefault="00D13F64" w:rsidP="00CF0F9D">
            <w:pPr>
              <w:pStyle w:val="Tableheading"/>
            </w:pPr>
            <w:r w:rsidRPr="00A40C9F">
              <w:t>R 18+</w:t>
            </w:r>
          </w:p>
        </w:tc>
        <w:tc>
          <w:tcPr>
            <w:tcW w:w="1873" w:type="dxa"/>
            <w:shd w:val="clear" w:color="auto" w:fill="E4E4E4"/>
            <w:hideMark/>
          </w:tcPr>
          <w:p w14:paraId="5A34BA13" w14:textId="77777777" w:rsidR="00D13F64" w:rsidRPr="00A40C9F" w:rsidRDefault="00D13F64" w:rsidP="00CF0F9D">
            <w:pPr>
              <w:pStyle w:val="Tableheading"/>
            </w:pPr>
            <w:r w:rsidRPr="00A40C9F">
              <w:t>RC</w:t>
            </w:r>
          </w:p>
        </w:tc>
      </w:tr>
      <w:tr w:rsidR="00D13F64" w:rsidRPr="00A40C9F" w14:paraId="5A34BA1C" w14:textId="77777777" w:rsidTr="004E6F78">
        <w:trPr>
          <w:cantSplit/>
        </w:trPr>
        <w:tc>
          <w:tcPr>
            <w:tcW w:w="1242" w:type="dxa"/>
            <w:hideMark/>
          </w:tcPr>
          <w:p w14:paraId="5A34BA15" w14:textId="77777777" w:rsidR="00D13F64" w:rsidRPr="00CF0F9D" w:rsidRDefault="00D13F64" w:rsidP="00CF0F9D">
            <w:pPr>
              <w:pStyle w:val="Tabletext"/>
              <w:rPr>
                <w:b/>
              </w:rPr>
            </w:pPr>
            <w:r w:rsidRPr="00CF0F9D">
              <w:rPr>
                <w:b/>
              </w:rPr>
              <w:t>Themes</w:t>
            </w:r>
          </w:p>
        </w:tc>
        <w:tc>
          <w:tcPr>
            <w:tcW w:w="2126" w:type="dxa"/>
          </w:tcPr>
          <w:p w14:paraId="5A34BA16" w14:textId="77777777" w:rsidR="00D13F64" w:rsidRPr="00A40C9F" w:rsidRDefault="00D13F64" w:rsidP="00CF0F9D">
            <w:pPr>
              <w:pStyle w:val="Tabletext"/>
            </w:pPr>
            <w:r w:rsidRPr="00A40C9F">
              <w:t>*Rise of the Snow Queen</w:t>
            </w:r>
          </w:p>
        </w:tc>
        <w:tc>
          <w:tcPr>
            <w:tcW w:w="2127" w:type="dxa"/>
            <w:hideMark/>
          </w:tcPr>
          <w:p w14:paraId="5A34BA17" w14:textId="77777777" w:rsidR="00D13F64" w:rsidRPr="00A40C9F" w:rsidRDefault="00D13F64" w:rsidP="00CF0F9D">
            <w:pPr>
              <w:pStyle w:val="Tabletext"/>
            </w:pPr>
            <w:r w:rsidRPr="00A40C9F">
              <w:t>*The Crew</w:t>
            </w:r>
          </w:p>
        </w:tc>
        <w:tc>
          <w:tcPr>
            <w:tcW w:w="2128" w:type="dxa"/>
            <w:hideMark/>
          </w:tcPr>
          <w:p w14:paraId="5A34BA18" w14:textId="77777777" w:rsidR="00D13F64" w:rsidRPr="00A40C9F" w:rsidRDefault="00D13F64" w:rsidP="00CF0F9D">
            <w:pPr>
              <w:pStyle w:val="Tabletext"/>
            </w:pPr>
          </w:p>
        </w:tc>
        <w:tc>
          <w:tcPr>
            <w:tcW w:w="2127" w:type="dxa"/>
          </w:tcPr>
          <w:p w14:paraId="5A34BA19" w14:textId="77777777" w:rsidR="00D13F64" w:rsidRPr="00A40C9F" w:rsidRDefault="00D13F64" w:rsidP="00CF0F9D">
            <w:pPr>
              <w:pStyle w:val="Tabletext"/>
            </w:pPr>
          </w:p>
        </w:tc>
        <w:tc>
          <w:tcPr>
            <w:tcW w:w="2127" w:type="dxa"/>
          </w:tcPr>
          <w:p w14:paraId="5A34BA1A" w14:textId="77777777" w:rsidR="00D13F64" w:rsidRPr="00A40C9F" w:rsidRDefault="00D13F64" w:rsidP="00CF0F9D">
            <w:pPr>
              <w:pStyle w:val="Tabletext"/>
            </w:pPr>
          </w:p>
        </w:tc>
        <w:tc>
          <w:tcPr>
            <w:tcW w:w="1873" w:type="dxa"/>
          </w:tcPr>
          <w:p w14:paraId="5A34BA1B" w14:textId="77777777" w:rsidR="00D13F64" w:rsidRPr="00A40C9F" w:rsidRDefault="00D13F64" w:rsidP="00CF0F9D">
            <w:pPr>
              <w:pStyle w:val="Tabletext"/>
            </w:pPr>
          </w:p>
        </w:tc>
      </w:tr>
      <w:tr w:rsidR="00D13F64" w:rsidRPr="00A40C9F" w14:paraId="5A34BA2A" w14:textId="77777777" w:rsidTr="004E6F78">
        <w:trPr>
          <w:cantSplit/>
        </w:trPr>
        <w:tc>
          <w:tcPr>
            <w:tcW w:w="1242" w:type="dxa"/>
            <w:hideMark/>
          </w:tcPr>
          <w:p w14:paraId="5A34BA1D" w14:textId="77777777" w:rsidR="00D13F64" w:rsidRPr="00CF0F9D" w:rsidRDefault="00D13F64" w:rsidP="00CF0F9D">
            <w:pPr>
              <w:pStyle w:val="Tabletext"/>
              <w:rPr>
                <w:b/>
              </w:rPr>
            </w:pPr>
            <w:r w:rsidRPr="00CF0F9D">
              <w:rPr>
                <w:b/>
              </w:rPr>
              <w:t>Violence</w:t>
            </w:r>
          </w:p>
        </w:tc>
        <w:tc>
          <w:tcPr>
            <w:tcW w:w="2126" w:type="dxa"/>
          </w:tcPr>
          <w:p w14:paraId="5A34BA1E" w14:textId="77777777" w:rsidR="00D13F64" w:rsidRPr="00A40C9F" w:rsidRDefault="00D13F64" w:rsidP="00CF0F9D">
            <w:pPr>
              <w:pStyle w:val="Tabletext"/>
            </w:pPr>
          </w:p>
        </w:tc>
        <w:tc>
          <w:tcPr>
            <w:tcW w:w="2127" w:type="dxa"/>
          </w:tcPr>
          <w:p w14:paraId="5A34BA1F" w14:textId="77777777" w:rsidR="00D13F64" w:rsidRPr="00A40C9F" w:rsidRDefault="00D13F64" w:rsidP="00CF0F9D">
            <w:pPr>
              <w:pStyle w:val="Tabletext"/>
            </w:pPr>
            <w:r w:rsidRPr="00A40C9F">
              <w:t>*</w:t>
            </w:r>
            <w:r w:rsidRPr="007607C4">
              <w:rPr>
                <w:i/>
              </w:rPr>
              <w:t>Code of Princess</w:t>
            </w:r>
          </w:p>
          <w:p w14:paraId="5A34BA20" w14:textId="77777777" w:rsidR="00D13F64" w:rsidRPr="00A40C9F" w:rsidRDefault="00D13F64" w:rsidP="00CF0F9D">
            <w:pPr>
              <w:pStyle w:val="Tabletext"/>
            </w:pPr>
            <w:r w:rsidRPr="00A40C9F">
              <w:t>*</w:t>
            </w:r>
            <w:r w:rsidRPr="007607C4">
              <w:rPr>
                <w:i/>
              </w:rPr>
              <w:t>NHL 15</w:t>
            </w:r>
          </w:p>
          <w:p w14:paraId="5A34BA21" w14:textId="77777777" w:rsidR="00D13F64" w:rsidRPr="00A40C9F" w:rsidRDefault="00D13F64" w:rsidP="00CF0F9D">
            <w:pPr>
              <w:pStyle w:val="Tabletext"/>
            </w:pPr>
            <w:r w:rsidRPr="00A40C9F">
              <w:t>*</w:t>
            </w:r>
            <w:r w:rsidRPr="007607C4">
              <w:rPr>
                <w:i/>
              </w:rPr>
              <w:t>Lego Marvel Superheroes</w:t>
            </w:r>
          </w:p>
        </w:tc>
        <w:tc>
          <w:tcPr>
            <w:tcW w:w="2128" w:type="dxa"/>
          </w:tcPr>
          <w:p w14:paraId="5A34BA22" w14:textId="77777777" w:rsidR="00D13F64" w:rsidRPr="00A40C9F" w:rsidRDefault="00D13F64" w:rsidP="00CF0F9D">
            <w:pPr>
              <w:pStyle w:val="Tabletext"/>
            </w:pPr>
            <w:r w:rsidRPr="00A40C9F">
              <w:t>*</w:t>
            </w:r>
            <w:r w:rsidRPr="007607C4">
              <w:rPr>
                <w:i/>
              </w:rPr>
              <w:t>Orc Flatulence Rebellion</w:t>
            </w:r>
          </w:p>
          <w:p w14:paraId="5A34BA23" w14:textId="77777777" w:rsidR="00D13F64" w:rsidRPr="00A40C9F" w:rsidRDefault="00D13F64" w:rsidP="00CF0F9D">
            <w:pPr>
              <w:pStyle w:val="Tabletext"/>
            </w:pPr>
            <w:r w:rsidRPr="00A40C9F">
              <w:t>*</w:t>
            </w:r>
            <w:r w:rsidRPr="007607C4">
              <w:rPr>
                <w:i/>
              </w:rPr>
              <w:t>Heavy Fire Shattered Spear</w:t>
            </w:r>
          </w:p>
        </w:tc>
        <w:tc>
          <w:tcPr>
            <w:tcW w:w="2127" w:type="dxa"/>
          </w:tcPr>
          <w:p w14:paraId="5A34BA24" w14:textId="77777777" w:rsidR="00D13F64" w:rsidRPr="00A40C9F" w:rsidRDefault="00D13F64" w:rsidP="00CF0F9D">
            <w:pPr>
              <w:pStyle w:val="Tabletext"/>
            </w:pPr>
            <w:r w:rsidRPr="00A40C9F">
              <w:t>*</w:t>
            </w:r>
            <w:r w:rsidRPr="007607C4">
              <w:rPr>
                <w:i/>
              </w:rPr>
              <w:t>Call of Juarez</w:t>
            </w:r>
            <w:r w:rsidRPr="00A40C9F">
              <w:t xml:space="preserve"> (first person shooter)</w:t>
            </w:r>
          </w:p>
          <w:p w14:paraId="5A34BA25" w14:textId="77777777" w:rsidR="00D13F64" w:rsidRPr="00A40C9F" w:rsidRDefault="00D13F64" w:rsidP="00CF0F9D">
            <w:pPr>
              <w:pStyle w:val="Tabletext"/>
            </w:pPr>
            <w:r w:rsidRPr="00A40C9F">
              <w:t>*</w:t>
            </w:r>
            <w:r w:rsidRPr="007607C4">
              <w:rPr>
                <w:i/>
              </w:rPr>
              <w:t>Call of Duty Ghosts</w:t>
            </w:r>
            <w:r w:rsidRPr="00A40C9F">
              <w:t xml:space="preserve"> (cut scene-beating, shooting tied up solider)</w:t>
            </w:r>
          </w:p>
        </w:tc>
        <w:tc>
          <w:tcPr>
            <w:tcW w:w="2127" w:type="dxa"/>
          </w:tcPr>
          <w:p w14:paraId="5A34BA26" w14:textId="77777777" w:rsidR="00D13F64" w:rsidRPr="00A40C9F" w:rsidRDefault="00D13F64" w:rsidP="00CF0F9D">
            <w:pPr>
              <w:pStyle w:val="Tabletext"/>
            </w:pPr>
            <w:r w:rsidRPr="00A40C9F">
              <w:t>*</w:t>
            </w:r>
            <w:r w:rsidRPr="007607C4">
              <w:rPr>
                <w:i/>
              </w:rPr>
              <w:t>Grand Theft Auto 5</w:t>
            </w:r>
            <w:r w:rsidRPr="00A40C9F">
              <w:t xml:space="preserve"> (run over prostitute)</w:t>
            </w:r>
          </w:p>
          <w:p w14:paraId="5A34BA27" w14:textId="77777777" w:rsidR="00D13F64" w:rsidRPr="00A40C9F" w:rsidRDefault="00D13F64" w:rsidP="00CF0F9D">
            <w:pPr>
              <w:pStyle w:val="Tabletext"/>
            </w:pPr>
            <w:r w:rsidRPr="00A40C9F">
              <w:t>*</w:t>
            </w:r>
            <w:r w:rsidRPr="007607C4">
              <w:rPr>
                <w:i/>
              </w:rPr>
              <w:t>The Last of Us</w:t>
            </w:r>
          </w:p>
          <w:p w14:paraId="5A34BA28" w14:textId="77777777" w:rsidR="00D13F64" w:rsidRPr="00A40C9F" w:rsidRDefault="00D13F64" w:rsidP="00CF0F9D">
            <w:pPr>
              <w:pStyle w:val="Tabletext"/>
            </w:pPr>
            <w:r w:rsidRPr="00A40C9F">
              <w:t>(cut scene</w:t>
            </w:r>
            <w:r>
              <w:t>—</w:t>
            </w:r>
            <w:r w:rsidRPr="00A40C9F">
              <w:t>graphic zombie fight woman and girl)</w:t>
            </w:r>
          </w:p>
        </w:tc>
        <w:tc>
          <w:tcPr>
            <w:tcW w:w="1873" w:type="dxa"/>
          </w:tcPr>
          <w:p w14:paraId="5A34BA29" w14:textId="77777777" w:rsidR="00D13F64" w:rsidRPr="00A40C9F" w:rsidRDefault="00D13F64" w:rsidP="00CF0F9D">
            <w:pPr>
              <w:pStyle w:val="Tabletext"/>
            </w:pPr>
          </w:p>
        </w:tc>
      </w:tr>
      <w:tr w:rsidR="00D13F64" w:rsidRPr="00A40C9F" w14:paraId="5A34BA32" w14:textId="77777777" w:rsidTr="004E6F78">
        <w:trPr>
          <w:cantSplit/>
        </w:trPr>
        <w:tc>
          <w:tcPr>
            <w:tcW w:w="1242" w:type="dxa"/>
            <w:hideMark/>
          </w:tcPr>
          <w:p w14:paraId="5A34BA2B" w14:textId="77777777" w:rsidR="00D13F64" w:rsidRPr="00CF0F9D" w:rsidRDefault="00D13F64" w:rsidP="00CF0F9D">
            <w:pPr>
              <w:pStyle w:val="Tabletext"/>
              <w:rPr>
                <w:b/>
              </w:rPr>
            </w:pPr>
            <w:r w:rsidRPr="00CF0F9D">
              <w:rPr>
                <w:b/>
              </w:rPr>
              <w:t>Sex/Nudity</w:t>
            </w:r>
          </w:p>
        </w:tc>
        <w:tc>
          <w:tcPr>
            <w:tcW w:w="2126" w:type="dxa"/>
          </w:tcPr>
          <w:p w14:paraId="5A34BA2C" w14:textId="77777777" w:rsidR="00D13F64" w:rsidRPr="00A40C9F" w:rsidRDefault="00D13F64" w:rsidP="00CF0F9D">
            <w:pPr>
              <w:pStyle w:val="Tabletext"/>
            </w:pPr>
          </w:p>
        </w:tc>
        <w:tc>
          <w:tcPr>
            <w:tcW w:w="2127" w:type="dxa"/>
            <w:hideMark/>
          </w:tcPr>
          <w:p w14:paraId="5A34BA2D" w14:textId="77777777" w:rsidR="00D13F64" w:rsidRPr="00A40C9F" w:rsidRDefault="00D13F64" w:rsidP="00CF0F9D">
            <w:pPr>
              <w:pStyle w:val="Tabletext"/>
            </w:pPr>
          </w:p>
        </w:tc>
        <w:tc>
          <w:tcPr>
            <w:tcW w:w="2128" w:type="dxa"/>
          </w:tcPr>
          <w:p w14:paraId="5A34BA2E" w14:textId="77777777" w:rsidR="00D13F64" w:rsidRPr="00A40C9F" w:rsidRDefault="00D13F64" w:rsidP="00CF0F9D">
            <w:pPr>
              <w:pStyle w:val="Tabletext"/>
            </w:pPr>
            <w:r w:rsidRPr="00A40C9F">
              <w:t>*</w:t>
            </w:r>
            <w:r w:rsidRPr="007607C4">
              <w:rPr>
                <w:i/>
              </w:rPr>
              <w:t>Dead Pool</w:t>
            </w:r>
            <w:r w:rsidRPr="00A40C9F">
              <w:t xml:space="preserve"> (refs</w:t>
            </w:r>
            <w:r>
              <w:t>—</w:t>
            </w:r>
            <w:r w:rsidRPr="00A40C9F">
              <w:t>in spa complex with tropes)</w:t>
            </w:r>
          </w:p>
        </w:tc>
        <w:tc>
          <w:tcPr>
            <w:tcW w:w="2127" w:type="dxa"/>
          </w:tcPr>
          <w:p w14:paraId="5A34BA2F" w14:textId="77777777" w:rsidR="00D13F64" w:rsidRPr="00A40C9F" w:rsidRDefault="00D13F64" w:rsidP="00CF0F9D">
            <w:pPr>
              <w:pStyle w:val="Tabletext"/>
            </w:pPr>
          </w:p>
        </w:tc>
        <w:tc>
          <w:tcPr>
            <w:tcW w:w="2127" w:type="dxa"/>
          </w:tcPr>
          <w:p w14:paraId="5A34BA30" w14:textId="77777777" w:rsidR="00D13F64" w:rsidRPr="00A40C9F" w:rsidRDefault="00D13F64" w:rsidP="00CF0F9D">
            <w:pPr>
              <w:pStyle w:val="Tabletext"/>
            </w:pPr>
            <w:r w:rsidRPr="00A40C9F">
              <w:t>*</w:t>
            </w:r>
            <w:r w:rsidRPr="007607C4">
              <w:rPr>
                <w:i/>
              </w:rPr>
              <w:t>Grand Theft Auto 5</w:t>
            </w:r>
            <w:r w:rsidRPr="00A40C9F">
              <w:t xml:space="preserve"> (sex with prostitute)</w:t>
            </w:r>
          </w:p>
        </w:tc>
        <w:tc>
          <w:tcPr>
            <w:tcW w:w="1873" w:type="dxa"/>
          </w:tcPr>
          <w:p w14:paraId="5A34BA31" w14:textId="77777777" w:rsidR="00D13F64" w:rsidRPr="00A40C9F" w:rsidRDefault="00D13F64" w:rsidP="00CF0F9D">
            <w:pPr>
              <w:pStyle w:val="Tabletext"/>
            </w:pPr>
          </w:p>
        </w:tc>
      </w:tr>
      <w:tr w:rsidR="00D13F64" w:rsidRPr="00A40C9F" w14:paraId="5A34BA3A" w14:textId="77777777" w:rsidTr="004E6F78">
        <w:trPr>
          <w:cantSplit/>
        </w:trPr>
        <w:tc>
          <w:tcPr>
            <w:tcW w:w="1242" w:type="dxa"/>
            <w:hideMark/>
          </w:tcPr>
          <w:p w14:paraId="5A34BA33" w14:textId="77777777" w:rsidR="00D13F64" w:rsidRPr="00CF0F9D" w:rsidRDefault="00D13F64" w:rsidP="00CF0F9D">
            <w:pPr>
              <w:pStyle w:val="Tabletext"/>
              <w:rPr>
                <w:b/>
              </w:rPr>
            </w:pPr>
            <w:r w:rsidRPr="00CF0F9D">
              <w:rPr>
                <w:b/>
              </w:rPr>
              <w:t>Language</w:t>
            </w:r>
          </w:p>
        </w:tc>
        <w:tc>
          <w:tcPr>
            <w:tcW w:w="2126" w:type="dxa"/>
          </w:tcPr>
          <w:p w14:paraId="5A34BA34" w14:textId="77777777" w:rsidR="00D13F64" w:rsidRPr="00A40C9F" w:rsidRDefault="00D13F64" w:rsidP="00CF0F9D">
            <w:pPr>
              <w:pStyle w:val="Tabletext"/>
            </w:pPr>
          </w:p>
        </w:tc>
        <w:tc>
          <w:tcPr>
            <w:tcW w:w="2127" w:type="dxa"/>
          </w:tcPr>
          <w:p w14:paraId="5A34BA35" w14:textId="77777777" w:rsidR="00D13F64" w:rsidRPr="00A40C9F" w:rsidRDefault="00D13F64" w:rsidP="00CF0F9D">
            <w:pPr>
              <w:pStyle w:val="Tabletext"/>
            </w:pPr>
          </w:p>
        </w:tc>
        <w:tc>
          <w:tcPr>
            <w:tcW w:w="2128" w:type="dxa"/>
            <w:hideMark/>
          </w:tcPr>
          <w:p w14:paraId="5A34BA36" w14:textId="77777777" w:rsidR="00D13F64" w:rsidRPr="00A40C9F" w:rsidRDefault="00D13F64" w:rsidP="00CF0F9D">
            <w:pPr>
              <w:pStyle w:val="Tabletext"/>
            </w:pPr>
          </w:p>
        </w:tc>
        <w:tc>
          <w:tcPr>
            <w:tcW w:w="2127" w:type="dxa"/>
            <w:hideMark/>
          </w:tcPr>
          <w:p w14:paraId="5A34BA37" w14:textId="77777777" w:rsidR="00D13F64" w:rsidRPr="00A40C9F" w:rsidRDefault="00D13F64" w:rsidP="00CF0F9D">
            <w:pPr>
              <w:pStyle w:val="Tabletext"/>
            </w:pPr>
            <w:r w:rsidRPr="00A40C9F">
              <w:t>*</w:t>
            </w:r>
            <w:r w:rsidRPr="007607C4">
              <w:rPr>
                <w:i/>
              </w:rPr>
              <w:t>Call of Duty</w:t>
            </w:r>
            <w:r w:rsidRPr="00A40C9F">
              <w:t xml:space="preserve"> (above)</w:t>
            </w:r>
          </w:p>
        </w:tc>
        <w:tc>
          <w:tcPr>
            <w:tcW w:w="2127" w:type="dxa"/>
          </w:tcPr>
          <w:p w14:paraId="5A34BA38" w14:textId="77777777" w:rsidR="00D13F64" w:rsidRPr="00A40C9F" w:rsidRDefault="00D13F64" w:rsidP="00CF0F9D">
            <w:pPr>
              <w:pStyle w:val="Tabletext"/>
            </w:pPr>
          </w:p>
        </w:tc>
        <w:tc>
          <w:tcPr>
            <w:tcW w:w="1873" w:type="dxa"/>
          </w:tcPr>
          <w:p w14:paraId="5A34BA39" w14:textId="77777777" w:rsidR="00D13F64" w:rsidRPr="00A40C9F" w:rsidRDefault="00D13F64" w:rsidP="00CF0F9D">
            <w:pPr>
              <w:pStyle w:val="Tabletext"/>
            </w:pPr>
          </w:p>
        </w:tc>
      </w:tr>
      <w:tr w:rsidR="00D13F64" w:rsidRPr="00A40C9F" w14:paraId="5A34BA42" w14:textId="77777777" w:rsidTr="004E6F78">
        <w:trPr>
          <w:cantSplit/>
        </w:trPr>
        <w:tc>
          <w:tcPr>
            <w:tcW w:w="1242" w:type="dxa"/>
            <w:hideMark/>
          </w:tcPr>
          <w:p w14:paraId="5A34BA3B" w14:textId="77777777" w:rsidR="00D13F64" w:rsidRPr="00CF0F9D" w:rsidRDefault="00D13F64" w:rsidP="00CF0F9D">
            <w:pPr>
              <w:pStyle w:val="Tabletext"/>
              <w:rPr>
                <w:b/>
              </w:rPr>
            </w:pPr>
            <w:r w:rsidRPr="00CF0F9D">
              <w:rPr>
                <w:b/>
              </w:rPr>
              <w:t>Drug Use/Refs</w:t>
            </w:r>
          </w:p>
        </w:tc>
        <w:tc>
          <w:tcPr>
            <w:tcW w:w="2126" w:type="dxa"/>
          </w:tcPr>
          <w:p w14:paraId="5A34BA3C" w14:textId="77777777" w:rsidR="00D13F64" w:rsidRPr="00A40C9F" w:rsidRDefault="00D13F64" w:rsidP="00CF0F9D">
            <w:pPr>
              <w:pStyle w:val="Tabletext"/>
            </w:pPr>
          </w:p>
        </w:tc>
        <w:tc>
          <w:tcPr>
            <w:tcW w:w="2127" w:type="dxa"/>
          </w:tcPr>
          <w:p w14:paraId="5A34BA3D" w14:textId="77777777" w:rsidR="00D13F64" w:rsidRPr="00A40C9F" w:rsidRDefault="00D13F64" w:rsidP="00CF0F9D">
            <w:pPr>
              <w:pStyle w:val="Tabletext"/>
            </w:pPr>
          </w:p>
        </w:tc>
        <w:tc>
          <w:tcPr>
            <w:tcW w:w="2128" w:type="dxa"/>
          </w:tcPr>
          <w:p w14:paraId="5A34BA3E" w14:textId="77777777" w:rsidR="00D13F64" w:rsidRPr="00A40C9F" w:rsidRDefault="00D13F64" w:rsidP="00CF0F9D">
            <w:pPr>
              <w:pStyle w:val="Tabletext"/>
            </w:pPr>
          </w:p>
        </w:tc>
        <w:tc>
          <w:tcPr>
            <w:tcW w:w="2127" w:type="dxa"/>
            <w:hideMark/>
          </w:tcPr>
          <w:p w14:paraId="5A34BA3F" w14:textId="77777777" w:rsidR="00D13F64" w:rsidRPr="00A40C9F" w:rsidRDefault="00D13F64" w:rsidP="00CF0F9D">
            <w:pPr>
              <w:pStyle w:val="Tabletext"/>
            </w:pPr>
          </w:p>
        </w:tc>
        <w:tc>
          <w:tcPr>
            <w:tcW w:w="2127" w:type="dxa"/>
          </w:tcPr>
          <w:p w14:paraId="5A34BA40" w14:textId="77777777" w:rsidR="00D13F64" w:rsidRPr="00A40C9F" w:rsidRDefault="00D13F64" w:rsidP="00CF0F9D">
            <w:pPr>
              <w:pStyle w:val="Tabletext"/>
            </w:pPr>
            <w:r w:rsidRPr="00A40C9F">
              <w:t>*</w:t>
            </w:r>
            <w:r w:rsidRPr="007607C4">
              <w:rPr>
                <w:i/>
              </w:rPr>
              <w:t>Beyond 2 Souls</w:t>
            </w:r>
            <w:r w:rsidRPr="00A40C9F">
              <w:t xml:space="preserve"> (kids using at party, choice to use)</w:t>
            </w:r>
          </w:p>
        </w:tc>
        <w:tc>
          <w:tcPr>
            <w:tcW w:w="1873" w:type="dxa"/>
          </w:tcPr>
          <w:p w14:paraId="5A34BA41" w14:textId="77777777" w:rsidR="00D13F64" w:rsidRPr="00A40C9F" w:rsidRDefault="00D13F64" w:rsidP="00CF0F9D">
            <w:pPr>
              <w:pStyle w:val="Tabletext"/>
            </w:pPr>
            <w:r w:rsidRPr="00A40C9F">
              <w:t>*</w:t>
            </w:r>
            <w:r w:rsidRPr="007607C4">
              <w:rPr>
                <w:i/>
              </w:rPr>
              <w:t xml:space="preserve">Saints Row 4 </w:t>
            </w:r>
            <w:r w:rsidRPr="00A40C9F">
              <w:t>(incentivised)</w:t>
            </w:r>
          </w:p>
        </w:tc>
      </w:tr>
      <w:tr w:rsidR="00D13F64" w:rsidRPr="00A40C9F" w14:paraId="5A34BA4A" w14:textId="77777777" w:rsidTr="004E6F78">
        <w:trPr>
          <w:cantSplit/>
        </w:trPr>
        <w:tc>
          <w:tcPr>
            <w:tcW w:w="1242" w:type="dxa"/>
            <w:hideMark/>
          </w:tcPr>
          <w:p w14:paraId="5A34BA43" w14:textId="77777777" w:rsidR="00D13F64" w:rsidRPr="00CF0F9D" w:rsidRDefault="00D13F64" w:rsidP="00CF0F9D">
            <w:pPr>
              <w:pStyle w:val="Tabletext"/>
              <w:rPr>
                <w:b/>
              </w:rPr>
            </w:pPr>
            <w:r w:rsidRPr="00CF0F9D">
              <w:rPr>
                <w:b/>
              </w:rPr>
              <w:t>Gambling</w:t>
            </w:r>
          </w:p>
        </w:tc>
        <w:tc>
          <w:tcPr>
            <w:tcW w:w="2126" w:type="dxa"/>
            <w:hideMark/>
          </w:tcPr>
          <w:p w14:paraId="5A34BA44" w14:textId="77777777" w:rsidR="00D13F64" w:rsidRPr="00A40C9F" w:rsidRDefault="00D13F64" w:rsidP="00CF0F9D">
            <w:pPr>
              <w:pStyle w:val="Tabletext"/>
            </w:pPr>
          </w:p>
        </w:tc>
        <w:tc>
          <w:tcPr>
            <w:tcW w:w="2127" w:type="dxa"/>
            <w:hideMark/>
          </w:tcPr>
          <w:p w14:paraId="5A34BA45" w14:textId="77777777" w:rsidR="00D13F64" w:rsidRPr="00A40C9F" w:rsidRDefault="00D13F64" w:rsidP="00CF0F9D">
            <w:pPr>
              <w:pStyle w:val="Tabletext"/>
            </w:pPr>
            <w:r w:rsidRPr="00A40C9F">
              <w:t>*</w:t>
            </w:r>
            <w:r w:rsidRPr="007607C4">
              <w:rPr>
                <w:i/>
              </w:rPr>
              <w:t>Brandish Dark Revenant</w:t>
            </w:r>
          </w:p>
        </w:tc>
        <w:tc>
          <w:tcPr>
            <w:tcW w:w="2128" w:type="dxa"/>
          </w:tcPr>
          <w:p w14:paraId="5A34BA46" w14:textId="77777777" w:rsidR="00D13F64" w:rsidRPr="00A40C9F" w:rsidRDefault="00D13F64" w:rsidP="00CF0F9D">
            <w:pPr>
              <w:pStyle w:val="Tabletext"/>
            </w:pPr>
          </w:p>
        </w:tc>
        <w:tc>
          <w:tcPr>
            <w:tcW w:w="2127" w:type="dxa"/>
          </w:tcPr>
          <w:p w14:paraId="5A34BA47" w14:textId="77777777" w:rsidR="00D13F64" w:rsidRPr="00A40C9F" w:rsidRDefault="00D13F64" w:rsidP="00CF0F9D">
            <w:pPr>
              <w:pStyle w:val="Tabletext"/>
            </w:pPr>
          </w:p>
        </w:tc>
        <w:tc>
          <w:tcPr>
            <w:tcW w:w="2127" w:type="dxa"/>
          </w:tcPr>
          <w:p w14:paraId="5A34BA48" w14:textId="77777777" w:rsidR="00D13F64" w:rsidRPr="00A40C9F" w:rsidRDefault="00D13F64" w:rsidP="00CF0F9D">
            <w:pPr>
              <w:pStyle w:val="Tabletext"/>
            </w:pPr>
          </w:p>
        </w:tc>
        <w:tc>
          <w:tcPr>
            <w:tcW w:w="1873" w:type="dxa"/>
          </w:tcPr>
          <w:p w14:paraId="5A34BA49" w14:textId="77777777" w:rsidR="00D13F64" w:rsidRPr="00A40C9F" w:rsidRDefault="00D13F64" w:rsidP="00CF0F9D">
            <w:pPr>
              <w:pStyle w:val="Tabletext"/>
            </w:pPr>
          </w:p>
        </w:tc>
      </w:tr>
    </w:tbl>
    <w:p w14:paraId="5A34BA4B" w14:textId="77777777" w:rsidR="00D13F64" w:rsidRDefault="00987507" w:rsidP="00372259">
      <w:pPr>
        <w:rPr>
          <w:b/>
          <w:bCs/>
        </w:rPr>
      </w:pPr>
      <w:r w:rsidRPr="007607C4">
        <w:rPr>
          <w:b/>
        </w:rPr>
        <w:t>Gameplay:</w:t>
      </w:r>
      <w:r w:rsidRPr="007607C4">
        <w:t xml:space="preserve"> 1) </w:t>
      </w:r>
      <w:r w:rsidRPr="007607C4">
        <w:rPr>
          <w:i/>
        </w:rPr>
        <w:t>FARCRY 4</w:t>
      </w:r>
      <w:r>
        <w:t xml:space="preserve"> </w:t>
      </w:r>
      <w:r w:rsidRPr="007607C4">
        <w:t>(MA 15+gun violence) 2)</w:t>
      </w:r>
      <w:r w:rsidRPr="00201729">
        <w:rPr>
          <w:rFonts w:ascii="Arial" w:hAnsi="Arial" w:cs="Arial"/>
          <w:color w:val="000000"/>
        </w:rPr>
        <w:t xml:space="preserve"> </w:t>
      </w:r>
      <w:r w:rsidRPr="007607C4">
        <w:rPr>
          <w:i/>
        </w:rPr>
        <w:t>LARA CROFT AND THE TEMPLE OF OSIRUS</w:t>
      </w:r>
      <w:r w:rsidRPr="007607C4">
        <w:t xml:space="preserve"> (PG gun violence)</w:t>
      </w:r>
      <w:bookmarkStart w:id="573" w:name="_Toc433712682"/>
      <w:bookmarkStart w:id="574" w:name="_Toc469322586"/>
      <w:r w:rsidR="007162B7">
        <w:t xml:space="preserve"> </w:t>
      </w:r>
      <w:r w:rsidRPr="007607C4">
        <w:t xml:space="preserve">Demo: </w:t>
      </w:r>
      <w:r w:rsidRPr="007607C4">
        <w:rPr>
          <w:b/>
        </w:rPr>
        <w:t>Gambling apps</w:t>
      </w:r>
      <w:r w:rsidR="00770928">
        <w:rPr>
          <w:b/>
        </w:rPr>
        <w:t>—</w:t>
      </w:r>
      <w:r w:rsidRPr="007607C4">
        <w:rPr>
          <w:b/>
          <w:i/>
        </w:rPr>
        <w:t>Farm Slots</w:t>
      </w:r>
      <w:r w:rsidRPr="007607C4">
        <w:rPr>
          <w:b/>
        </w:rPr>
        <w:t xml:space="preserve">, </w:t>
      </w:r>
      <w:r w:rsidRPr="007607C4">
        <w:rPr>
          <w:b/>
          <w:i/>
        </w:rPr>
        <w:t>Dragon Play Slots</w:t>
      </w:r>
      <w:r w:rsidRPr="007607C4">
        <w:rPr>
          <w:b/>
        </w:rPr>
        <w:t xml:space="preserve">, </w:t>
      </w:r>
      <w:r w:rsidRPr="007607C4">
        <w:rPr>
          <w:b/>
          <w:i/>
        </w:rPr>
        <w:t>World Poker Texas Holdem</w:t>
      </w:r>
      <w:r w:rsidRPr="007607C4">
        <w:rPr>
          <w:b/>
        </w:rPr>
        <w:t>.</w:t>
      </w:r>
      <w:bookmarkEnd w:id="573"/>
      <w:bookmarkEnd w:id="574"/>
    </w:p>
    <w:p w14:paraId="5A34BA4C" w14:textId="77777777" w:rsidR="00987507" w:rsidRPr="00521CA7" w:rsidRDefault="00987507" w:rsidP="00987507">
      <w:pPr>
        <w:sectPr w:rsidR="00987507" w:rsidRPr="00521CA7" w:rsidSect="00C10981">
          <w:headerReference w:type="even" r:id="rId51"/>
          <w:headerReference w:type="default" r:id="rId52"/>
          <w:footerReference w:type="default" r:id="rId53"/>
          <w:headerReference w:type="first" r:id="rId54"/>
          <w:pgSz w:w="16838" w:h="11906" w:orient="landscape"/>
          <w:pgMar w:top="1440" w:right="1440" w:bottom="1440" w:left="1440" w:header="0" w:footer="340" w:gutter="0"/>
          <w:cols w:space="708"/>
          <w:docGrid w:linePitch="360"/>
        </w:sectPr>
      </w:pPr>
    </w:p>
    <w:p w14:paraId="5A34BA4D" w14:textId="77777777" w:rsidR="00987507" w:rsidRDefault="00987507" w:rsidP="00053EEB">
      <w:pPr>
        <w:pStyle w:val="Heading2"/>
      </w:pPr>
      <w:bookmarkStart w:id="575" w:name="_Appendix_B_Recruitment"/>
      <w:bookmarkStart w:id="576" w:name="_Toc469322587"/>
      <w:bookmarkStart w:id="577" w:name="_Toc503786929"/>
      <w:bookmarkStart w:id="578" w:name="_Toc505938813"/>
      <w:bookmarkEnd w:id="575"/>
      <w:r>
        <w:t>Appendix B Recruitment screener</w:t>
      </w:r>
      <w:bookmarkEnd w:id="576"/>
      <w:bookmarkEnd w:id="577"/>
      <w:bookmarkEnd w:id="578"/>
    </w:p>
    <w:p w14:paraId="5A34BA4E" w14:textId="77777777" w:rsidR="00D13F64" w:rsidRDefault="00987507" w:rsidP="00CF0F9D">
      <w:pPr>
        <w:pStyle w:val="Normal-arial-appendixbcontent"/>
      </w:pPr>
      <w:r>
        <w:t>Good morning/afternoon/evening, my name is ________________, from ______________. We’re looking for people to participate in some research about entertainment. The research would involve attending three sessions of around four hours each in (Sydney/Launceston/Darwin) on Friday xx, Saturday xx and Sunday xx. You will be offered $450 to reimburse you for your costs in attending, if you come to all three sessions. Refreshments will also be provided. Are you interested in attending?</w:t>
      </w:r>
    </w:p>
    <w:p w14:paraId="5A34BA4F" w14:textId="77777777" w:rsidR="00987507" w:rsidRDefault="00987507" w:rsidP="00CF0F9D">
      <w:pPr>
        <w:pStyle w:val="Normal-arial-appendixbcontent"/>
      </w:pPr>
      <w:r>
        <w:t>(</w:t>
      </w:r>
      <w:r>
        <w:rPr>
          <w:i/>
          <w:iCs/>
        </w:rPr>
        <w:t xml:space="preserve">If respondent is </w:t>
      </w:r>
      <w:r>
        <w:t>interested) The research will be held between 6.00pm and 9.30pm on Friday xx, between 10am and 2pm on Saturday xx, and between 10am and 2.30pm on Sunday xx. Would you be able to attend at these times?</w:t>
      </w:r>
    </w:p>
    <w:p w14:paraId="5A34BA50" w14:textId="77777777" w:rsidR="00987507" w:rsidRDefault="00987507" w:rsidP="00CF0F9D">
      <w:pPr>
        <w:pStyle w:val="Normal-arial-appendixbcontent"/>
      </w:pPr>
      <w:r>
        <w:t>(</w:t>
      </w:r>
      <w:r>
        <w:rPr>
          <w:i/>
          <w:iCs/>
        </w:rPr>
        <w:t xml:space="preserve">If respondent asks what the research is about, tell them </w:t>
      </w:r>
      <w:r>
        <w:rPr>
          <w:b/>
          <w:bCs/>
        </w:rPr>
        <w:t>entertainment activities like films and computer games</w:t>
      </w:r>
      <w:r>
        <w:t>).</w:t>
      </w:r>
    </w:p>
    <w:p w14:paraId="5A34BA51" w14:textId="77777777" w:rsidR="00987507" w:rsidRDefault="00987507" w:rsidP="00CF0F9D">
      <w:pPr>
        <w:pStyle w:val="Normal-arial-appendixbcontent"/>
      </w:pPr>
      <w:r>
        <w:t>(</w:t>
      </w:r>
      <w:r>
        <w:rPr>
          <w:i/>
          <w:iCs/>
        </w:rPr>
        <w:t xml:space="preserve">If respondent asks who the client is, tell them </w:t>
      </w:r>
      <w:r>
        <w:rPr>
          <w:b/>
          <w:bCs/>
        </w:rPr>
        <w:t>the Australian Government</w:t>
      </w:r>
      <w:r>
        <w:t>)</w:t>
      </w:r>
    </w:p>
    <w:p w14:paraId="5A34BA52" w14:textId="77777777" w:rsidR="00987507" w:rsidRDefault="00987507" w:rsidP="00CF0F9D">
      <w:pPr>
        <w:pStyle w:val="Normal-arial-appendixbcontent"/>
      </w:pPr>
      <w:r>
        <w:t xml:space="preserve">If </w:t>
      </w:r>
      <w:r>
        <w:rPr>
          <w:b/>
          <w:bCs/>
        </w:rPr>
        <w:t>no</w:t>
      </w:r>
      <w:r>
        <w:t>, thank and terminate.</w:t>
      </w:r>
    </w:p>
    <w:p w14:paraId="5A34BA53" w14:textId="77777777" w:rsidR="00987507" w:rsidRDefault="00987507" w:rsidP="00CF0F9D">
      <w:pPr>
        <w:pStyle w:val="Normal-arial-appendixbcontent"/>
        <w:rPr>
          <w:b/>
          <w:bCs/>
        </w:rPr>
      </w:pPr>
      <w:r>
        <w:t xml:space="preserve">If </w:t>
      </w:r>
      <w:r>
        <w:rPr>
          <w:b/>
          <w:bCs/>
        </w:rPr>
        <w:t>yes:</w:t>
      </w:r>
    </w:p>
    <w:p w14:paraId="5A34BA54" w14:textId="77777777" w:rsidR="00D13F64" w:rsidRDefault="00987507" w:rsidP="00CF0F9D">
      <w:pPr>
        <w:pStyle w:val="Normal-arial-appendixbcontent"/>
        <w:spacing w:after="240"/>
      </w:pPr>
      <w:r>
        <w:t>I just need to ask you a few questions to see if you are eligible to attend.</w:t>
      </w:r>
    </w:p>
    <w:p w14:paraId="5A34BA56" w14:textId="77777777" w:rsidR="00D13F64" w:rsidRDefault="00987507" w:rsidP="00CF0F9D">
      <w:pPr>
        <w:pStyle w:val="Normal-arial-appendixbcontent"/>
        <w:rPr>
          <w:b/>
        </w:rPr>
      </w:pPr>
      <w:r w:rsidRPr="00576F5A">
        <w:rPr>
          <w:b/>
        </w:rPr>
        <w:t>1. Gender</w:t>
      </w:r>
    </w:p>
    <w:p w14:paraId="5A34BA57" w14:textId="77777777" w:rsidR="00987507" w:rsidRDefault="00987507" w:rsidP="00CF0F9D">
      <w:pPr>
        <w:pStyle w:val="Normal-arial-appendixbcontent"/>
      </w:pPr>
      <w:r>
        <w:t>1 Male</w:t>
      </w:r>
    </w:p>
    <w:p w14:paraId="5A34BA58" w14:textId="77777777" w:rsidR="00D13F64" w:rsidRDefault="00987507" w:rsidP="00CF0F9D">
      <w:pPr>
        <w:pStyle w:val="Normal-arial-appendixbcontent"/>
        <w:spacing w:after="240"/>
      </w:pPr>
      <w:r>
        <w:t>2 Female</w:t>
      </w:r>
    </w:p>
    <w:p w14:paraId="5A34BA59" w14:textId="6722929D" w:rsidR="00D13F64" w:rsidRDefault="00987507" w:rsidP="00CF0F9D">
      <w:pPr>
        <w:pStyle w:val="Normal-arial-appendixbcontent"/>
      </w:pPr>
      <w:r w:rsidRPr="00CF0F9D">
        <w:rPr>
          <w:b/>
        </w:rPr>
        <w:t>2. How old are you?</w:t>
      </w:r>
      <w:r w:rsidRPr="00576F5A">
        <w:t>.......................................</w:t>
      </w:r>
      <w:r w:rsidR="00CF0F9D">
        <w:t>.</w:t>
      </w:r>
      <w:r w:rsidRPr="00576F5A">
        <w:t>........................................................................................</w:t>
      </w:r>
    </w:p>
    <w:p w14:paraId="5A34BA5A" w14:textId="77777777" w:rsidR="00987507" w:rsidRDefault="00987507" w:rsidP="00CF0F9D">
      <w:pPr>
        <w:pStyle w:val="Normal-arial-appendixbcontent"/>
      </w:pPr>
      <w:r>
        <w:t xml:space="preserve">Sydney: If younger than 18 years or older than 55 years, thank and </w:t>
      </w:r>
      <w:r>
        <w:rPr>
          <w:b/>
          <w:bCs/>
        </w:rPr>
        <w:t>terminate</w:t>
      </w:r>
      <w:r>
        <w:t>.</w:t>
      </w:r>
    </w:p>
    <w:p w14:paraId="5A34BA5B" w14:textId="77777777" w:rsidR="00D13F64" w:rsidRDefault="00987507" w:rsidP="00CF0F9D">
      <w:pPr>
        <w:pStyle w:val="Normal-arial-appendixbcontent"/>
      </w:pPr>
      <w:r>
        <w:t xml:space="preserve">Launceston, Darwin: If younger than 16 years or older than 55 years, thank and </w:t>
      </w:r>
      <w:r>
        <w:rPr>
          <w:b/>
          <w:bCs/>
        </w:rPr>
        <w:t>terminate</w:t>
      </w:r>
      <w:r>
        <w:t>.</w:t>
      </w:r>
    </w:p>
    <w:p w14:paraId="5A34BA5C" w14:textId="77777777" w:rsidR="00987507" w:rsidRPr="00CF0F9D" w:rsidRDefault="00987507" w:rsidP="00CF0F9D">
      <w:pPr>
        <w:pStyle w:val="Normal-arial-appendixbcontent"/>
        <w:rPr>
          <w:b/>
        </w:rPr>
      </w:pPr>
      <w:r w:rsidRPr="00CF0F9D">
        <w:rPr>
          <w:b/>
        </w:rPr>
        <w:t>3. If you are currently employed, please describe your usual occupation in detail. If you are retired, please describe what you did prior to retirement. If you are a dependant, please describe the occupation of the main income earner in the household.</w:t>
      </w:r>
    </w:p>
    <w:p w14:paraId="5A34BA5D" w14:textId="6DA6DA41" w:rsidR="00987507" w:rsidRDefault="00987507" w:rsidP="00CF0F9D">
      <w:pPr>
        <w:pStyle w:val="Normal-arial-appendixbcontent"/>
      </w:pPr>
      <w:r>
        <w:t>..................................................................................................................................................................</w:t>
      </w:r>
    </w:p>
    <w:p w14:paraId="5A34BA5E" w14:textId="1BE3792E" w:rsidR="00987507" w:rsidRDefault="00987507" w:rsidP="00CF0F9D">
      <w:pPr>
        <w:pStyle w:val="Normal-arial-appendixbcontent"/>
      </w:pPr>
      <w:r>
        <w:t>..................................................................................................................................................................</w:t>
      </w:r>
    </w:p>
    <w:p w14:paraId="5A34BA5F" w14:textId="77777777" w:rsidR="00987507" w:rsidRPr="00576F5A" w:rsidRDefault="00987507" w:rsidP="00CF0F9D">
      <w:pPr>
        <w:pStyle w:val="Normal-arial-appendixbcontent"/>
      </w:pPr>
      <w:r w:rsidRPr="00576F5A">
        <w:rPr>
          <w:b/>
        </w:rPr>
        <w:t xml:space="preserve">4. Are you: </w:t>
      </w:r>
      <w:r w:rsidRPr="00576F5A">
        <w:t>(Circle one response)</w:t>
      </w:r>
    </w:p>
    <w:p w14:paraId="5A34BA60" w14:textId="77777777" w:rsidR="00987507" w:rsidRDefault="00987507" w:rsidP="00CF0F9D">
      <w:pPr>
        <w:pStyle w:val="Normal-arial-appendixbcontent"/>
      </w:pPr>
      <w:r>
        <w:t>1 Single (never married)?</w:t>
      </w:r>
    </w:p>
    <w:p w14:paraId="5A34BA61" w14:textId="77777777" w:rsidR="00987507" w:rsidRDefault="00987507" w:rsidP="00CF0F9D">
      <w:pPr>
        <w:pStyle w:val="Normal-arial-appendixbcontent"/>
      </w:pPr>
      <w:r>
        <w:t>2 Married / In a de facto relationship?</w:t>
      </w:r>
    </w:p>
    <w:p w14:paraId="5A34BA62" w14:textId="77777777" w:rsidR="00D13F64" w:rsidRDefault="00987507" w:rsidP="00CF0F9D">
      <w:pPr>
        <w:pStyle w:val="Normal-arial-appendixbcontent"/>
        <w:spacing w:after="240"/>
      </w:pPr>
      <w:r>
        <w:t>4 Divorced/Separated/Widowed?</w:t>
      </w:r>
    </w:p>
    <w:p w14:paraId="5A34BA63" w14:textId="77777777" w:rsidR="00987507" w:rsidRPr="00576F5A" w:rsidRDefault="00987507" w:rsidP="00CF0F9D">
      <w:pPr>
        <w:pStyle w:val="Normal-arial-appendixbcontent"/>
        <w:rPr>
          <w:b/>
        </w:rPr>
      </w:pPr>
      <w:r w:rsidRPr="00576F5A">
        <w:rPr>
          <w:b/>
        </w:rPr>
        <w:t xml:space="preserve">5. Do you have any children? </w:t>
      </w:r>
      <w:r w:rsidRPr="00576F5A">
        <w:t>(Circle one response)</w:t>
      </w:r>
    </w:p>
    <w:p w14:paraId="5A34BA64" w14:textId="77777777" w:rsidR="00987507" w:rsidRDefault="00987507" w:rsidP="00CF0F9D">
      <w:pPr>
        <w:pStyle w:val="Normal-arial-appendixbcontent"/>
      </w:pPr>
      <w:r>
        <w:t>1 Yes</w:t>
      </w:r>
    </w:p>
    <w:p w14:paraId="5A34BA65" w14:textId="77777777" w:rsidR="00D13F64" w:rsidRDefault="00987507" w:rsidP="00CF0F9D">
      <w:pPr>
        <w:pStyle w:val="Normal-arial-appendixbcontent"/>
        <w:spacing w:after="240"/>
      </w:pPr>
      <w:r>
        <w:t>2 No ...................................................................................................................................... Go to q7</w:t>
      </w:r>
    </w:p>
    <w:p w14:paraId="5A34BA66" w14:textId="77777777" w:rsidR="00987507" w:rsidRPr="00576F5A" w:rsidRDefault="00987507" w:rsidP="00CF0F9D">
      <w:pPr>
        <w:pStyle w:val="Normal-arial-appendixbcontent"/>
      </w:pPr>
      <w:r w:rsidRPr="00576F5A">
        <w:rPr>
          <w:b/>
        </w:rPr>
        <w:t xml:space="preserve">6. How old are your children? </w:t>
      </w:r>
      <w:r w:rsidRPr="00576F5A">
        <w:t>(Circle all that apply)</w:t>
      </w:r>
    </w:p>
    <w:p w14:paraId="5A34BA67" w14:textId="77777777" w:rsidR="00987507" w:rsidRDefault="00987507" w:rsidP="00CF0F9D">
      <w:pPr>
        <w:pStyle w:val="Normal-arial-appendixbcontent"/>
      </w:pPr>
      <w:r>
        <w:t>1 Under 6 years</w:t>
      </w:r>
    </w:p>
    <w:p w14:paraId="5A34BA68" w14:textId="77777777" w:rsidR="00987507" w:rsidRDefault="00987507" w:rsidP="00CF0F9D">
      <w:pPr>
        <w:pStyle w:val="Normal-arial-appendixbcontent"/>
      </w:pPr>
      <w:r>
        <w:t>2 6 to 11 years</w:t>
      </w:r>
    </w:p>
    <w:p w14:paraId="5A34BA69" w14:textId="77777777" w:rsidR="00987507" w:rsidRDefault="00987507" w:rsidP="00CF0F9D">
      <w:pPr>
        <w:pStyle w:val="Normal-arial-appendixbcontent"/>
      </w:pPr>
      <w:r>
        <w:t>3 12 to 17 years</w:t>
      </w:r>
    </w:p>
    <w:p w14:paraId="5A34BA6A" w14:textId="77777777" w:rsidR="00D13F64" w:rsidRDefault="00987507" w:rsidP="00CF0F9D">
      <w:pPr>
        <w:pStyle w:val="Normal-arial-appendixbcontent"/>
        <w:spacing w:after="240"/>
      </w:pPr>
      <w:r>
        <w:t>3 18 or over</w:t>
      </w:r>
    </w:p>
    <w:p w14:paraId="5A34BA6B" w14:textId="77777777" w:rsidR="00612A2A" w:rsidRPr="00CF0F9D" w:rsidRDefault="00987507" w:rsidP="00CF0F9D">
      <w:pPr>
        <w:pStyle w:val="Normal-arial-appendixbcontent"/>
        <w:keepNext/>
        <w:rPr>
          <w:b/>
        </w:rPr>
      </w:pPr>
      <w:r w:rsidRPr="00CF0F9D">
        <w:rPr>
          <w:b/>
        </w:rPr>
        <w:t>7. Have you seen a movie at the cinema or watched a video or DVD in the last six months?</w:t>
      </w:r>
    </w:p>
    <w:p w14:paraId="5A34BA6C" w14:textId="77777777" w:rsidR="00987507" w:rsidRDefault="00987507" w:rsidP="00CF0F9D">
      <w:pPr>
        <w:pStyle w:val="Normal-arial-appendixbcontent"/>
        <w:keepNext/>
        <w:rPr>
          <w:b/>
          <w:bCs/>
        </w:rPr>
      </w:pPr>
      <w:r>
        <w:t>1 Yes....................................................................................................................................</w:t>
      </w:r>
      <w:r>
        <w:rPr>
          <w:b/>
          <w:bCs/>
        </w:rPr>
        <w:t>Continue</w:t>
      </w:r>
    </w:p>
    <w:p w14:paraId="5A34BA6D" w14:textId="77777777" w:rsidR="00D13F64" w:rsidRDefault="00987507" w:rsidP="00CF0F9D">
      <w:pPr>
        <w:pStyle w:val="Normal-arial-appendixbcontent"/>
        <w:spacing w:after="240"/>
        <w:rPr>
          <w:b/>
          <w:bCs/>
        </w:rPr>
      </w:pPr>
      <w:r>
        <w:t>2 No .................................................................................................................</w:t>
      </w:r>
      <w:r>
        <w:rPr>
          <w:b/>
          <w:bCs/>
        </w:rPr>
        <w:t>Thank and terminate</w:t>
      </w:r>
    </w:p>
    <w:p w14:paraId="5A34BA6E" w14:textId="77777777" w:rsidR="00987507" w:rsidRDefault="00987507" w:rsidP="00CF0F9D">
      <w:pPr>
        <w:pStyle w:val="Normal-arial-appendixbcontent"/>
        <w:rPr>
          <w:i/>
          <w:iCs/>
        </w:rPr>
      </w:pPr>
      <w:r w:rsidRPr="00576F5A">
        <w:t>8</w:t>
      </w:r>
      <w:r w:rsidRPr="00ED01F0">
        <w:t xml:space="preserve"> </w:t>
      </w:r>
      <w:r>
        <w:t xml:space="preserve">How would you describe your level of skill playing computer games? By computer games we mean </w:t>
      </w:r>
      <w:r>
        <w:rPr>
          <w:u w:val="single"/>
        </w:rPr>
        <w:t>console</w:t>
      </w:r>
      <w:r>
        <w:t xml:space="preserve"> games such as PlayStation or Xbox, or </w:t>
      </w:r>
      <w:r>
        <w:rPr>
          <w:u w:val="single"/>
        </w:rPr>
        <w:t>PC</w:t>
      </w:r>
      <w:r>
        <w:t xml:space="preserve"> games similar to those played on a console (not tablet, mobile or handheld games) </w:t>
      </w:r>
      <w:r>
        <w:rPr>
          <w:i/>
          <w:iCs/>
        </w:rPr>
        <w:t>(Circle one response)</w:t>
      </w:r>
    </w:p>
    <w:p w14:paraId="5A34BA6F" w14:textId="77777777" w:rsidR="00987507" w:rsidRDefault="00987507" w:rsidP="00CF0F9D">
      <w:pPr>
        <w:pStyle w:val="Normal-arial-appendixbcontent"/>
      </w:pPr>
      <w:r>
        <w:t>1 Advanced (regularly play console or PC games)</w:t>
      </w:r>
    </w:p>
    <w:p w14:paraId="5A34BA70" w14:textId="77777777" w:rsidR="00987507" w:rsidRDefault="00987507" w:rsidP="00CF0F9D">
      <w:pPr>
        <w:pStyle w:val="Normal-arial-appendixbcontent"/>
      </w:pPr>
      <w:r>
        <w:t>2 Intermediate (have played console or PC games on two or more occasions)</w:t>
      </w:r>
    </w:p>
    <w:p w14:paraId="5A34BA71" w14:textId="77777777" w:rsidR="00D13F64" w:rsidRDefault="00987507" w:rsidP="00CF0F9D">
      <w:pPr>
        <w:pStyle w:val="Normal-arial-appendixbcontent"/>
        <w:spacing w:after="240"/>
      </w:pPr>
      <w:r>
        <w:t>3 Beginner or non-player (played console or PC games on less than two occasions)</w:t>
      </w:r>
    </w:p>
    <w:p w14:paraId="5A34BA72" w14:textId="77777777" w:rsidR="00987507" w:rsidRDefault="00987507" w:rsidP="00CF0F9D">
      <w:pPr>
        <w:pStyle w:val="Normal-arial-appendixbcontent"/>
        <w:rPr>
          <w:i/>
          <w:iCs/>
        </w:rPr>
      </w:pPr>
      <w:r w:rsidRPr="00576F5A">
        <w:t>9.</w:t>
      </w:r>
      <w:r>
        <w:t xml:space="preserve"> </w:t>
      </w:r>
      <w:r>
        <w:rPr>
          <w:i/>
          <w:iCs/>
        </w:rPr>
        <w:t xml:space="preserve">(If not played a computer game in the last six months) </w:t>
      </w:r>
      <w:r w:rsidRPr="00576F5A">
        <w:t xml:space="preserve">Are you opposed to </w:t>
      </w:r>
      <w:r>
        <w:t>having a try at</w:t>
      </w:r>
      <w:r w:rsidRPr="00576F5A">
        <w:t xml:space="preserve"> playing computer</w:t>
      </w:r>
      <w:r>
        <w:t xml:space="preserve"> </w:t>
      </w:r>
      <w:r w:rsidRPr="00576F5A">
        <w:t>games</w:t>
      </w:r>
      <w:r>
        <w:t xml:space="preserve"> (if given straightforward instructions)? </w:t>
      </w:r>
      <w:r>
        <w:rPr>
          <w:i/>
          <w:iCs/>
        </w:rPr>
        <w:t>(Circle one response)</w:t>
      </w:r>
    </w:p>
    <w:p w14:paraId="5A34BA73" w14:textId="77777777" w:rsidR="00987507" w:rsidRDefault="00987507" w:rsidP="00CF0F9D">
      <w:pPr>
        <w:pStyle w:val="Normal-arial-appendixbcontent"/>
        <w:rPr>
          <w:b/>
          <w:bCs/>
        </w:rPr>
      </w:pPr>
      <w:r>
        <w:t>1 Yes.....................................................................................................................</w:t>
      </w:r>
      <w:r w:rsidRPr="00082C2E">
        <w:rPr>
          <w:b/>
          <w:bCs/>
        </w:rPr>
        <w:t xml:space="preserve"> </w:t>
      </w:r>
      <w:r>
        <w:rPr>
          <w:b/>
          <w:bCs/>
        </w:rPr>
        <w:t>Thank and terminate</w:t>
      </w:r>
    </w:p>
    <w:p w14:paraId="5A34BA74" w14:textId="77777777" w:rsidR="00D13F64" w:rsidRDefault="00987507" w:rsidP="00CF0F9D">
      <w:pPr>
        <w:pStyle w:val="Normal-arial-appendixbcontent"/>
        <w:spacing w:after="240"/>
        <w:rPr>
          <w:b/>
          <w:bCs/>
        </w:rPr>
      </w:pPr>
      <w:r>
        <w:t>2 No ........................................................................................................................................</w:t>
      </w:r>
      <w:r w:rsidRPr="00082C2E">
        <w:rPr>
          <w:b/>
          <w:bCs/>
        </w:rPr>
        <w:t xml:space="preserve"> </w:t>
      </w:r>
      <w:r>
        <w:rPr>
          <w:b/>
          <w:bCs/>
        </w:rPr>
        <w:t>Continue</w:t>
      </w:r>
    </w:p>
    <w:p w14:paraId="5A34BA75" w14:textId="77777777" w:rsidR="00987507" w:rsidRDefault="00987507" w:rsidP="00CF0F9D">
      <w:pPr>
        <w:pStyle w:val="Normal-arial-appendixbcontent"/>
        <w:rPr>
          <w:i/>
          <w:iCs/>
        </w:rPr>
      </w:pPr>
      <w:r w:rsidRPr="00576F5A">
        <w:rPr>
          <w:b/>
        </w:rPr>
        <w:t>10. Is there a language other than English spoken in your household?</w:t>
      </w:r>
      <w:r>
        <w:t xml:space="preserve"> </w:t>
      </w:r>
      <w:r>
        <w:rPr>
          <w:i/>
          <w:iCs/>
        </w:rPr>
        <w:t>(Circle one response)</w:t>
      </w:r>
    </w:p>
    <w:p w14:paraId="5A34BA76" w14:textId="77777777" w:rsidR="00987507" w:rsidRDefault="00987507" w:rsidP="00CF0F9D">
      <w:pPr>
        <w:pStyle w:val="Normal-arial-appendixbcontent"/>
      </w:pPr>
      <w:r>
        <w:t xml:space="preserve">1 Yes </w:t>
      </w:r>
      <w:r>
        <w:rPr>
          <w:i/>
          <w:iCs/>
        </w:rPr>
        <w:t>(specify)</w:t>
      </w:r>
      <w:r>
        <w:t>....................................................................................................................................</w:t>
      </w:r>
    </w:p>
    <w:p w14:paraId="5A34BA77" w14:textId="77777777" w:rsidR="00D13F64" w:rsidRDefault="00987507" w:rsidP="00CF0F9D">
      <w:pPr>
        <w:pStyle w:val="Normal-arial-appendixbcontent"/>
        <w:spacing w:after="240"/>
      </w:pPr>
      <w:r>
        <w:t>2 No</w:t>
      </w:r>
    </w:p>
    <w:p w14:paraId="5A34BA78" w14:textId="77777777" w:rsidR="00987507" w:rsidRPr="00576F5A" w:rsidRDefault="00987507" w:rsidP="00CF0F9D">
      <w:pPr>
        <w:pStyle w:val="Normal-arial-appendixbcontent"/>
        <w:rPr>
          <w:b/>
        </w:rPr>
      </w:pPr>
      <w:r w:rsidRPr="00576F5A">
        <w:rPr>
          <w:b/>
        </w:rPr>
        <w:t>11. Are you of Aboriginal or Torres Strait Islander descent?</w:t>
      </w:r>
    </w:p>
    <w:p w14:paraId="5A34BA79" w14:textId="77777777" w:rsidR="00987507" w:rsidRDefault="00987507" w:rsidP="00CF0F9D">
      <w:pPr>
        <w:pStyle w:val="Normal-arial-appendixbcontent"/>
      </w:pPr>
      <w:r>
        <w:t>1 Yes...................................................................................................................................................</w:t>
      </w:r>
    </w:p>
    <w:p w14:paraId="5A34BA7A" w14:textId="77777777" w:rsidR="00D13F64" w:rsidRDefault="00987507" w:rsidP="00CF0F9D">
      <w:pPr>
        <w:pStyle w:val="Normal-arial-appendixbcontent"/>
        <w:spacing w:after="240"/>
      </w:pPr>
      <w:r>
        <w:t>2 No ....................................................................................................................................................</w:t>
      </w:r>
    </w:p>
    <w:p w14:paraId="5A34BA7B" w14:textId="77777777" w:rsidR="00987507" w:rsidRPr="00576F5A" w:rsidRDefault="00987507" w:rsidP="00CF0F9D">
      <w:pPr>
        <w:pStyle w:val="Normal-arial-appendixbcontent"/>
        <w:rPr>
          <w:b/>
        </w:rPr>
      </w:pPr>
      <w:r w:rsidRPr="00576F5A">
        <w:rPr>
          <w:b/>
        </w:rPr>
        <w:t>12. What suburb or town do you live in?</w:t>
      </w:r>
    </w:p>
    <w:p w14:paraId="5A34BA7C" w14:textId="77777777" w:rsidR="00D13F64" w:rsidRDefault="00987507" w:rsidP="00CF0F9D">
      <w:pPr>
        <w:pStyle w:val="Normal-arial-appendixbcontent"/>
      </w:pPr>
      <w:r>
        <w:t>...................................................................................... Postcode:.....................................</w:t>
      </w:r>
    </w:p>
    <w:p w14:paraId="5A34BA7D" w14:textId="77777777" w:rsidR="00987507" w:rsidRPr="00576F5A" w:rsidRDefault="00987507" w:rsidP="00CF0F9D">
      <w:pPr>
        <w:pStyle w:val="Normal-arial-appendixbcontent"/>
        <w:rPr>
          <w:b/>
        </w:rPr>
      </w:pPr>
      <w:r w:rsidRPr="00576F5A">
        <w:rPr>
          <w:b/>
        </w:rPr>
        <w:t>13. Have you participated in a focus group in the last six months?</w:t>
      </w:r>
    </w:p>
    <w:p w14:paraId="5A34BA7E" w14:textId="77777777" w:rsidR="00987507" w:rsidRDefault="00987507" w:rsidP="00CF0F9D">
      <w:pPr>
        <w:pStyle w:val="Normal-arial-appendixbcontent"/>
        <w:rPr>
          <w:b/>
          <w:bCs/>
        </w:rPr>
      </w:pPr>
      <w:r>
        <w:t>1 Yes ...............................................................................................................</w:t>
      </w:r>
      <w:r>
        <w:rPr>
          <w:b/>
          <w:bCs/>
        </w:rPr>
        <w:t>Thank and terminate</w:t>
      </w:r>
    </w:p>
    <w:p w14:paraId="5A34BA7F" w14:textId="77777777" w:rsidR="00D13F64" w:rsidRDefault="00987507" w:rsidP="00CF0F9D">
      <w:pPr>
        <w:pStyle w:val="Normal-arial-appendixbcontent"/>
        <w:spacing w:after="240"/>
        <w:rPr>
          <w:b/>
          <w:bCs/>
        </w:rPr>
      </w:pPr>
      <w:r>
        <w:t>2 No .....................................................................................................................................</w:t>
      </w:r>
      <w:r>
        <w:rPr>
          <w:b/>
          <w:bCs/>
        </w:rPr>
        <w:t>Continue</w:t>
      </w:r>
    </w:p>
    <w:p w14:paraId="5A34BA80" w14:textId="77777777" w:rsidR="00987507" w:rsidRPr="00576F5A" w:rsidRDefault="00987507" w:rsidP="00CF0F9D">
      <w:pPr>
        <w:pStyle w:val="Normal-arial-appendixbcontent"/>
        <w:rPr>
          <w:b/>
        </w:rPr>
      </w:pPr>
      <w:r w:rsidRPr="00576F5A">
        <w:rPr>
          <w:b/>
        </w:rPr>
        <w:t>14. Do you or anyone in your household work in market research, advertising, film production or distribution or the computer game industry?</w:t>
      </w:r>
    </w:p>
    <w:p w14:paraId="5A34BA81" w14:textId="77777777" w:rsidR="00987507" w:rsidRDefault="00987507" w:rsidP="00CF0F9D">
      <w:pPr>
        <w:pStyle w:val="Normal-arial-appendixbcontent"/>
        <w:rPr>
          <w:b/>
          <w:bCs/>
        </w:rPr>
      </w:pPr>
      <w:r>
        <w:t>1 Yes................................................................................................................</w:t>
      </w:r>
      <w:r>
        <w:rPr>
          <w:b/>
          <w:bCs/>
        </w:rPr>
        <w:t>Thank and terminate</w:t>
      </w:r>
    </w:p>
    <w:p w14:paraId="5A34BA82" w14:textId="77777777" w:rsidR="00D13F64" w:rsidRDefault="00987507" w:rsidP="00CF0F9D">
      <w:pPr>
        <w:pStyle w:val="Normal-arial-appendixbcontent"/>
        <w:spacing w:after="240"/>
        <w:rPr>
          <w:b/>
          <w:bCs/>
        </w:rPr>
      </w:pPr>
      <w:r>
        <w:t>2 No .....................................................................................................................................</w:t>
      </w:r>
      <w:r>
        <w:rPr>
          <w:b/>
          <w:bCs/>
        </w:rPr>
        <w:t>Continue</w:t>
      </w:r>
    </w:p>
    <w:p w14:paraId="5A34BA83" w14:textId="77777777" w:rsidR="00D13F64" w:rsidRDefault="00987507" w:rsidP="00CF0F9D">
      <w:pPr>
        <w:pStyle w:val="Normal-arial-appendixbcontent"/>
        <w:rPr>
          <w:b/>
        </w:rPr>
      </w:pPr>
      <w:r w:rsidRPr="00576F5A">
        <w:rPr>
          <w:b/>
        </w:rPr>
        <w:t>1</w:t>
      </w:r>
      <w:r>
        <w:rPr>
          <w:b/>
        </w:rPr>
        <w:t>5</w:t>
      </w:r>
      <w:r w:rsidRPr="00576F5A">
        <w:rPr>
          <w:b/>
        </w:rPr>
        <w:t xml:space="preserve">. </w:t>
      </w:r>
      <w:r>
        <w:rPr>
          <w:b/>
        </w:rPr>
        <w:t>The research will involve viewing short clips from films, television programs and computer games and short sessions of computer game play. Material will range from ‘family friendly’ items through to more confronting content. People taking part will be warned about the nature of the more potentially upsetting material and have the opportunity to step out of the viewing area temporarily while this material is covered</w:t>
      </w:r>
      <w:r w:rsidR="00770928">
        <w:rPr>
          <w:b/>
        </w:rPr>
        <w:t>—</w:t>
      </w:r>
      <w:r>
        <w:rPr>
          <w:b/>
        </w:rPr>
        <w:t>however they will still need to take part in discussion afterwards. Would you have an objection to taking part in the research under these circumstances</w:t>
      </w:r>
      <w:r w:rsidRPr="00576F5A">
        <w:rPr>
          <w:b/>
        </w:rPr>
        <w:t>?</w:t>
      </w:r>
    </w:p>
    <w:p w14:paraId="5A34BA84" w14:textId="77777777" w:rsidR="00987507" w:rsidRDefault="00987507" w:rsidP="00CF0F9D">
      <w:pPr>
        <w:pStyle w:val="Normal-arial-appendixbcontent"/>
        <w:rPr>
          <w:b/>
          <w:bCs/>
        </w:rPr>
      </w:pPr>
      <w:r>
        <w:t>1 Yes................................................................................................................</w:t>
      </w:r>
      <w:r>
        <w:rPr>
          <w:b/>
          <w:bCs/>
        </w:rPr>
        <w:t>Thank and terminate</w:t>
      </w:r>
    </w:p>
    <w:p w14:paraId="5A34BA85" w14:textId="77777777" w:rsidR="00D13F64" w:rsidRDefault="00987507" w:rsidP="00CF0F9D">
      <w:pPr>
        <w:pStyle w:val="Normal-arial-appendixbcontent"/>
        <w:rPr>
          <w:b/>
          <w:bCs/>
        </w:rPr>
      </w:pPr>
      <w:r>
        <w:t>2 No .....................................................................................................................................</w:t>
      </w:r>
      <w:r>
        <w:rPr>
          <w:b/>
          <w:bCs/>
        </w:rPr>
        <w:t>Continue</w:t>
      </w:r>
    </w:p>
    <w:p w14:paraId="5A34BA86" w14:textId="77777777" w:rsidR="00987507" w:rsidRDefault="00987507" w:rsidP="00987507">
      <w:pPr>
        <w:sectPr w:rsidR="00987507" w:rsidSect="00C10981">
          <w:headerReference w:type="even" r:id="rId55"/>
          <w:headerReference w:type="default" r:id="rId56"/>
          <w:footerReference w:type="default" r:id="rId57"/>
          <w:headerReference w:type="first" r:id="rId58"/>
          <w:pgSz w:w="11906" w:h="16838"/>
          <w:pgMar w:top="1440" w:right="1440" w:bottom="1440" w:left="1440" w:header="0" w:footer="397" w:gutter="0"/>
          <w:cols w:space="708"/>
          <w:docGrid w:linePitch="360"/>
        </w:sectPr>
      </w:pPr>
    </w:p>
    <w:p w14:paraId="5A34BA87" w14:textId="77777777" w:rsidR="00612A2A" w:rsidRDefault="00987507" w:rsidP="00053EEB">
      <w:pPr>
        <w:pStyle w:val="Heading2"/>
      </w:pPr>
      <w:bookmarkStart w:id="579" w:name="_Appendix_C_Response"/>
      <w:bookmarkStart w:id="580" w:name="_Toc469322588"/>
      <w:bookmarkStart w:id="581" w:name="_Toc503786930"/>
      <w:bookmarkStart w:id="582" w:name="_Toc505938814"/>
      <w:bookmarkEnd w:id="579"/>
      <w:r>
        <w:t>Appendix C Response sheets for clips and gameplay</w:t>
      </w:r>
      <w:bookmarkEnd w:id="580"/>
      <w:bookmarkEnd w:id="581"/>
      <w:bookmarkEnd w:id="582"/>
    </w:p>
    <w:p w14:paraId="5A34BA88" w14:textId="77777777" w:rsidR="00D13F64" w:rsidRDefault="00987507" w:rsidP="00CF0F9D">
      <w:pPr>
        <w:pStyle w:val="Normal-arial-appendixbcontent"/>
      </w:pPr>
      <w:r w:rsidRPr="00AE399C">
        <w:t>Your name:____________________________________</w:t>
      </w:r>
    </w:p>
    <w:p w14:paraId="5A34BA89" w14:textId="77777777" w:rsidR="00D13F64" w:rsidRPr="00CF0F9D" w:rsidRDefault="00987507" w:rsidP="00CF0F9D">
      <w:pPr>
        <w:pStyle w:val="Normal-arial-appendixbcontent"/>
        <w:rPr>
          <w:b/>
          <w:i/>
          <w:sz w:val="24"/>
          <w:szCs w:val="24"/>
        </w:rPr>
      </w:pPr>
      <w:r w:rsidRPr="00CF0F9D">
        <w:rPr>
          <w:b/>
          <w:sz w:val="24"/>
          <w:szCs w:val="24"/>
        </w:rPr>
        <w:t xml:space="preserve">Extract 1: </w:t>
      </w:r>
      <w:r w:rsidRPr="00CF0F9D">
        <w:rPr>
          <w:b/>
          <w:i/>
          <w:sz w:val="24"/>
          <w:szCs w:val="24"/>
        </w:rPr>
        <w:t>(title)</w:t>
      </w:r>
    </w:p>
    <w:p w14:paraId="5A34BA8A" w14:textId="20DF9A17" w:rsidR="00D13F64" w:rsidRDefault="00CF0F9D" w:rsidP="00CF0F9D">
      <w:pPr>
        <w:pStyle w:val="Normal-arial-appendixbcontent"/>
        <w:ind w:left="567" w:hanging="567"/>
      </w:pPr>
      <w:r>
        <w:t>1.</w:t>
      </w:r>
      <w:r>
        <w:tab/>
      </w:r>
      <w:r w:rsidR="00987507" w:rsidRPr="003F6321">
        <w:t>How would you describe the level of impact this material had on you?</w:t>
      </w:r>
    </w:p>
    <w:p w14:paraId="5A34BA8B" w14:textId="77777777" w:rsidR="00987507" w:rsidRDefault="00987507" w:rsidP="00CF0F9D">
      <w:pPr>
        <w:pStyle w:val="Checkboxemptybulletpoint"/>
        <w:ind w:left="1134"/>
      </w:pPr>
      <w:r>
        <w:t>Very Mild</w:t>
      </w:r>
    </w:p>
    <w:p w14:paraId="5A34BA8C" w14:textId="77777777" w:rsidR="00987507" w:rsidRDefault="00987507" w:rsidP="00CF0F9D">
      <w:pPr>
        <w:pStyle w:val="Checkboxemptybulletpoint"/>
        <w:ind w:left="1134"/>
      </w:pPr>
      <w:r>
        <w:t>Mild</w:t>
      </w:r>
    </w:p>
    <w:p w14:paraId="5A34BA8D" w14:textId="77777777" w:rsidR="00987507" w:rsidRDefault="00987507" w:rsidP="00CF0F9D">
      <w:pPr>
        <w:pStyle w:val="Checkboxemptybulletpoint"/>
        <w:ind w:left="1134"/>
      </w:pPr>
      <w:r>
        <w:t>Moderate/Medium</w:t>
      </w:r>
    </w:p>
    <w:p w14:paraId="5A34BA8E" w14:textId="77777777" w:rsidR="00987507" w:rsidRDefault="00987507" w:rsidP="00CF0F9D">
      <w:pPr>
        <w:pStyle w:val="Checkboxemptybulletpoint"/>
        <w:ind w:left="1134"/>
      </w:pPr>
      <w:r>
        <w:t>Strong</w:t>
      </w:r>
    </w:p>
    <w:p w14:paraId="5A34BA8F" w14:textId="77777777" w:rsidR="00D13F64" w:rsidRDefault="00987507" w:rsidP="00CF0F9D">
      <w:pPr>
        <w:pStyle w:val="Checkboxemptybulletpoint"/>
        <w:ind w:left="1134"/>
      </w:pPr>
      <w:r>
        <w:t>High</w:t>
      </w:r>
    </w:p>
    <w:p w14:paraId="5A34BA90" w14:textId="77777777" w:rsidR="00D13F64" w:rsidRDefault="00987507" w:rsidP="00CF0F9D">
      <w:pPr>
        <w:pStyle w:val="Checkboxemptybulletpoint"/>
        <w:spacing w:after="240"/>
        <w:ind w:left="1134"/>
      </w:pPr>
      <w:r>
        <w:t>Very High</w:t>
      </w:r>
      <w:r w:rsidR="00770928">
        <w:t>—</w:t>
      </w:r>
      <w:r>
        <w:t>should not be available to the public</w:t>
      </w:r>
    </w:p>
    <w:p w14:paraId="5A34BA91" w14:textId="79067A4D" w:rsidR="00D13F64" w:rsidRDefault="00CF0F9D" w:rsidP="00CF0F9D">
      <w:pPr>
        <w:pStyle w:val="Normal-arial-appendixbcontent"/>
        <w:ind w:left="567" w:hanging="567"/>
      </w:pPr>
      <w:r>
        <w:t>2.</w:t>
      </w:r>
      <w:r>
        <w:tab/>
      </w:r>
      <w:r w:rsidR="00987507">
        <w:t xml:space="preserve">What are the </w:t>
      </w:r>
      <w:r w:rsidR="00987507" w:rsidRPr="00007CCA">
        <w:rPr>
          <w:i/>
        </w:rPr>
        <w:t>main</w:t>
      </w:r>
      <w:r w:rsidR="00987507" w:rsidRPr="00E02764">
        <w:t xml:space="preserve"> </w:t>
      </w:r>
      <w:r w:rsidR="00987507">
        <w:t>aspects of the clip that had an impact on you?</w:t>
      </w:r>
    </w:p>
    <w:p w14:paraId="5A34BA92" w14:textId="77777777" w:rsidR="00D13F64" w:rsidRDefault="00987507" w:rsidP="00CF0F9D">
      <w:pPr>
        <w:pStyle w:val="Normal-arial-appendixbcontent"/>
      </w:pPr>
      <w:r>
        <w:t>_________________________________________________________________________________</w:t>
      </w:r>
    </w:p>
    <w:p w14:paraId="5A34BA93" w14:textId="60A71395" w:rsidR="00D13F64" w:rsidRDefault="00CF0F9D" w:rsidP="00CF0F9D">
      <w:pPr>
        <w:pStyle w:val="Normal-arial-appendixbcontent"/>
        <w:ind w:left="567" w:hanging="567"/>
      </w:pPr>
      <w:r>
        <w:t>3.</w:t>
      </w:r>
      <w:r>
        <w:tab/>
      </w:r>
      <w:r w:rsidR="00987507">
        <w:t xml:space="preserve">In a few words, </w:t>
      </w:r>
      <w:r w:rsidR="00987507" w:rsidRPr="008C6715">
        <w:rPr>
          <w:i/>
        </w:rPr>
        <w:t>how</w:t>
      </w:r>
      <w:r w:rsidR="00987507">
        <w:t xml:space="preserve"> did what you saw affect you?</w:t>
      </w:r>
    </w:p>
    <w:p w14:paraId="5A34BA94" w14:textId="77777777" w:rsidR="00D13F64" w:rsidRDefault="00987507" w:rsidP="00CF0F9D">
      <w:pPr>
        <w:pStyle w:val="Normal-arial-appendixbcontent"/>
      </w:pPr>
      <w:r>
        <w:t>_________________________________________________________________________________</w:t>
      </w:r>
    </w:p>
    <w:p w14:paraId="5A34BA95" w14:textId="3F2A428C" w:rsidR="00D13F64" w:rsidRDefault="00CF0F9D" w:rsidP="00CF0F9D">
      <w:pPr>
        <w:pStyle w:val="Normal-arial-appendixbcontent"/>
        <w:ind w:left="567" w:hanging="567"/>
      </w:pPr>
      <w:r>
        <w:t>4.</w:t>
      </w:r>
      <w:r>
        <w:tab/>
      </w:r>
      <w:r w:rsidR="00987507">
        <w:t>For which audience would this material be suitable?</w:t>
      </w:r>
    </w:p>
    <w:p w14:paraId="34F7273A" w14:textId="77777777" w:rsidR="00CF0F9D" w:rsidRDefault="00952059" w:rsidP="00CF0F9D">
      <w:pPr>
        <w:pStyle w:val="Checkboxemptybulletpoint"/>
        <w:ind w:left="1134"/>
      </w:pPr>
      <w:r>
        <w:t>All ages</w:t>
      </w:r>
    </w:p>
    <w:p w14:paraId="47DC6568" w14:textId="77777777" w:rsidR="00CF0F9D" w:rsidRDefault="00952059" w:rsidP="00CF0F9D">
      <w:pPr>
        <w:pStyle w:val="Checkboxemptybulletpoint"/>
        <w:ind w:left="1134"/>
      </w:pPr>
      <w:r>
        <w:t>All ages with parental guidance</w:t>
      </w:r>
    </w:p>
    <w:p w14:paraId="2C38B24B" w14:textId="77777777" w:rsidR="00CF0F9D" w:rsidRDefault="00952059" w:rsidP="00CF0F9D">
      <w:pPr>
        <w:pStyle w:val="Checkboxemptybulletpoint"/>
        <w:ind w:left="1134"/>
      </w:pPr>
      <w:r>
        <w:t>Recommended for 15+ only</w:t>
      </w:r>
    </w:p>
    <w:p w14:paraId="68B23474" w14:textId="77777777" w:rsidR="00CF0F9D" w:rsidRPr="00CF0F9D" w:rsidRDefault="00952059" w:rsidP="00CF0F9D">
      <w:pPr>
        <w:pStyle w:val="Checkboxemptybulletpoint"/>
        <w:ind w:left="1134"/>
      </w:pPr>
      <w:r>
        <w:rPr>
          <w:i/>
        </w:rPr>
        <w:t>Restricted to 15+ unless accompanied by an adult</w:t>
      </w:r>
    </w:p>
    <w:p w14:paraId="7BE8A9AD" w14:textId="77777777" w:rsidR="008A2193" w:rsidRPr="00A7425F" w:rsidRDefault="00952059" w:rsidP="00CF0F9D">
      <w:pPr>
        <w:pStyle w:val="Checkboxemptybulletpoint"/>
        <w:ind w:left="1134"/>
      </w:pPr>
      <w:r>
        <w:rPr>
          <w:i/>
        </w:rPr>
        <w:t>Restricted to 18+</w:t>
      </w:r>
    </w:p>
    <w:p w14:paraId="5A34BA96" w14:textId="27C253ED" w:rsidR="00987507" w:rsidRDefault="00987507" w:rsidP="00CF0F9D">
      <w:pPr>
        <w:pStyle w:val="Checkboxemptybulletpoint"/>
        <w:ind w:left="1134"/>
      </w:pPr>
      <w:r>
        <w:t>Another age limit (please specify the youngest age the material would be suitable for)_____________________________________________________</w:t>
      </w:r>
    </w:p>
    <w:p w14:paraId="5A34BA97" w14:textId="77777777" w:rsidR="00987507" w:rsidRPr="0098543C" w:rsidRDefault="00987507" w:rsidP="00CF0F9D">
      <w:pPr>
        <w:pStyle w:val="Checkboxemptybulletpoint"/>
        <w:ind w:left="1134"/>
      </w:pPr>
      <w:r w:rsidRPr="0098543C">
        <w:t>None (it should not be available to the public)</w:t>
      </w:r>
    </w:p>
    <w:p w14:paraId="15C1E73A" w14:textId="77777777" w:rsidR="00162E82" w:rsidRDefault="00162E82">
      <w:pPr>
        <w:spacing w:after="160" w:line="259" w:lineRule="auto"/>
        <w:rPr>
          <w:rFonts w:ascii="Univers-45Light" w:hAnsi="Univers-45Light" w:cs="Univers-45Light"/>
          <w:sz w:val="20"/>
          <w:szCs w:val="20"/>
        </w:rPr>
      </w:pPr>
      <w:r>
        <w:rPr>
          <w:rFonts w:ascii="Univers-45Light" w:hAnsi="Univers-45Light" w:cs="Univers-45Light"/>
          <w:sz w:val="20"/>
          <w:szCs w:val="20"/>
        </w:rPr>
        <w:br w:type="page"/>
      </w:r>
    </w:p>
    <w:p w14:paraId="5A34BA99" w14:textId="6666EDE9" w:rsidR="00D13F64" w:rsidRDefault="00987507" w:rsidP="00162E82">
      <w:pPr>
        <w:pStyle w:val="Normal-arial-appendixbcontent"/>
      </w:pPr>
      <w:r>
        <w:t>Your name:____________________________________</w:t>
      </w:r>
    </w:p>
    <w:p w14:paraId="5A34BA9A" w14:textId="77777777" w:rsidR="00D13F64" w:rsidRDefault="00987507" w:rsidP="00162E82">
      <w:pPr>
        <w:pStyle w:val="Normal-arial-appendixbcontent"/>
      </w:pPr>
      <w:r>
        <w:t xml:space="preserve">Game 1: </w:t>
      </w:r>
      <w:r>
        <w:rPr>
          <w:i/>
        </w:rPr>
        <w:t>(Title)</w:t>
      </w:r>
    </w:p>
    <w:p w14:paraId="5A34BA9B" w14:textId="77777777" w:rsidR="00987507" w:rsidRDefault="00987507" w:rsidP="00162E82">
      <w:pPr>
        <w:pStyle w:val="Checkboxemptybulletpoint"/>
      </w:pPr>
      <w:r>
        <w:t>I played at least some of the game</w:t>
      </w:r>
    </w:p>
    <w:p w14:paraId="5A34BA9C" w14:textId="77777777" w:rsidR="00D13F64" w:rsidRDefault="00987507" w:rsidP="00162E82">
      <w:pPr>
        <w:pStyle w:val="Checkboxemptybulletpoint"/>
      </w:pPr>
      <w:r>
        <w:t>I observed my partner playing the game and did not play</w:t>
      </w:r>
    </w:p>
    <w:p w14:paraId="5A34BA9D" w14:textId="31ABFD70" w:rsidR="00D13F64" w:rsidRDefault="00162E82" w:rsidP="00162E82">
      <w:pPr>
        <w:pStyle w:val="Normal-arial-appendixbcontent"/>
        <w:ind w:left="567" w:hanging="567"/>
      </w:pPr>
      <w:r>
        <w:t>5.</w:t>
      </w:r>
      <w:r>
        <w:tab/>
      </w:r>
      <w:r w:rsidR="00987507" w:rsidRPr="003F6321">
        <w:t>How would you describe the level of impact this material had on you?</w:t>
      </w:r>
    </w:p>
    <w:p w14:paraId="5A34BA9E" w14:textId="77777777" w:rsidR="00987507" w:rsidRDefault="00987507" w:rsidP="00162E82">
      <w:pPr>
        <w:pStyle w:val="Normal-arial-appendixbcontent"/>
      </w:pPr>
      <w:r>
        <w:t>Very Mild</w:t>
      </w:r>
    </w:p>
    <w:p w14:paraId="5A34BA9F" w14:textId="77777777" w:rsidR="00987507" w:rsidRDefault="00987507" w:rsidP="00162E82">
      <w:pPr>
        <w:pStyle w:val="Checkboxemptybulletpoint"/>
        <w:ind w:left="1134"/>
      </w:pPr>
      <w:r>
        <w:t>Mild</w:t>
      </w:r>
    </w:p>
    <w:p w14:paraId="5A34BAA0" w14:textId="77777777" w:rsidR="00987507" w:rsidRDefault="00987507" w:rsidP="00162E82">
      <w:pPr>
        <w:pStyle w:val="Checkboxemptybulletpoint"/>
        <w:ind w:left="1134"/>
      </w:pPr>
      <w:r>
        <w:t>Moderate/Medium</w:t>
      </w:r>
    </w:p>
    <w:p w14:paraId="5A34BAA1" w14:textId="77777777" w:rsidR="00987507" w:rsidRDefault="00987507" w:rsidP="00162E82">
      <w:pPr>
        <w:pStyle w:val="Checkboxemptybulletpoint"/>
        <w:ind w:left="1134"/>
      </w:pPr>
      <w:r>
        <w:t>Strong</w:t>
      </w:r>
    </w:p>
    <w:p w14:paraId="5A34BAA2" w14:textId="77777777" w:rsidR="00D13F64" w:rsidRDefault="00987507" w:rsidP="00162E82">
      <w:pPr>
        <w:pStyle w:val="Checkboxemptybulletpoint"/>
        <w:ind w:left="1134"/>
      </w:pPr>
      <w:r>
        <w:t>High</w:t>
      </w:r>
    </w:p>
    <w:p w14:paraId="5A34BAA3" w14:textId="77777777" w:rsidR="00D13F64" w:rsidRDefault="00987507" w:rsidP="00162E82">
      <w:pPr>
        <w:pStyle w:val="Checkboxemptybulletpoint"/>
        <w:ind w:left="1134"/>
      </w:pPr>
      <w:r>
        <w:t>Very High</w:t>
      </w:r>
      <w:r w:rsidR="00770928">
        <w:t>—</w:t>
      </w:r>
      <w:r>
        <w:t>should not be available to the public</w:t>
      </w:r>
    </w:p>
    <w:p w14:paraId="5A34BAA4" w14:textId="34B000EF" w:rsidR="00D13F64" w:rsidRDefault="00162E82" w:rsidP="00162E82">
      <w:pPr>
        <w:pStyle w:val="Normal-arial-appendixbcontent"/>
        <w:ind w:left="567" w:hanging="567"/>
      </w:pPr>
      <w:r>
        <w:t>6.</w:t>
      </w:r>
      <w:r>
        <w:tab/>
      </w:r>
      <w:r w:rsidR="00987507">
        <w:t xml:space="preserve">What are the </w:t>
      </w:r>
      <w:r w:rsidR="00987507" w:rsidRPr="00007CCA">
        <w:rPr>
          <w:i/>
        </w:rPr>
        <w:t>main</w:t>
      </w:r>
      <w:r w:rsidR="00987507" w:rsidRPr="00E02764">
        <w:t xml:space="preserve"> </w:t>
      </w:r>
      <w:r w:rsidR="00987507">
        <w:t>aspects of the clip that had an impact on you?</w:t>
      </w:r>
    </w:p>
    <w:p w14:paraId="5A34BAA5" w14:textId="77777777" w:rsidR="00D13F64" w:rsidRDefault="00987507" w:rsidP="00162E82">
      <w:pPr>
        <w:pStyle w:val="Normal-arial-appendixbcontent"/>
      </w:pPr>
      <w:r>
        <w:t>_________________________________________________________________________________</w:t>
      </w:r>
    </w:p>
    <w:p w14:paraId="5A34BAA6" w14:textId="23989DB8" w:rsidR="00D13F64" w:rsidRDefault="00162E82" w:rsidP="00162E82">
      <w:pPr>
        <w:pStyle w:val="Normal-arial-appendixbcontent"/>
        <w:ind w:left="567" w:hanging="567"/>
      </w:pPr>
      <w:r>
        <w:t>7.</w:t>
      </w:r>
      <w:r>
        <w:tab/>
      </w:r>
      <w:r w:rsidR="00987507">
        <w:t xml:space="preserve">In a few words, </w:t>
      </w:r>
      <w:r w:rsidR="00987507" w:rsidRPr="008C6715">
        <w:rPr>
          <w:i/>
        </w:rPr>
        <w:t>how</w:t>
      </w:r>
      <w:r w:rsidR="00987507">
        <w:t xml:space="preserve"> did what you saw affect you?</w:t>
      </w:r>
    </w:p>
    <w:p w14:paraId="5A34BAA7" w14:textId="77777777" w:rsidR="00D13F64" w:rsidRDefault="00987507" w:rsidP="00162E82">
      <w:pPr>
        <w:pStyle w:val="Normal-arial-appendixbcontent"/>
      </w:pPr>
      <w:r>
        <w:t>_________________________________________________________________________________</w:t>
      </w:r>
    </w:p>
    <w:p w14:paraId="5A34BAA8" w14:textId="35C37546" w:rsidR="00D13F64" w:rsidRDefault="00162E82" w:rsidP="00162E82">
      <w:pPr>
        <w:pStyle w:val="Normal-arial-appendixbcontent"/>
        <w:ind w:left="567" w:hanging="567"/>
      </w:pPr>
      <w:r>
        <w:t>8.</w:t>
      </w:r>
      <w:r>
        <w:tab/>
      </w:r>
      <w:r w:rsidR="00987507">
        <w:t>For which audience would this material be suitable?</w:t>
      </w:r>
    </w:p>
    <w:p w14:paraId="7375CCA2" w14:textId="77777777" w:rsidR="00162E82" w:rsidRDefault="00952059" w:rsidP="00162E82">
      <w:pPr>
        <w:pStyle w:val="Checkboxemptybulletpoint"/>
        <w:ind w:left="1134"/>
      </w:pPr>
      <w:r>
        <w:t>All ages</w:t>
      </w:r>
    </w:p>
    <w:p w14:paraId="52E985A8" w14:textId="77777777" w:rsidR="00162E82" w:rsidRDefault="00952059" w:rsidP="00162E82">
      <w:pPr>
        <w:pStyle w:val="Checkboxemptybulletpoint"/>
        <w:ind w:left="1134"/>
      </w:pPr>
      <w:r>
        <w:t>All ages with parental guidance</w:t>
      </w:r>
    </w:p>
    <w:p w14:paraId="5B1BD8C6" w14:textId="77777777" w:rsidR="00162E82" w:rsidRDefault="00952059" w:rsidP="00162E82">
      <w:pPr>
        <w:pStyle w:val="Checkboxemptybulletpoint"/>
        <w:ind w:left="1134"/>
      </w:pPr>
      <w:r>
        <w:t>Recommended for 15+ only</w:t>
      </w:r>
    </w:p>
    <w:p w14:paraId="0A7E0B6C" w14:textId="77777777" w:rsidR="00162E82" w:rsidRPr="00162E82" w:rsidRDefault="00952059" w:rsidP="00162E82">
      <w:pPr>
        <w:pStyle w:val="Checkboxemptybulletpoint"/>
        <w:ind w:left="1134"/>
      </w:pPr>
      <w:r>
        <w:rPr>
          <w:i/>
        </w:rPr>
        <w:t>Restricted to 15+ unless accompanied by an adult</w:t>
      </w:r>
    </w:p>
    <w:p w14:paraId="651A6B29" w14:textId="77777777" w:rsidR="008A2193" w:rsidRPr="00A7425F" w:rsidRDefault="00952059" w:rsidP="00162E82">
      <w:pPr>
        <w:pStyle w:val="Checkboxemptybulletpoint"/>
        <w:ind w:left="1134"/>
      </w:pPr>
      <w:r>
        <w:rPr>
          <w:i/>
        </w:rPr>
        <w:t>Restricted to 18+</w:t>
      </w:r>
    </w:p>
    <w:p w14:paraId="5A34BAA9" w14:textId="418DE959" w:rsidR="00987507" w:rsidRDefault="00987507" w:rsidP="00162E82">
      <w:pPr>
        <w:pStyle w:val="Checkboxemptybulletpoint"/>
        <w:ind w:left="1134"/>
      </w:pPr>
      <w:r>
        <w:t>Another age limit (please specify the youngest age the material would be suitable for)_____________________________________________________</w:t>
      </w:r>
    </w:p>
    <w:p w14:paraId="5A34BAAA" w14:textId="77777777" w:rsidR="00D13F64" w:rsidRDefault="00987507" w:rsidP="00162E82">
      <w:pPr>
        <w:pStyle w:val="Checkboxemptybulletpoint"/>
        <w:ind w:left="1134"/>
      </w:pPr>
      <w:r>
        <w:t>None (it should not be available to the public)</w:t>
      </w:r>
    </w:p>
    <w:p w14:paraId="5A34BAAB" w14:textId="77777777" w:rsidR="00987507" w:rsidRDefault="00987507" w:rsidP="00162E82"/>
    <w:p w14:paraId="41F42962" w14:textId="77777777" w:rsidR="00162E82" w:rsidRPr="00162E82" w:rsidRDefault="00162E82" w:rsidP="00162E82">
      <w:pPr>
        <w:sectPr w:rsidR="00162E82" w:rsidRPr="00162E82" w:rsidSect="00C10981">
          <w:headerReference w:type="even" r:id="rId59"/>
          <w:headerReference w:type="default" r:id="rId60"/>
          <w:headerReference w:type="first" r:id="rId61"/>
          <w:pgSz w:w="11906" w:h="16838"/>
          <w:pgMar w:top="1440" w:right="1440" w:bottom="1440" w:left="1440" w:header="0" w:footer="397" w:gutter="0"/>
          <w:cols w:space="708"/>
          <w:docGrid w:linePitch="360"/>
        </w:sectPr>
      </w:pPr>
    </w:p>
    <w:p w14:paraId="5A34BAAC" w14:textId="102D872E" w:rsidR="00612A2A" w:rsidRDefault="00987507" w:rsidP="00053EEB">
      <w:pPr>
        <w:pStyle w:val="Heading2"/>
      </w:pPr>
      <w:bookmarkStart w:id="583" w:name="_Toc469322589"/>
      <w:bookmarkStart w:id="584" w:name="_Toc503786931"/>
      <w:bookmarkStart w:id="585" w:name="_Toc505938815"/>
      <w:r>
        <w:t>Appendix D Sample discussion guides</w:t>
      </w:r>
      <w:bookmarkEnd w:id="583"/>
      <w:bookmarkEnd w:id="584"/>
      <w:bookmarkEnd w:id="585"/>
    </w:p>
    <w:p w14:paraId="5A34BAAD" w14:textId="77777777" w:rsidR="00987507" w:rsidRDefault="00987507" w:rsidP="00053EEB">
      <w:pPr>
        <w:pStyle w:val="Heading3"/>
      </w:pPr>
      <w:bookmarkStart w:id="586" w:name="_Toc503786932"/>
      <w:bookmarkStart w:id="587" w:name="_Toc505938816"/>
      <w:r>
        <w:t>Darwin Panel: discussion guide</w:t>
      </w:r>
      <w:r w:rsidR="008C6204">
        <w:t>—</w:t>
      </w:r>
      <w:r>
        <w:t>films</w:t>
      </w:r>
      <w:bookmarkEnd w:id="586"/>
      <w:bookmarkEnd w:id="587"/>
    </w:p>
    <w:p w14:paraId="5A34BAAE" w14:textId="77777777" w:rsidR="00987507" w:rsidRPr="002C70B3" w:rsidRDefault="00987507" w:rsidP="004C2A96">
      <w:pPr>
        <w:pStyle w:val="Heading4"/>
        <w:rPr>
          <w:rFonts w:ascii="Univers-45Light" w:hAnsi="Univers-45Light" w:cs="Univers-45Light"/>
        </w:rPr>
      </w:pPr>
      <w:bookmarkStart w:id="588" w:name="_Toc505938817"/>
      <w:r w:rsidRPr="002C70B3">
        <w:rPr>
          <w:rFonts w:ascii="Univers-45Light" w:hAnsi="Univers-45Light" w:cs="Univers-45Light"/>
        </w:rPr>
        <w:t xml:space="preserve">Friday: </w:t>
      </w:r>
      <w:r w:rsidRPr="002C70B3">
        <w:t xml:space="preserve">SESSION A: G and PG Violence </w:t>
      </w:r>
      <w:r w:rsidRPr="002C70B3">
        <w:rPr>
          <w:rFonts w:ascii="Univers-45Light" w:hAnsi="Univers-45Light" w:cs="Univers-45Light"/>
        </w:rPr>
        <w:t>(45 mins)</w:t>
      </w:r>
      <w:bookmarkEnd w:id="588"/>
    </w:p>
    <w:p w14:paraId="5A34BAAF" w14:textId="77777777" w:rsidR="00D13F64" w:rsidRPr="00952059" w:rsidRDefault="00987507" w:rsidP="0024105A">
      <w:pPr>
        <w:pStyle w:val="Heading5"/>
        <w:rPr>
          <w:bCs/>
        </w:rPr>
      </w:pPr>
      <w:r w:rsidRPr="00952059">
        <w:rPr>
          <w:bCs/>
        </w:rPr>
        <w:t>Introduction (7 minutes)</w:t>
      </w:r>
    </w:p>
    <w:p w14:paraId="5A34BAB0" w14:textId="77777777" w:rsidR="00D13F64" w:rsidRDefault="00987507" w:rsidP="00162E82">
      <w:r w:rsidRPr="002274A9">
        <w:t>Welcome everyone</w:t>
      </w:r>
      <w:r>
        <w:t>.</w:t>
      </w:r>
    </w:p>
    <w:p w14:paraId="5A34BAB1" w14:textId="77777777" w:rsidR="00D13F64" w:rsidRDefault="00987507" w:rsidP="00162E82">
      <w:r>
        <w:t>Shortly I am going to break you up into smaller groups to discuss the clips, but first let’s all introduce ourselves. Can we go around the room and give your first name, who you live with (kids, flatmates etc) and favourite TV show.</w:t>
      </w:r>
    </w:p>
    <w:p w14:paraId="5A34BAB2" w14:textId="77777777" w:rsidR="00D13F64" w:rsidRDefault="00987507" w:rsidP="00162E82">
      <w:r>
        <w:t>That’s great, thanks.</w:t>
      </w:r>
    </w:p>
    <w:p w14:paraId="5A34BAB3" w14:textId="5DACE5C3" w:rsidR="00D13F64" w:rsidRDefault="00987507" w:rsidP="00162E82">
      <w:r>
        <w:t>We will now break up into groups to discuss the clips you just saw and your reactions to them. Remember</w:t>
      </w:r>
      <w:r w:rsidR="00076C4C">
        <w:t>—</w:t>
      </w:r>
      <w:r>
        <w:t>there are no right or wrong answers. In the discussion, just try to let one person at a time speak so everyone can hear. We hope and expect you all to take part in the discussion, so please don’t be shy.</w:t>
      </w:r>
    </w:p>
    <w:p w14:paraId="5A34BAB4" w14:textId="284510AC" w:rsidR="00D13F64" w:rsidRDefault="00987507" w:rsidP="00162E82">
      <w:r>
        <w:t>(Allocate groups of 3</w:t>
      </w:r>
      <w:r w:rsidR="00076C4C">
        <w:t>–</w:t>
      </w:r>
      <w:r>
        <w:t>4 and distribute response sheets).</w:t>
      </w:r>
    </w:p>
    <w:p w14:paraId="5A34BAB5" w14:textId="5096CE66" w:rsidR="00D13F64" w:rsidRDefault="00987507" w:rsidP="00162E82">
      <w:r>
        <w:t>We will now discuss the material you just saw in your groups. There are a few questions on your sheets to discuss</w:t>
      </w:r>
      <w:r w:rsidR="00076C4C">
        <w:t>—</w:t>
      </w:r>
      <w:r>
        <w:t>I will give you a few minutes to answer each one in your group and one person from the group can write down responses on the sheet. I have a screen shot of each clip to jog your memory. You can refer to them by their code</w:t>
      </w:r>
      <w:r w:rsidR="00770928">
        <w:t>—</w:t>
      </w:r>
      <w:r>
        <w:t>A1, A2 and so on.</w:t>
      </w:r>
    </w:p>
    <w:p w14:paraId="5A34BAB6" w14:textId="77777777" w:rsidR="00612A2A" w:rsidRDefault="00987507" w:rsidP="00162E82">
      <w:r w:rsidRPr="000F4C92">
        <w:t>Show screenshots:</w:t>
      </w:r>
    </w:p>
    <w:p w14:paraId="5A34BAB7" w14:textId="77777777" w:rsidR="00987507" w:rsidRPr="008E64F8" w:rsidRDefault="00987507" w:rsidP="00F03B9F">
      <w:pPr>
        <w:pStyle w:val="ListParagraph"/>
        <w:numPr>
          <w:ilvl w:val="0"/>
          <w:numId w:val="5"/>
        </w:numPr>
        <w:pBdr>
          <w:top w:val="single" w:sz="4" w:space="1" w:color="auto"/>
        </w:pBdr>
        <w:spacing w:line="276" w:lineRule="auto"/>
        <w:ind w:left="567" w:hanging="567"/>
      </w:pPr>
      <w:r w:rsidRPr="008E64F8">
        <w:t>Penguins of Madagascar (gun ref)</w:t>
      </w:r>
    </w:p>
    <w:p w14:paraId="5A34BAB8" w14:textId="77777777" w:rsidR="00987507" w:rsidRPr="008E64F8" w:rsidRDefault="00987507" w:rsidP="00F03B9F">
      <w:pPr>
        <w:pStyle w:val="ListParagraph"/>
        <w:numPr>
          <w:ilvl w:val="0"/>
          <w:numId w:val="5"/>
        </w:numPr>
        <w:spacing w:line="276" w:lineRule="auto"/>
        <w:ind w:left="567" w:hanging="567"/>
      </w:pPr>
      <w:r w:rsidRPr="008E64F8">
        <w:t>Sponge</w:t>
      </w:r>
      <w:r>
        <w:t>B</w:t>
      </w:r>
      <w:r w:rsidRPr="008E64F8">
        <w:t>ob Square</w:t>
      </w:r>
      <w:r>
        <w:t>P</w:t>
      </w:r>
      <w:r w:rsidRPr="008E64F8">
        <w:t>ants</w:t>
      </w:r>
    </w:p>
    <w:p w14:paraId="5A34BAB9" w14:textId="77777777" w:rsidR="00987507" w:rsidRDefault="00987507" w:rsidP="00F03B9F">
      <w:pPr>
        <w:pStyle w:val="ListParagraph"/>
        <w:numPr>
          <w:ilvl w:val="0"/>
          <w:numId w:val="5"/>
        </w:numPr>
        <w:spacing w:line="276" w:lineRule="auto"/>
        <w:ind w:left="567" w:hanging="567"/>
      </w:pPr>
      <w:r w:rsidRPr="008E64F8">
        <w:t>Superhero squad</w:t>
      </w:r>
    </w:p>
    <w:p w14:paraId="5A34BABA" w14:textId="77777777" w:rsidR="00987507" w:rsidRPr="00567DDB" w:rsidRDefault="00987507" w:rsidP="00F03B9F">
      <w:pPr>
        <w:pStyle w:val="ListParagraph"/>
        <w:numPr>
          <w:ilvl w:val="0"/>
          <w:numId w:val="5"/>
        </w:numPr>
        <w:spacing w:line="276" w:lineRule="auto"/>
        <w:ind w:left="567" w:hanging="567"/>
      </w:pPr>
      <w:r w:rsidRPr="00567DDB">
        <w:t>Percy Jackson (weapons, kung fu)</w:t>
      </w:r>
    </w:p>
    <w:p w14:paraId="5A34BABB" w14:textId="77777777" w:rsidR="00987507" w:rsidRDefault="00987507" w:rsidP="00F03B9F">
      <w:pPr>
        <w:pStyle w:val="ListParagraph"/>
        <w:numPr>
          <w:ilvl w:val="0"/>
          <w:numId w:val="5"/>
        </w:numPr>
        <w:pBdr>
          <w:bottom w:val="single" w:sz="4" w:space="1" w:color="auto"/>
        </w:pBdr>
        <w:spacing w:line="276" w:lineRule="auto"/>
        <w:ind w:left="567" w:hanging="567"/>
        <w:rPr>
          <w:i/>
        </w:rPr>
      </w:pPr>
      <w:r w:rsidRPr="00540D40">
        <w:rPr>
          <w:i/>
        </w:rPr>
        <w:t>Ben 10 amphibian transformation and fight</w:t>
      </w:r>
    </w:p>
    <w:p w14:paraId="5A34BABC" w14:textId="77777777" w:rsidR="00D13F64" w:rsidRDefault="00987507" w:rsidP="00F529D1">
      <w:pPr>
        <w:pStyle w:val="Heading5"/>
        <w:ind w:left="0" w:firstLine="0"/>
        <w:rPr>
          <w:i/>
        </w:rPr>
      </w:pPr>
      <w:r w:rsidRPr="00611288">
        <w:t>Group activity on age appropriateness</w:t>
      </w:r>
      <w:r>
        <w:t xml:space="preserve"> and impact</w:t>
      </w:r>
      <w:r w:rsidRPr="00611288">
        <w:t xml:space="preserve"> </w:t>
      </w:r>
      <w:r>
        <w:t>(</w:t>
      </w:r>
      <w:r w:rsidRPr="00611288">
        <w:t>30 minutes</w:t>
      </w:r>
      <w:r w:rsidR="00770928">
        <w:t>—</w:t>
      </w:r>
      <w:r>
        <w:t>approx. 7m each)</w:t>
      </w:r>
      <w:r w:rsidR="00770928">
        <w:t>—</w:t>
      </w:r>
      <w:r w:rsidRPr="002D45AA">
        <w:rPr>
          <w:i/>
        </w:rPr>
        <w:t>Note: no coming together after this activity</w:t>
      </w:r>
    </w:p>
    <w:p w14:paraId="5A34BABD" w14:textId="77777777" w:rsidR="00612A2A" w:rsidRPr="00162E82" w:rsidRDefault="00987507" w:rsidP="00F03B9F">
      <w:pPr>
        <w:pStyle w:val="ListParagraph"/>
        <w:numPr>
          <w:ilvl w:val="0"/>
          <w:numId w:val="36"/>
        </w:numPr>
        <w:pBdr>
          <w:top w:val="single" w:sz="4" w:space="1" w:color="auto"/>
          <w:left w:val="single" w:sz="4" w:space="4" w:color="auto"/>
          <w:bottom w:val="single" w:sz="4" w:space="1" w:color="auto"/>
          <w:right w:val="single" w:sz="4" w:space="4" w:color="auto"/>
        </w:pBdr>
        <w:ind w:left="567" w:hanging="567"/>
      </w:pPr>
      <w:r w:rsidRPr="00162E82">
        <w:t>Based on what you saw, what age group do you feel each of these is aimed at?</w:t>
      </w:r>
      <w:r w:rsidR="0024105A" w:rsidRPr="00162E82">
        <w:t xml:space="preserve"> </w:t>
      </w:r>
      <w:r w:rsidRPr="00162E82">
        <w:t>Is it suited to this group?</w:t>
      </w:r>
    </w:p>
    <w:p w14:paraId="5A34BABE" w14:textId="77777777" w:rsidR="00612A2A" w:rsidRPr="00162E82" w:rsidRDefault="00987507" w:rsidP="00F03B9F">
      <w:pPr>
        <w:pStyle w:val="ListParagraph"/>
        <w:numPr>
          <w:ilvl w:val="0"/>
          <w:numId w:val="36"/>
        </w:numPr>
        <w:pBdr>
          <w:top w:val="single" w:sz="4" w:space="1" w:color="auto"/>
          <w:left w:val="single" w:sz="4" w:space="4" w:color="auto"/>
          <w:bottom w:val="single" w:sz="4" w:space="1" w:color="auto"/>
          <w:right w:val="single" w:sz="4" w:space="4" w:color="auto"/>
        </w:pBdr>
        <w:ind w:left="567" w:hanging="567"/>
      </w:pPr>
      <w:r w:rsidRPr="00162E82">
        <w:t>What specifically would the film maker have to change to make this clip suitable for a younger audience?</w:t>
      </w:r>
    </w:p>
    <w:p w14:paraId="5A34BABF" w14:textId="77777777" w:rsidR="00987507" w:rsidRPr="00162E82" w:rsidRDefault="00987507" w:rsidP="00F03B9F">
      <w:pPr>
        <w:pStyle w:val="ListParagraph"/>
        <w:numPr>
          <w:ilvl w:val="0"/>
          <w:numId w:val="36"/>
        </w:numPr>
        <w:pBdr>
          <w:top w:val="single" w:sz="4" w:space="1" w:color="auto"/>
          <w:left w:val="single" w:sz="4" w:space="4" w:color="auto"/>
          <w:bottom w:val="single" w:sz="4" w:space="1" w:color="auto"/>
          <w:right w:val="single" w:sz="4" w:space="4" w:color="auto"/>
        </w:pBdr>
        <w:ind w:left="567" w:hanging="567"/>
      </w:pPr>
      <w:r w:rsidRPr="00162E82">
        <w:t>Do you think these would have varying levels of impact on a 10 yo child? Please rank them in order of the impact you think they would have by placing numbers 1 (most impactful) to 5 (least impactful) in the spaces. If there are disagreements, note this down.</w:t>
      </w:r>
    </w:p>
    <w:p w14:paraId="5A34BAC0" w14:textId="77777777" w:rsidR="00D13F64" w:rsidRDefault="00987507" w:rsidP="00F03B9F">
      <w:pPr>
        <w:pStyle w:val="ListParagraph"/>
        <w:numPr>
          <w:ilvl w:val="0"/>
          <w:numId w:val="36"/>
        </w:numPr>
        <w:pBdr>
          <w:top w:val="single" w:sz="4" w:space="1" w:color="auto"/>
          <w:left w:val="single" w:sz="4" w:space="4" w:color="auto"/>
          <w:bottom w:val="single" w:sz="4" w:space="1" w:color="auto"/>
          <w:right w:val="single" w:sz="4" w:space="4" w:color="auto"/>
        </w:pBdr>
        <w:ind w:left="567" w:hanging="567"/>
      </w:pPr>
      <w:r w:rsidRPr="00162E82">
        <w:t>What makes each one more impactful than the ones below it?</w:t>
      </w:r>
    </w:p>
    <w:p w14:paraId="5A34BAC1" w14:textId="77777777" w:rsidR="00987507" w:rsidRPr="002D45AA" w:rsidRDefault="00987507" w:rsidP="00162E82">
      <w:pPr>
        <w:pStyle w:val="Heading5"/>
        <w:rPr>
          <w:i/>
        </w:rPr>
      </w:pPr>
      <w:r w:rsidRPr="00611288">
        <w:t>General group discussion</w:t>
      </w:r>
      <w:r w:rsidR="008C6204">
        <w:t>—</w:t>
      </w:r>
      <w:r w:rsidRPr="00611288">
        <w:t>8 minutes</w:t>
      </w:r>
      <w:r w:rsidR="00770928">
        <w:t>—</w:t>
      </w:r>
      <w:r w:rsidRPr="002D45AA">
        <w:rPr>
          <w:i/>
        </w:rPr>
        <w:t>not related to activity</w:t>
      </w:r>
    </w:p>
    <w:p w14:paraId="5A34BAC2" w14:textId="77777777" w:rsidR="00D13F64" w:rsidRDefault="00987507" w:rsidP="00BB6F75">
      <w:pPr>
        <w:keepNext/>
      </w:pPr>
      <w:r w:rsidRPr="001E68E2">
        <w:rPr>
          <w:rFonts w:ascii="Univers-45LightOblique" w:hAnsi="Univers-45LightOblique" w:cs="Univers-45LightOblique"/>
          <w:iCs/>
        </w:rPr>
        <w:t xml:space="preserve">All </w:t>
      </w:r>
      <w:r>
        <w:rPr>
          <w:rFonts w:ascii="Univers-45LightOblique" w:hAnsi="Univers-45LightOblique" w:cs="Univers-45LightOblique"/>
          <w:iCs/>
        </w:rPr>
        <w:t>of your</w:t>
      </w:r>
      <w:r w:rsidRPr="001E68E2">
        <w:rPr>
          <w:rFonts w:ascii="Univers-45LightOblique" w:hAnsi="Univers-45LightOblique" w:cs="Univers-45LightOblique"/>
          <w:iCs/>
        </w:rPr>
        <w:t xml:space="preserve"> comments will remain anonymous</w:t>
      </w:r>
      <w:r>
        <w:rPr>
          <w:rFonts w:ascii="Univers-45LightOblique" w:hAnsi="Univers-45LightOblique" w:cs="Univers-45LightOblique"/>
          <w:iCs/>
        </w:rPr>
        <w:t>,</w:t>
      </w:r>
      <w:r w:rsidRPr="001E68E2">
        <w:rPr>
          <w:rFonts w:ascii="Univers-45LightOblique" w:hAnsi="Univers-45LightOblique" w:cs="Univers-45LightOblique"/>
          <w:iCs/>
        </w:rPr>
        <w:t xml:space="preserve"> but </w:t>
      </w:r>
      <w:r w:rsidRPr="001E68E2">
        <w:t>I would like to record</w:t>
      </w:r>
      <w:r>
        <w:t xml:space="preserve"> the latter</w:t>
      </w:r>
      <w:r w:rsidRPr="001E68E2">
        <w:t xml:space="preserve"> </w:t>
      </w:r>
      <w:r>
        <w:t xml:space="preserve">part of </w:t>
      </w:r>
      <w:r w:rsidRPr="001E68E2">
        <w:t>the discussion if that’s OK with everyone</w:t>
      </w:r>
      <w:r w:rsidR="00770928">
        <w:t>—</w:t>
      </w:r>
      <w:r w:rsidRPr="001E68E2">
        <w:t>just to help with writing our research report (get agreement).</w:t>
      </w:r>
    </w:p>
    <w:p w14:paraId="5A34BAC3" w14:textId="77777777" w:rsidR="00D13F64" w:rsidRPr="00162E82" w:rsidRDefault="00987507" w:rsidP="00F03B9F">
      <w:pPr>
        <w:pStyle w:val="ListParagraph"/>
        <w:numPr>
          <w:ilvl w:val="0"/>
          <w:numId w:val="38"/>
        </w:numPr>
        <w:ind w:left="567" w:hanging="567"/>
      </w:pPr>
      <w:r w:rsidRPr="00162E82">
        <w:t>When it comes to children’s films, are some sorts of violence more palatable than others? Can you give examples? (prompt</w:t>
      </w:r>
      <w:r w:rsidR="00770928" w:rsidRPr="00162E82">
        <w:t>—</w:t>
      </w:r>
      <w:r w:rsidRPr="00162E82">
        <w:t>slapstick, cartoons, punching vs weapons)? How does the style of violence influence age suitability? Can you give examples?</w:t>
      </w:r>
    </w:p>
    <w:p w14:paraId="5A34BAC4" w14:textId="77777777" w:rsidR="00D13F64" w:rsidRPr="00162E82" w:rsidRDefault="00987507" w:rsidP="00162E82">
      <w:pPr>
        <w:pStyle w:val="ListParagraph"/>
      </w:pPr>
      <w:r w:rsidRPr="00162E82">
        <w:t>How concerned are you about the level of violence in children’s programs? Do you ever take steps to limit the amount of violence they watch (in children’s programs)?</w:t>
      </w:r>
    </w:p>
    <w:p w14:paraId="5A34BAC5" w14:textId="77777777" w:rsidR="00D13F64" w:rsidRPr="00162E82" w:rsidRDefault="00987507" w:rsidP="00162E82">
      <w:pPr>
        <w:pStyle w:val="ListParagraph"/>
      </w:pPr>
      <w:r w:rsidRPr="00162E82">
        <w:t>Are there any programs</w:t>
      </w:r>
      <w:r w:rsidR="008C6204" w:rsidRPr="00162E82">
        <w:t>—</w:t>
      </w:r>
      <w:r w:rsidRPr="00162E82">
        <w:t>perhaps other than those we’ve seen</w:t>
      </w:r>
      <w:r w:rsidR="00770928" w:rsidRPr="00162E82">
        <w:t>—</w:t>
      </w:r>
      <w:r w:rsidRPr="00162E82">
        <w:t>that are particularly concerning to you as a parent due to violence? What is it that is concerning?</w:t>
      </w:r>
    </w:p>
    <w:p w14:paraId="5A34BAC6" w14:textId="77777777" w:rsidR="00D13F64" w:rsidRPr="00162E82" w:rsidRDefault="00987507" w:rsidP="00162E82">
      <w:pPr>
        <w:pStyle w:val="ListParagraph"/>
      </w:pPr>
      <w:r w:rsidRPr="00162E82">
        <w:t>Are there any other comments on these clips before we have a break?</w:t>
      </w:r>
    </w:p>
    <w:p w14:paraId="5A34BAC7" w14:textId="77777777" w:rsidR="00D13F64" w:rsidRPr="00162E82" w:rsidRDefault="00987507" w:rsidP="00162E82">
      <w:pPr>
        <w:rPr>
          <w:b/>
        </w:rPr>
      </w:pPr>
      <w:r w:rsidRPr="00162E82">
        <w:rPr>
          <w:b/>
        </w:rPr>
        <w:t>Thanks and close</w:t>
      </w:r>
    </w:p>
    <w:p w14:paraId="5A34BAC8" w14:textId="77777777" w:rsidR="0024105A" w:rsidRDefault="00987507" w:rsidP="00162E82">
      <w:pPr>
        <w:pStyle w:val="Heading3"/>
      </w:pPr>
      <w:bookmarkStart w:id="589" w:name="_Toc503786933"/>
      <w:bookmarkStart w:id="590" w:name="_Toc505938818"/>
      <w:r w:rsidRPr="002C70B3">
        <w:t>Darwin panel: discussion guide</w:t>
      </w:r>
      <w:r w:rsidR="00770928">
        <w:t>—</w:t>
      </w:r>
      <w:r w:rsidRPr="002C70B3">
        <w:t>games</w:t>
      </w:r>
      <w:bookmarkEnd w:id="589"/>
      <w:bookmarkEnd w:id="590"/>
    </w:p>
    <w:p w14:paraId="5A34BAC9" w14:textId="77777777" w:rsidR="00987507" w:rsidRPr="002C70B3" w:rsidRDefault="00987507" w:rsidP="004C2A96">
      <w:pPr>
        <w:pStyle w:val="Heading4"/>
      </w:pPr>
      <w:bookmarkStart w:id="591" w:name="_Toc505938819"/>
      <w:r w:rsidRPr="002C70B3">
        <w:t>Sunday SESSION E</w:t>
      </w:r>
      <w:r w:rsidR="00770928">
        <w:t>—</w:t>
      </w:r>
      <w:r w:rsidRPr="002C70B3">
        <w:t>Gameplay</w:t>
      </w:r>
      <w:r>
        <w:t xml:space="preserve"> and</w:t>
      </w:r>
      <w:r w:rsidRPr="002C70B3">
        <w:t xml:space="preserve"> M + Violence (45m)</w:t>
      </w:r>
      <w:bookmarkEnd w:id="591"/>
    </w:p>
    <w:p w14:paraId="5A34BACA" w14:textId="77777777" w:rsidR="00987507" w:rsidRDefault="00987507" w:rsidP="00162E82">
      <w:r w:rsidRPr="00D95E1B">
        <w:t>Group activity on clips, general discussion of clips and play comparison</w:t>
      </w:r>
    </w:p>
    <w:p w14:paraId="5A34BACB" w14:textId="77777777" w:rsidR="00D13F64" w:rsidRDefault="00987507" w:rsidP="00162E82">
      <w:pPr>
        <w:pStyle w:val="Heading5"/>
      </w:pPr>
      <w:r w:rsidRPr="00F32A38">
        <w:t>Introduction (</w:t>
      </w:r>
      <w:r>
        <w:t>1</w:t>
      </w:r>
      <w:r w:rsidRPr="00F32A38">
        <w:t xml:space="preserve"> m)</w:t>
      </w:r>
    </w:p>
    <w:p w14:paraId="5A34BACC" w14:textId="77777777" w:rsidR="00D13F64" w:rsidRPr="00162E82" w:rsidRDefault="00987507" w:rsidP="00162E82">
      <w:r w:rsidRPr="00162E82">
        <w:t>Welcome everyone.</w:t>
      </w:r>
    </w:p>
    <w:p w14:paraId="5A34BACD" w14:textId="77777777" w:rsidR="00D13F64" w:rsidRPr="00162E82" w:rsidRDefault="00987507" w:rsidP="00162E82">
      <w:pPr>
        <w:rPr>
          <w:rFonts w:cs="Univers-45LightOblique"/>
          <w:iCs/>
        </w:rPr>
      </w:pPr>
      <w:r w:rsidRPr="00162E82">
        <w:rPr>
          <w:rFonts w:cs="Univers-45LightOblique"/>
          <w:iCs/>
        </w:rPr>
        <w:t>We will now break up into groups again to discuss the clips you just saw and your reactions to them</w:t>
      </w:r>
      <w:r w:rsidR="008C6204" w:rsidRPr="00162E82">
        <w:rPr>
          <w:rFonts w:cs="Univers-45LightOblique"/>
          <w:iCs/>
        </w:rPr>
        <w:t>.</w:t>
      </w:r>
    </w:p>
    <w:p w14:paraId="5A34BACE" w14:textId="73219622" w:rsidR="00D13F64" w:rsidRPr="00162E82" w:rsidRDefault="00987507" w:rsidP="00162E82">
      <w:r w:rsidRPr="00162E82">
        <w:t>(Allocate groups of 3</w:t>
      </w:r>
      <w:r w:rsidR="00076C4C">
        <w:t>–</w:t>
      </w:r>
      <w:r w:rsidRPr="00162E82">
        <w:t>4 and distribute response sheets).</w:t>
      </w:r>
    </w:p>
    <w:p w14:paraId="5A34BACF" w14:textId="77777777" w:rsidR="00D13F64" w:rsidRPr="00162E82" w:rsidRDefault="00987507" w:rsidP="00162E82">
      <w:pPr>
        <w:rPr>
          <w:rFonts w:cs="Univers-45LightOblique"/>
          <w:iCs/>
        </w:rPr>
      </w:pPr>
      <w:r w:rsidRPr="00162E82">
        <w:rPr>
          <w:rFonts w:cs="Univers-45LightOblique"/>
          <w:iCs/>
        </w:rPr>
        <w:t>We will now discuss the clips in your groups, and fill out the sheets, as before. I have a screen shot of each clip to jog your memory. You can refer to them by their code</w:t>
      </w:r>
      <w:r w:rsidR="00770928" w:rsidRPr="00162E82">
        <w:rPr>
          <w:rFonts w:cs="Univers-45LightOblique"/>
          <w:iCs/>
        </w:rPr>
        <w:t>—</w:t>
      </w:r>
      <w:r w:rsidRPr="00162E82">
        <w:rPr>
          <w:rFonts w:cs="Univers-45LightOblique"/>
          <w:iCs/>
        </w:rPr>
        <w:t>E1, E2 and so on. Later on we will discuss the games you played.</w:t>
      </w:r>
    </w:p>
    <w:p w14:paraId="5A34BAD0" w14:textId="77777777" w:rsidR="00612A2A" w:rsidRPr="00162E82" w:rsidRDefault="00987507" w:rsidP="00162E82">
      <w:r w:rsidRPr="00162E82">
        <w:t>Show screenshots:</w:t>
      </w:r>
    </w:p>
    <w:p w14:paraId="5A34BAD1" w14:textId="77777777" w:rsidR="00987507" w:rsidRPr="00162E82" w:rsidRDefault="00987507" w:rsidP="00F03B9F">
      <w:pPr>
        <w:pStyle w:val="ListParagraph"/>
        <w:numPr>
          <w:ilvl w:val="0"/>
          <w:numId w:val="39"/>
        </w:numPr>
        <w:ind w:left="567" w:hanging="567"/>
      </w:pPr>
      <w:r w:rsidRPr="00162E82">
        <w:t>Orc Flatulence Rebellion</w:t>
      </w:r>
    </w:p>
    <w:p w14:paraId="5A34BAD2" w14:textId="77777777" w:rsidR="00987507" w:rsidRPr="00162E82" w:rsidRDefault="00987507" w:rsidP="00162E82">
      <w:pPr>
        <w:pStyle w:val="ListParagraph"/>
      </w:pPr>
      <w:r w:rsidRPr="00162E82">
        <w:t>Heavy Fire Shattered Spear</w:t>
      </w:r>
    </w:p>
    <w:p w14:paraId="5A34BAD3" w14:textId="77777777" w:rsidR="00612A2A" w:rsidRPr="00162E82" w:rsidRDefault="00987507" w:rsidP="00162E82">
      <w:pPr>
        <w:pStyle w:val="ListParagraph"/>
      </w:pPr>
      <w:r w:rsidRPr="00162E82">
        <w:t>Call of Juarez</w:t>
      </w:r>
    </w:p>
    <w:p w14:paraId="5A34BAD4" w14:textId="77777777" w:rsidR="00612A2A" w:rsidRPr="00162E82" w:rsidRDefault="00987507" w:rsidP="00162E82">
      <w:pPr>
        <w:pStyle w:val="ListParagraph"/>
      </w:pPr>
      <w:r w:rsidRPr="00162E82">
        <w:t>Call of Duty Ghosts</w:t>
      </w:r>
    </w:p>
    <w:p w14:paraId="5A34BAD5" w14:textId="77777777" w:rsidR="00987507" w:rsidRPr="00162E82" w:rsidRDefault="00987507" w:rsidP="00162E82">
      <w:pPr>
        <w:pStyle w:val="ListParagraph"/>
      </w:pPr>
      <w:r w:rsidRPr="00162E82">
        <w:t>Grand Theft Auto 5 (run over prostitute)</w:t>
      </w:r>
    </w:p>
    <w:p w14:paraId="5A34BAD6" w14:textId="77777777" w:rsidR="00987507" w:rsidRPr="00162E82" w:rsidRDefault="00987507" w:rsidP="00162E82">
      <w:pPr>
        <w:pStyle w:val="ListParagraph"/>
      </w:pPr>
      <w:r w:rsidRPr="00162E82">
        <w:t>The Last of Us</w:t>
      </w:r>
    </w:p>
    <w:p w14:paraId="5A34BAD7" w14:textId="77777777" w:rsidR="00D13F64" w:rsidRDefault="00987507" w:rsidP="00162E82">
      <w:pPr>
        <w:rPr>
          <w:i/>
        </w:rPr>
      </w:pPr>
      <w:r w:rsidRPr="00162E82">
        <w:rPr>
          <w:b/>
        </w:rPr>
        <w:t>Group activity on age appropriateness and impact of clips (24 minutes</w:t>
      </w:r>
      <w:r w:rsidR="00770928" w:rsidRPr="00162E82">
        <w:rPr>
          <w:b/>
        </w:rPr>
        <w:t>—</w:t>
      </w:r>
      <w:r w:rsidRPr="00162E82">
        <w:rPr>
          <w:b/>
        </w:rPr>
        <w:t>approx. 6m each)</w:t>
      </w:r>
      <w:r w:rsidR="00770928">
        <w:t>—</w:t>
      </w:r>
      <w:r w:rsidRPr="00312A34">
        <w:rPr>
          <w:i/>
        </w:rPr>
        <w:t>followed by coming together to share findings</w:t>
      </w:r>
    </w:p>
    <w:p w14:paraId="5A34BAD8" w14:textId="77777777" w:rsidR="00612A2A" w:rsidRPr="00162E82" w:rsidRDefault="00987507" w:rsidP="00F03B9F">
      <w:pPr>
        <w:pStyle w:val="ListParagraph"/>
        <w:numPr>
          <w:ilvl w:val="0"/>
          <w:numId w:val="40"/>
        </w:numPr>
        <w:pBdr>
          <w:top w:val="single" w:sz="4" w:space="1" w:color="auto"/>
          <w:left w:val="single" w:sz="4" w:space="4" w:color="auto"/>
          <w:bottom w:val="single" w:sz="4" w:space="1" w:color="auto"/>
          <w:right w:val="single" w:sz="4" w:space="4" w:color="auto"/>
        </w:pBdr>
        <w:ind w:left="567" w:hanging="567"/>
      </w:pPr>
      <w:r w:rsidRPr="00162E82">
        <w:t>Based on what you saw, for what age group do you feel each of these is aimed at? Is it suitable for that age?</w:t>
      </w:r>
    </w:p>
    <w:p w14:paraId="5A34BAD9" w14:textId="77777777" w:rsidR="00612A2A" w:rsidRPr="00162E82" w:rsidRDefault="00987507" w:rsidP="00162E82">
      <w:pPr>
        <w:pStyle w:val="ListParagraph"/>
        <w:pBdr>
          <w:top w:val="single" w:sz="4" w:space="1" w:color="auto"/>
          <w:left w:val="single" w:sz="4" w:space="4" w:color="auto"/>
          <w:bottom w:val="single" w:sz="4" w:space="1" w:color="auto"/>
          <w:right w:val="single" w:sz="4" w:space="4" w:color="auto"/>
        </w:pBdr>
      </w:pPr>
      <w:r w:rsidRPr="00162E82">
        <w:t>What specifically would the game producer have to change to make this material suitable for a younger audience?</w:t>
      </w:r>
    </w:p>
    <w:p w14:paraId="5A34BADA" w14:textId="77777777" w:rsidR="00987507" w:rsidRPr="00162E82" w:rsidRDefault="00987507" w:rsidP="00162E82">
      <w:pPr>
        <w:pStyle w:val="ListParagraph"/>
        <w:pBdr>
          <w:top w:val="single" w:sz="4" w:space="1" w:color="auto"/>
          <w:left w:val="single" w:sz="4" w:space="4" w:color="auto"/>
          <w:bottom w:val="single" w:sz="4" w:space="1" w:color="auto"/>
          <w:right w:val="single" w:sz="4" w:space="4" w:color="auto"/>
        </w:pBdr>
      </w:pPr>
      <w:r w:rsidRPr="00162E82">
        <w:t>Do you think these would have varying levels of impact on someone playing the game? Please rank them in order of the impact you think they would have by placing numbers 1 (most impactful) to 6 (least impactful) in the spaces. If there are disagreements, note this down.</w:t>
      </w:r>
    </w:p>
    <w:p w14:paraId="5A34BADB" w14:textId="77777777" w:rsidR="00D13F64" w:rsidRPr="00162E82" w:rsidRDefault="00987507" w:rsidP="00162E82">
      <w:pPr>
        <w:pStyle w:val="ListParagraph"/>
        <w:pBdr>
          <w:top w:val="single" w:sz="4" w:space="1" w:color="auto"/>
          <w:left w:val="single" w:sz="4" w:space="4" w:color="auto"/>
          <w:bottom w:val="single" w:sz="4" w:space="1" w:color="auto"/>
          <w:right w:val="single" w:sz="4" w:space="4" w:color="auto"/>
        </w:pBdr>
      </w:pPr>
      <w:r w:rsidRPr="00162E82">
        <w:t>What makes each one more/less impactful than the others?</w:t>
      </w:r>
    </w:p>
    <w:p w14:paraId="5A34BADC" w14:textId="77777777" w:rsidR="00987507" w:rsidRPr="00BB5E05" w:rsidRDefault="00987507" w:rsidP="00162E82">
      <w:pPr>
        <w:pStyle w:val="Heading5"/>
      </w:pPr>
      <w:r>
        <w:t>G</w:t>
      </w:r>
      <w:r w:rsidRPr="00BB5E05">
        <w:t>roup discussion</w:t>
      </w:r>
      <w:r>
        <w:t xml:space="preserve"> of responses</w:t>
      </w:r>
      <w:r w:rsidRPr="00BB5E05">
        <w:t xml:space="preserve"> –</w:t>
      </w:r>
      <w:r>
        <w:t>10</w:t>
      </w:r>
      <w:r w:rsidRPr="00BB5E05">
        <w:t xml:space="preserve"> minutes</w:t>
      </w:r>
    </w:p>
    <w:p w14:paraId="5A34BADD" w14:textId="77777777" w:rsidR="00987507" w:rsidRPr="00162E82" w:rsidRDefault="00987507" w:rsidP="00162E82">
      <w:pPr>
        <w:keepNext/>
        <w:rPr>
          <w:rFonts w:cs="Univers-45LightOblique"/>
          <w:iCs/>
        </w:rPr>
      </w:pPr>
      <w:r w:rsidRPr="00BB5E05">
        <w:rPr>
          <w:rFonts w:ascii="Univers-45LightOblique" w:hAnsi="Univers-45LightOblique" w:cs="Univers-45LightOblique"/>
          <w:iCs/>
        </w:rPr>
        <w:t xml:space="preserve">All of your comments will remain anonymous, but </w:t>
      </w:r>
      <w:r w:rsidRPr="00BB5E05">
        <w:t xml:space="preserve">I would like to record the latter part of the </w:t>
      </w:r>
      <w:r w:rsidRPr="00162E82">
        <w:t>discussion if that’s OK with everyone</w:t>
      </w:r>
      <w:r w:rsidR="00770928" w:rsidRPr="00162E82">
        <w:t>—</w:t>
      </w:r>
      <w:r w:rsidRPr="00162E82">
        <w:t xml:space="preserve">just to help with writing our research </w:t>
      </w:r>
      <w:r w:rsidRPr="00162E82">
        <w:rPr>
          <w:rFonts w:cs="Univers-45LightOblique"/>
          <w:iCs/>
        </w:rPr>
        <w:t>report (get agreement).</w:t>
      </w:r>
    </w:p>
    <w:p w14:paraId="5A34BADE" w14:textId="77777777" w:rsidR="008C6204" w:rsidRPr="00162E82" w:rsidRDefault="00987507" w:rsidP="00162E82">
      <w:pPr>
        <w:keepNext/>
        <w:rPr>
          <w:rFonts w:cs="Univers-45LightOblique"/>
          <w:iCs/>
        </w:rPr>
      </w:pPr>
      <w:r w:rsidRPr="00162E82">
        <w:rPr>
          <w:rFonts w:cs="Univers-45LightOblique"/>
          <w:iCs/>
        </w:rPr>
        <w:t>For this part of the session I would like to bring everyone back together to discuss your responses</w:t>
      </w:r>
      <w:r w:rsidR="008C6204" w:rsidRPr="00162E82">
        <w:rPr>
          <w:rFonts w:cs="Univers-45LightOblique"/>
          <w:iCs/>
        </w:rPr>
        <w:t>.</w:t>
      </w:r>
    </w:p>
    <w:p w14:paraId="5A34BADF" w14:textId="77777777" w:rsidR="00987507" w:rsidRPr="00101EB8" w:rsidRDefault="00987507" w:rsidP="00162E82">
      <w:pPr>
        <w:pStyle w:val="Bulletlevel1"/>
      </w:pPr>
      <w:r w:rsidRPr="00101EB8">
        <w:t>Group 1</w:t>
      </w:r>
      <w:r w:rsidR="00770928">
        <w:t>—</w:t>
      </w:r>
      <w:r w:rsidRPr="00101EB8">
        <w:t>tell us your responses to the first question. Did anyone have a different view?</w:t>
      </w:r>
    </w:p>
    <w:p w14:paraId="5A34BAE0" w14:textId="77777777" w:rsidR="00987507" w:rsidRPr="00101EB8" w:rsidRDefault="00987507" w:rsidP="00162E82">
      <w:pPr>
        <w:pStyle w:val="Bulletlevel1"/>
      </w:pPr>
      <w:r>
        <w:t>Group 2</w:t>
      </w:r>
      <w:r w:rsidR="00770928">
        <w:t>—</w:t>
      </w:r>
      <w:r>
        <w:t>question 2</w:t>
      </w:r>
      <w:r w:rsidR="00770928">
        <w:t>—</w:t>
      </w:r>
      <w:r>
        <w:t>your responses?</w:t>
      </w:r>
      <w:r w:rsidRPr="00101EB8">
        <w:t xml:space="preserve"> Does anyone have something to add?</w:t>
      </w:r>
    </w:p>
    <w:p w14:paraId="5A34BAE1" w14:textId="77777777" w:rsidR="00987507" w:rsidRPr="00101EB8" w:rsidRDefault="00987507" w:rsidP="00162E82">
      <w:pPr>
        <w:pStyle w:val="Bulletlevel1"/>
      </w:pPr>
      <w:r w:rsidRPr="00101EB8">
        <w:t>Group 3</w:t>
      </w:r>
      <w:r w:rsidR="00770928">
        <w:t>—</w:t>
      </w:r>
      <w:r w:rsidRPr="00101EB8">
        <w:t>Q3.</w:t>
      </w:r>
      <w:r>
        <w:t xml:space="preserve"> The ranking question.</w:t>
      </w:r>
      <w:r w:rsidRPr="00101EB8">
        <w:t xml:space="preserve"> Do you want to get up and rearrange them on the board? Did anyone have a different view on any of these rankings? Why did you think it should be ranked differently?</w:t>
      </w:r>
    </w:p>
    <w:p w14:paraId="5A34BAE2" w14:textId="77777777" w:rsidR="00987507" w:rsidRPr="00101EB8" w:rsidRDefault="00987507" w:rsidP="00162E82">
      <w:pPr>
        <w:pStyle w:val="Bulletlevel1"/>
      </w:pPr>
      <w:r w:rsidRPr="00101EB8">
        <w:t>Group 4</w:t>
      </w:r>
      <w:r w:rsidR="00770928">
        <w:t>—</w:t>
      </w:r>
      <w:r w:rsidRPr="00101EB8">
        <w:t>Do you want to rearrange the ranking on the board? Can you tell us about what distinguished each clip in terms of impact? What do others think?</w:t>
      </w:r>
    </w:p>
    <w:p w14:paraId="5A34BAE3" w14:textId="77777777" w:rsidR="00987507" w:rsidRPr="00312A34" w:rsidRDefault="00987507" w:rsidP="00162E82">
      <w:r>
        <w:rPr>
          <w:b/>
        </w:rPr>
        <w:t>Gameplay</w:t>
      </w:r>
      <w:r w:rsidR="00770928">
        <w:rPr>
          <w:b/>
        </w:rPr>
        <w:t>—</w:t>
      </w:r>
      <w:r>
        <w:rPr>
          <w:b/>
        </w:rPr>
        <w:t>10</w:t>
      </w:r>
      <w:r w:rsidRPr="00DD4DAA">
        <w:rPr>
          <w:b/>
        </w:rPr>
        <w:t xml:space="preserve"> minutes</w:t>
      </w:r>
      <w:r>
        <w:rPr>
          <w:b/>
        </w:rPr>
        <w:t xml:space="preserve"> </w:t>
      </w:r>
      <w:r w:rsidRPr="00312A34">
        <w:t>(doesn’t relate to activity)</w:t>
      </w:r>
    </w:p>
    <w:p w14:paraId="5A34BAE4" w14:textId="77777777" w:rsidR="00612A2A" w:rsidRDefault="00987507" w:rsidP="00162E82">
      <w:r w:rsidRPr="000F4C92">
        <w:t>Show screenshots:</w:t>
      </w:r>
    </w:p>
    <w:p w14:paraId="5A34BAE5" w14:textId="1D19C49D" w:rsidR="00612A2A" w:rsidRPr="00162E82" w:rsidRDefault="00987507" w:rsidP="00F03B9F">
      <w:pPr>
        <w:pStyle w:val="ListParagraph"/>
        <w:numPr>
          <w:ilvl w:val="0"/>
          <w:numId w:val="41"/>
        </w:numPr>
        <w:ind w:left="1134" w:hanging="567"/>
      </w:pPr>
      <w:r w:rsidRPr="00162E82">
        <w:t>FARCRY 4</w:t>
      </w:r>
      <w:r w:rsidR="0024105A" w:rsidRPr="00162E82">
        <w:t xml:space="preserve"> </w:t>
      </w:r>
      <w:r w:rsidRPr="00162E82">
        <w:t>(MA 15+gun violence)</w:t>
      </w:r>
    </w:p>
    <w:p w14:paraId="5A34BAE6" w14:textId="1A63D6E9" w:rsidR="00D13F64" w:rsidRPr="00162E82" w:rsidRDefault="00987507" w:rsidP="00162E82">
      <w:pPr>
        <w:ind w:left="1134" w:hanging="567"/>
      </w:pPr>
      <w:r w:rsidRPr="00162E82">
        <w:t>2</w:t>
      </w:r>
      <w:r w:rsidR="00162E82">
        <w:t>)</w:t>
      </w:r>
      <w:r w:rsidR="00162E82">
        <w:tab/>
      </w:r>
      <w:r w:rsidRPr="00162E82">
        <w:t>LARA CROFT AND THE TEMPLE OF OSIRUS (PG gun violence)</w:t>
      </w:r>
    </w:p>
    <w:p w14:paraId="5A34BAE7" w14:textId="77777777" w:rsidR="00D13F64" w:rsidRDefault="00987507" w:rsidP="00F03B9F">
      <w:pPr>
        <w:pStyle w:val="ListParagraph"/>
        <w:numPr>
          <w:ilvl w:val="0"/>
          <w:numId w:val="42"/>
        </w:numPr>
        <w:ind w:left="567" w:hanging="567"/>
      </w:pPr>
      <w:r w:rsidRPr="002C3D74">
        <w:t xml:space="preserve">How would you compare the experience of playing the first game, </w:t>
      </w:r>
      <w:r w:rsidRPr="0011263B">
        <w:t>FARCRY 4</w:t>
      </w:r>
      <w:r w:rsidRPr="002C3D74">
        <w:t xml:space="preserve">, with the second game, </w:t>
      </w:r>
      <w:r w:rsidRPr="0011263B">
        <w:t>LARA CROFT AND THE TEMPLE OF OSIRUS</w:t>
      </w:r>
      <w:r w:rsidRPr="002C3D74">
        <w:t>? Was one more impactful than the other? Why/why not?</w:t>
      </w:r>
    </w:p>
    <w:p w14:paraId="5A34BAE8" w14:textId="77777777" w:rsidR="00D13F64" w:rsidRDefault="00987507" w:rsidP="00162E82">
      <w:pPr>
        <w:pStyle w:val="ListParagraph"/>
      </w:pPr>
      <w:r>
        <w:t>When you were playing the games, you were</w:t>
      </w:r>
      <w:r w:rsidR="008C6204">
        <w:t>—</w:t>
      </w:r>
      <w:r>
        <w:t>to some extent at least</w:t>
      </w:r>
      <w:r w:rsidR="00770928">
        <w:t>—</w:t>
      </w:r>
      <w:r>
        <w:t>making things happen, whereas the clips you were watching. What sort of influence did this have on the way the material impacted you?</w:t>
      </w:r>
    </w:p>
    <w:p w14:paraId="5A34BAE9" w14:textId="77777777" w:rsidR="00D13F64" w:rsidRDefault="00987507" w:rsidP="00162E82">
      <w:pPr>
        <w:pStyle w:val="ListParagraph"/>
      </w:pPr>
      <w:r>
        <w:t>What ages are these two games suitable for? What would have to change to make these games suitable for a younger audience?</w:t>
      </w:r>
    </w:p>
    <w:p w14:paraId="5A34BAEA" w14:textId="77777777" w:rsidR="00D13F64" w:rsidRDefault="00987507" w:rsidP="00162E82">
      <w:pPr>
        <w:pStyle w:val="ListParagraph"/>
      </w:pPr>
      <w:r>
        <w:t>Any other comments before we take a break?</w:t>
      </w:r>
    </w:p>
    <w:p w14:paraId="5A34BAEC" w14:textId="77777777" w:rsidR="00987507" w:rsidRDefault="00987507" w:rsidP="00053EEB">
      <w:pPr>
        <w:pStyle w:val="Heading3"/>
      </w:pPr>
      <w:bookmarkStart w:id="592" w:name="_Toc503786934"/>
      <w:bookmarkStart w:id="593" w:name="_Toc505938820"/>
      <w:r>
        <w:t>Sydney Panel: discussion guide</w:t>
      </w:r>
      <w:r w:rsidR="008C6204">
        <w:t>—</w:t>
      </w:r>
      <w:r>
        <w:t>films</w:t>
      </w:r>
      <w:bookmarkEnd w:id="592"/>
      <w:bookmarkEnd w:id="593"/>
    </w:p>
    <w:p w14:paraId="5A34BAED" w14:textId="77777777" w:rsidR="00987507" w:rsidRDefault="00987507" w:rsidP="004C2A96">
      <w:pPr>
        <w:pStyle w:val="Heading4"/>
      </w:pPr>
      <w:bookmarkStart w:id="594" w:name="_Toc505938821"/>
      <w:r>
        <w:t>Friday: Session A</w:t>
      </w:r>
      <w:r w:rsidR="00770928">
        <w:t>—</w:t>
      </w:r>
      <w:r>
        <w:t>Drugs, Smoking, Drinking, Language (45mins)</w:t>
      </w:r>
      <w:bookmarkEnd w:id="594"/>
    </w:p>
    <w:p w14:paraId="5A34BAEE" w14:textId="77777777" w:rsidR="00D13F64" w:rsidRPr="00952059" w:rsidRDefault="00987507" w:rsidP="0024105A">
      <w:pPr>
        <w:pStyle w:val="Heading5"/>
        <w:rPr>
          <w:bCs/>
        </w:rPr>
      </w:pPr>
      <w:r w:rsidRPr="00952059">
        <w:rPr>
          <w:bCs/>
        </w:rPr>
        <w:t>Introduction (7m):</w:t>
      </w:r>
    </w:p>
    <w:p w14:paraId="5A34BAEF" w14:textId="77777777" w:rsidR="00D13F64" w:rsidRPr="00162E82" w:rsidRDefault="00987507" w:rsidP="00162E82">
      <w:r w:rsidRPr="00162E82">
        <w:t>First go around the group and have people introduce themselves.</w:t>
      </w:r>
    </w:p>
    <w:p w14:paraId="5A34BAF0" w14:textId="77777777" w:rsidR="00D13F64" w:rsidRPr="00162E82" w:rsidRDefault="00987507" w:rsidP="00162E82">
      <w:r w:rsidRPr="00162E82">
        <w:t>I am XX from the Classification Branch of the Attorney General’s Department. This is my colleague YY who is going to be taking notes</w:t>
      </w:r>
      <w:r w:rsidR="008C6204" w:rsidRPr="00162E82">
        <w:t>.</w:t>
      </w:r>
    </w:p>
    <w:p w14:paraId="5A34BAF1" w14:textId="77777777" w:rsidR="00D13F64" w:rsidRPr="00162E82" w:rsidRDefault="00987507" w:rsidP="00162E82">
      <w:pPr>
        <w:rPr>
          <w:rFonts w:cs="Univers-45LightOblique"/>
          <w:i/>
          <w:iCs/>
        </w:rPr>
      </w:pPr>
      <w:r w:rsidRPr="00162E82">
        <w:rPr>
          <w:rFonts w:cs="Univers-45LightOblique"/>
          <w:i/>
          <w:iCs/>
        </w:rPr>
        <w:t>We will now have a general discussion about the clips you just saw and your reactions to them. Remember this is about your opinions</w:t>
      </w:r>
      <w:r w:rsidR="008C6204" w:rsidRPr="00162E82">
        <w:rPr>
          <w:rFonts w:cs="Univers-45LightOblique"/>
          <w:i/>
          <w:iCs/>
        </w:rPr>
        <w:t>—</w:t>
      </w:r>
      <w:r w:rsidRPr="00162E82">
        <w:rPr>
          <w:rFonts w:cs="Univers-45LightOblique"/>
          <w:i/>
          <w:iCs/>
        </w:rPr>
        <w:t>there are no right or wrong answers. In the discussion, just try to let one person at a time speak so we can all hear. We hope and expect you all to take part in the discussion.</w:t>
      </w:r>
    </w:p>
    <w:p w14:paraId="5A34BAF2" w14:textId="77777777" w:rsidR="00D13F64" w:rsidRPr="00162E82" w:rsidRDefault="00987507" w:rsidP="00162E82">
      <w:pPr>
        <w:rPr>
          <w:i/>
        </w:rPr>
      </w:pPr>
      <w:r w:rsidRPr="00162E82">
        <w:rPr>
          <w:rFonts w:cs="Univers-45LightOblique"/>
          <w:i/>
          <w:iCs/>
        </w:rPr>
        <w:t xml:space="preserve">All of your comments will remain anonymous, but </w:t>
      </w:r>
      <w:r w:rsidRPr="00162E82">
        <w:rPr>
          <w:i/>
        </w:rPr>
        <w:t>I would like to record the discussion if that’s OK with everyone</w:t>
      </w:r>
      <w:r w:rsidR="00770928" w:rsidRPr="00162E82">
        <w:rPr>
          <w:i/>
        </w:rPr>
        <w:t>—</w:t>
      </w:r>
      <w:r w:rsidRPr="00162E82">
        <w:rPr>
          <w:i/>
        </w:rPr>
        <w:t>just to help with writing our research report (get agreement).</w:t>
      </w:r>
    </w:p>
    <w:p w14:paraId="5A34BAF3" w14:textId="77777777" w:rsidR="00D13F64" w:rsidRPr="00162E82" w:rsidRDefault="00987507" w:rsidP="00162E82">
      <w:pPr>
        <w:rPr>
          <w:rFonts w:cs="Univers-45LightOblique"/>
          <w:i/>
          <w:iCs/>
        </w:rPr>
      </w:pPr>
      <w:r w:rsidRPr="00162E82">
        <w:rPr>
          <w:rFonts w:cs="Univers-45LightOblique"/>
          <w:i/>
          <w:iCs/>
        </w:rPr>
        <w:t>We will now discuss the material you just saw. I have a screen shot of each clip to jog your memory.</w:t>
      </w:r>
    </w:p>
    <w:p w14:paraId="5A34BAF4" w14:textId="77777777" w:rsidR="00D13F64" w:rsidRPr="00162E82" w:rsidRDefault="00987507" w:rsidP="00162E82">
      <w:pPr>
        <w:pStyle w:val="ListParagraph"/>
        <w:numPr>
          <w:ilvl w:val="0"/>
          <w:numId w:val="0"/>
        </w:numPr>
        <w:autoSpaceDE w:val="0"/>
        <w:autoSpaceDN w:val="0"/>
        <w:adjustRightInd w:val="0"/>
        <w:spacing w:after="0"/>
        <w:ind w:left="567"/>
      </w:pPr>
      <w:r w:rsidRPr="00162E82">
        <w:t>Show screenshots: Sunshine Cleaning (D), Spiral (D), Weeds (Sm, Dr), Flight (Sm, Dr, D)</w:t>
      </w:r>
    </w:p>
    <w:p w14:paraId="5A34BAF5" w14:textId="205EABB9" w:rsidR="00D13F64" w:rsidRPr="00952059" w:rsidRDefault="00987507" w:rsidP="0024105A">
      <w:pPr>
        <w:pStyle w:val="Heading5"/>
        <w:rPr>
          <w:bCs/>
        </w:rPr>
      </w:pPr>
      <w:r w:rsidRPr="00952059">
        <w:rPr>
          <w:bCs/>
        </w:rPr>
        <w:t>Impact (20m)</w:t>
      </w:r>
    </w:p>
    <w:p w14:paraId="5A34BAF6" w14:textId="77777777" w:rsidR="00D13F64" w:rsidRPr="00162E82" w:rsidRDefault="00987507" w:rsidP="00F03B9F">
      <w:pPr>
        <w:pStyle w:val="ListParagraph"/>
        <w:numPr>
          <w:ilvl w:val="0"/>
          <w:numId w:val="43"/>
        </w:numPr>
        <w:ind w:left="567" w:hanging="567"/>
      </w:pPr>
      <w:r w:rsidRPr="00162E82">
        <w:t>What did these clips have in common?</w:t>
      </w:r>
    </w:p>
    <w:p w14:paraId="5A34BAF7" w14:textId="77777777" w:rsidR="00612A2A" w:rsidRPr="00162E82" w:rsidRDefault="00987507" w:rsidP="00162E82">
      <w:pPr>
        <w:pStyle w:val="ListParagraph"/>
        <w:spacing w:after="0"/>
      </w:pPr>
      <w:r w:rsidRPr="00162E82">
        <w:t>Did they have varying levels of impact on you? Which was the most impactful and why? The least impactful and why?</w:t>
      </w:r>
    </w:p>
    <w:p w14:paraId="5A34BAF8" w14:textId="47898FF8" w:rsidR="00612A2A" w:rsidRDefault="00987507" w:rsidP="00162E82">
      <w:pPr>
        <w:spacing w:after="0"/>
        <w:ind w:left="567"/>
      </w:pPr>
      <w:r w:rsidRPr="00530994">
        <w:t>(check for agreement/seek alternate opinions on most and least)</w:t>
      </w:r>
    </w:p>
    <w:p w14:paraId="5A34BAF9" w14:textId="77777777" w:rsidR="00987507" w:rsidRPr="00A11045" w:rsidRDefault="00987507" w:rsidP="00162E82">
      <w:pPr>
        <w:spacing w:after="0"/>
        <w:ind w:left="567"/>
      </w:pPr>
      <w:r w:rsidRPr="00CD00E9">
        <w:t>For most</w:t>
      </w:r>
      <w:r w:rsidR="00770928">
        <w:t>—</w:t>
      </w:r>
      <w:r w:rsidRPr="00A11045">
        <w:t>how would that/those compare with</w:t>
      </w:r>
      <w:r w:rsidRPr="00CD00E9">
        <w:t xml:space="preserve"> (insert similar content)? </w:t>
      </w:r>
      <w:r w:rsidRPr="00A11045">
        <w:t>Why?</w:t>
      </w:r>
    </w:p>
    <w:p w14:paraId="5A34BAFA" w14:textId="77777777" w:rsidR="00D13F64" w:rsidRDefault="00987507" w:rsidP="00162E82">
      <w:pPr>
        <w:spacing w:after="0"/>
        <w:ind w:left="567"/>
      </w:pPr>
      <w:r w:rsidRPr="00CD00E9">
        <w:t>For least</w:t>
      </w:r>
      <w:r w:rsidR="00770928">
        <w:t>—</w:t>
      </w:r>
      <w:r w:rsidRPr="00A11045">
        <w:t>how would that/those compare with</w:t>
      </w:r>
      <w:r w:rsidRPr="00CD00E9">
        <w:t xml:space="preserve"> (insert similar content)? </w:t>
      </w:r>
      <w:r w:rsidRPr="00A11045">
        <w:t>Why?</w:t>
      </w:r>
    </w:p>
    <w:p w14:paraId="5A34BAFB" w14:textId="77777777" w:rsidR="00D13F64" w:rsidRDefault="00987507" w:rsidP="00162E82">
      <w:pPr>
        <w:spacing w:after="0"/>
        <w:ind w:left="567"/>
      </w:pPr>
      <w:r w:rsidRPr="00CD00E9">
        <w:t>(prompts</w:t>
      </w:r>
      <w:r w:rsidR="00770928">
        <w:t>—</w:t>
      </w:r>
      <w:r w:rsidRPr="008C4439">
        <w:t>substance, setting, effects of substance</w:t>
      </w:r>
      <w:r>
        <w:t>, instructiveness on drug preparation,</w:t>
      </w:r>
      <w:r w:rsidR="0024105A">
        <w:t xml:space="preserve"> </w:t>
      </w:r>
      <w:r>
        <w:t>tone</w:t>
      </w:r>
      <w:r w:rsidR="00770928">
        <w:t>—</w:t>
      </w:r>
      <w:r>
        <w:t>glamorising, cautionary tale etc</w:t>
      </w:r>
      <w:r w:rsidRPr="00CD00E9">
        <w:t>)?</w:t>
      </w:r>
    </w:p>
    <w:p w14:paraId="5A34BAFC" w14:textId="77777777" w:rsidR="00D13F64" w:rsidRPr="00162E82" w:rsidRDefault="00987507" w:rsidP="00162E82">
      <w:pPr>
        <w:pStyle w:val="ListParagraph"/>
      </w:pPr>
      <w:r w:rsidRPr="00162E82">
        <w:t>(show Weeds)</w:t>
      </w:r>
      <w:r w:rsidR="00770928" w:rsidRPr="00162E82">
        <w:t>—</w:t>
      </w:r>
      <w:r w:rsidRPr="00162E82">
        <w:t>was this one different from the others? Why/why not? (prompt</w:t>
      </w:r>
      <w:r w:rsidR="00770928" w:rsidRPr="00162E82">
        <w:t>—</w:t>
      </w:r>
      <w:r w:rsidRPr="00162E82">
        <w:t>Smoking, drinking)</w:t>
      </w:r>
    </w:p>
    <w:p w14:paraId="5A34BAFD" w14:textId="77777777" w:rsidR="00D13F64" w:rsidRPr="00162E82" w:rsidRDefault="00987507" w:rsidP="00162E82">
      <w:pPr>
        <w:pStyle w:val="ListParagraph"/>
      </w:pPr>
      <w:r w:rsidRPr="00162E82">
        <w:t>Was there anything that you found especially confronting or troubling in any of these clips?</w:t>
      </w:r>
    </w:p>
    <w:p w14:paraId="5A34BAFE" w14:textId="77777777" w:rsidR="00987507" w:rsidRPr="00952059" w:rsidRDefault="00987507" w:rsidP="0024105A">
      <w:pPr>
        <w:pStyle w:val="Heading5"/>
        <w:rPr>
          <w:bCs/>
        </w:rPr>
      </w:pPr>
      <w:r w:rsidRPr="00952059">
        <w:rPr>
          <w:bCs/>
        </w:rPr>
        <w:t>Age appropriateness/restrictions (10m)</w:t>
      </w:r>
    </w:p>
    <w:p w14:paraId="5A34BAFF" w14:textId="77777777" w:rsidR="00D13F64" w:rsidRPr="00162E82" w:rsidRDefault="00987507" w:rsidP="00F03B9F">
      <w:pPr>
        <w:pStyle w:val="ListParagraph"/>
        <w:numPr>
          <w:ilvl w:val="0"/>
          <w:numId w:val="44"/>
        </w:numPr>
        <w:ind w:left="567" w:hanging="567"/>
      </w:pPr>
      <w:r w:rsidRPr="00162E82">
        <w:t>Based on what you saw, what age group do you feel each of these is or is not suitable for? (Go through clips individually) Why do you say that? What do others think?</w:t>
      </w:r>
    </w:p>
    <w:p w14:paraId="5A34BB00" w14:textId="77777777" w:rsidR="00D13F64" w:rsidRPr="00162E82" w:rsidRDefault="00987507" w:rsidP="00162E82">
      <w:pPr>
        <w:pStyle w:val="ListParagraph"/>
      </w:pPr>
      <w:r w:rsidRPr="00162E82">
        <w:t>(Take the most impactful/high level clip/s as chosen by participants): What would the film maker have to change to make this clip suitable for a broader audience?</w:t>
      </w:r>
    </w:p>
    <w:p w14:paraId="5A34BB01" w14:textId="77777777" w:rsidR="00987507" w:rsidRPr="00952059" w:rsidRDefault="00987507" w:rsidP="0024105A">
      <w:pPr>
        <w:pStyle w:val="Heading5"/>
        <w:rPr>
          <w:bCs/>
        </w:rPr>
      </w:pPr>
      <w:r w:rsidRPr="00952059">
        <w:rPr>
          <w:bCs/>
        </w:rPr>
        <w:t>Language (7m)</w:t>
      </w:r>
    </w:p>
    <w:p w14:paraId="5A34BB02" w14:textId="77777777" w:rsidR="00D13F64" w:rsidRPr="00162E82" w:rsidRDefault="00987507" w:rsidP="00F03B9F">
      <w:pPr>
        <w:pStyle w:val="ListParagraph"/>
        <w:numPr>
          <w:ilvl w:val="0"/>
          <w:numId w:val="45"/>
        </w:numPr>
        <w:ind w:left="567" w:hanging="567"/>
      </w:pPr>
      <w:r w:rsidRPr="00162E82">
        <w:t>What sort of course language do you recall from these clips? How would you describe the impact of the language specifically? What made it more/less impactful? (prompt</w:t>
      </w:r>
      <w:r w:rsidR="00770928" w:rsidRPr="00162E82">
        <w:t>—</w:t>
      </w:r>
      <w:r w:rsidRPr="00162E82">
        <w:t>tone, word used, frequency)</w:t>
      </w:r>
    </w:p>
    <w:p w14:paraId="5A34BB03" w14:textId="77777777" w:rsidR="00D13F64" w:rsidRPr="00162E82" w:rsidRDefault="00987507" w:rsidP="00162E82">
      <w:pPr>
        <w:pStyle w:val="ListParagraph"/>
      </w:pPr>
      <w:r w:rsidRPr="00162E82">
        <w:t>Any other comments before we take a break?</w:t>
      </w:r>
    </w:p>
    <w:p w14:paraId="5A34BB04" w14:textId="77777777" w:rsidR="00987507" w:rsidRPr="00162E82" w:rsidRDefault="00987507" w:rsidP="00162E82">
      <w:pPr>
        <w:rPr>
          <w:b/>
        </w:rPr>
      </w:pPr>
      <w:r w:rsidRPr="00162E82">
        <w:rPr>
          <w:b/>
        </w:rPr>
        <w:t>End</w:t>
      </w:r>
    </w:p>
    <w:p w14:paraId="5D234300" w14:textId="77777777" w:rsidR="00162E82" w:rsidRDefault="00987507" w:rsidP="00162E82">
      <w:pPr>
        <w:pStyle w:val="Heading2"/>
      </w:pPr>
      <w:bookmarkStart w:id="595" w:name="_Appendix_E_Responses"/>
      <w:bookmarkStart w:id="596" w:name="_Toc469322590"/>
      <w:bookmarkStart w:id="597" w:name="_Toc503786935"/>
      <w:bookmarkStart w:id="598" w:name="_Toc505938822"/>
      <w:bookmarkEnd w:id="595"/>
      <w:r>
        <w:t>Appendix E Responses by clip and descriptions of stimulus</w:t>
      </w:r>
      <w:r w:rsidR="008C6204">
        <w:t>—</w:t>
      </w:r>
      <w:r>
        <w:t>detailed</w:t>
      </w:r>
      <w:bookmarkEnd w:id="596"/>
      <w:bookmarkEnd w:id="597"/>
      <w:bookmarkEnd w:id="598"/>
    </w:p>
    <w:p w14:paraId="5A34BB08" w14:textId="0CCAEFCA" w:rsidR="00987507" w:rsidRPr="00772B60" w:rsidRDefault="00162E82" w:rsidP="00162E82">
      <w:pPr>
        <w:pStyle w:val="Heading3"/>
      </w:pPr>
      <w:bookmarkStart w:id="599" w:name="_Toc433712687"/>
      <w:bookmarkStart w:id="600" w:name="_Toc469322591"/>
      <w:bookmarkStart w:id="601" w:name="_Toc503786936"/>
      <w:bookmarkStart w:id="602" w:name="_Toc505938823"/>
      <w:r>
        <w:t>F</w:t>
      </w:r>
      <w:r w:rsidR="00952059" w:rsidRPr="00772B60">
        <w:t>ilms</w:t>
      </w:r>
      <w:bookmarkEnd w:id="599"/>
      <w:bookmarkEnd w:id="600"/>
      <w:bookmarkEnd w:id="601"/>
      <w:bookmarkEnd w:id="602"/>
    </w:p>
    <w:p w14:paraId="5A34BB44" w14:textId="79012226" w:rsidR="00987507" w:rsidRPr="00C54BF5" w:rsidRDefault="00952059" w:rsidP="00162E82">
      <w:pPr>
        <w:pStyle w:val="Heading4"/>
      </w:pPr>
      <w:bookmarkStart w:id="603" w:name="_Toc433712689"/>
      <w:bookmarkStart w:id="604" w:name="_Toc469322593"/>
      <w:bookmarkStart w:id="605" w:name="_Toc503786937"/>
      <w:bookmarkStart w:id="606" w:name="_Toc505938824"/>
      <w:r w:rsidRPr="00C54BF5">
        <w:t>Violence</w:t>
      </w:r>
      <w:bookmarkEnd w:id="603"/>
      <w:bookmarkEnd w:id="604"/>
      <w:bookmarkEnd w:id="605"/>
      <w:bookmarkEnd w:id="606"/>
    </w:p>
    <w:p w14:paraId="5A34BB45" w14:textId="77777777" w:rsidR="00987507" w:rsidRPr="0036457D" w:rsidRDefault="00987507" w:rsidP="00162E82">
      <w:pPr>
        <w:pStyle w:val="Heading5"/>
      </w:pPr>
      <w:bookmarkStart w:id="607" w:name="_Toc433712690"/>
      <w:bookmarkStart w:id="608" w:name="_Toc469322594"/>
      <w:r w:rsidRPr="0036457D">
        <w:t>The Take</w:t>
      </w:r>
      <w:bookmarkEnd w:id="607"/>
      <w:bookmarkEnd w:id="608"/>
    </w:p>
    <w:p w14:paraId="5A34BB46" w14:textId="4298F5AE" w:rsidR="00987507" w:rsidRPr="00952059" w:rsidRDefault="00F03B9F" w:rsidP="00F03B9F">
      <w:pPr>
        <w:pStyle w:val="Heading6"/>
      </w:pPr>
      <w:r>
        <w:rPr>
          <w:bCs w:val="0"/>
        </w:rPr>
        <w:t>Description</w:t>
      </w:r>
    </w:p>
    <w:p w14:paraId="5A34BB47" w14:textId="77777777" w:rsidR="00987507" w:rsidRPr="00A23BCA" w:rsidRDefault="00987507" w:rsidP="00987507">
      <w:pPr>
        <w:rPr>
          <w:rFonts w:cstheme="minorHAnsi"/>
        </w:rPr>
      </w:pPr>
      <w:r w:rsidRPr="00A23BCA">
        <w:rPr>
          <w:rFonts w:cstheme="minorHAnsi"/>
        </w:rPr>
        <w:t xml:space="preserve">This TV series focuses on a criminal fresh out of prison. This clip begins with a woman relaxing in a bath. </w:t>
      </w:r>
      <w:r>
        <w:rPr>
          <w:rFonts w:cstheme="minorHAnsi"/>
        </w:rPr>
        <w:t>She</w:t>
      </w:r>
      <w:r w:rsidRPr="00A23BCA">
        <w:rPr>
          <w:rFonts w:cstheme="minorHAnsi"/>
        </w:rPr>
        <w:t xml:space="preserve"> </w:t>
      </w:r>
      <w:r>
        <w:rPr>
          <w:rFonts w:cstheme="minorHAnsi"/>
        </w:rPr>
        <w:t>is</w:t>
      </w:r>
      <w:r w:rsidRPr="00A23BCA">
        <w:rPr>
          <w:rFonts w:cstheme="minorHAnsi"/>
        </w:rPr>
        <w:t xml:space="preserve"> startled and</w:t>
      </w:r>
      <w:r>
        <w:rPr>
          <w:rFonts w:cstheme="minorHAnsi"/>
        </w:rPr>
        <w:t xml:space="preserve"> becomes</w:t>
      </w:r>
      <w:r w:rsidRPr="00A23BCA">
        <w:rPr>
          <w:rFonts w:cstheme="minorHAnsi"/>
        </w:rPr>
        <w:t xml:space="preserve"> very uncomfortable when she realises a man is standing over her. The man begins</w:t>
      </w:r>
      <w:r>
        <w:rPr>
          <w:rFonts w:cstheme="minorHAnsi"/>
        </w:rPr>
        <w:t xml:space="preserve"> speaking to her, calling her by name. He implicitly penetrates her with his fingers under the bath water</w:t>
      </w:r>
      <w:r w:rsidRPr="00A23BCA">
        <w:rPr>
          <w:rFonts w:cstheme="minorHAnsi"/>
        </w:rPr>
        <w:t xml:space="preserve">; she winces and cries out </w:t>
      </w:r>
      <w:r>
        <w:rPr>
          <w:rFonts w:cstheme="minorHAnsi"/>
        </w:rPr>
        <w:t xml:space="preserve">telling </w:t>
      </w:r>
      <w:r w:rsidRPr="00A23BCA">
        <w:rPr>
          <w:rFonts w:cstheme="minorHAnsi"/>
        </w:rPr>
        <w:t xml:space="preserve">him to leave. He pulls her out of the bath and </w:t>
      </w:r>
      <w:r>
        <w:rPr>
          <w:rFonts w:cstheme="minorHAnsi"/>
        </w:rPr>
        <w:t>drags</w:t>
      </w:r>
      <w:r w:rsidRPr="00A23BCA">
        <w:rPr>
          <w:rFonts w:cstheme="minorHAnsi"/>
        </w:rPr>
        <w:t xml:space="preserve"> her to her bedroom while she screams violently.</w:t>
      </w:r>
      <w:r>
        <w:rPr>
          <w:rFonts w:cstheme="minorHAnsi"/>
        </w:rPr>
        <w:t xml:space="preserve"> Meanwhile an answering message is heard being left by the woman’s partner. </w:t>
      </w:r>
      <w:r w:rsidRPr="00A23BCA">
        <w:rPr>
          <w:rFonts w:cstheme="minorHAnsi"/>
        </w:rPr>
        <w:t xml:space="preserve">The man rapes her in her bedroom and states, </w:t>
      </w:r>
      <w:r w:rsidR="0024105A">
        <w:rPr>
          <w:rFonts w:cstheme="minorHAnsi"/>
        </w:rPr>
        <w:t>‘</w:t>
      </w:r>
      <w:r w:rsidRPr="00A23BCA">
        <w:rPr>
          <w:rFonts w:cstheme="minorHAnsi"/>
        </w:rPr>
        <w:t>that’s how you make a fucking baby</w:t>
      </w:r>
      <w:r w:rsidR="0024105A">
        <w:rPr>
          <w:rFonts w:cstheme="minorHAnsi"/>
        </w:rPr>
        <w:t>’</w:t>
      </w:r>
      <w:r w:rsidRPr="00A23BCA">
        <w:rPr>
          <w:rFonts w:cstheme="minorHAnsi"/>
        </w:rPr>
        <w:t>, causing her to gag and begin to cry.</w:t>
      </w:r>
    </w:p>
    <w:p w14:paraId="5A34BB48" w14:textId="77777777" w:rsidR="00987507" w:rsidRPr="00B177B2" w:rsidRDefault="00987507" w:rsidP="00F03B9F">
      <w:pPr>
        <w:pStyle w:val="Heading7"/>
        <w:rPr>
          <w:color w:val="07478C"/>
        </w:rPr>
      </w:pPr>
      <w:r w:rsidRPr="00B177B2">
        <w:rPr>
          <w:bCs/>
          <w:color w:val="07478C"/>
        </w:rPr>
        <w:t>Analysis</w:t>
      </w:r>
    </w:p>
    <w:p w14:paraId="5A34BB49"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outlines the audience for which the The Take would be suitable"/>
      </w:tblPr>
      <w:tblGrid>
        <w:gridCol w:w="1210"/>
        <w:gridCol w:w="1208"/>
        <w:gridCol w:w="1951"/>
        <w:gridCol w:w="1237"/>
        <w:gridCol w:w="1209"/>
        <w:gridCol w:w="1210"/>
        <w:gridCol w:w="1210"/>
      </w:tblGrid>
      <w:tr w:rsidR="00987507" w:rsidRPr="00A23BCA" w14:paraId="5A34BB51" w14:textId="77777777" w:rsidTr="00181572">
        <w:trPr>
          <w:cantSplit/>
          <w:tblHeader/>
        </w:trPr>
        <w:tc>
          <w:tcPr>
            <w:tcW w:w="1210" w:type="dxa"/>
            <w:tcBorders>
              <w:top w:val="single" w:sz="4" w:space="0" w:color="auto"/>
              <w:left w:val="nil"/>
              <w:bottom w:val="single" w:sz="4" w:space="0" w:color="auto"/>
              <w:right w:val="nil"/>
            </w:tcBorders>
            <w:shd w:val="clear" w:color="auto" w:fill="E4E4E4"/>
          </w:tcPr>
          <w:p w14:paraId="5A34BB4A" w14:textId="77777777" w:rsidR="00987507" w:rsidRPr="00A23BCA" w:rsidRDefault="00987507" w:rsidP="00181572">
            <w:pPr>
              <w:spacing w:after="0"/>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B4B" w14:textId="77777777" w:rsidR="00987507" w:rsidRPr="00A23BCA" w:rsidRDefault="00987507" w:rsidP="00181572">
            <w:pPr>
              <w:spacing w:after="0"/>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B4C" w14:textId="77777777" w:rsidR="00987507" w:rsidRPr="00A23BCA" w:rsidRDefault="00987507" w:rsidP="00181572">
            <w:pPr>
              <w:spacing w:after="0"/>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B4D" w14:textId="77777777" w:rsidR="00987507" w:rsidRPr="00A23BCA" w:rsidRDefault="00987507" w:rsidP="00181572">
            <w:pPr>
              <w:spacing w:after="0"/>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B4E" w14:textId="77777777" w:rsidR="00987507" w:rsidRPr="00A23BCA" w:rsidRDefault="00987507" w:rsidP="00181572">
            <w:pPr>
              <w:spacing w:after="0"/>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B4F" w14:textId="77777777" w:rsidR="00987507" w:rsidRPr="00A23BCA" w:rsidRDefault="00987507" w:rsidP="00181572">
            <w:pPr>
              <w:spacing w:after="0"/>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B50" w14:textId="77777777" w:rsidR="00987507" w:rsidRPr="00A23BCA" w:rsidRDefault="00987507" w:rsidP="00181572">
            <w:pPr>
              <w:spacing w:after="0"/>
              <w:rPr>
                <w:rFonts w:cstheme="minorHAnsi"/>
              </w:rPr>
            </w:pPr>
            <w:r w:rsidRPr="00A23BCA">
              <w:rPr>
                <w:rFonts w:cstheme="minorHAnsi"/>
              </w:rPr>
              <w:t>Total</w:t>
            </w:r>
          </w:p>
        </w:tc>
      </w:tr>
      <w:tr w:rsidR="00987507" w:rsidRPr="00A23BCA" w14:paraId="5A34BB59" w14:textId="77777777" w:rsidTr="00181572">
        <w:trPr>
          <w:trHeight w:val="315"/>
        </w:trPr>
        <w:tc>
          <w:tcPr>
            <w:tcW w:w="1210" w:type="dxa"/>
            <w:tcBorders>
              <w:top w:val="single" w:sz="4" w:space="0" w:color="auto"/>
              <w:left w:val="nil"/>
              <w:bottom w:val="single" w:sz="4" w:space="0" w:color="auto"/>
              <w:right w:val="nil"/>
            </w:tcBorders>
            <w:shd w:val="clear" w:color="auto" w:fill="auto"/>
            <w:noWrap/>
            <w:hideMark/>
          </w:tcPr>
          <w:p w14:paraId="5A34BB52"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BB53"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w:t>
            </w:r>
          </w:p>
        </w:tc>
        <w:tc>
          <w:tcPr>
            <w:tcW w:w="1951" w:type="dxa"/>
            <w:tcBorders>
              <w:top w:val="single" w:sz="4" w:space="0" w:color="auto"/>
              <w:left w:val="nil"/>
              <w:bottom w:val="single" w:sz="4" w:space="0" w:color="auto"/>
              <w:right w:val="nil"/>
            </w:tcBorders>
            <w:shd w:val="clear" w:color="auto" w:fill="auto"/>
            <w:noWrap/>
            <w:hideMark/>
          </w:tcPr>
          <w:p w14:paraId="5A34BB54"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w:t>
            </w:r>
          </w:p>
        </w:tc>
        <w:tc>
          <w:tcPr>
            <w:tcW w:w="1237" w:type="dxa"/>
            <w:tcBorders>
              <w:top w:val="single" w:sz="4" w:space="0" w:color="auto"/>
              <w:left w:val="nil"/>
              <w:bottom w:val="single" w:sz="4" w:space="0" w:color="auto"/>
              <w:right w:val="nil"/>
            </w:tcBorders>
            <w:shd w:val="clear" w:color="auto" w:fill="auto"/>
            <w:noWrap/>
            <w:hideMark/>
          </w:tcPr>
          <w:p w14:paraId="5A34BB55" w14:textId="77777777" w:rsidR="00987507" w:rsidRPr="00162E82" w:rsidRDefault="00987507" w:rsidP="00181572">
            <w:pPr>
              <w:spacing w:after="0"/>
              <w:jc w:val="right"/>
              <w:rPr>
                <w:rFonts w:eastAsia="Times New Roman" w:cstheme="minorHAnsi"/>
                <w:b/>
                <w:color w:val="1177AD"/>
              </w:rPr>
            </w:pPr>
            <w:r w:rsidRPr="00162E82">
              <w:rPr>
                <w:rFonts w:eastAsia="Times New Roman" w:cstheme="minorHAnsi"/>
                <w:b/>
                <w:color w:val="1177AD"/>
              </w:rPr>
              <w:t>4</w:t>
            </w:r>
          </w:p>
        </w:tc>
        <w:tc>
          <w:tcPr>
            <w:tcW w:w="1209" w:type="dxa"/>
            <w:tcBorders>
              <w:top w:val="single" w:sz="4" w:space="0" w:color="auto"/>
              <w:left w:val="nil"/>
              <w:bottom w:val="single" w:sz="4" w:space="0" w:color="auto"/>
              <w:right w:val="nil"/>
            </w:tcBorders>
            <w:shd w:val="clear" w:color="auto" w:fill="auto"/>
            <w:noWrap/>
            <w:hideMark/>
          </w:tcPr>
          <w:p w14:paraId="5A34BB56" w14:textId="77777777" w:rsidR="00987507" w:rsidRPr="00162E82" w:rsidRDefault="00987507" w:rsidP="00181572">
            <w:pPr>
              <w:spacing w:after="0"/>
              <w:jc w:val="right"/>
              <w:rPr>
                <w:rFonts w:eastAsia="Times New Roman" w:cstheme="minorHAnsi"/>
                <w:b/>
                <w:color w:val="B70000"/>
              </w:rPr>
            </w:pPr>
            <w:r w:rsidRPr="00162E82">
              <w:rPr>
                <w:rFonts w:eastAsia="Times New Roman" w:cstheme="minorHAnsi"/>
                <w:b/>
                <w:color w:val="B70000"/>
              </w:rPr>
              <w:t>12</w:t>
            </w:r>
          </w:p>
        </w:tc>
        <w:tc>
          <w:tcPr>
            <w:tcW w:w="1210" w:type="dxa"/>
            <w:tcBorders>
              <w:top w:val="single" w:sz="4" w:space="0" w:color="auto"/>
              <w:left w:val="nil"/>
              <w:bottom w:val="single" w:sz="4" w:space="0" w:color="auto"/>
              <w:right w:val="nil"/>
            </w:tcBorders>
            <w:shd w:val="clear" w:color="auto" w:fill="auto"/>
            <w:noWrap/>
            <w:hideMark/>
          </w:tcPr>
          <w:p w14:paraId="5A34BB57"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tcPr>
          <w:p w14:paraId="5A34BB58"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19</w:t>
            </w:r>
          </w:p>
        </w:tc>
      </w:tr>
    </w:tbl>
    <w:p w14:paraId="5A34BB5A" w14:textId="77777777" w:rsidR="00987507" w:rsidRPr="00BB7C97" w:rsidRDefault="00987507" w:rsidP="00987507">
      <w:pPr>
        <w:rPr>
          <w:rFonts w:cstheme="minorHAnsi"/>
        </w:rPr>
      </w:pPr>
      <w:r w:rsidRPr="00A23BCA">
        <w:rPr>
          <w:rFonts w:cstheme="minorHAnsi"/>
        </w:rPr>
        <w:t xml:space="preserve"> The majority of people said this material had a high impact on them.</w:t>
      </w:r>
    </w:p>
    <w:p w14:paraId="5A34BB5B"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outlines the audience for which the The Take would be suitable"/>
      </w:tblPr>
      <w:tblGrid>
        <w:gridCol w:w="943"/>
        <w:gridCol w:w="1103"/>
        <w:gridCol w:w="1572"/>
        <w:gridCol w:w="1412"/>
        <w:gridCol w:w="1137"/>
        <w:gridCol w:w="989"/>
        <w:gridCol w:w="1124"/>
        <w:gridCol w:w="962"/>
      </w:tblGrid>
      <w:tr w:rsidR="00181572" w:rsidRPr="00A23BCA" w14:paraId="5A34BB64" w14:textId="77777777" w:rsidTr="00181572">
        <w:trPr>
          <w:cantSplit/>
          <w:tblHeader/>
        </w:trPr>
        <w:tc>
          <w:tcPr>
            <w:tcW w:w="943" w:type="dxa"/>
            <w:tcBorders>
              <w:top w:val="single" w:sz="4" w:space="0" w:color="auto"/>
              <w:left w:val="nil"/>
              <w:bottom w:val="single" w:sz="4" w:space="0" w:color="auto"/>
              <w:right w:val="nil"/>
            </w:tcBorders>
            <w:shd w:val="clear" w:color="auto" w:fill="E4E4E4"/>
          </w:tcPr>
          <w:p w14:paraId="5A34BB5C" w14:textId="77777777" w:rsidR="00987507" w:rsidRPr="00A23BCA" w:rsidRDefault="00952059" w:rsidP="00181572">
            <w:pPr>
              <w:spacing w:after="0"/>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B5D" w14:textId="77777777" w:rsidR="00987507" w:rsidRPr="00A23BCA" w:rsidRDefault="00952059" w:rsidP="00181572">
            <w:pPr>
              <w:spacing w:after="0"/>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B5E" w14:textId="77777777" w:rsidR="00987507" w:rsidRPr="00A23BCA" w:rsidRDefault="00952059" w:rsidP="00181572">
            <w:pPr>
              <w:spacing w:after="0"/>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B5F" w14:textId="77777777" w:rsidR="00987507" w:rsidRPr="00A23BCA" w:rsidRDefault="00952059" w:rsidP="00181572">
            <w:pPr>
              <w:spacing w:after="0"/>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B60" w14:textId="77777777" w:rsidR="00987507" w:rsidRPr="00A23BCA" w:rsidRDefault="00952059" w:rsidP="00181572">
            <w:pPr>
              <w:spacing w:after="0"/>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B61" w14:textId="77777777" w:rsidR="00987507" w:rsidRPr="00A23BCA" w:rsidRDefault="00987507" w:rsidP="00181572">
            <w:pPr>
              <w:spacing w:after="0"/>
              <w:rPr>
                <w:rFonts w:cstheme="minorHAnsi"/>
              </w:rPr>
            </w:pPr>
            <w:r w:rsidRPr="00A23BCA">
              <w:rPr>
                <w:rFonts w:cstheme="minorHAnsi"/>
              </w:rPr>
              <w:t xml:space="preserve">Other age </w:t>
            </w:r>
          </w:p>
        </w:tc>
        <w:tc>
          <w:tcPr>
            <w:tcW w:w="1124" w:type="dxa"/>
            <w:tcBorders>
              <w:top w:val="single" w:sz="4" w:space="0" w:color="auto"/>
              <w:left w:val="nil"/>
              <w:bottom w:val="single" w:sz="4" w:space="0" w:color="auto"/>
              <w:right w:val="nil"/>
            </w:tcBorders>
            <w:shd w:val="clear" w:color="auto" w:fill="E4E4E4"/>
          </w:tcPr>
          <w:p w14:paraId="5A34BB62" w14:textId="77777777" w:rsidR="00987507" w:rsidRPr="00A23BCA" w:rsidRDefault="00987507" w:rsidP="00181572">
            <w:pPr>
              <w:spacing w:after="0"/>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B63" w14:textId="77777777" w:rsidR="00987507" w:rsidRPr="00A23BCA" w:rsidRDefault="00987507" w:rsidP="00181572">
            <w:pPr>
              <w:spacing w:after="0"/>
              <w:rPr>
                <w:rFonts w:cstheme="minorHAnsi"/>
              </w:rPr>
            </w:pPr>
            <w:r w:rsidRPr="00A23BCA">
              <w:rPr>
                <w:rFonts w:cstheme="minorHAnsi"/>
              </w:rPr>
              <w:t>Total</w:t>
            </w:r>
          </w:p>
        </w:tc>
      </w:tr>
      <w:tr w:rsidR="00987507" w:rsidRPr="00A23BCA" w14:paraId="5A34BB6D" w14:textId="77777777" w:rsidTr="00181572">
        <w:trPr>
          <w:trHeight w:val="315"/>
        </w:trPr>
        <w:tc>
          <w:tcPr>
            <w:tcW w:w="943" w:type="dxa"/>
            <w:tcBorders>
              <w:top w:val="single" w:sz="4" w:space="0" w:color="auto"/>
              <w:left w:val="nil"/>
              <w:bottom w:val="single" w:sz="4" w:space="0" w:color="auto"/>
              <w:right w:val="nil"/>
            </w:tcBorders>
            <w:shd w:val="clear" w:color="auto" w:fill="auto"/>
            <w:noWrap/>
            <w:hideMark/>
          </w:tcPr>
          <w:p w14:paraId="5A34BB65"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B66"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B67"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0</w:t>
            </w:r>
          </w:p>
        </w:tc>
        <w:tc>
          <w:tcPr>
            <w:tcW w:w="1412" w:type="dxa"/>
            <w:tcBorders>
              <w:top w:val="single" w:sz="4" w:space="0" w:color="auto"/>
              <w:left w:val="nil"/>
              <w:bottom w:val="single" w:sz="4" w:space="0" w:color="auto"/>
              <w:right w:val="nil"/>
            </w:tcBorders>
            <w:shd w:val="clear" w:color="auto" w:fill="auto"/>
            <w:noWrap/>
            <w:hideMark/>
          </w:tcPr>
          <w:p w14:paraId="5A34BB68"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w:t>
            </w:r>
          </w:p>
        </w:tc>
        <w:tc>
          <w:tcPr>
            <w:tcW w:w="1137" w:type="dxa"/>
            <w:tcBorders>
              <w:top w:val="single" w:sz="4" w:space="0" w:color="auto"/>
              <w:left w:val="nil"/>
              <w:bottom w:val="single" w:sz="4" w:space="0" w:color="auto"/>
              <w:right w:val="nil"/>
            </w:tcBorders>
            <w:shd w:val="clear" w:color="auto" w:fill="auto"/>
            <w:noWrap/>
            <w:hideMark/>
          </w:tcPr>
          <w:p w14:paraId="5A34BB69" w14:textId="77777777" w:rsidR="00987507" w:rsidRPr="00A23BCA" w:rsidRDefault="00987507" w:rsidP="00181572">
            <w:pPr>
              <w:spacing w:after="0"/>
              <w:jc w:val="right"/>
              <w:rPr>
                <w:rFonts w:eastAsia="Times New Roman" w:cstheme="minorHAnsi"/>
                <w:b/>
                <w:color w:val="000000"/>
              </w:rPr>
            </w:pPr>
            <w:r w:rsidRPr="00F03B9F">
              <w:rPr>
                <w:rFonts w:eastAsia="Times New Roman" w:cstheme="minorHAnsi"/>
                <w:b/>
                <w:color w:val="B70000"/>
              </w:rPr>
              <w:t>17</w:t>
            </w:r>
          </w:p>
        </w:tc>
        <w:tc>
          <w:tcPr>
            <w:tcW w:w="989" w:type="dxa"/>
            <w:tcBorders>
              <w:top w:val="single" w:sz="4" w:space="0" w:color="auto"/>
              <w:left w:val="nil"/>
              <w:bottom w:val="single" w:sz="4" w:space="0" w:color="auto"/>
              <w:right w:val="nil"/>
            </w:tcBorders>
            <w:shd w:val="clear" w:color="auto" w:fill="auto"/>
            <w:noWrap/>
            <w:hideMark/>
          </w:tcPr>
          <w:p w14:paraId="5A34BB6A"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BB6B"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tcPr>
          <w:p w14:paraId="5A34BB6C" w14:textId="77777777" w:rsidR="00987507" w:rsidRPr="00A23BCA" w:rsidRDefault="00987507" w:rsidP="00181572">
            <w:pPr>
              <w:spacing w:after="0"/>
              <w:jc w:val="right"/>
              <w:rPr>
                <w:rFonts w:eastAsia="Times New Roman" w:cstheme="minorHAnsi"/>
                <w:b/>
                <w:color w:val="000000"/>
              </w:rPr>
            </w:pPr>
            <w:r w:rsidRPr="00A23BCA">
              <w:rPr>
                <w:rFonts w:eastAsia="Times New Roman" w:cstheme="minorHAnsi"/>
                <w:b/>
                <w:color w:val="000000"/>
              </w:rPr>
              <w:t>19</w:t>
            </w:r>
          </w:p>
        </w:tc>
      </w:tr>
    </w:tbl>
    <w:p w14:paraId="5A34BB6E" w14:textId="77777777" w:rsidR="008C6204" w:rsidRDefault="00987507" w:rsidP="00987507">
      <w:pPr>
        <w:spacing w:before="200"/>
        <w:rPr>
          <w:rFonts w:cstheme="minorHAnsi"/>
        </w:rPr>
      </w:pPr>
      <w:r w:rsidRPr="00A23BCA">
        <w:rPr>
          <w:rFonts w:cstheme="minorHAnsi"/>
        </w:rPr>
        <w:t>The vast majority of participants thought that this material should be restricted to viewers aged 18 and over</w:t>
      </w:r>
      <w:r w:rsidR="008C6204">
        <w:rPr>
          <w:rFonts w:cstheme="minorHAnsi"/>
        </w:rPr>
        <w:t>.</w:t>
      </w:r>
    </w:p>
    <w:p w14:paraId="5A34BB6F"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B70"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said that the helplessness of the woman</w:t>
      </w:r>
      <w:r>
        <w:rPr>
          <w:rFonts w:eastAsia="Times New Roman" w:cstheme="minorHAnsi"/>
          <w:color w:val="000000"/>
        </w:rPr>
        <w:t>,</w:t>
      </w:r>
      <w:r w:rsidRPr="00A23BCA">
        <w:rPr>
          <w:rFonts w:eastAsia="Times New Roman" w:cstheme="minorHAnsi"/>
          <w:color w:val="000000"/>
        </w:rPr>
        <w:t xml:space="preserve"> the rape, intimidation and violence, were most impactful.</w:t>
      </w:r>
    </w:p>
    <w:p w14:paraId="5A34BB71" w14:textId="77777777" w:rsidR="00987507" w:rsidRPr="00B177B2" w:rsidRDefault="00987507" w:rsidP="00F03B9F">
      <w:pPr>
        <w:pStyle w:val="Heading7"/>
        <w:rPr>
          <w:color w:val="07478C"/>
        </w:rPr>
      </w:pPr>
      <w:r w:rsidRPr="00B177B2">
        <w:rPr>
          <w:color w:val="07478C"/>
        </w:rPr>
        <w:t>In a few words, how did what you saw affect you?</w:t>
      </w:r>
    </w:p>
    <w:p w14:paraId="5A34BB72"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said the clip was very confronting, disturbing, distressing, disgusting and made them feel angry.</w:t>
      </w:r>
    </w:p>
    <w:p w14:paraId="5A34BB73" w14:textId="77777777" w:rsidR="00987507" w:rsidRPr="0036457D" w:rsidRDefault="00987507" w:rsidP="00F03B9F">
      <w:pPr>
        <w:pStyle w:val="Heading5"/>
      </w:pPr>
      <w:bookmarkStart w:id="609" w:name="_Toc433712691"/>
      <w:bookmarkStart w:id="610" w:name="_Toc469322595"/>
      <w:r w:rsidRPr="0036457D">
        <w:t>Rome</w:t>
      </w:r>
      <w:bookmarkEnd w:id="609"/>
      <w:bookmarkEnd w:id="610"/>
    </w:p>
    <w:p w14:paraId="5A34BB74" w14:textId="77777777" w:rsidR="00987507" w:rsidRPr="00952059" w:rsidRDefault="00987507" w:rsidP="00F03B9F">
      <w:pPr>
        <w:pStyle w:val="Heading6"/>
      </w:pPr>
      <w:r w:rsidRPr="00952059">
        <w:t>Description</w:t>
      </w:r>
    </w:p>
    <w:p w14:paraId="5A34BB75" w14:textId="77777777" w:rsidR="00987507" w:rsidRPr="00A23BCA" w:rsidRDefault="00987507" w:rsidP="00987507">
      <w:pPr>
        <w:rPr>
          <w:rFonts w:cstheme="minorHAnsi"/>
        </w:rPr>
      </w:pPr>
      <w:r w:rsidRPr="00A23BCA">
        <w:rPr>
          <w:rFonts w:cstheme="minorHAnsi"/>
        </w:rPr>
        <w:t>This series revolves around the transformation of the Roman Republic into the Roman Empire and the rise and fall of Julius Caesa</w:t>
      </w:r>
      <w:r>
        <w:rPr>
          <w:rFonts w:cstheme="minorHAnsi"/>
        </w:rPr>
        <w:t>r. In the clip a former soldier</w:t>
      </w:r>
      <w:r w:rsidRPr="00A23BCA">
        <w:rPr>
          <w:rFonts w:cstheme="minorHAnsi"/>
        </w:rPr>
        <w:t xml:space="preserve"> is forced to fight to the death against numerous gladiators. As he becomes exhausted and is wounded, his colleague jumps into the arena to defend him. The scene features multiple acts of explicit violence, blood and gore,</w:t>
      </w:r>
      <w:r>
        <w:rPr>
          <w:rFonts w:cstheme="minorHAnsi"/>
        </w:rPr>
        <w:t xml:space="preserve"> including a gladiator being beheaded with a shield while he lies on the ground.</w:t>
      </w:r>
      <w:r w:rsidRPr="00A23BCA">
        <w:rPr>
          <w:rFonts w:cstheme="minorHAnsi"/>
        </w:rPr>
        <w:t xml:space="preserve"> </w:t>
      </w:r>
      <w:r>
        <w:rPr>
          <w:rFonts w:cstheme="minorHAnsi"/>
        </w:rPr>
        <w:t>I</w:t>
      </w:r>
      <w:r w:rsidRPr="00A23BCA">
        <w:rPr>
          <w:rFonts w:cstheme="minorHAnsi"/>
        </w:rPr>
        <w:t>t ends with a man cutting another’s leg off and stabbing him deeply in the neck.</w:t>
      </w:r>
    </w:p>
    <w:p w14:paraId="5A34BB76" w14:textId="77777777" w:rsidR="00987507" w:rsidRPr="00952059" w:rsidRDefault="00987507" w:rsidP="00F03B9F">
      <w:pPr>
        <w:pStyle w:val="Heading6"/>
      </w:pPr>
      <w:r w:rsidRPr="00952059">
        <w:t>Analysis</w:t>
      </w:r>
    </w:p>
    <w:p w14:paraId="5A34BB77"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what type of audience is suitable for the clip of Rome"/>
      </w:tblPr>
      <w:tblGrid>
        <w:gridCol w:w="1210"/>
        <w:gridCol w:w="1208"/>
        <w:gridCol w:w="1951"/>
        <w:gridCol w:w="1237"/>
        <w:gridCol w:w="1209"/>
        <w:gridCol w:w="1210"/>
        <w:gridCol w:w="1210"/>
      </w:tblGrid>
      <w:tr w:rsidR="00987507" w:rsidRPr="00A23BCA" w14:paraId="5A34BB7F" w14:textId="77777777" w:rsidTr="00181572">
        <w:trPr>
          <w:cantSplit/>
          <w:tblHeader/>
        </w:trPr>
        <w:tc>
          <w:tcPr>
            <w:tcW w:w="1210" w:type="dxa"/>
            <w:tcBorders>
              <w:top w:val="single" w:sz="4" w:space="0" w:color="auto"/>
              <w:left w:val="nil"/>
              <w:bottom w:val="single" w:sz="4" w:space="0" w:color="auto"/>
              <w:right w:val="nil"/>
            </w:tcBorders>
            <w:shd w:val="clear" w:color="auto" w:fill="E4E4E4"/>
          </w:tcPr>
          <w:p w14:paraId="5A34BB78" w14:textId="77777777" w:rsidR="00987507" w:rsidRPr="00A23BCA" w:rsidRDefault="00987507" w:rsidP="00181572">
            <w:pPr>
              <w:spacing w:after="0"/>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B79" w14:textId="77777777" w:rsidR="00987507" w:rsidRPr="00A23BCA" w:rsidRDefault="00987507" w:rsidP="00181572">
            <w:pPr>
              <w:spacing w:after="0"/>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B7A" w14:textId="77777777" w:rsidR="00987507" w:rsidRPr="00A23BCA" w:rsidRDefault="00987507" w:rsidP="00181572">
            <w:pPr>
              <w:spacing w:after="0"/>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B7B" w14:textId="77777777" w:rsidR="00987507" w:rsidRPr="00A23BCA" w:rsidRDefault="00987507" w:rsidP="00181572">
            <w:pPr>
              <w:spacing w:after="0"/>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B7C" w14:textId="77777777" w:rsidR="00987507" w:rsidRPr="00A23BCA" w:rsidRDefault="00987507" w:rsidP="00181572">
            <w:pPr>
              <w:spacing w:after="0"/>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B7D" w14:textId="77777777" w:rsidR="00987507" w:rsidRPr="00A23BCA" w:rsidRDefault="00987507" w:rsidP="00181572">
            <w:pPr>
              <w:spacing w:after="0"/>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B7E" w14:textId="77777777" w:rsidR="00987507" w:rsidRPr="00A23BCA" w:rsidRDefault="00987507" w:rsidP="00181572">
            <w:pPr>
              <w:spacing w:after="0"/>
              <w:rPr>
                <w:rFonts w:cstheme="minorHAnsi"/>
              </w:rPr>
            </w:pPr>
            <w:r w:rsidRPr="00A23BCA">
              <w:rPr>
                <w:rFonts w:cstheme="minorHAnsi"/>
              </w:rPr>
              <w:t>Total</w:t>
            </w:r>
          </w:p>
        </w:tc>
      </w:tr>
      <w:tr w:rsidR="00987507" w:rsidRPr="00A23BCA" w14:paraId="5A34BB87" w14:textId="77777777" w:rsidTr="00181572">
        <w:trPr>
          <w:trHeight w:val="315"/>
        </w:trPr>
        <w:tc>
          <w:tcPr>
            <w:tcW w:w="1210" w:type="dxa"/>
            <w:tcBorders>
              <w:top w:val="single" w:sz="4" w:space="0" w:color="auto"/>
              <w:left w:val="nil"/>
              <w:bottom w:val="single" w:sz="4" w:space="0" w:color="auto"/>
              <w:right w:val="nil"/>
            </w:tcBorders>
            <w:shd w:val="clear" w:color="auto" w:fill="auto"/>
            <w:noWrap/>
            <w:hideMark/>
          </w:tcPr>
          <w:p w14:paraId="5A34BB80"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BB81"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1</w:t>
            </w:r>
          </w:p>
        </w:tc>
        <w:tc>
          <w:tcPr>
            <w:tcW w:w="1951" w:type="dxa"/>
            <w:tcBorders>
              <w:top w:val="single" w:sz="4" w:space="0" w:color="auto"/>
              <w:left w:val="nil"/>
              <w:bottom w:val="single" w:sz="4" w:space="0" w:color="auto"/>
              <w:right w:val="nil"/>
            </w:tcBorders>
            <w:shd w:val="clear" w:color="auto" w:fill="auto"/>
            <w:noWrap/>
            <w:hideMark/>
          </w:tcPr>
          <w:p w14:paraId="5A34BB82"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2</w:t>
            </w:r>
          </w:p>
        </w:tc>
        <w:tc>
          <w:tcPr>
            <w:tcW w:w="1237" w:type="dxa"/>
            <w:tcBorders>
              <w:top w:val="single" w:sz="4" w:space="0" w:color="auto"/>
              <w:left w:val="nil"/>
              <w:bottom w:val="single" w:sz="4" w:space="0" w:color="auto"/>
              <w:right w:val="nil"/>
            </w:tcBorders>
            <w:shd w:val="clear" w:color="auto" w:fill="auto"/>
            <w:noWrap/>
            <w:hideMark/>
          </w:tcPr>
          <w:p w14:paraId="5A34BB83" w14:textId="77777777" w:rsidR="00987507" w:rsidRPr="00A23BCA" w:rsidRDefault="00987507" w:rsidP="00621AAA">
            <w:pPr>
              <w:spacing w:after="0"/>
              <w:jc w:val="center"/>
              <w:rPr>
                <w:rFonts w:eastAsia="Times New Roman" w:cstheme="minorHAnsi"/>
                <w:b/>
                <w:color w:val="000000"/>
              </w:rPr>
            </w:pPr>
            <w:r w:rsidRPr="00F03B9F">
              <w:rPr>
                <w:rFonts w:eastAsia="Times New Roman" w:cstheme="minorHAnsi"/>
                <w:b/>
                <w:color w:val="1177AD"/>
              </w:rPr>
              <w:t>6</w:t>
            </w:r>
          </w:p>
        </w:tc>
        <w:tc>
          <w:tcPr>
            <w:tcW w:w="1209" w:type="dxa"/>
            <w:tcBorders>
              <w:top w:val="single" w:sz="4" w:space="0" w:color="auto"/>
              <w:left w:val="nil"/>
              <w:bottom w:val="single" w:sz="4" w:space="0" w:color="auto"/>
              <w:right w:val="nil"/>
            </w:tcBorders>
            <w:shd w:val="clear" w:color="auto" w:fill="auto"/>
            <w:noWrap/>
            <w:hideMark/>
          </w:tcPr>
          <w:p w14:paraId="5A34BB84" w14:textId="77777777" w:rsidR="00987507" w:rsidRPr="00A23BCA" w:rsidRDefault="00987507" w:rsidP="00621AAA">
            <w:pPr>
              <w:spacing w:after="0"/>
              <w:jc w:val="center"/>
              <w:rPr>
                <w:rFonts w:eastAsia="Times New Roman" w:cstheme="minorHAnsi"/>
                <w:b/>
                <w:color w:val="000000"/>
              </w:rPr>
            </w:pPr>
            <w:r w:rsidRPr="00F03B9F">
              <w:rPr>
                <w:rFonts w:eastAsia="Times New Roman" w:cstheme="minorHAnsi"/>
                <w:b/>
                <w:color w:val="B70000"/>
              </w:rPr>
              <w:t>7</w:t>
            </w:r>
          </w:p>
        </w:tc>
        <w:tc>
          <w:tcPr>
            <w:tcW w:w="1210" w:type="dxa"/>
            <w:tcBorders>
              <w:top w:val="single" w:sz="4" w:space="0" w:color="auto"/>
              <w:left w:val="nil"/>
              <w:bottom w:val="single" w:sz="4" w:space="0" w:color="auto"/>
              <w:right w:val="nil"/>
            </w:tcBorders>
            <w:shd w:val="clear" w:color="auto" w:fill="auto"/>
            <w:noWrap/>
            <w:hideMark/>
          </w:tcPr>
          <w:p w14:paraId="5A34BB85"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4</w:t>
            </w:r>
          </w:p>
        </w:tc>
        <w:tc>
          <w:tcPr>
            <w:tcW w:w="1210" w:type="dxa"/>
            <w:tcBorders>
              <w:top w:val="single" w:sz="4" w:space="0" w:color="auto"/>
              <w:left w:val="nil"/>
              <w:bottom w:val="single" w:sz="4" w:space="0" w:color="auto"/>
              <w:right w:val="nil"/>
            </w:tcBorders>
            <w:shd w:val="clear" w:color="auto" w:fill="auto"/>
            <w:noWrap/>
            <w:hideMark/>
          </w:tcPr>
          <w:p w14:paraId="5A34BB86"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20*</w:t>
            </w:r>
          </w:p>
        </w:tc>
      </w:tr>
    </w:tbl>
    <w:p w14:paraId="5A34BB88"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BB89" w14:textId="77777777" w:rsidR="00987507" w:rsidRPr="00A23BCA" w:rsidRDefault="00987507" w:rsidP="00987507">
      <w:pPr>
        <w:rPr>
          <w:rFonts w:cstheme="minorHAnsi"/>
        </w:rPr>
      </w:pPr>
      <w:r w:rsidRPr="00A23BCA">
        <w:rPr>
          <w:rFonts w:cstheme="minorHAnsi"/>
        </w:rPr>
        <w:t>Most participants thought the impact of the content was strong or higher. Approximately 1 in 3 participants said the content had a high impact.</w:t>
      </w:r>
    </w:p>
    <w:p w14:paraId="5A34BB8A"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type of audience is suitable for the clip of Rome"/>
      </w:tblPr>
      <w:tblGrid>
        <w:gridCol w:w="943"/>
        <w:gridCol w:w="1103"/>
        <w:gridCol w:w="1572"/>
        <w:gridCol w:w="1412"/>
        <w:gridCol w:w="1137"/>
        <w:gridCol w:w="989"/>
        <w:gridCol w:w="1124"/>
        <w:gridCol w:w="962"/>
      </w:tblGrid>
      <w:tr w:rsidR="00181572" w:rsidRPr="00A23BCA" w14:paraId="5A34BB93" w14:textId="77777777" w:rsidTr="00181572">
        <w:trPr>
          <w:cantSplit/>
          <w:tblHeader/>
        </w:trPr>
        <w:tc>
          <w:tcPr>
            <w:tcW w:w="943" w:type="dxa"/>
            <w:tcBorders>
              <w:top w:val="single" w:sz="4" w:space="0" w:color="auto"/>
              <w:left w:val="nil"/>
              <w:bottom w:val="single" w:sz="4" w:space="0" w:color="auto"/>
              <w:right w:val="nil"/>
            </w:tcBorders>
            <w:shd w:val="clear" w:color="auto" w:fill="E4E4E4"/>
          </w:tcPr>
          <w:p w14:paraId="5A34BB8B" w14:textId="77777777" w:rsidR="00987507" w:rsidRPr="00A23BCA" w:rsidRDefault="00952059" w:rsidP="00181572">
            <w:pPr>
              <w:spacing w:after="0"/>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B8C" w14:textId="77777777" w:rsidR="00987507" w:rsidRPr="00A23BCA" w:rsidRDefault="00952059" w:rsidP="00181572">
            <w:pPr>
              <w:spacing w:after="0"/>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B8D" w14:textId="77777777" w:rsidR="00987507" w:rsidRPr="00A23BCA" w:rsidRDefault="00952059" w:rsidP="00181572">
            <w:pPr>
              <w:spacing w:after="0"/>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B8E" w14:textId="77777777" w:rsidR="00987507" w:rsidRPr="00A23BCA" w:rsidRDefault="00952059" w:rsidP="00181572">
            <w:pPr>
              <w:spacing w:after="0"/>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B8F" w14:textId="77777777" w:rsidR="00987507" w:rsidRPr="00A23BCA" w:rsidRDefault="00952059" w:rsidP="00181572">
            <w:pPr>
              <w:spacing w:after="0"/>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B90" w14:textId="77777777" w:rsidR="00987507" w:rsidRPr="00A23BCA" w:rsidRDefault="00987507" w:rsidP="00181572">
            <w:pPr>
              <w:spacing w:after="0"/>
              <w:rPr>
                <w:rFonts w:cstheme="minorHAnsi"/>
              </w:rPr>
            </w:pPr>
            <w:r w:rsidRPr="00A23BCA">
              <w:rPr>
                <w:rFonts w:cstheme="minorHAnsi"/>
              </w:rPr>
              <w:t xml:space="preserve">Other age </w:t>
            </w:r>
          </w:p>
        </w:tc>
        <w:tc>
          <w:tcPr>
            <w:tcW w:w="1124" w:type="dxa"/>
            <w:tcBorders>
              <w:top w:val="single" w:sz="4" w:space="0" w:color="auto"/>
              <w:left w:val="nil"/>
              <w:bottom w:val="single" w:sz="4" w:space="0" w:color="auto"/>
              <w:right w:val="nil"/>
            </w:tcBorders>
            <w:shd w:val="clear" w:color="auto" w:fill="E4E4E4"/>
          </w:tcPr>
          <w:p w14:paraId="5A34BB91" w14:textId="77777777" w:rsidR="00987507" w:rsidRPr="00A23BCA" w:rsidRDefault="00987507" w:rsidP="00181572">
            <w:pPr>
              <w:spacing w:after="0"/>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B92" w14:textId="77777777" w:rsidR="00987507" w:rsidRPr="00A23BCA" w:rsidRDefault="00987507" w:rsidP="00181572">
            <w:pPr>
              <w:spacing w:after="0"/>
              <w:rPr>
                <w:rFonts w:cstheme="minorHAnsi"/>
              </w:rPr>
            </w:pPr>
            <w:r w:rsidRPr="00A23BCA">
              <w:rPr>
                <w:rFonts w:cstheme="minorHAnsi"/>
              </w:rPr>
              <w:t>Total</w:t>
            </w:r>
          </w:p>
        </w:tc>
      </w:tr>
      <w:tr w:rsidR="00987507" w:rsidRPr="00A23BCA" w14:paraId="5A34BB9C" w14:textId="77777777" w:rsidTr="00181572">
        <w:trPr>
          <w:trHeight w:val="315"/>
        </w:trPr>
        <w:tc>
          <w:tcPr>
            <w:tcW w:w="943" w:type="dxa"/>
            <w:tcBorders>
              <w:top w:val="single" w:sz="4" w:space="0" w:color="auto"/>
              <w:left w:val="nil"/>
              <w:bottom w:val="single" w:sz="4" w:space="0" w:color="auto"/>
              <w:right w:val="nil"/>
            </w:tcBorders>
            <w:shd w:val="clear" w:color="auto" w:fill="auto"/>
            <w:noWrap/>
            <w:hideMark/>
          </w:tcPr>
          <w:p w14:paraId="5A34BB94"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B95"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B96"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BB97" w14:textId="77777777" w:rsidR="00987507" w:rsidRPr="00A23BCA" w:rsidRDefault="00987507" w:rsidP="00621AAA">
            <w:pPr>
              <w:spacing w:after="0"/>
              <w:jc w:val="center"/>
              <w:rPr>
                <w:rFonts w:eastAsia="Times New Roman" w:cstheme="minorHAnsi"/>
                <w:b/>
                <w:color w:val="000000"/>
              </w:rPr>
            </w:pPr>
            <w:r w:rsidRPr="00F03B9F">
              <w:rPr>
                <w:rFonts w:eastAsia="Times New Roman" w:cstheme="minorHAnsi"/>
                <w:b/>
                <w:color w:val="1177AD"/>
              </w:rPr>
              <w:t>5</w:t>
            </w:r>
          </w:p>
        </w:tc>
        <w:tc>
          <w:tcPr>
            <w:tcW w:w="1137" w:type="dxa"/>
            <w:tcBorders>
              <w:top w:val="single" w:sz="4" w:space="0" w:color="auto"/>
              <w:left w:val="nil"/>
              <w:bottom w:val="single" w:sz="4" w:space="0" w:color="auto"/>
              <w:right w:val="nil"/>
            </w:tcBorders>
            <w:shd w:val="clear" w:color="auto" w:fill="auto"/>
            <w:noWrap/>
            <w:hideMark/>
          </w:tcPr>
          <w:p w14:paraId="5A34BB98" w14:textId="77777777" w:rsidR="00987507" w:rsidRPr="00A23BCA" w:rsidRDefault="00987507" w:rsidP="00621AAA">
            <w:pPr>
              <w:spacing w:after="0"/>
              <w:jc w:val="center"/>
              <w:rPr>
                <w:rFonts w:eastAsia="Times New Roman" w:cstheme="minorHAnsi"/>
                <w:b/>
                <w:color w:val="000000"/>
              </w:rPr>
            </w:pPr>
            <w:r w:rsidRPr="00F03B9F">
              <w:rPr>
                <w:rFonts w:eastAsia="Times New Roman" w:cstheme="minorHAnsi"/>
                <w:b/>
                <w:color w:val="B70000"/>
              </w:rPr>
              <w:t>12</w:t>
            </w:r>
          </w:p>
        </w:tc>
        <w:tc>
          <w:tcPr>
            <w:tcW w:w="989" w:type="dxa"/>
            <w:tcBorders>
              <w:top w:val="single" w:sz="4" w:space="0" w:color="auto"/>
              <w:left w:val="nil"/>
              <w:bottom w:val="single" w:sz="4" w:space="0" w:color="auto"/>
              <w:right w:val="nil"/>
            </w:tcBorders>
            <w:shd w:val="clear" w:color="auto" w:fill="auto"/>
            <w:noWrap/>
            <w:hideMark/>
          </w:tcPr>
          <w:p w14:paraId="5A34BB99"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BB9A"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3</w:t>
            </w:r>
          </w:p>
        </w:tc>
        <w:tc>
          <w:tcPr>
            <w:tcW w:w="962" w:type="dxa"/>
            <w:tcBorders>
              <w:top w:val="single" w:sz="4" w:space="0" w:color="auto"/>
              <w:left w:val="nil"/>
              <w:bottom w:val="single" w:sz="4" w:space="0" w:color="auto"/>
              <w:right w:val="nil"/>
            </w:tcBorders>
            <w:shd w:val="clear" w:color="auto" w:fill="auto"/>
            <w:noWrap/>
            <w:hideMark/>
          </w:tcPr>
          <w:p w14:paraId="5A34BB9B" w14:textId="77777777" w:rsidR="00987507" w:rsidRPr="00A23BCA" w:rsidRDefault="00987507" w:rsidP="00621AAA">
            <w:pPr>
              <w:spacing w:after="0"/>
              <w:jc w:val="center"/>
              <w:rPr>
                <w:rFonts w:eastAsia="Times New Roman" w:cstheme="minorHAnsi"/>
                <w:b/>
                <w:color w:val="000000"/>
              </w:rPr>
            </w:pPr>
            <w:r w:rsidRPr="00A23BCA">
              <w:rPr>
                <w:rFonts w:eastAsia="Times New Roman" w:cstheme="minorHAnsi"/>
                <w:b/>
                <w:color w:val="000000"/>
              </w:rPr>
              <w:t>21</w:t>
            </w:r>
          </w:p>
        </w:tc>
      </w:tr>
    </w:tbl>
    <w:p w14:paraId="5A34BB9D" w14:textId="77777777" w:rsidR="00987507" w:rsidRPr="00A23BCA" w:rsidRDefault="00987507" w:rsidP="00987507">
      <w:pPr>
        <w:spacing w:before="200"/>
        <w:rPr>
          <w:rFonts w:cstheme="minorHAnsi"/>
        </w:rPr>
      </w:pPr>
      <w:r w:rsidRPr="00A23BCA">
        <w:rPr>
          <w:rFonts w:cstheme="minorHAnsi"/>
        </w:rPr>
        <w:t xml:space="preserve">More </w:t>
      </w:r>
      <w:r>
        <w:rPr>
          <w:rFonts w:cstheme="minorHAnsi"/>
        </w:rPr>
        <w:t xml:space="preserve">than </w:t>
      </w:r>
      <w:r w:rsidRPr="00A23BCA">
        <w:rPr>
          <w:rFonts w:cstheme="minorHAnsi"/>
        </w:rPr>
        <w:t>1 in 2 participants thought the content should be restricted to viewers over the age of 18. Approximately 1 in 4 thought the content should be restricted to viewers over 15 unless accompanied by an adult.</w:t>
      </w:r>
    </w:p>
    <w:p w14:paraId="5A34BB9E"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B9F" w14:textId="77777777" w:rsidR="00987507" w:rsidRPr="00A23BCA" w:rsidRDefault="00987507" w:rsidP="00987507">
      <w:pPr>
        <w:rPr>
          <w:rFonts w:cstheme="minorHAnsi"/>
        </w:rPr>
      </w:pPr>
      <w:r w:rsidRPr="00A23BCA">
        <w:rPr>
          <w:rFonts w:cstheme="minorHAnsi"/>
        </w:rPr>
        <w:t>Participants indicated that the graphic depictions of dismembering</w:t>
      </w:r>
      <w:r>
        <w:rPr>
          <w:rFonts w:cstheme="minorHAnsi"/>
        </w:rPr>
        <w:t>,</w:t>
      </w:r>
      <w:r w:rsidRPr="00A23BCA">
        <w:rPr>
          <w:rFonts w:cstheme="minorHAnsi"/>
        </w:rPr>
        <w:t xml:space="preserve"> decapitation and blood spurting had an impact on them.</w:t>
      </w:r>
    </w:p>
    <w:p w14:paraId="5A34BBA0" w14:textId="77777777" w:rsidR="00987507" w:rsidRPr="00B177B2" w:rsidRDefault="00987507" w:rsidP="00F03B9F">
      <w:pPr>
        <w:pStyle w:val="Heading7"/>
        <w:rPr>
          <w:color w:val="07478C"/>
        </w:rPr>
      </w:pPr>
      <w:r w:rsidRPr="00B177B2">
        <w:rPr>
          <w:color w:val="07478C"/>
        </w:rPr>
        <w:t>In a few words, how did what you saw affect you?</w:t>
      </w:r>
    </w:p>
    <w:p w14:paraId="5A34BBA1" w14:textId="77777777" w:rsidR="00987507" w:rsidRPr="00A23BCA" w:rsidRDefault="00987507" w:rsidP="00987507">
      <w:pPr>
        <w:rPr>
          <w:rFonts w:cstheme="minorHAnsi"/>
        </w:rPr>
      </w:pPr>
      <w:r w:rsidRPr="00A23BCA">
        <w:rPr>
          <w:rFonts w:cstheme="minorHAnsi"/>
        </w:rPr>
        <w:t>Most participants said they felt confronted and uncomfortable. Some said they felt shocked and squeamish.</w:t>
      </w:r>
    </w:p>
    <w:p w14:paraId="5A34BBA2" w14:textId="77777777" w:rsidR="00987507" w:rsidRPr="0036457D" w:rsidRDefault="00987507" w:rsidP="00F03B9F">
      <w:pPr>
        <w:pStyle w:val="Heading5"/>
      </w:pPr>
      <w:bookmarkStart w:id="611" w:name="_Toc433712692"/>
      <w:bookmarkStart w:id="612" w:name="_Toc469322596"/>
      <w:r w:rsidRPr="0036457D">
        <w:t>Taken 3</w:t>
      </w:r>
      <w:bookmarkEnd w:id="611"/>
      <w:bookmarkEnd w:id="612"/>
    </w:p>
    <w:p w14:paraId="5A34BBA3" w14:textId="77777777" w:rsidR="00987507" w:rsidRPr="00952059" w:rsidRDefault="00987507" w:rsidP="00F03B9F">
      <w:pPr>
        <w:pStyle w:val="Heading6"/>
      </w:pPr>
      <w:r w:rsidRPr="00952059">
        <w:t>Description</w:t>
      </w:r>
    </w:p>
    <w:p w14:paraId="5A34BBA4" w14:textId="77777777" w:rsidR="00987507" w:rsidRPr="00A23BCA" w:rsidRDefault="00987507" w:rsidP="00987507">
      <w:pPr>
        <w:rPr>
          <w:rFonts w:cstheme="minorHAnsi"/>
        </w:rPr>
      </w:pPr>
      <w:r w:rsidRPr="00A23BCA">
        <w:rPr>
          <w:rFonts w:cstheme="minorHAnsi"/>
        </w:rPr>
        <w:t>This film follows the protagonist as he attempts to find a murderer. This clip takes place in a grocery store, where two men are shooting at one another</w:t>
      </w:r>
      <w:r>
        <w:rPr>
          <w:rFonts w:cstheme="minorHAnsi"/>
        </w:rPr>
        <w:t xml:space="preserve"> causing glass bottles to break all over the shop</w:t>
      </w:r>
      <w:r w:rsidRPr="00A23BCA">
        <w:rPr>
          <w:rFonts w:cstheme="minorHAnsi"/>
        </w:rPr>
        <w:t>.</w:t>
      </w:r>
      <w:r>
        <w:rPr>
          <w:rFonts w:cstheme="minorHAnsi"/>
        </w:rPr>
        <w:t xml:space="preserve"> Finally the men begin to punch each other until one is on the ground. The man who is still standing points a gun at the man on the ground and demands to know who sent him. The man on the ground suddenly pulls the gun into his mouth and pulls the trigger, causing blood and gore to shoot out the back of his head.</w:t>
      </w:r>
    </w:p>
    <w:p w14:paraId="5A34BBA5" w14:textId="77777777" w:rsidR="00987507" w:rsidRPr="00952059" w:rsidRDefault="00987507" w:rsidP="00F03B9F">
      <w:pPr>
        <w:pStyle w:val="Heading6"/>
      </w:pPr>
      <w:r w:rsidRPr="00952059">
        <w:t>Analysis</w:t>
      </w:r>
    </w:p>
    <w:p w14:paraId="5A34BBA6"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Taken 3"/>
      </w:tblPr>
      <w:tblGrid>
        <w:gridCol w:w="1226"/>
        <w:gridCol w:w="1224"/>
        <w:gridCol w:w="1951"/>
        <w:gridCol w:w="1249"/>
        <w:gridCol w:w="1225"/>
        <w:gridCol w:w="1226"/>
        <w:gridCol w:w="1232"/>
      </w:tblGrid>
      <w:tr w:rsidR="00987507" w:rsidRPr="00A23BCA" w14:paraId="5A34BBAE" w14:textId="77777777" w:rsidTr="00181572">
        <w:trPr>
          <w:cantSplit/>
          <w:tblHeader/>
        </w:trPr>
        <w:tc>
          <w:tcPr>
            <w:tcW w:w="1320" w:type="dxa"/>
            <w:shd w:val="clear" w:color="auto" w:fill="E4E4E4"/>
          </w:tcPr>
          <w:p w14:paraId="5A34BBA7" w14:textId="77777777" w:rsidR="00987507" w:rsidRPr="00A23BCA" w:rsidRDefault="00987507" w:rsidP="007526C3">
            <w:pPr>
              <w:spacing w:after="0"/>
              <w:rPr>
                <w:rFonts w:cstheme="minorHAnsi"/>
              </w:rPr>
            </w:pPr>
            <w:r w:rsidRPr="00A23BCA">
              <w:rPr>
                <w:rFonts w:cstheme="minorHAnsi"/>
              </w:rPr>
              <w:t>Very Mild</w:t>
            </w:r>
          </w:p>
        </w:tc>
        <w:tc>
          <w:tcPr>
            <w:tcW w:w="1320" w:type="dxa"/>
            <w:shd w:val="clear" w:color="auto" w:fill="E4E4E4"/>
          </w:tcPr>
          <w:p w14:paraId="5A34BBA8" w14:textId="77777777" w:rsidR="00987507" w:rsidRPr="00A23BCA" w:rsidRDefault="00987507" w:rsidP="007526C3">
            <w:pPr>
              <w:spacing w:after="0"/>
              <w:rPr>
                <w:rFonts w:cstheme="minorHAnsi"/>
              </w:rPr>
            </w:pPr>
            <w:r w:rsidRPr="00A23BCA">
              <w:rPr>
                <w:rFonts w:cstheme="minorHAnsi"/>
              </w:rPr>
              <w:t>Mild</w:t>
            </w:r>
          </w:p>
        </w:tc>
        <w:tc>
          <w:tcPr>
            <w:tcW w:w="1320" w:type="dxa"/>
            <w:shd w:val="clear" w:color="auto" w:fill="E4E4E4"/>
          </w:tcPr>
          <w:p w14:paraId="5A34BBA9" w14:textId="77777777" w:rsidR="00987507" w:rsidRPr="00A23BCA" w:rsidRDefault="00987507" w:rsidP="007526C3">
            <w:pPr>
              <w:spacing w:after="0"/>
              <w:rPr>
                <w:rFonts w:cstheme="minorHAnsi"/>
              </w:rPr>
            </w:pPr>
            <w:r w:rsidRPr="00A23BCA">
              <w:rPr>
                <w:rFonts w:cstheme="minorHAnsi"/>
              </w:rPr>
              <w:t>Moderate/Medium</w:t>
            </w:r>
          </w:p>
        </w:tc>
        <w:tc>
          <w:tcPr>
            <w:tcW w:w="1320" w:type="dxa"/>
            <w:shd w:val="clear" w:color="auto" w:fill="E4E4E4"/>
          </w:tcPr>
          <w:p w14:paraId="5A34BBAA" w14:textId="77777777" w:rsidR="00987507" w:rsidRPr="00A23BCA" w:rsidRDefault="00987507" w:rsidP="007526C3">
            <w:pPr>
              <w:spacing w:after="0"/>
              <w:rPr>
                <w:rFonts w:cstheme="minorHAnsi"/>
              </w:rPr>
            </w:pPr>
            <w:r w:rsidRPr="00A23BCA">
              <w:rPr>
                <w:rFonts w:cstheme="minorHAnsi"/>
              </w:rPr>
              <w:t>Strong</w:t>
            </w:r>
          </w:p>
        </w:tc>
        <w:tc>
          <w:tcPr>
            <w:tcW w:w="1320" w:type="dxa"/>
            <w:shd w:val="clear" w:color="auto" w:fill="E4E4E4"/>
          </w:tcPr>
          <w:p w14:paraId="5A34BBAB" w14:textId="77777777" w:rsidR="00987507" w:rsidRPr="00A23BCA" w:rsidRDefault="00987507" w:rsidP="007526C3">
            <w:pPr>
              <w:spacing w:after="0"/>
              <w:rPr>
                <w:rFonts w:cstheme="minorHAnsi"/>
              </w:rPr>
            </w:pPr>
            <w:r w:rsidRPr="00A23BCA">
              <w:rPr>
                <w:rFonts w:cstheme="minorHAnsi"/>
              </w:rPr>
              <w:t>High</w:t>
            </w:r>
          </w:p>
        </w:tc>
        <w:tc>
          <w:tcPr>
            <w:tcW w:w="1321" w:type="dxa"/>
            <w:shd w:val="clear" w:color="auto" w:fill="E4E4E4"/>
          </w:tcPr>
          <w:p w14:paraId="5A34BBAC" w14:textId="77777777" w:rsidR="00987507" w:rsidRPr="00A23BCA" w:rsidRDefault="00987507" w:rsidP="007526C3">
            <w:pPr>
              <w:spacing w:after="0"/>
              <w:rPr>
                <w:rFonts w:cstheme="minorHAnsi"/>
              </w:rPr>
            </w:pPr>
            <w:r w:rsidRPr="00A23BCA">
              <w:rPr>
                <w:rFonts w:cstheme="minorHAnsi"/>
              </w:rPr>
              <w:t>Very High</w:t>
            </w:r>
          </w:p>
        </w:tc>
        <w:tc>
          <w:tcPr>
            <w:tcW w:w="1321" w:type="dxa"/>
            <w:shd w:val="clear" w:color="auto" w:fill="E4E4E4"/>
          </w:tcPr>
          <w:p w14:paraId="5A34BBAD" w14:textId="77777777" w:rsidR="00987507" w:rsidRPr="00A23BCA" w:rsidRDefault="00987507" w:rsidP="007526C3">
            <w:pPr>
              <w:spacing w:after="0"/>
              <w:rPr>
                <w:rFonts w:cstheme="minorHAnsi"/>
              </w:rPr>
            </w:pPr>
            <w:r w:rsidRPr="00A23BCA">
              <w:rPr>
                <w:rFonts w:cstheme="minorHAnsi"/>
              </w:rPr>
              <w:t>Total</w:t>
            </w:r>
          </w:p>
        </w:tc>
      </w:tr>
      <w:tr w:rsidR="00987507" w:rsidRPr="00A23BCA" w14:paraId="5A34BBB6" w14:textId="77777777" w:rsidTr="007526C3">
        <w:tc>
          <w:tcPr>
            <w:tcW w:w="1320" w:type="dxa"/>
          </w:tcPr>
          <w:p w14:paraId="5A34BBAF" w14:textId="77777777" w:rsidR="00987507" w:rsidRPr="00A23BCA" w:rsidRDefault="00987507" w:rsidP="007526C3">
            <w:pPr>
              <w:spacing w:after="0"/>
              <w:rPr>
                <w:rFonts w:cstheme="minorHAnsi"/>
                <w:b/>
              </w:rPr>
            </w:pPr>
            <w:r w:rsidRPr="00A23BCA">
              <w:rPr>
                <w:rFonts w:cstheme="minorHAnsi"/>
                <w:b/>
              </w:rPr>
              <w:t>1</w:t>
            </w:r>
          </w:p>
        </w:tc>
        <w:tc>
          <w:tcPr>
            <w:tcW w:w="1320" w:type="dxa"/>
          </w:tcPr>
          <w:p w14:paraId="5A34BBB0" w14:textId="77777777" w:rsidR="00987507" w:rsidRPr="00A23BCA" w:rsidRDefault="00987507" w:rsidP="007526C3">
            <w:pPr>
              <w:spacing w:after="0"/>
              <w:rPr>
                <w:rFonts w:cstheme="minorHAnsi"/>
                <w:b/>
              </w:rPr>
            </w:pPr>
            <w:r w:rsidRPr="00A23BCA">
              <w:rPr>
                <w:rFonts w:cstheme="minorHAnsi"/>
                <w:b/>
              </w:rPr>
              <w:t>7</w:t>
            </w:r>
          </w:p>
        </w:tc>
        <w:tc>
          <w:tcPr>
            <w:tcW w:w="1320" w:type="dxa"/>
          </w:tcPr>
          <w:p w14:paraId="5A34BBB1" w14:textId="77777777" w:rsidR="00987507" w:rsidRPr="00A23BCA" w:rsidRDefault="00987507" w:rsidP="007526C3">
            <w:pPr>
              <w:spacing w:after="0"/>
              <w:rPr>
                <w:rFonts w:cstheme="minorHAnsi"/>
                <w:b/>
              </w:rPr>
            </w:pPr>
            <w:r w:rsidRPr="00B177B2">
              <w:rPr>
                <w:rFonts w:cstheme="minorHAnsi"/>
                <w:b/>
                <w:color w:val="07478C"/>
              </w:rPr>
              <w:t>15</w:t>
            </w:r>
          </w:p>
        </w:tc>
        <w:tc>
          <w:tcPr>
            <w:tcW w:w="1320" w:type="dxa"/>
          </w:tcPr>
          <w:p w14:paraId="5A34BBB2" w14:textId="77777777" w:rsidR="00987507" w:rsidRPr="00A23BCA" w:rsidRDefault="00987507" w:rsidP="007526C3">
            <w:pPr>
              <w:spacing w:after="0"/>
              <w:rPr>
                <w:rFonts w:cstheme="minorHAnsi"/>
                <w:b/>
              </w:rPr>
            </w:pPr>
            <w:r w:rsidRPr="00F03B9F">
              <w:rPr>
                <w:rFonts w:cstheme="minorHAnsi"/>
                <w:b/>
                <w:color w:val="B70000"/>
              </w:rPr>
              <w:t>25</w:t>
            </w:r>
          </w:p>
        </w:tc>
        <w:tc>
          <w:tcPr>
            <w:tcW w:w="1320" w:type="dxa"/>
          </w:tcPr>
          <w:p w14:paraId="5A34BBB3" w14:textId="77777777" w:rsidR="00987507" w:rsidRPr="00A23BCA" w:rsidRDefault="00987507" w:rsidP="007526C3">
            <w:pPr>
              <w:spacing w:after="0"/>
              <w:rPr>
                <w:rFonts w:cstheme="minorHAnsi"/>
                <w:b/>
              </w:rPr>
            </w:pPr>
            <w:r w:rsidRPr="00A23BCA">
              <w:rPr>
                <w:rFonts w:cstheme="minorHAnsi"/>
                <w:b/>
              </w:rPr>
              <w:t>12</w:t>
            </w:r>
          </w:p>
        </w:tc>
        <w:tc>
          <w:tcPr>
            <w:tcW w:w="1321" w:type="dxa"/>
          </w:tcPr>
          <w:p w14:paraId="5A34BBB4" w14:textId="77777777" w:rsidR="00987507" w:rsidRPr="00A23BCA" w:rsidRDefault="00987507" w:rsidP="007526C3">
            <w:pPr>
              <w:spacing w:after="0"/>
              <w:rPr>
                <w:rFonts w:cstheme="minorHAnsi"/>
                <w:b/>
              </w:rPr>
            </w:pPr>
            <w:r w:rsidRPr="00A23BCA">
              <w:rPr>
                <w:rFonts w:cstheme="minorHAnsi"/>
                <w:b/>
              </w:rPr>
              <w:t>1</w:t>
            </w:r>
          </w:p>
        </w:tc>
        <w:tc>
          <w:tcPr>
            <w:tcW w:w="1321" w:type="dxa"/>
          </w:tcPr>
          <w:p w14:paraId="5A34BBB5" w14:textId="77777777" w:rsidR="00987507" w:rsidRPr="00A23BCA" w:rsidRDefault="00987507" w:rsidP="007526C3">
            <w:pPr>
              <w:spacing w:after="0"/>
              <w:rPr>
                <w:rFonts w:cstheme="minorHAnsi"/>
                <w:b/>
              </w:rPr>
            </w:pPr>
            <w:r w:rsidRPr="00A23BCA">
              <w:rPr>
                <w:rFonts w:cstheme="minorHAnsi"/>
                <w:b/>
              </w:rPr>
              <w:t>61</w:t>
            </w:r>
          </w:p>
        </w:tc>
      </w:tr>
    </w:tbl>
    <w:p w14:paraId="5A34BBB7" w14:textId="77777777" w:rsidR="00987507" w:rsidRPr="00A23BCA" w:rsidRDefault="00987507" w:rsidP="00987507">
      <w:pPr>
        <w:spacing w:after="0"/>
        <w:rPr>
          <w:rFonts w:cstheme="minorHAnsi"/>
        </w:rPr>
      </w:pPr>
    </w:p>
    <w:p w14:paraId="5A34BBB8" w14:textId="77777777" w:rsidR="00987507" w:rsidRPr="00A23BCA" w:rsidRDefault="00987507" w:rsidP="00987507">
      <w:pPr>
        <w:rPr>
          <w:rFonts w:cstheme="minorHAnsi"/>
        </w:rPr>
      </w:pPr>
      <w:r w:rsidRPr="00A23BCA">
        <w:rPr>
          <w:rFonts w:cstheme="minorHAnsi"/>
        </w:rPr>
        <w:t>The largest proportion, about 4 in 10 people, said the scene had a strong impact on them. However, substantial numbers reported a moderate impact or a high impact.</w:t>
      </w:r>
    </w:p>
    <w:p w14:paraId="5A34BBB9"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Taken 3"/>
      </w:tblPr>
      <w:tblGrid>
        <w:gridCol w:w="943"/>
        <w:gridCol w:w="1103"/>
        <w:gridCol w:w="1572"/>
        <w:gridCol w:w="1412"/>
        <w:gridCol w:w="1137"/>
        <w:gridCol w:w="989"/>
        <w:gridCol w:w="1124"/>
        <w:gridCol w:w="962"/>
      </w:tblGrid>
      <w:tr w:rsidR="00987507" w:rsidRPr="00A23BCA" w14:paraId="5A34BBC2" w14:textId="77777777" w:rsidTr="00181572">
        <w:trPr>
          <w:cantSplit/>
          <w:tblHeader/>
        </w:trPr>
        <w:tc>
          <w:tcPr>
            <w:tcW w:w="943" w:type="dxa"/>
            <w:shd w:val="clear" w:color="auto" w:fill="E4E4E4"/>
          </w:tcPr>
          <w:p w14:paraId="5A34BBBA" w14:textId="77777777" w:rsidR="00987507" w:rsidRPr="00A23BCA" w:rsidRDefault="00952059" w:rsidP="007526C3">
            <w:pPr>
              <w:spacing w:after="0"/>
              <w:rPr>
                <w:rFonts w:cstheme="minorHAnsi"/>
              </w:rPr>
            </w:pPr>
            <w:r>
              <w:rPr>
                <w:rFonts w:cstheme="minorHAnsi"/>
              </w:rPr>
              <w:t>All ages</w:t>
            </w:r>
          </w:p>
        </w:tc>
        <w:tc>
          <w:tcPr>
            <w:tcW w:w="1103" w:type="dxa"/>
            <w:shd w:val="clear" w:color="auto" w:fill="E4E4E4"/>
          </w:tcPr>
          <w:p w14:paraId="5A34BBBB" w14:textId="77777777" w:rsidR="00987507" w:rsidRPr="00A23BCA" w:rsidRDefault="00952059" w:rsidP="007526C3">
            <w:pPr>
              <w:spacing w:after="0"/>
              <w:rPr>
                <w:rFonts w:cstheme="minorHAnsi"/>
              </w:rPr>
            </w:pPr>
            <w:r>
              <w:rPr>
                <w:rFonts w:cstheme="minorHAnsi"/>
              </w:rPr>
              <w:t>All ages with parental guidance</w:t>
            </w:r>
          </w:p>
        </w:tc>
        <w:tc>
          <w:tcPr>
            <w:tcW w:w="1572" w:type="dxa"/>
            <w:shd w:val="clear" w:color="auto" w:fill="E4E4E4"/>
          </w:tcPr>
          <w:p w14:paraId="5A34BBBC" w14:textId="77777777" w:rsidR="00987507" w:rsidRPr="00A23BCA" w:rsidRDefault="00952059" w:rsidP="007526C3">
            <w:pPr>
              <w:spacing w:after="0"/>
              <w:rPr>
                <w:rFonts w:cstheme="minorHAnsi"/>
              </w:rPr>
            </w:pPr>
            <w:r>
              <w:rPr>
                <w:rFonts w:cstheme="minorHAnsi"/>
              </w:rPr>
              <w:t>Recommended for 15+ only</w:t>
            </w:r>
          </w:p>
        </w:tc>
        <w:tc>
          <w:tcPr>
            <w:tcW w:w="1412" w:type="dxa"/>
            <w:shd w:val="clear" w:color="auto" w:fill="E4E4E4"/>
          </w:tcPr>
          <w:p w14:paraId="5A34BBBD" w14:textId="77777777" w:rsidR="00987507" w:rsidRPr="00A23BCA" w:rsidRDefault="00952059" w:rsidP="007526C3">
            <w:pPr>
              <w:spacing w:after="0"/>
              <w:rPr>
                <w:rFonts w:cstheme="minorHAnsi"/>
              </w:rPr>
            </w:pPr>
            <w:r>
              <w:rPr>
                <w:rFonts w:cstheme="minorHAnsi"/>
                <w:i/>
              </w:rPr>
              <w:t>Restricted to 15+ unless accompanied by an adult</w:t>
            </w:r>
          </w:p>
        </w:tc>
        <w:tc>
          <w:tcPr>
            <w:tcW w:w="1137" w:type="dxa"/>
            <w:shd w:val="clear" w:color="auto" w:fill="E4E4E4"/>
          </w:tcPr>
          <w:p w14:paraId="5A34BBBE" w14:textId="77777777" w:rsidR="00987507" w:rsidRPr="00A23BCA" w:rsidRDefault="00952059" w:rsidP="007526C3">
            <w:pPr>
              <w:spacing w:after="0"/>
              <w:rPr>
                <w:rFonts w:cstheme="minorHAnsi"/>
              </w:rPr>
            </w:pPr>
            <w:r>
              <w:rPr>
                <w:rFonts w:cstheme="minorHAnsi"/>
                <w:i/>
              </w:rPr>
              <w:t>Restricted to 18+</w:t>
            </w:r>
          </w:p>
        </w:tc>
        <w:tc>
          <w:tcPr>
            <w:tcW w:w="989" w:type="dxa"/>
            <w:shd w:val="clear" w:color="auto" w:fill="E4E4E4"/>
          </w:tcPr>
          <w:p w14:paraId="5A34BBBF" w14:textId="77777777" w:rsidR="00987507" w:rsidRPr="00A23BCA" w:rsidRDefault="00987507" w:rsidP="007526C3">
            <w:pPr>
              <w:spacing w:after="0"/>
              <w:rPr>
                <w:rFonts w:cstheme="minorHAnsi"/>
              </w:rPr>
            </w:pPr>
            <w:r w:rsidRPr="00A23BCA">
              <w:rPr>
                <w:rFonts w:cstheme="minorHAnsi"/>
              </w:rPr>
              <w:t xml:space="preserve">Other age </w:t>
            </w:r>
          </w:p>
        </w:tc>
        <w:tc>
          <w:tcPr>
            <w:tcW w:w="1124" w:type="dxa"/>
            <w:shd w:val="clear" w:color="auto" w:fill="E4E4E4"/>
          </w:tcPr>
          <w:p w14:paraId="5A34BBC0" w14:textId="77777777" w:rsidR="00987507" w:rsidRPr="00A23BCA" w:rsidRDefault="00987507" w:rsidP="007526C3">
            <w:pPr>
              <w:spacing w:after="0"/>
              <w:rPr>
                <w:rFonts w:cstheme="minorHAnsi"/>
              </w:rPr>
            </w:pPr>
            <w:r w:rsidRPr="00A23BCA">
              <w:rPr>
                <w:rFonts w:cstheme="minorHAnsi"/>
              </w:rPr>
              <w:t>None (should not be available)</w:t>
            </w:r>
          </w:p>
        </w:tc>
        <w:tc>
          <w:tcPr>
            <w:tcW w:w="962" w:type="dxa"/>
            <w:shd w:val="clear" w:color="auto" w:fill="E4E4E4"/>
          </w:tcPr>
          <w:p w14:paraId="5A34BBC1" w14:textId="77777777" w:rsidR="00987507" w:rsidRPr="00A23BCA" w:rsidRDefault="00987507" w:rsidP="007526C3">
            <w:pPr>
              <w:spacing w:after="0"/>
              <w:rPr>
                <w:rFonts w:cstheme="minorHAnsi"/>
              </w:rPr>
            </w:pPr>
            <w:r w:rsidRPr="00A23BCA">
              <w:rPr>
                <w:rFonts w:cstheme="minorHAnsi"/>
              </w:rPr>
              <w:t>Total</w:t>
            </w:r>
          </w:p>
        </w:tc>
      </w:tr>
      <w:tr w:rsidR="00987507" w:rsidRPr="00A23BCA" w14:paraId="5A34BBCB" w14:textId="77777777" w:rsidTr="007526C3">
        <w:tc>
          <w:tcPr>
            <w:tcW w:w="943" w:type="dxa"/>
          </w:tcPr>
          <w:p w14:paraId="5A34BBC3" w14:textId="77777777" w:rsidR="00987507" w:rsidRPr="00A23BCA" w:rsidRDefault="00987507" w:rsidP="007526C3">
            <w:pPr>
              <w:spacing w:after="0"/>
              <w:rPr>
                <w:rFonts w:cstheme="minorHAnsi"/>
                <w:b/>
              </w:rPr>
            </w:pPr>
            <w:r w:rsidRPr="00A23BCA">
              <w:rPr>
                <w:rFonts w:cstheme="minorHAnsi"/>
                <w:b/>
              </w:rPr>
              <w:t>0</w:t>
            </w:r>
          </w:p>
        </w:tc>
        <w:tc>
          <w:tcPr>
            <w:tcW w:w="1103" w:type="dxa"/>
          </w:tcPr>
          <w:p w14:paraId="5A34BBC4" w14:textId="77777777" w:rsidR="00987507" w:rsidRPr="00A23BCA" w:rsidRDefault="00987507" w:rsidP="007526C3">
            <w:pPr>
              <w:spacing w:after="0"/>
              <w:rPr>
                <w:rFonts w:cstheme="minorHAnsi"/>
                <w:b/>
              </w:rPr>
            </w:pPr>
            <w:r w:rsidRPr="00A23BCA">
              <w:rPr>
                <w:rFonts w:cstheme="minorHAnsi"/>
                <w:b/>
              </w:rPr>
              <w:t>1</w:t>
            </w:r>
          </w:p>
        </w:tc>
        <w:tc>
          <w:tcPr>
            <w:tcW w:w="1572" w:type="dxa"/>
          </w:tcPr>
          <w:p w14:paraId="5A34BBC5" w14:textId="77777777" w:rsidR="00987507" w:rsidRPr="00A23BCA" w:rsidRDefault="00987507" w:rsidP="007526C3">
            <w:pPr>
              <w:spacing w:after="0"/>
              <w:rPr>
                <w:rFonts w:cstheme="minorHAnsi"/>
                <w:b/>
              </w:rPr>
            </w:pPr>
            <w:r w:rsidRPr="00B177B2">
              <w:rPr>
                <w:rFonts w:cstheme="minorHAnsi"/>
                <w:b/>
                <w:color w:val="07478C"/>
              </w:rPr>
              <w:t>19</w:t>
            </w:r>
          </w:p>
        </w:tc>
        <w:tc>
          <w:tcPr>
            <w:tcW w:w="1412" w:type="dxa"/>
          </w:tcPr>
          <w:p w14:paraId="5A34BBC6" w14:textId="77777777" w:rsidR="00987507" w:rsidRPr="00A23BCA" w:rsidRDefault="00987507" w:rsidP="007526C3">
            <w:pPr>
              <w:spacing w:after="0"/>
              <w:rPr>
                <w:rFonts w:cstheme="minorHAnsi"/>
                <w:b/>
              </w:rPr>
            </w:pPr>
            <w:r w:rsidRPr="00B177B2">
              <w:rPr>
                <w:rFonts w:cstheme="minorHAnsi"/>
                <w:b/>
                <w:color w:val="07478C"/>
              </w:rPr>
              <w:t>14</w:t>
            </w:r>
          </w:p>
        </w:tc>
        <w:tc>
          <w:tcPr>
            <w:tcW w:w="1137" w:type="dxa"/>
          </w:tcPr>
          <w:p w14:paraId="5A34BBC7" w14:textId="77777777" w:rsidR="00987507" w:rsidRPr="00A23BCA" w:rsidRDefault="00987507" w:rsidP="007526C3">
            <w:pPr>
              <w:spacing w:after="0"/>
              <w:rPr>
                <w:rFonts w:cstheme="minorHAnsi"/>
                <w:b/>
              </w:rPr>
            </w:pPr>
            <w:r w:rsidRPr="00F03B9F">
              <w:rPr>
                <w:rFonts w:cstheme="minorHAnsi"/>
                <w:b/>
                <w:color w:val="B70000"/>
              </w:rPr>
              <w:t>22</w:t>
            </w:r>
          </w:p>
        </w:tc>
        <w:tc>
          <w:tcPr>
            <w:tcW w:w="989" w:type="dxa"/>
          </w:tcPr>
          <w:p w14:paraId="5A34BBC8" w14:textId="77777777" w:rsidR="00987507" w:rsidRPr="00A23BCA" w:rsidRDefault="00987507" w:rsidP="007526C3">
            <w:pPr>
              <w:spacing w:after="0"/>
              <w:rPr>
                <w:rFonts w:cstheme="minorHAnsi"/>
                <w:b/>
              </w:rPr>
            </w:pPr>
            <w:r w:rsidRPr="00A23BCA">
              <w:rPr>
                <w:rFonts w:cstheme="minorHAnsi"/>
                <w:b/>
              </w:rPr>
              <w:t>5</w:t>
            </w:r>
          </w:p>
        </w:tc>
        <w:tc>
          <w:tcPr>
            <w:tcW w:w="1124" w:type="dxa"/>
          </w:tcPr>
          <w:p w14:paraId="5A34BBC9" w14:textId="77777777" w:rsidR="00987507" w:rsidRPr="00A23BCA" w:rsidRDefault="00987507" w:rsidP="007526C3">
            <w:pPr>
              <w:spacing w:after="0"/>
              <w:rPr>
                <w:rFonts w:cstheme="minorHAnsi"/>
                <w:b/>
              </w:rPr>
            </w:pPr>
            <w:r w:rsidRPr="00A23BCA">
              <w:rPr>
                <w:rFonts w:cstheme="minorHAnsi"/>
                <w:b/>
              </w:rPr>
              <w:t>0</w:t>
            </w:r>
          </w:p>
        </w:tc>
        <w:tc>
          <w:tcPr>
            <w:tcW w:w="962" w:type="dxa"/>
          </w:tcPr>
          <w:p w14:paraId="5A34BBCA" w14:textId="77777777" w:rsidR="00987507" w:rsidRPr="00A23BCA" w:rsidRDefault="00987507" w:rsidP="007526C3">
            <w:pPr>
              <w:spacing w:after="0"/>
              <w:rPr>
                <w:rFonts w:cstheme="minorHAnsi"/>
                <w:b/>
              </w:rPr>
            </w:pPr>
            <w:r w:rsidRPr="00A23BCA">
              <w:rPr>
                <w:rFonts w:cstheme="minorHAnsi"/>
                <w:b/>
              </w:rPr>
              <w:t>61</w:t>
            </w:r>
          </w:p>
        </w:tc>
      </w:tr>
    </w:tbl>
    <w:p w14:paraId="5A34BBCC" w14:textId="77777777" w:rsidR="00987507" w:rsidRPr="00A23BCA" w:rsidRDefault="00987507" w:rsidP="00987507">
      <w:pPr>
        <w:spacing w:before="200"/>
        <w:rPr>
          <w:rFonts w:cstheme="minorHAnsi"/>
        </w:rPr>
      </w:pPr>
      <w:r w:rsidRPr="00A23BCA">
        <w:rPr>
          <w:rFonts w:cstheme="minorHAnsi"/>
        </w:rPr>
        <w:t xml:space="preserve">More than 1 in 3 participants thought the material should be restricted to viewers 18 and over. A slightly smaller proportion thought it should be recommended for viewers aged 15 and over. About 1 in 4 thought it should be restricted to </w:t>
      </w:r>
      <w:r>
        <w:rPr>
          <w:rFonts w:cstheme="minorHAnsi"/>
        </w:rPr>
        <w:t>viewers aged 15 and over</w:t>
      </w:r>
      <w:r w:rsidRPr="00A23BCA">
        <w:rPr>
          <w:rFonts w:cstheme="minorHAnsi"/>
        </w:rPr>
        <w:t>. 5 people suggested alternate ages, including 16+.</w:t>
      </w:r>
    </w:p>
    <w:p w14:paraId="5A34BBCD"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BCE"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noted that</w:t>
      </w:r>
      <w:r w:rsidR="0024105A">
        <w:rPr>
          <w:rFonts w:eastAsia="Times New Roman" w:cstheme="minorHAnsi"/>
          <w:color w:val="000000"/>
        </w:rPr>
        <w:t xml:space="preserve"> </w:t>
      </w:r>
      <w:r w:rsidRPr="00A23BCA">
        <w:rPr>
          <w:rFonts w:eastAsia="Times New Roman" w:cstheme="minorHAnsi"/>
          <w:color w:val="000000"/>
        </w:rPr>
        <w:t>the close up of the man's face, the repetitive shooting, loud gunfire and fight sounds, the suicide, specifically the gun firing in the man’s mouth and the depiction of brains and blood were impactful. The realistic setting of the shop added impact.</w:t>
      </w:r>
    </w:p>
    <w:p w14:paraId="5A34BBCF" w14:textId="77777777" w:rsidR="00987507" w:rsidRPr="00B177B2" w:rsidRDefault="00987507" w:rsidP="00F03B9F">
      <w:pPr>
        <w:pStyle w:val="Heading7"/>
        <w:rPr>
          <w:color w:val="07478C"/>
        </w:rPr>
      </w:pPr>
      <w:r w:rsidRPr="00B177B2">
        <w:rPr>
          <w:color w:val="07478C"/>
        </w:rPr>
        <w:t>In a few words, how did what you saw affect you?</w:t>
      </w:r>
    </w:p>
    <w:p w14:paraId="5A34BBD0" w14:textId="77777777" w:rsidR="008C6204" w:rsidRDefault="00987507" w:rsidP="00987507">
      <w:pPr>
        <w:rPr>
          <w:rFonts w:eastAsia="Times New Roman" w:cstheme="minorHAnsi"/>
          <w:color w:val="000000"/>
        </w:rPr>
      </w:pPr>
      <w:r w:rsidRPr="00A23BCA">
        <w:rPr>
          <w:rFonts w:eastAsia="Times New Roman" w:cstheme="minorHAnsi"/>
          <w:color w:val="000000"/>
        </w:rPr>
        <w:t>Participants said the clip was intense but also described it as a typical action movie in that it had the same tone and was predictable and unrealistic. As a result participants said they were excited, scared and amused for most of the clip. However, they also said that the end scene and the suicide were shocking, confronting and upsetting</w:t>
      </w:r>
      <w:r w:rsidR="008C6204">
        <w:rPr>
          <w:rFonts w:eastAsia="Times New Roman" w:cstheme="minorHAnsi"/>
          <w:color w:val="000000"/>
        </w:rPr>
        <w:t>.</w:t>
      </w:r>
    </w:p>
    <w:p w14:paraId="5A34BBD1" w14:textId="77777777" w:rsidR="00987507" w:rsidRPr="0036457D" w:rsidRDefault="00987507" w:rsidP="00F03B9F">
      <w:pPr>
        <w:pStyle w:val="Heading5"/>
      </w:pPr>
      <w:bookmarkStart w:id="613" w:name="_Toc433712693"/>
      <w:bookmarkStart w:id="614" w:name="_Toc469322597"/>
      <w:r>
        <w:t>Essex B</w:t>
      </w:r>
      <w:r w:rsidRPr="0036457D">
        <w:t>oys</w:t>
      </w:r>
      <w:bookmarkEnd w:id="613"/>
      <w:bookmarkEnd w:id="614"/>
    </w:p>
    <w:p w14:paraId="5A34BBD2" w14:textId="77777777" w:rsidR="00987507" w:rsidRPr="00A23BCA" w:rsidRDefault="00987507" w:rsidP="00635DEF">
      <w:r w:rsidRPr="00A23BCA">
        <w:t>(NOTE: also contains language)</w:t>
      </w:r>
    </w:p>
    <w:p w14:paraId="5A34BBD3" w14:textId="77777777" w:rsidR="00987507" w:rsidRPr="00952059" w:rsidRDefault="00987507" w:rsidP="00F03B9F">
      <w:pPr>
        <w:pStyle w:val="Heading6"/>
      </w:pPr>
      <w:r w:rsidRPr="00952059">
        <w:t>Description</w:t>
      </w:r>
    </w:p>
    <w:p w14:paraId="5A34BBD4" w14:textId="77777777" w:rsidR="008C6204" w:rsidRDefault="00987507" w:rsidP="00635DEF">
      <w:r w:rsidRPr="00A23BCA">
        <w:t xml:space="preserve">This film is based on the events that followed the murder of three drug dealers in Essex. This clip begins with a man and woman being shot in the back as they walk into a room. Large exit wounds can be seen on their chests, and as their bodies fall to the ground, blood is seen on the floor. One of the gunmen repeatedly kicks one of the dead bodies, yelling </w:t>
      </w:r>
      <w:r w:rsidR="0024105A">
        <w:t>‘</w:t>
      </w:r>
      <w:r w:rsidRPr="00A23BCA">
        <w:t>You fucking cunt! You cunt, you cunt, you fucking cunt!</w:t>
      </w:r>
      <w:r w:rsidR="0024105A">
        <w:t>’</w:t>
      </w:r>
      <w:r w:rsidR="008C6204">
        <w:t>.</w:t>
      </w:r>
    </w:p>
    <w:p w14:paraId="5A34BBD5" w14:textId="77777777" w:rsidR="00987507" w:rsidRPr="00952059" w:rsidRDefault="00987507" w:rsidP="00F03B9F">
      <w:pPr>
        <w:pStyle w:val="Heading6"/>
      </w:pPr>
      <w:r w:rsidRPr="00952059">
        <w:t>Analysis</w:t>
      </w:r>
    </w:p>
    <w:p w14:paraId="5A34BBD6"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considered suitable for the clip of Essex Boys"/>
      </w:tblPr>
      <w:tblGrid>
        <w:gridCol w:w="1276"/>
        <w:gridCol w:w="686"/>
        <w:gridCol w:w="1951"/>
        <w:gridCol w:w="1208"/>
        <w:gridCol w:w="1825"/>
        <w:gridCol w:w="1079"/>
        <w:gridCol w:w="1189"/>
      </w:tblGrid>
      <w:tr w:rsidR="0003135E" w:rsidRPr="00A23BCA" w14:paraId="5A34BBDE" w14:textId="77777777" w:rsidTr="00A26E23">
        <w:trPr>
          <w:tblHeader/>
        </w:trPr>
        <w:tc>
          <w:tcPr>
            <w:tcW w:w="1276" w:type="dxa"/>
            <w:shd w:val="clear" w:color="auto" w:fill="E4E4E4"/>
          </w:tcPr>
          <w:p w14:paraId="5A34BBD7" w14:textId="77777777" w:rsidR="0003135E" w:rsidRPr="00A23BCA" w:rsidRDefault="0003135E" w:rsidP="00621AAA">
            <w:pPr>
              <w:spacing w:after="0"/>
              <w:jc w:val="center"/>
              <w:rPr>
                <w:rFonts w:cstheme="minorHAnsi"/>
              </w:rPr>
            </w:pPr>
            <w:r>
              <w:rPr>
                <w:rFonts w:cstheme="minorHAnsi"/>
              </w:rPr>
              <w:t xml:space="preserve">Very </w:t>
            </w:r>
            <w:r w:rsidR="00134F3C">
              <w:rPr>
                <w:rFonts w:cstheme="minorHAnsi"/>
              </w:rPr>
              <w:t>M</w:t>
            </w:r>
            <w:r>
              <w:rPr>
                <w:rFonts w:cstheme="minorHAnsi"/>
              </w:rPr>
              <w:t>ild</w:t>
            </w:r>
          </w:p>
        </w:tc>
        <w:tc>
          <w:tcPr>
            <w:tcW w:w="686" w:type="dxa"/>
            <w:shd w:val="clear" w:color="auto" w:fill="E4E4E4"/>
          </w:tcPr>
          <w:p w14:paraId="5A34BBD8" w14:textId="77777777" w:rsidR="0003135E" w:rsidRPr="00A23BCA" w:rsidRDefault="0003135E" w:rsidP="00621AAA">
            <w:pPr>
              <w:spacing w:after="0"/>
              <w:jc w:val="center"/>
              <w:rPr>
                <w:rFonts w:cstheme="minorHAnsi"/>
              </w:rPr>
            </w:pPr>
            <w:r>
              <w:rPr>
                <w:rFonts w:cstheme="minorHAnsi"/>
              </w:rPr>
              <w:t>Mild</w:t>
            </w:r>
          </w:p>
        </w:tc>
        <w:tc>
          <w:tcPr>
            <w:tcW w:w="1951" w:type="dxa"/>
            <w:shd w:val="clear" w:color="auto" w:fill="E4E4E4"/>
          </w:tcPr>
          <w:p w14:paraId="5A34BBD9" w14:textId="77777777" w:rsidR="0003135E" w:rsidRPr="00A23BCA" w:rsidRDefault="0003135E" w:rsidP="00621AAA">
            <w:pPr>
              <w:spacing w:after="0"/>
              <w:jc w:val="center"/>
              <w:rPr>
                <w:rFonts w:cstheme="minorHAnsi"/>
              </w:rPr>
            </w:pPr>
            <w:r w:rsidRPr="00A23BCA">
              <w:rPr>
                <w:rFonts w:cstheme="minorHAnsi"/>
              </w:rPr>
              <w:t>Moderate/Medium</w:t>
            </w:r>
          </w:p>
        </w:tc>
        <w:tc>
          <w:tcPr>
            <w:tcW w:w="1208" w:type="dxa"/>
            <w:shd w:val="clear" w:color="auto" w:fill="E4E4E4"/>
          </w:tcPr>
          <w:p w14:paraId="5A34BBDA" w14:textId="77777777" w:rsidR="0003135E" w:rsidRPr="00A23BCA" w:rsidRDefault="0003135E" w:rsidP="00621AAA">
            <w:pPr>
              <w:spacing w:after="0"/>
              <w:jc w:val="center"/>
              <w:rPr>
                <w:rFonts w:cstheme="minorHAnsi"/>
              </w:rPr>
            </w:pPr>
            <w:r w:rsidRPr="00A23BCA">
              <w:rPr>
                <w:rFonts w:cstheme="minorHAnsi"/>
              </w:rPr>
              <w:t>Strong</w:t>
            </w:r>
          </w:p>
        </w:tc>
        <w:tc>
          <w:tcPr>
            <w:tcW w:w="1825" w:type="dxa"/>
            <w:shd w:val="clear" w:color="auto" w:fill="E4E4E4"/>
          </w:tcPr>
          <w:p w14:paraId="5A34BBDB" w14:textId="77777777" w:rsidR="0003135E" w:rsidRPr="00A23BCA" w:rsidRDefault="0003135E" w:rsidP="00621AAA">
            <w:pPr>
              <w:spacing w:after="0"/>
              <w:jc w:val="center"/>
              <w:rPr>
                <w:rFonts w:cstheme="minorHAnsi"/>
              </w:rPr>
            </w:pPr>
            <w:r w:rsidRPr="00A23BCA">
              <w:rPr>
                <w:rFonts w:cstheme="minorHAnsi"/>
              </w:rPr>
              <w:t>High</w:t>
            </w:r>
          </w:p>
        </w:tc>
        <w:tc>
          <w:tcPr>
            <w:tcW w:w="1079" w:type="dxa"/>
            <w:shd w:val="clear" w:color="auto" w:fill="E4E4E4"/>
          </w:tcPr>
          <w:p w14:paraId="5A34BBDC" w14:textId="77777777" w:rsidR="0003135E" w:rsidRPr="00A23BCA" w:rsidRDefault="0003135E" w:rsidP="00621AAA">
            <w:pPr>
              <w:spacing w:after="0"/>
              <w:jc w:val="center"/>
              <w:rPr>
                <w:rFonts w:cstheme="minorHAnsi"/>
              </w:rPr>
            </w:pPr>
            <w:r>
              <w:rPr>
                <w:rFonts w:cstheme="minorHAnsi"/>
              </w:rPr>
              <w:t xml:space="preserve">Very </w:t>
            </w:r>
            <w:r w:rsidRPr="00A23BCA">
              <w:rPr>
                <w:rFonts w:cstheme="minorHAnsi"/>
              </w:rPr>
              <w:t>High</w:t>
            </w:r>
          </w:p>
        </w:tc>
        <w:tc>
          <w:tcPr>
            <w:tcW w:w="1189" w:type="dxa"/>
            <w:shd w:val="clear" w:color="auto" w:fill="E4E4E4"/>
          </w:tcPr>
          <w:p w14:paraId="5A34BBDD" w14:textId="77777777" w:rsidR="0003135E" w:rsidRPr="00A23BCA" w:rsidRDefault="0003135E" w:rsidP="00621AAA">
            <w:pPr>
              <w:spacing w:after="0"/>
              <w:jc w:val="center"/>
              <w:rPr>
                <w:rFonts w:cstheme="minorHAnsi"/>
              </w:rPr>
            </w:pPr>
            <w:r>
              <w:rPr>
                <w:rFonts w:cstheme="minorHAnsi"/>
              </w:rPr>
              <w:t>Total</w:t>
            </w:r>
          </w:p>
        </w:tc>
      </w:tr>
      <w:tr w:rsidR="0003135E" w:rsidRPr="00A23BCA" w14:paraId="5A34BBE6" w14:textId="77777777" w:rsidTr="00A26E23">
        <w:trPr>
          <w:trHeight w:val="300"/>
        </w:trPr>
        <w:tc>
          <w:tcPr>
            <w:tcW w:w="1276" w:type="dxa"/>
            <w:shd w:val="clear" w:color="auto" w:fill="auto"/>
            <w:noWrap/>
            <w:hideMark/>
          </w:tcPr>
          <w:p w14:paraId="5A34BBDF" w14:textId="77777777" w:rsidR="0003135E" w:rsidRPr="00A23BCA" w:rsidRDefault="0003135E" w:rsidP="0003135E">
            <w:pPr>
              <w:spacing w:after="0"/>
              <w:jc w:val="center"/>
              <w:rPr>
                <w:rFonts w:eastAsia="Times New Roman" w:cstheme="minorHAnsi"/>
                <w:b/>
                <w:color w:val="000000"/>
              </w:rPr>
            </w:pPr>
            <w:r w:rsidRPr="00A23BCA">
              <w:rPr>
                <w:rFonts w:eastAsia="Times New Roman" w:cstheme="minorHAnsi"/>
                <w:b/>
                <w:color w:val="000000"/>
              </w:rPr>
              <w:t>0</w:t>
            </w:r>
          </w:p>
        </w:tc>
        <w:tc>
          <w:tcPr>
            <w:tcW w:w="686" w:type="dxa"/>
            <w:shd w:val="clear" w:color="auto" w:fill="auto"/>
            <w:noWrap/>
            <w:hideMark/>
          </w:tcPr>
          <w:p w14:paraId="5A34BBE0" w14:textId="77777777" w:rsidR="0003135E" w:rsidRPr="00A23BCA" w:rsidRDefault="0003135E" w:rsidP="0003135E">
            <w:pPr>
              <w:spacing w:after="0"/>
              <w:jc w:val="center"/>
              <w:rPr>
                <w:rFonts w:eastAsia="Times New Roman" w:cstheme="minorHAnsi"/>
                <w:b/>
                <w:color w:val="000000"/>
              </w:rPr>
            </w:pPr>
            <w:r w:rsidRPr="00A23BCA">
              <w:rPr>
                <w:rFonts w:eastAsia="Times New Roman" w:cstheme="minorHAnsi"/>
                <w:b/>
                <w:color w:val="000000"/>
              </w:rPr>
              <w:t>4</w:t>
            </w:r>
          </w:p>
        </w:tc>
        <w:tc>
          <w:tcPr>
            <w:tcW w:w="1951" w:type="dxa"/>
            <w:shd w:val="clear" w:color="auto" w:fill="auto"/>
            <w:noWrap/>
            <w:hideMark/>
          </w:tcPr>
          <w:p w14:paraId="5A34BBE1" w14:textId="77777777" w:rsidR="0003135E" w:rsidRPr="00A23BCA" w:rsidRDefault="0003135E" w:rsidP="0003135E">
            <w:pPr>
              <w:spacing w:after="0"/>
              <w:jc w:val="center"/>
              <w:rPr>
                <w:rFonts w:eastAsia="Times New Roman" w:cstheme="minorHAnsi"/>
                <w:b/>
                <w:color w:val="000000"/>
              </w:rPr>
            </w:pPr>
            <w:r w:rsidRPr="00A23BCA">
              <w:rPr>
                <w:rFonts w:eastAsia="Times New Roman" w:cstheme="minorHAnsi"/>
                <w:b/>
                <w:color w:val="000000"/>
              </w:rPr>
              <w:t>4</w:t>
            </w:r>
          </w:p>
        </w:tc>
        <w:tc>
          <w:tcPr>
            <w:tcW w:w="1208" w:type="dxa"/>
            <w:shd w:val="clear" w:color="auto" w:fill="auto"/>
            <w:noWrap/>
            <w:hideMark/>
          </w:tcPr>
          <w:p w14:paraId="5A34BBE2" w14:textId="77777777" w:rsidR="0003135E" w:rsidRPr="00A23BCA" w:rsidRDefault="0003135E" w:rsidP="0003135E">
            <w:pPr>
              <w:spacing w:after="0"/>
              <w:jc w:val="center"/>
              <w:rPr>
                <w:rFonts w:eastAsia="Times New Roman" w:cstheme="minorHAnsi"/>
                <w:b/>
                <w:color w:val="000000"/>
              </w:rPr>
            </w:pPr>
            <w:r w:rsidRPr="00F03B9F">
              <w:rPr>
                <w:rFonts w:eastAsia="Times New Roman" w:cstheme="minorHAnsi"/>
                <w:b/>
                <w:color w:val="B70000"/>
              </w:rPr>
              <w:t>7</w:t>
            </w:r>
          </w:p>
        </w:tc>
        <w:tc>
          <w:tcPr>
            <w:tcW w:w="1825" w:type="dxa"/>
            <w:shd w:val="clear" w:color="auto" w:fill="auto"/>
            <w:noWrap/>
            <w:hideMark/>
          </w:tcPr>
          <w:p w14:paraId="5A34BBE3" w14:textId="77777777" w:rsidR="0003135E" w:rsidRPr="00A23BCA" w:rsidRDefault="0003135E" w:rsidP="0003135E">
            <w:pPr>
              <w:spacing w:after="0"/>
              <w:jc w:val="center"/>
              <w:rPr>
                <w:rFonts w:eastAsia="Times New Roman" w:cstheme="minorHAnsi"/>
                <w:b/>
                <w:color w:val="000000"/>
              </w:rPr>
            </w:pPr>
            <w:r w:rsidRPr="00B177B2">
              <w:rPr>
                <w:rFonts w:eastAsia="Times New Roman" w:cstheme="minorHAnsi"/>
                <w:b/>
                <w:color w:val="07478C"/>
              </w:rPr>
              <w:t>5</w:t>
            </w:r>
          </w:p>
        </w:tc>
        <w:tc>
          <w:tcPr>
            <w:tcW w:w="1079" w:type="dxa"/>
            <w:shd w:val="clear" w:color="auto" w:fill="auto"/>
            <w:noWrap/>
            <w:hideMark/>
          </w:tcPr>
          <w:p w14:paraId="5A34BBE4" w14:textId="77777777" w:rsidR="0003135E" w:rsidRPr="00A23BCA" w:rsidRDefault="0003135E" w:rsidP="0003135E">
            <w:pPr>
              <w:spacing w:after="0"/>
              <w:jc w:val="center"/>
              <w:rPr>
                <w:rFonts w:eastAsia="Times New Roman" w:cstheme="minorHAnsi"/>
                <w:b/>
                <w:color w:val="000000"/>
              </w:rPr>
            </w:pPr>
            <w:r w:rsidRPr="00A23BCA">
              <w:rPr>
                <w:rFonts w:eastAsia="Times New Roman" w:cstheme="minorHAnsi"/>
                <w:b/>
                <w:color w:val="000000"/>
              </w:rPr>
              <w:t>0</w:t>
            </w:r>
          </w:p>
        </w:tc>
        <w:tc>
          <w:tcPr>
            <w:tcW w:w="1189" w:type="dxa"/>
            <w:shd w:val="clear" w:color="auto" w:fill="auto"/>
            <w:noWrap/>
            <w:hideMark/>
          </w:tcPr>
          <w:p w14:paraId="5A34BBE5" w14:textId="77777777" w:rsidR="0003135E" w:rsidRPr="00A23BCA" w:rsidRDefault="0003135E" w:rsidP="0003135E">
            <w:pPr>
              <w:spacing w:after="0"/>
              <w:jc w:val="center"/>
              <w:rPr>
                <w:rFonts w:eastAsia="Times New Roman" w:cstheme="minorHAnsi"/>
                <w:b/>
                <w:color w:val="000000"/>
              </w:rPr>
            </w:pPr>
            <w:r w:rsidRPr="00A23BCA">
              <w:rPr>
                <w:rFonts w:eastAsia="Times New Roman" w:cstheme="minorHAnsi"/>
                <w:b/>
                <w:color w:val="000000"/>
              </w:rPr>
              <w:t>20</w:t>
            </w:r>
          </w:p>
        </w:tc>
      </w:tr>
    </w:tbl>
    <w:p w14:paraId="5A34BBE7" w14:textId="77777777" w:rsidR="008C6204" w:rsidRDefault="00987507" w:rsidP="00987507">
      <w:pPr>
        <w:spacing w:before="200"/>
        <w:rPr>
          <w:rFonts w:cstheme="minorHAnsi"/>
        </w:rPr>
      </w:pPr>
      <w:r w:rsidRPr="00A23BCA">
        <w:rPr>
          <w:rFonts w:cstheme="minorHAnsi"/>
        </w:rPr>
        <w:t>The majority of participants thought this content had an impact level of strong or higher. Approximately 1 in 3 thought the content was strong in impact, while 1 in 4 thought it was high in impact</w:t>
      </w:r>
      <w:r w:rsidR="008C6204">
        <w:rPr>
          <w:rFonts w:cstheme="minorHAnsi"/>
        </w:rPr>
        <w:t>.</w:t>
      </w:r>
    </w:p>
    <w:p w14:paraId="5A34BBE8"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considered suitable for the clip of Essex Boys"/>
      </w:tblPr>
      <w:tblGrid>
        <w:gridCol w:w="943"/>
        <w:gridCol w:w="1103"/>
        <w:gridCol w:w="1572"/>
        <w:gridCol w:w="1412"/>
        <w:gridCol w:w="1137"/>
        <w:gridCol w:w="989"/>
        <w:gridCol w:w="1124"/>
        <w:gridCol w:w="962"/>
      </w:tblGrid>
      <w:tr w:rsidR="00987507" w:rsidRPr="00A23BCA" w14:paraId="5A34BBF1" w14:textId="77777777" w:rsidTr="00FC08AF">
        <w:trPr>
          <w:tblHeader/>
        </w:trPr>
        <w:tc>
          <w:tcPr>
            <w:tcW w:w="943" w:type="dxa"/>
            <w:shd w:val="clear" w:color="auto" w:fill="E4E4E4"/>
          </w:tcPr>
          <w:p w14:paraId="5A34BBE9" w14:textId="77777777" w:rsidR="00987507" w:rsidRPr="00A23BCA" w:rsidRDefault="00987507" w:rsidP="00F8461E">
            <w:pPr>
              <w:spacing w:after="0"/>
              <w:jc w:val="center"/>
              <w:rPr>
                <w:rFonts w:cstheme="minorHAnsi"/>
              </w:rPr>
            </w:pPr>
            <w:r w:rsidRPr="00A23BCA">
              <w:rPr>
                <w:rFonts w:cstheme="minorHAnsi"/>
              </w:rPr>
              <w:t>All ages</w:t>
            </w:r>
          </w:p>
        </w:tc>
        <w:tc>
          <w:tcPr>
            <w:tcW w:w="1103" w:type="dxa"/>
            <w:shd w:val="clear" w:color="auto" w:fill="E4E4E4"/>
          </w:tcPr>
          <w:p w14:paraId="5A34BBEA" w14:textId="77777777" w:rsidR="00987507" w:rsidRPr="00A23BCA" w:rsidRDefault="00987507" w:rsidP="00F8461E">
            <w:pPr>
              <w:spacing w:after="0"/>
              <w:jc w:val="center"/>
              <w:rPr>
                <w:rFonts w:cstheme="minorHAnsi"/>
              </w:rPr>
            </w:pPr>
            <w:r w:rsidRPr="00A23BCA">
              <w:rPr>
                <w:rFonts w:cstheme="minorHAnsi"/>
              </w:rPr>
              <w:t>All ages with parental guidance</w:t>
            </w:r>
          </w:p>
        </w:tc>
        <w:tc>
          <w:tcPr>
            <w:tcW w:w="1572" w:type="dxa"/>
            <w:shd w:val="clear" w:color="auto" w:fill="E4E4E4"/>
          </w:tcPr>
          <w:p w14:paraId="5A34BBEB"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BEC" w14:textId="77777777" w:rsidR="00987507" w:rsidRPr="00A23BCA" w:rsidRDefault="00987507" w:rsidP="00F8461E">
            <w:pPr>
              <w:spacing w:after="0"/>
              <w:jc w:val="center"/>
              <w:rPr>
                <w:rFonts w:cstheme="minorHAnsi"/>
              </w:rPr>
            </w:pPr>
            <w:r w:rsidRPr="00A23BCA">
              <w:rPr>
                <w:rFonts w:cstheme="minorHAnsi"/>
                <w:i/>
              </w:rPr>
              <w:t>Restricted</w:t>
            </w:r>
            <w:r w:rsidRPr="00A23BCA">
              <w:rPr>
                <w:rFonts w:cstheme="minorHAnsi"/>
              </w:rPr>
              <w:t xml:space="preserve"> to 15+ unless accompanied by an adult</w:t>
            </w:r>
          </w:p>
        </w:tc>
        <w:tc>
          <w:tcPr>
            <w:tcW w:w="1137" w:type="dxa"/>
            <w:shd w:val="clear" w:color="auto" w:fill="E4E4E4"/>
          </w:tcPr>
          <w:p w14:paraId="5A34BBED"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BEE" w14:textId="28DCD528"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BEF"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BF0"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BFA" w14:textId="77777777" w:rsidTr="007526C3">
        <w:trPr>
          <w:trHeight w:val="300"/>
        </w:trPr>
        <w:tc>
          <w:tcPr>
            <w:tcW w:w="943" w:type="dxa"/>
            <w:shd w:val="clear" w:color="auto" w:fill="auto"/>
            <w:noWrap/>
            <w:hideMark/>
          </w:tcPr>
          <w:p w14:paraId="5A34BBF2"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0</w:t>
            </w:r>
          </w:p>
        </w:tc>
        <w:tc>
          <w:tcPr>
            <w:tcW w:w="1103" w:type="dxa"/>
            <w:shd w:val="clear" w:color="auto" w:fill="auto"/>
            <w:noWrap/>
            <w:hideMark/>
          </w:tcPr>
          <w:p w14:paraId="5A34BBF3"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0</w:t>
            </w:r>
          </w:p>
        </w:tc>
        <w:tc>
          <w:tcPr>
            <w:tcW w:w="1572" w:type="dxa"/>
            <w:shd w:val="clear" w:color="auto" w:fill="auto"/>
            <w:noWrap/>
            <w:hideMark/>
          </w:tcPr>
          <w:p w14:paraId="5A34BBF4" w14:textId="77777777" w:rsidR="00987507" w:rsidRPr="00A23BCA" w:rsidRDefault="00987507" w:rsidP="001C12FE">
            <w:pPr>
              <w:spacing w:after="0"/>
              <w:jc w:val="center"/>
              <w:rPr>
                <w:rFonts w:eastAsia="Times New Roman" w:cstheme="minorHAnsi"/>
                <w:b/>
                <w:color w:val="000000"/>
              </w:rPr>
            </w:pPr>
            <w:r w:rsidRPr="00B177B2">
              <w:rPr>
                <w:rFonts w:eastAsia="Times New Roman" w:cstheme="minorHAnsi"/>
                <w:b/>
                <w:color w:val="07478C"/>
              </w:rPr>
              <w:t>6</w:t>
            </w:r>
          </w:p>
        </w:tc>
        <w:tc>
          <w:tcPr>
            <w:tcW w:w="1412" w:type="dxa"/>
            <w:shd w:val="clear" w:color="auto" w:fill="auto"/>
            <w:noWrap/>
            <w:hideMark/>
          </w:tcPr>
          <w:p w14:paraId="5A34BBF5"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3</w:t>
            </w:r>
          </w:p>
        </w:tc>
        <w:tc>
          <w:tcPr>
            <w:tcW w:w="1137" w:type="dxa"/>
            <w:shd w:val="clear" w:color="auto" w:fill="auto"/>
            <w:noWrap/>
            <w:hideMark/>
          </w:tcPr>
          <w:p w14:paraId="5A34BBF6" w14:textId="77777777" w:rsidR="00987507" w:rsidRPr="00A23BCA" w:rsidRDefault="00987507" w:rsidP="001C12FE">
            <w:pPr>
              <w:spacing w:after="0"/>
              <w:jc w:val="center"/>
              <w:rPr>
                <w:rFonts w:eastAsia="Times New Roman" w:cstheme="minorHAnsi"/>
                <w:b/>
                <w:color w:val="000000"/>
              </w:rPr>
            </w:pPr>
            <w:r w:rsidRPr="00F03B9F">
              <w:rPr>
                <w:rFonts w:eastAsia="Times New Roman" w:cstheme="minorHAnsi"/>
                <w:b/>
                <w:color w:val="B70000"/>
              </w:rPr>
              <w:t>7</w:t>
            </w:r>
          </w:p>
        </w:tc>
        <w:tc>
          <w:tcPr>
            <w:tcW w:w="989" w:type="dxa"/>
            <w:shd w:val="clear" w:color="auto" w:fill="auto"/>
            <w:noWrap/>
            <w:hideMark/>
          </w:tcPr>
          <w:p w14:paraId="5A34BBF7"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3</w:t>
            </w:r>
          </w:p>
        </w:tc>
        <w:tc>
          <w:tcPr>
            <w:tcW w:w="1124" w:type="dxa"/>
            <w:shd w:val="clear" w:color="auto" w:fill="auto"/>
            <w:noWrap/>
            <w:hideMark/>
          </w:tcPr>
          <w:p w14:paraId="5A34BBF8"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0</w:t>
            </w:r>
          </w:p>
        </w:tc>
        <w:tc>
          <w:tcPr>
            <w:tcW w:w="962" w:type="dxa"/>
            <w:shd w:val="clear" w:color="auto" w:fill="auto"/>
            <w:noWrap/>
            <w:hideMark/>
          </w:tcPr>
          <w:p w14:paraId="5A34BBF9" w14:textId="77777777" w:rsidR="00987507" w:rsidRPr="00A23BCA" w:rsidRDefault="00987507" w:rsidP="001C12FE">
            <w:pPr>
              <w:spacing w:after="0"/>
              <w:jc w:val="center"/>
              <w:rPr>
                <w:rFonts w:eastAsia="Times New Roman" w:cstheme="minorHAnsi"/>
                <w:b/>
                <w:color w:val="000000"/>
              </w:rPr>
            </w:pPr>
            <w:r w:rsidRPr="00A23BCA">
              <w:rPr>
                <w:rFonts w:eastAsia="Times New Roman" w:cstheme="minorHAnsi"/>
                <w:b/>
                <w:color w:val="000000"/>
              </w:rPr>
              <w:t>19*</w:t>
            </w:r>
          </w:p>
        </w:tc>
      </w:tr>
    </w:tbl>
    <w:p w14:paraId="5A34BBFB"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BBFC" w14:textId="77777777" w:rsidR="00987507" w:rsidRPr="00A23BCA" w:rsidRDefault="00987507" w:rsidP="00987507">
      <w:pPr>
        <w:spacing w:before="200"/>
        <w:rPr>
          <w:rFonts w:cstheme="minorHAnsi"/>
        </w:rPr>
      </w:pPr>
      <w:r w:rsidRPr="00A23BCA">
        <w:rPr>
          <w:rFonts w:cstheme="minorHAnsi"/>
        </w:rPr>
        <w:t>More than 1 in 3 participants thought the content should be restricted to over 18s. Slightly less than 1 in 3 thought the content should be recommended for viewers over 15.</w:t>
      </w:r>
    </w:p>
    <w:p w14:paraId="5A34BBFD"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BFE" w14:textId="77777777" w:rsidR="008C6204" w:rsidRDefault="00987507" w:rsidP="00987507">
      <w:pPr>
        <w:rPr>
          <w:rFonts w:cstheme="minorHAnsi"/>
        </w:rPr>
      </w:pPr>
      <w:r w:rsidRPr="00A23BCA">
        <w:rPr>
          <w:rFonts w:cstheme="minorHAnsi"/>
        </w:rPr>
        <w:t>Participants said the language in the clip had an impact on them and that the amount of blood and method of attack had an impact on them</w:t>
      </w:r>
      <w:r>
        <w:rPr>
          <w:rFonts w:cstheme="minorHAnsi"/>
        </w:rPr>
        <w:t>. P</w:t>
      </w:r>
      <w:r w:rsidRPr="00A23BCA">
        <w:rPr>
          <w:rFonts w:cstheme="minorHAnsi"/>
        </w:rPr>
        <w:t>articularly the sudden shooting from behind and then sustained assault on victim’s body after death</w:t>
      </w:r>
      <w:r>
        <w:rPr>
          <w:rFonts w:cstheme="minorHAnsi"/>
        </w:rPr>
        <w:t xml:space="preserve"> was impactful</w:t>
      </w:r>
      <w:r w:rsidR="008C6204">
        <w:rPr>
          <w:rFonts w:cstheme="minorHAnsi"/>
        </w:rPr>
        <w:t>.</w:t>
      </w:r>
    </w:p>
    <w:p w14:paraId="5A34BBFF" w14:textId="77777777" w:rsidR="00987507" w:rsidRPr="00B177B2" w:rsidRDefault="00987507" w:rsidP="00F03B9F">
      <w:pPr>
        <w:pStyle w:val="Heading7"/>
        <w:rPr>
          <w:color w:val="07478C"/>
        </w:rPr>
      </w:pPr>
      <w:r w:rsidRPr="00B177B2">
        <w:rPr>
          <w:color w:val="07478C"/>
        </w:rPr>
        <w:t>In a few words, how did what you saw affect you?</w:t>
      </w:r>
    </w:p>
    <w:p w14:paraId="5A34BC00" w14:textId="77777777" w:rsidR="00987507" w:rsidRPr="00A23BCA" w:rsidRDefault="00987507" w:rsidP="00987507">
      <w:pPr>
        <w:rPr>
          <w:rFonts w:cstheme="minorHAnsi"/>
        </w:rPr>
      </w:pPr>
      <w:r w:rsidRPr="00A23BCA">
        <w:rPr>
          <w:rFonts w:cstheme="minorHAnsi"/>
        </w:rPr>
        <w:t>Most participants said they felt disturbed and confronted. Some participants said the clip made them feel anxious.</w:t>
      </w:r>
    </w:p>
    <w:p w14:paraId="5A34BC01" w14:textId="77777777" w:rsidR="00987507" w:rsidRPr="0036457D" w:rsidRDefault="00987507" w:rsidP="00F03B9F">
      <w:pPr>
        <w:pStyle w:val="Heading5"/>
      </w:pPr>
      <w:bookmarkStart w:id="615" w:name="_Toc433712694"/>
      <w:bookmarkStart w:id="616" w:name="_Toc469322598"/>
      <w:r w:rsidRPr="0036457D">
        <w:t>Crank 2</w:t>
      </w:r>
      <w:bookmarkEnd w:id="615"/>
      <w:bookmarkEnd w:id="616"/>
    </w:p>
    <w:p w14:paraId="5A34BC02" w14:textId="43AD3FA0" w:rsidR="00987507" w:rsidRPr="00952059" w:rsidRDefault="00F03B9F" w:rsidP="00F03B9F">
      <w:pPr>
        <w:pStyle w:val="Heading6"/>
      </w:pPr>
      <w:r>
        <w:rPr>
          <w:bCs w:val="0"/>
        </w:rPr>
        <w:t>Description</w:t>
      </w:r>
    </w:p>
    <w:p w14:paraId="5A34BC03" w14:textId="77777777" w:rsidR="00987507" w:rsidRDefault="00987507" w:rsidP="00987507">
      <w:pPr>
        <w:rPr>
          <w:rFonts w:cstheme="minorHAnsi"/>
        </w:rPr>
      </w:pPr>
      <w:r w:rsidRPr="00A23BCA">
        <w:rPr>
          <w:rFonts w:cstheme="minorHAnsi"/>
        </w:rPr>
        <w:t>This film features hit-man Chev Chelios, who battles gangsters while constantly recharging his artificial heart with jolts of electricity. The clip shows a shootout in a limousine which involves multiple blood burst bullet wounds and copious blood spray. The driver is depicted holding his own intestines.</w:t>
      </w:r>
      <w:r>
        <w:rPr>
          <w:rFonts w:cstheme="minorHAnsi"/>
        </w:rPr>
        <w:t xml:space="preserve"> At the end of the clip, one character, the hero, is heard making a quip about </w:t>
      </w:r>
      <w:r w:rsidR="0024105A">
        <w:rPr>
          <w:rFonts w:cstheme="minorHAnsi"/>
        </w:rPr>
        <w:t>‘</w:t>
      </w:r>
      <w:r>
        <w:rPr>
          <w:rFonts w:cstheme="minorHAnsi"/>
        </w:rPr>
        <w:t>chicken and broccoli</w:t>
      </w:r>
      <w:r w:rsidR="0024105A">
        <w:rPr>
          <w:rFonts w:cstheme="minorHAnsi"/>
        </w:rPr>
        <w:t>’</w:t>
      </w:r>
      <w:r>
        <w:rPr>
          <w:rFonts w:cstheme="minorHAnsi"/>
        </w:rPr>
        <w:t>.</w:t>
      </w:r>
    </w:p>
    <w:p w14:paraId="5A34BC04" w14:textId="1BA07A7F" w:rsidR="00987507" w:rsidRPr="00952059" w:rsidRDefault="00F03B9F" w:rsidP="00F03B9F">
      <w:pPr>
        <w:pStyle w:val="Heading6"/>
      </w:pPr>
      <w:r>
        <w:rPr>
          <w:bCs w:val="0"/>
        </w:rPr>
        <w:t>Analysis</w:t>
      </w:r>
    </w:p>
    <w:p w14:paraId="5A34BC05"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n the audience of the clip of Crank 2"/>
      </w:tblPr>
      <w:tblGrid>
        <w:gridCol w:w="1210"/>
        <w:gridCol w:w="1208"/>
        <w:gridCol w:w="1951"/>
        <w:gridCol w:w="1237"/>
        <w:gridCol w:w="1209"/>
        <w:gridCol w:w="1210"/>
        <w:gridCol w:w="1210"/>
      </w:tblGrid>
      <w:tr w:rsidR="00987507" w:rsidRPr="00A23BCA" w14:paraId="5A34BC0D" w14:textId="77777777" w:rsidTr="00C572F0">
        <w:trPr>
          <w:tblHeader/>
        </w:trPr>
        <w:tc>
          <w:tcPr>
            <w:tcW w:w="1210" w:type="dxa"/>
            <w:shd w:val="clear" w:color="auto" w:fill="E4E4E4"/>
          </w:tcPr>
          <w:p w14:paraId="5A34BC06"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C07"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C08"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C09"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C0A"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C0B"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C0C"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15" w14:textId="77777777" w:rsidTr="00952059">
        <w:trPr>
          <w:trHeight w:val="300"/>
        </w:trPr>
        <w:tc>
          <w:tcPr>
            <w:tcW w:w="1210" w:type="dxa"/>
            <w:noWrap/>
            <w:hideMark/>
          </w:tcPr>
          <w:p w14:paraId="5A34BC0E"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208" w:type="dxa"/>
            <w:noWrap/>
            <w:hideMark/>
          </w:tcPr>
          <w:p w14:paraId="5A34BC0F"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3</w:t>
            </w:r>
          </w:p>
        </w:tc>
        <w:tc>
          <w:tcPr>
            <w:tcW w:w="1951" w:type="dxa"/>
            <w:noWrap/>
            <w:hideMark/>
          </w:tcPr>
          <w:p w14:paraId="5A34BC10"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3</w:t>
            </w:r>
          </w:p>
        </w:tc>
        <w:tc>
          <w:tcPr>
            <w:tcW w:w="1237" w:type="dxa"/>
            <w:noWrap/>
            <w:hideMark/>
          </w:tcPr>
          <w:p w14:paraId="5A34BC11"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8</w:t>
            </w:r>
          </w:p>
        </w:tc>
        <w:tc>
          <w:tcPr>
            <w:tcW w:w="1209" w:type="dxa"/>
            <w:noWrap/>
            <w:hideMark/>
          </w:tcPr>
          <w:p w14:paraId="5A34BC12"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5</w:t>
            </w:r>
          </w:p>
        </w:tc>
        <w:tc>
          <w:tcPr>
            <w:tcW w:w="1210" w:type="dxa"/>
            <w:noWrap/>
            <w:hideMark/>
          </w:tcPr>
          <w:p w14:paraId="5A34BC13"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210" w:type="dxa"/>
            <w:noWrap/>
            <w:hideMark/>
          </w:tcPr>
          <w:p w14:paraId="5A34BC14"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20</w:t>
            </w:r>
          </w:p>
        </w:tc>
      </w:tr>
    </w:tbl>
    <w:p w14:paraId="5A34BC16" w14:textId="77777777" w:rsidR="00987507" w:rsidRPr="00A23BCA" w:rsidRDefault="00987507" w:rsidP="00987507">
      <w:pPr>
        <w:spacing w:before="200"/>
        <w:rPr>
          <w:rFonts w:cstheme="minorHAnsi"/>
        </w:rPr>
      </w:pPr>
      <w:r w:rsidRPr="00A23BCA">
        <w:rPr>
          <w:rFonts w:cstheme="minorHAnsi"/>
        </w:rPr>
        <w:t>The majority of participants felt that this material had an impact of strong or higher. 2 in 5 participants thought the content was strong, while 1 in 4 thought the content was high in impact.</w:t>
      </w:r>
    </w:p>
    <w:p w14:paraId="5A34BC17"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what audience would be suitable for the clip of Crank 2"/>
      </w:tblPr>
      <w:tblGrid>
        <w:gridCol w:w="943"/>
        <w:gridCol w:w="1103"/>
        <w:gridCol w:w="1572"/>
        <w:gridCol w:w="1412"/>
        <w:gridCol w:w="1137"/>
        <w:gridCol w:w="989"/>
        <w:gridCol w:w="1124"/>
        <w:gridCol w:w="962"/>
      </w:tblGrid>
      <w:tr w:rsidR="00987507" w:rsidRPr="00A23BCA" w14:paraId="5A34BC20" w14:textId="77777777" w:rsidTr="00C572F0">
        <w:trPr>
          <w:tblHeader/>
        </w:trPr>
        <w:tc>
          <w:tcPr>
            <w:tcW w:w="943" w:type="dxa"/>
            <w:shd w:val="clear" w:color="auto" w:fill="E4E4E4"/>
          </w:tcPr>
          <w:p w14:paraId="5A34BC18"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C19" w14:textId="77777777" w:rsidR="00987507" w:rsidRPr="00A23BCA" w:rsidRDefault="00987507" w:rsidP="00F8461E">
            <w:pPr>
              <w:spacing w:after="0"/>
              <w:jc w:val="center"/>
              <w:rPr>
                <w:rFonts w:cstheme="minorHAnsi"/>
              </w:rPr>
            </w:pPr>
            <w:r w:rsidRPr="00A23BCA">
              <w:rPr>
                <w:rFonts w:cstheme="minorHAnsi"/>
              </w:rPr>
              <w:t>All ages with parental guidance</w:t>
            </w:r>
          </w:p>
        </w:tc>
        <w:tc>
          <w:tcPr>
            <w:tcW w:w="1572" w:type="dxa"/>
            <w:shd w:val="clear" w:color="auto" w:fill="E4E4E4"/>
          </w:tcPr>
          <w:p w14:paraId="5A34BC1A"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C1B" w14:textId="77777777" w:rsidR="00987507" w:rsidRPr="00A23BCA" w:rsidRDefault="00987507" w:rsidP="00F8461E">
            <w:pPr>
              <w:spacing w:after="0"/>
              <w:jc w:val="center"/>
              <w:rPr>
                <w:rFonts w:cstheme="minorHAnsi"/>
              </w:rPr>
            </w:pPr>
            <w:r w:rsidRPr="00A23BCA">
              <w:rPr>
                <w:rFonts w:cstheme="minorHAnsi"/>
                <w:i/>
              </w:rPr>
              <w:t>Restricted</w:t>
            </w:r>
            <w:r w:rsidRPr="00A23BCA">
              <w:rPr>
                <w:rFonts w:cstheme="minorHAnsi"/>
              </w:rPr>
              <w:t xml:space="preserve"> to 15+ unless accompanied by an adult</w:t>
            </w:r>
          </w:p>
        </w:tc>
        <w:tc>
          <w:tcPr>
            <w:tcW w:w="1137" w:type="dxa"/>
            <w:shd w:val="clear" w:color="auto" w:fill="E4E4E4"/>
          </w:tcPr>
          <w:p w14:paraId="5A34BC1C"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C1D" w14:textId="2F9C4DC3"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C1E"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C1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29" w14:textId="77777777" w:rsidTr="00952059">
        <w:trPr>
          <w:trHeight w:val="300"/>
        </w:trPr>
        <w:tc>
          <w:tcPr>
            <w:tcW w:w="943" w:type="dxa"/>
            <w:shd w:val="clear" w:color="auto" w:fill="auto"/>
            <w:noWrap/>
            <w:hideMark/>
          </w:tcPr>
          <w:p w14:paraId="5A34BC21"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103" w:type="dxa"/>
            <w:shd w:val="clear" w:color="auto" w:fill="auto"/>
            <w:noWrap/>
            <w:hideMark/>
          </w:tcPr>
          <w:p w14:paraId="5A34BC22"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572" w:type="dxa"/>
            <w:shd w:val="clear" w:color="auto" w:fill="auto"/>
            <w:noWrap/>
            <w:hideMark/>
          </w:tcPr>
          <w:p w14:paraId="5A34BC2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5</w:t>
            </w:r>
          </w:p>
        </w:tc>
        <w:tc>
          <w:tcPr>
            <w:tcW w:w="1412" w:type="dxa"/>
            <w:shd w:val="clear" w:color="auto" w:fill="auto"/>
            <w:noWrap/>
            <w:hideMark/>
          </w:tcPr>
          <w:p w14:paraId="5A34BC24"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7</w:t>
            </w:r>
          </w:p>
        </w:tc>
        <w:tc>
          <w:tcPr>
            <w:tcW w:w="1137" w:type="dxa"/>
            <w:shd w:val="clear" w:color="auto" w:fill="auto"/>
            <w:noWrap/>
            <w:hideMark/>
          </w:tcPr>
          <w:p w14:paraId="5A34BC25"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6</w:t>
            </w:r>
          </w:p>
        </w:tc>
        <w:tc>
          <w:tcPr>
            <w:tcW w:w="989" w:type="dxa"/>
            <w:shd w:val="clear" w:color="auto" w:fill="auto"/>
            <w:noWrap/>
            <w:hideMark/>
          </w:tcPr>
          <w:p w14:paraId="5A34BC2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w:t>
            </w:r>
          </w:p>
        </w:tc>
        <w:tc>
          <w:tcPr>
            <w:tcW w:w="1124" w:type="dxa"/>
            <w:shd w:val="clear" w:color="auto" w:fill="auto"/>
            <w:noWrap/>
            <w:hideMark/>
          </w:tcPr>
          <w:p w14:paraId="5A34BC2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962" w:type="dxa"/>
            <w:shd w:val="clear" w:color="auto" w:fill="auto"/>
            <w:noWrap/>
            <w:hideMark/>
          </w:tcPr>
          <w:p w14:paraId="5A34BC2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20</w:t>
            </w:r>
          </w:p>
        </w:tc>
      </w:tr>
    </w:tbl>
    <w:p w14:paraId="5A34BC2A" w14:textId="77777777" w:rsidR="00987507" w:rsidRPr="00A23BCA" w:rsidRDefault="00987507" w:rsidP="00987507">
      <w:pPr>
        <w:spacing w:after="0"/>
        <w:rPr>
          <w:rFonts w:cstheme="minorHAnsi"/>
        </w:rPr>
      </w:pPr>
    </w:p>
    <w:p w14:paraId="5A34BC2B" w14:textId="77777777" w:rsidR="008C6204" w:rsidRDefault="00987507" w:rsidP="00635DEF">
      <w:r w:rsidRPr="00A23BCA">
        <w:t>More than 1 in 3 participants thought the content should be restricted to viewers over 15 unless accompanied by an adult. Slightly less than 1 in 3 thought the content should be restricted to over 18s, while 1 in 4 thought the content should be recommended for viewer</w:t>
      </w:r>
      <w:r>
        <w:t>s aged</w:t>
      </w:r>
      <w:r w:rsidRPr="00A23BCA">
        <w:t xml:space="preserve"> over 15</w:t>
      </w:r>
      <w:r w:rsidR="008C6204">
        <w:t>.</w:t>
      </w:r>
    </w:p>
    <w:p w14:paraId="5A34BC2C"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C2D" w14:textId="77777777" w:rsidR="00987507" w:rsidRPr="00A23BCA" w:rsidRDefault="00987507" w:rsidP="00987507">
      <w:pPr>
        <w:rPr>
          <w:rFonts w:cstheme="minorHAnsi"/>
        </w:rPr>
      </w:pPr>
      <w:r w:rsidRPr="00A23BCA">
        <w:rPr>
          <w:rFonts w:cstheme="minorHAnsi"/>
        </w:rPr>
        <w:t>Participants said the detailed blood and gore, frequency of shooting and close ups had the most impact on them. However a couple noted the use of music and banter lessened the impact slightly.</w:t>
      </w:r>
    </w:p>
    <w:p w14:paraId="5A34BC2E" w14:textId="77777777" w:rsidR="00987507" w:rsidRPr="00B177B2" w:rsidRDefault="00987507" w:rsidP="00F03B9F">
      <w:pPr>
        <w:pStyle w:val="Heading7"/>
        <w:rPr>
          <w:color w:val="07478C"/>
        </w:rPr>
      </w:pPr>
      <w:r w:rsidRPr="00B177B2">
        <w:rPr>
          <w:color w:val="07478C"/>
        </w:rPr>
        <w:t>In a few words, how did what you saw affect you?</w:t>
      </w:r>
    </w:p>
    <w:p w14:paraId="5A34BC2F" w14:textId="77777777" w:rsidR="008C6204" w:rsidRDefault="00987507" w:rsidP="00987507">
      <w:pPr>
        <w:rPr>
          <w:rFonts w:cstheme="minorHAnsi"/>
        </w:rPr>
      </w:pPr>
      <w:r w:rsidRPr="00A23BCA">
        <w:rPr>
          <w:rFonts w:cstheme="minorHAnsi"/>
        </w:rPr>
        <w:t>Most participants said they felt confronted and nauseated</w:t>
      </w:r>
      <w:r w:rsidR="008C6204">
        <w:rPr>
          <w:rFonts w:cstheme="minorHAnsi"/>
        </w:rPr>
        <w:t>.</w:t>
      </w:r>
    </w:p>
    <w:p w14:paraId="5A34BC30" w14:textId="77777777" w:rsidR="00987507" w:rsidRPr="0036457D" w:rsidRDefault="00987507" w:rsidP="00F03B9F">
      <w:pPr>
        <w:pStyle w:val="Heading5"/>
      </w:pPr>
      <w:bookmarkStart w:id="617" w:name="_Toc433712695"/>
      <w:bookmarkStart w:id="618" w:name="_Toc469322599"/>
      <w:r w:rsidRPr="0036457D">
        <w:t>Safe Haven</w:t>
      </w:r>
      <w:bookmarkEnd w:id="617"/>
      <w:bookmarkEnd w:id="618"/>
    </w:p>
    <w:p w14:paraId="5A34BC31" w14:textId="7900EF4A" w:rsidR="00987507" w:rsidRPr="00952059" w:rsidRDefault="00F03B9F" w:rsidP="00F03B9F">
      <w:pPr>
        <w:pStyle w:val="Heading6"/>
      </w:pPr>
      <w:r>
        <w:rPr>
          <w:bCs w:val="0"/>
        </w:rPr>
        <w:t>Description</w:t>
      </w:r>
    </w:p>
    <w:p w14:paraId="5A34BC32" w14:textId="77777777" w:rsidR="008C6204" w:rsidRDefault="00987507" w:rsidP="007526C3">
      <w:pPr>
        <w:keepLines/>
        <w:rPr>
          <w:rFonts w:cstheme="minorHAnsi"/>
        </w:rPr>
      </w:pPr>
      <w:r w:rsidRPr="00A23BCA">
        <w:rPr>
          <w:rFonts w:cstheme="minorHAnsi"/>
        </w:rPr>
        <w:t>Safe Haven is about a young woman who must face her dark history. Here, she is having a flash back to a past encounter where</w:t>
      </w:r>
      <w:r>
        <w:rPr>
          <w:rFonts w:cstheme="minorHAnsi"/>
        </w:rPr>
        <w:t xml:space="preserve"> she is in a dining room with her husband</w:t>
      </w:r>
      <w:r w:rsidRPr="00A23BCA">
        <w:rPr>
          <w:rFonts w:cstheme="minorHAnsi"/>
        </w:rPr>
        <w:t xml:space="preserve"> who</w:t>
      </w:r>
      <w:r>
        <w:rPr>
          <w:rFonts w:cstheme="minorHAnsi"/>
        </w:rPr>
        <w:t xml:space="preserve"> is sitting at the dining table. Suddenly, he</w:t>
      </w:r>
      <w:r w:rsidRPr="00A23BCA">
        <w:rPr>
          <w:rFonts w:cstheme="minorHAnsi"/>
        </w:rPr>
        <w:t xml:space="preserve"> becomes very aggressive towards her. In a fit of rage the man smashes glassware on the dining table. He then pushes his wife into a cabinet. The man grabs his wife around the neck and pushes her to the floor, apparently strangling her. The woman reaches for a knife and stabs her husband in the side. The man falls back and the woman runs from the room</w:t>
      </w:r>
      <w:r w:rsidR="008C6204">
        <w:rPr>
          <w:rFonts w:cstheme="minorHAnsi"/>
        </w:rPr>
        <w:t>.</w:t>
      </w:r>
    </w:p>
    <w:p w14:paraId="5A34BC33" w14:textId="5D90256B" w:rsidR="00987507" w:rsidRPr="00952059" w:rsidRDefault="00F03B9F" w:rsidP="00F03B9F">
      <w:pPr>
        <w:pStyle w:val="Heading6"/>
      </w:pPr>
      <w:r>
        <w:rPr>
          <w:bCs w:val="0"/>
        </w:rPr>
        <w:t>Analysis</w:t>
      </w:r>
    </w:p>
    <w:p w14:paraId="5A34BC34"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Safe Haven"/>
      </w:tblPr>
      <w:tblGrid>
        <w:gridCol w:w="1226"/>
        <w:gridCol w:w="1224"/>
        <w:gridCol w:w="1951"/>
        <w:gridCol w:w="1249"/>
        <w:gridCol w:w="1225"/>
        <w:gridCol w:w="1226"/>
        <w:gridCol w:w="1232"/>
      </w:tblGrid>
      <w:tr w:rsidR="00987507" w:rsidRPr="00A23BCA" w14:paraId="5A34BC3C" w14:textId="77777777" w:rsidTr="00C572F0">
        <w:trPr>
          <w:tblHeader/>
        </w:trPr>
        <w:tc>
          <w:tcPr>
            <w:tcW w:w="1320" w:type="dxa"/>
            <w:shd w:val="clear" w:color="auto" w:fill="E4E4E4"/>
          </w:tcPr>
          <w:p w14:paraId="5A34BC35" w14:textId="77777777" w:rsidR="00987507" w:rsidRPr="00A23BCA" w:rsidRDefault="00987507" w:rsidP="00F8461E">
            <w:pPr>
              <w:spacing w:after="0"/>
              <w:jc w:val="center"/>
              <w:rPr>
                <w:rFonts w:cstheme="minorHAnsi"/>
              </w:rPr>
            </w:pPr>
            <w:r w:rsidRPr="00A23BCA">
              <w:rPr>
                <w:rFonts w:cstheme="minorHAnsi"/>
              </w:rPr>
              <w:t>Very Mild</w:t>
            </w:r>
          </w:p>
        </w:tc>
        <w:tc>
          <w:tcPr>
            <w:tcW w:w="1320" w:type="dxa"/>
            <w:shd w:val="clear" w:color="auto" w:fill="E4E4E4"/>
          </w:tcPr>
          <w:p w14:paraId="5A34BC36" w14:textId="77777777" w:rsidR="00987507" w:rsidRPr="00A23BCA" w:rsidRDefault="00987507" w:rsidP="00F8461E">
            <w:pPr>
              <w:spacing w:after="0"/>
              <w:jc w:val="center"/>
              <w:rPr>
                <w:rFonts w:cstheme="minorHAnsi"/>
              </w:rPr>
            </w:pPr>
            <w:r w:rsidRPr="00A23BCA">
              <w:rPr>
                <w:rFonts w:cstheme="minorHAnsi"/>
              </w:rPr>
              <w:t>Mild</w:t>
            </w:r>
          </w:p>
        </w:tc>
        <w:tc>
          <w:tcPr>
            <w:tcW w:w="1320" w:type="dxa"/>
            <w:shd w:val="clear" w:color="auto" w:fill="E4E4E4"/>
          </w:tcPr>
          <w:p w14:paraId="5A34BC37" w14:textId="77777777" w:rsidR="00987507" w:rsidRPr="00A23BCA" w:rsidRDefault="00987507" w:rsidP="00F8461E">
            <w:pPr>
              <w:spacing w:after="0"/>
              <w:jc w:val="center"/>
              <w:rPr>
                <w:rFonts w:cstheme="minorHAnsi"/>
              </w:rPr>
            </w:pPr>
            <w:r w:rsidRPr="00A23BCA">
              <w:rPr>
                <w:rFonts w:cstheme="minorHAnsi"/>
              </w:rPr>
              <w:t>Moderate/Medium</w:t>
            </w:r>
          </w:p>
        </w:tc>
        <w:tc>
          <w:tcPr>
            <w:tcW w:w="1320" w:type="dxa"/>
            <w:shd w:val="clear" w:color="auto" w:fill="E4E4E4"/>
          </w:tcPr>
          <w:p w14:paraId="5A34BC38" w14:textId="77777777" w:rsidR="00987507" w:rsidRPr="00A23BCA" w:rsidRDefault="00987507" w:rsidP="00F8461E">
            <w:pPr>
              <w:spacing w:after="0"/>
              <w:jc w:val="center"/>
              <w:rPr>
                <w:rFonts w:cstheme="minorHAnsi"/>
              </w:rPr>
            </w:pPr>
            <w:r w:rsidRPr="00A23BCA">
              <w:rPr>
                <w:rFonts w:cstheme="minorHAnsi"/>
              </w:rPr>
              <w:t>Strong</w:t>
            </w:r>
          </w:p>
        </w:tc>
        <w:tc>
          <w:tcPr>
            <w:tcW w:w="1320" w:type="dxa"/>
            <w:shd w:val="clear" w:color="auto" w:fill="E4E4E4"/>
          </w:tcPr>
          <w:p w14:paraId="5A34BC39" w14:textId="77777777" w:rsidR="00987507" w:rsidRPr="00A23BCA" w:rsidRDefault="00987507" w:rsidP="00F8461E">
            <w:pPr>
              <w:spacing w:after="0"/>
              <w:jc w:val="center"/>
              <w:rPr>
                <w:rFonts w:cstheme="minorHAnsi"/>
              </w:rPr>
            </w:pPr>
            <w:r w:rsidRPr="00A23BCA">
              <w:rPr>
                <w:rFonts w:cstheme="minorHAnsi"/>
              </w:rPr>
              <w:t>High</w:t>
            </w:r>
          </w:p>
        </w:tc>
        <w:tc>
          <w:tcPr>
            <w:tcW w:w="1321" w:type="dxa"/>
            <w:shd w:val="clear" w:color="auto" w:fill="E4E4E4"/>
          </w:tcPr>
          <w:p w14:paraId="5A34BC3A" w14:textId="77777777" w:rsidR="00987507" w:rsidRPr="00A23BCA" w:rsidRDefault="00987507" w:rsidP="00F8461E">
            <w:pPr>
              <w:spacing w:after="0"/>
              <w:jc w:val="center"/>
              <w:rPr>
                <w:rFonts w:cstheme="minorHAnsi"/>
              </w:rPr>
            </w:pPr>
            <w:r w:rsidRPr="00A23BCA">
              <w:rPr>
                <w:rFonts w:cstheme="minorHAnsi"/>
              </w:rPr>
              <w:t>Very High</w:t>
            </w:r>
          </w:p>
        </w:tc>
        <w:tc>
          <w:tcPr>
            <w:tcW w:w="1321" w:type="dxa"/>
            <w:shd w:val="clear" w:color="auto" w:fill="E4E4E4"/>
          </w:tcPr>
          <w:p w14:paraId="5A34BC3B"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44" w14:textId="77777777" w:rsidTr="00952059">
        <w:tc>
          <w:tcPr>
            <w:tcW w:w="1320" w:type="dxa"/>
          </w:tcPr>
          <w:p w14:paraId="5A34BC3D" w14:textId="77777777" w:rsidR="00987507" w:rsidRPr="002F56D1" w:rsidRDefault="00987507" w:rsidP="00F8461E">
            <w:pPr>
              <w:spacing w:after="0"/>
              <w:jc w:val="center"/>
              <w:rPr>
                <w:rFonts w:cstheme="minorHAnsi"/>
                <w:b/>
              </w:rPr>
            </w:pPr>
            <w:r w:rsidRPr="002F56D1">
              <w:rPr>
                <w:rFonts w:cstheme="minorHAnsi"/>
                <w:b/>
              </w:rPr>
              <w:t>1</w:t>
            </w:r>
          </w:p>
        </w:tc>
        <w:tc>
          <w:tcPr>
            <w:tcW w:w="1320" w:type="dxa"/>
          </w:tcPr>
          <w:p w14:paraId="5A34BC3E" w14:textId="77777777" w:rsidR="00987507" w:rsidRPr="002F56D1" w:rsidRDefault="00987507" w:rsidP="00F8461E">
            <w:pPr>
              <w:spacing w:after="0"/>
              <w:jc w:val="center"/>
              <w:rPr>
                <w:rFonts w:cstheme="minorHAnsi"/>
                <w:b/>
              </w:rPr>
            </w:pPr>
            <w:r w:rsidRPr="002F56D1">
              <w:rPr>
                <w:rFonts w:cstheme="minorHAnsi"/>
                <w:b/>
              </w:rPr>
              <w:t>3</w:t>
            </w:r>
          </w:p>
        </w:tc>
        <w:tc>
          <w:tcPr>
            <w:tcW w:w="1320" w:type="dxa"/>
          </w:tcPr>
          <w:p w14:paraId="5A34BC3F" w14:textId="77777777" w:rsidR="00987507" w:rsidRPr="002F56D1" w:rsidRDefault="00987507" w:rsidP="00F8461E">
            <w:pPr>
              <w:spacing w:after="0"/>
              <w:jc w:val="center"/>
              <w:rPr>
                <w:rFonts w:cstheme="minorHAnsi"/>
                <w:b/>
              </w:rPr>
            </w:pPr>
            <w:r w:rsidRPr="002F56D1">
              <w:rPr>
                <w:rFonts w:cstheme="minorHAnsi"/>
                <w:b/>
              </w:rPr>
              <w:t>14</w:t>
            </w:r>
          </w:p>
        </w:tc>
        <w:tc>
          <w:tcPr>
            <w:tcW w:w="1320" w:type="dxa"/>
          </w:tcPr>
          <w:p w14:paraId="5A34BC40" w14:textId="77777777" w:rsidR="00987507" w:rsidRPr="002F56D1" w:rsidRDefault="00987507" w:rsidP="00F8461E">
            <w:pPr>
              <w:spacing w:after="0"/>
              <w:jc w:val="center"/>
              <w:rPr>
                <w:rFonts w:cstheme="minorHAnsi"/>
                <w:b/>
              </w:rPr>
            </w:pPr>
            <w:r w:rsidRPr="00F03B9F">
              <w:rPr>
                <w:rFonts w:cstheme="minorHAnsi"/>
                <w:b/>
                <w:color w:val="B70000"/>
              </w:rPr>
              <w:t>23</w:t>
            </w:r>
          </w:p>
        </w:tc>
        <w:tc>
          <w:tcPr>
            <w:tcW w:w="1320" w:type="dxa"/>
          </w:tcPr>
          <w:p w14:paraId="5A34BC41" w14:textId="77777777" w:rsidR="00987507" w:rsidRPr="002F56D1" w:rsidRDefault="00987507" w:rsidP="00F8461E">
            <w:pPr>
              <w:spacing w:after="0"/>
              <w:jc w:val="center"/>
              <w:rPr>
                <w:rFonts w:cstheme="minorHAnsi"/>
                <w:b/>
              </w:rPr>
            </w:pPr>
            <w:r w:rsidRPr="00B177B2">
              <w:rPr>
                <w:rFonts w:cstheme="minorHAnsi"/>
                <w:b/>
                <w:color w:val="07478C"/>
              </w:rPr>
              <w:t>15</w:t>
            </w:r>
          </w:p>
        </w:tc>
        <w:tc>
          <w:tcPr>
            <w:tcW w:w="1321" w:type="dxa"/>
          </w:tcPr>
          <w:p w14:paraId="5A34BC42" w14:textId="77777777" w:rsidR="00987507" w:rsidRPr="002F56D1" w:rsidRDefault="00987507" w:rsidP="00F8461E">
            <w:pPr>
              <w:spacing w:after="0"/>
              <w:jc w:val="center"/>
              <w:rPr>
                <w:rFonts w:cstheme="minorHAnsi"/>
                <w:b/>
              </w:rPr>
            </w:pPr>
            <w:r w:rsidRPr="002F56D1">
              <w:rPr>
                <w:rFonts w:cstheme="minorHAnsi"/>
                <w:b/>
              </w:rPr>
              <w:t>3</w:t>
            </w:r>
          </w:p>
        </w:tc>
        <w:tc>
          <w:tcPr>
            <w:tcW w:w="1321" w:type="dxa"/>
          </w:tcPr>
          <w:p w14:paraId="5A34BC43" w14:textId="77777777" w:rsidR="00987507" w:rsidRPr="002F56D1" w:rsidRDefault="00987507" w:rsidP="00F8461E">
            <w:pPr>
              <w:spacing w:after="0"/>
              <w:jc w:val="center"/>
              <w:rPr>
                <w:rFonts w:cstheme="minorHAnsi"/>
                <w:b/>
              </w:rPr>
            </w:pPr>
            <w:r w:rsidRPr="002F56D1">
              <w:rPr>
                <w:rFonts w:cstheme="minorHAnsi"/>
                <w:b/>
              </w:rPr>
              <w:t>59</w:t>
            </w:r>
          </w:p>
        </w:tc>
      </w:tr>
    </w:tbl>
    <w:p w14:paraId="5A34BC45" w14:textId="77777777" w:rsidR="00987507" w:rsidRPr="00A23BCA" w:rsidRDefault="00987507" w:rsidP="00987507">
      <w:pPr>
        <w:spacing w:before="200"/>
        <w:rPr>
          <w:rFonts w:cstheme="minorHAnsi"/>
        </w:rPr>
      </w:pPr>
      <w:r w:rsidRPr="00A23BCA">
        <w:rPr>
          <w:rFonts w:cstheme="minorHAnsi"/>
        </w:rPr>
        <w:t>Over 1 in 3 respondents said the impact level on them was strong, and about 1 in 4 described it as either high or moderate.</w:t>
      </w:r>
    </w:p>
    <w:p w14:paraId="5A34BC46"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Safe Haven"/>
      </w:tblPr>
      <w:tblGrid>
        <w:gridCol w:w="943"/>
        <w:gridCol w:w="1103"/>
        <w:gridCol w:w="1572"/>
        <w:gridCol w:w="1412"/>
        <w:gridCol w:w="1137"/>
        <w:gridCol w:w="989"/>
        <w:gridCol w:w="1124"/>
        <w:gridCol w:w="962"/>
      </w:tblGrid>
      <w:tr w:rsidR="00987507" w:rsidRPr="00A23BCA" w14:paraId="5A34BC4F" w14:textId="77777777" w:rsidTr="00C572F0">
        <w:trPr>
          <w:tblHeader/>
        </w:trPr>
        <w:tc>
          <w:tcPr>
            <w:tcW w:w="943" w:type="dxa"/>
            <w:shd w:val="clear" w:color="auto" w:fill="E4E4E4"/>
          </w:tcPr>
          <w:p w14:paraId="5A34BC47"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C48"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C49"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C4A"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C4B"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C4C" w14:textId="0D46DD63"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C4D"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C4E"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58" w14:textId="77777777" w:rsidTr="00952059">
        <w:trPr>
          <w:trHeight w:val="315"/>
        </w:trPr>
        <w:tc>
          <w:tcPr>
            <w:tcW w:w="943" w:type="dxa"/>
            <w:noWrap/>
            <w:hideMark/>
          </w:tcPr>
          <w:p w14:paraId="5A34BC5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103" w:type="dxa"/>
            <w:noWrap/>
            <w:hideMark/>
          </w:tcPr>
          <w:p w14:paraId="5A34BC5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572" w:type="dxa"/>
            <w:noWrap/>
            <w:hideMark/>
          </w:tcPr>
          <w:p w14:paraId="5A34BC5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10</w:t>
            </w:r>
          </w:p>
        </w:tc>
        <w:tc>
          <w:tcPr>
            <w:tcW w:w="1412" w:type="dxa"/>
            <w:noWrap/>
            <w:hideMark/>
          </w:tcPr>
          <w:p w14:paraId="5A34BC53" w14:textId="77777777" w:rsidR="00987507" w:rsidRPr="002F56D1" w:rsidRDefault="00987507" w:rsidP="00F8461E">
            <w:pPr>
              <w:spacing w:after="0"/>
              <w:jc w:val="center"/>
              <w:rPr>
                <w:rFonts w:eastAsia="Times New Roman" w:cstheme="minorHAnsi"/>
                <w:b/>
              </w:rPr>
            </w:pPr>
            <w:r w:rsidRPr="00F03B9F">
              <w:rPr>
                <w:rFonts w:eastAsia="Times New Roman" w:cstheme="minorHAnsi"/>
                <w:b/>
                <w:color w:val="B70000"/>
              </w:rPr>
              <w:t>23</w:t>
            </w:r>
          </w:p>
        </w:tc>
        <w:tc>
          <w:tcPr>
            <w:tcW w:w="1137" w:type="dxa"/>
            <w:noWrap/>
            <w:hideMark/>
          </w:tcPr>
          <w:p w14:paraId="5A34BC54"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19</w:t>
            </w:r>
          </w:p>
        </w:tc>
        <w:tc>
          <w:tcPr>
            <w:tcW w:w="989" w:type="dxa"/>
            <w:noWrap/>
            <w:hideMark/>
          </w:tcPr>
          <w:p w14:paraId="5A34BC55"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w:t>
            </w:r>
          </w:p>
        </w:tc>
        <w:tc>
          <w:tcPr>
            <w:tcW w:w="1124" w:type="dxa"/>
            <w:noWrap/>
            <w:hideMark/>
          </w:tcPr>
          <w:p w14:paraId="5A34BC56"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3</w:t>
            </w:r>
          </w:p>
        </w:tc>
        <w:tc>
          <w:tcPr>
            <w:tcW w:w="962" w:type="dxa"/>
            <w:noWrap/>
            <w:hideMark/>
          </w:tcPr>
          <w:p w14:paraId="5A34BC57"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59</w:t>
            </w:r>
          </w:p>
        </w:tc>
      </w:tr>
    </w:tbl>
    <w:p w14:paraId="5A34BC59" w14:textId="77777777" w:rsidR="00987507" w:rsidRPr="00A23BCA" w:rsidRDefault="00987507" w:rsidP="00987507">
      <w:pPr>
        <w:spacing w:before="200"/>
        <w:rPr>
          <w:rFonts w:cstheme="minorHAnsi"/>
        </w:rPr>
      </w:pPr>
      <w:r w:rsidRPr="00A23BCA">
        <w:rPr>
          <w:rFonts w:cstheme="minorHAnsi"/>
        </w:rPr>
        <w:t>Over 1 in 3 respondents said the material should be restricted to viewers aged 15 and over.</w:t>
      </w:r>
      <w:r w:rsidR="0024105A">
        <w:rPr>
          <w:rFonts w:cstheme="minorHAnsi"/>
        </w:rPr>
        <w:t xml:space="preserve"> </w:t>
      </w:r>
      <w:r w:rsidRPr="00A23BCA">
        <w:rPr>
          <w:rFonts w:cstheme="minorHAnsi"/>
        </w:rPr>
        <w:t>Close to 1 in 3 said the material should be restricted to viewers 18 and over.</w:t>
      </w:r>
    </w:p>
    <w:p w14:paraId="5A34BC5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C5B" w14:textId="77777777" w:rsidR="00987507" w:rsidRPr="00A23BCA" w:rsidRDefault="00987507" w:rsidP="00987507">
      <w:pPr>
        <w:rPr>
          <w:rFonts w:cstheme="minorHAnsi"/>
          <w:b/>
        </w:rPr>
      </w:pPr>
      <w:r w:rsidRPr="00A23BCA">
        <w:rPr>
          <w:rFonts w:eastAsia="Times New Roman" w:cstheme="minorHAnsi"/>
          <w:color w:val="000000"/>
        </w:rPr>
        <w:t>Participants said that the most impactful aspects of the clip related to the intimidation of and violence towards the woman, and the stabbing of the man. They also noted that the sudden change in pace and intensity was impactful.</w:t>
      </w:r>
    </w:p>
    <w:p w14:paraId="5A34BC5C" w14:textId="77777777" w:rsidR="00987507" w:rsidRPr="00B177B2" w:rsidRDefault="00635DEF" w:rsidP="00F03B9F">
      <w:pPr>
        <w:pStyle w:val="Heading7"/>
        <w:rPr>
          <w:color w:val="07478C"/>
        </w:rPr>
      </w:pPr>
      <w:r w:rsidRPr="00B177B2">
        <w:rPr>
          <w:color w:val="07478C"/>
        </w:rPr>
        <w:t>In a few words, how did what you saw affect you?</w:t>
      </w:r>
    </w:p>
    <w:p w14:paraId="5A34BC5D"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said they felt distressed, uncomfortable, confronted, shocked, sad, disturbed and tense. They noted that in particular they felt afraid for the woman. For some participants the dismay and fear was mitigated by seeing the woman defend herself. It was noted that the realism of the situation and portrayal heightened impact.</w:t>
      </w:r>
    </w:p>
    <w:p w14:paraId="5A34BC5E" w14:textId="77777777" w:rsidR="00987507" w:rsidRPr="0036457D" w:rsidRDefault="00987507" w:rsidP="00F03B9F">
      <w:pPr>
        <w:pStyle w:val="Heading5"/>
      </w:pPr>
      <w:bookmarkStart w:id="619" w:name="_Toc433712696"/>
      <w:bookmarkStart w:id="620" w:name="_Toc469322600"/>
      <w:r w:rsidRPr="0036457D">
        <w:t>Divergent (1 fi</w:t>
      </w:r>
      <w:r>
        <w:t>ght</w:t>
      </w:r>
      <w:r w:rsidRPr="0036457D">
        <w:t>)</w:t>
      </w:r>
      <w:bookmarkEnd w:id="619"/>
      <w:bookmarkEnd w:id="620"/>
    </w:p>
    <w:p w14:paraId="5A34BC5F" w14:textId="06164606" w:rsidR="00987507" w:rsidRPr="00952059" w:rsidRDefault="00F03B9F" w:rsidP="00F03B9F">
      <w:pPr>
        <w:pStyle w:val="Heading6"/>
      </w:pPr>
      <w:r>
        <w:rPr>
          <w:bCs w:val="0"/>
        </w:rPr>
        <w:t>Description</w:t>
      </w:r>
    </w:p>
    <w:p w14:paraId="5A34BC60" w14:textId="77777777" w:rsidR="008C6204" w:rsidRDefault="00987507" w:rsidP="00987507">
      <w:pPr>
        <w:rPr>
          <w:rFonts w:cstheme="minorHAnsi"/>
        </w:rPr>
      </w:pPr>
      <w:r w:rsidRPr="00A23BCA">
        <w:rPr>
          <w:rFonts w:cstheme="minorHAnsi"/>
        </w:rPr>
        <w:t>In this</w:t>
      </w:r>
      <w:r>
        <w:rPr>
          <w:rFonts w:cstheme="minorHAnsi"/>
        </w:rPr>
        <w:t xml:space="preserve"> futuristic</w:t>
      </w:r>
      <w:r w:rsidRPr="00A23BCA">
        <w:rPr>
          <w:rFonts w:cstheme="minorHAnsi"/>
        </w:rPr>
        <w:t xml:space="preserve"> film, a</w:t>
      </w:r>
      <w:r>
        <w:rPr>
          <w:rFonts w:cstheme="minorHAnsi"/>
        </w:rPr>
        <w:t xml:space="preserve"> young</w:t>
      </w:r>
      <w:r w:rsidRPr="00A23BCA">
        <w:rPr>
          <w:rFonts w:cstheme="minorHAnsi"/>
        </w:rPr>
        <w:t xml:space="preserve"> woman learns that she is Divergent and thus will not fit in with any faction of society</w:t>
      </w:r>
      <w:r>
        <w:rPr>
          <w:rFonts w:cstheme="minorHAnsi"/>
        </w:rPr>
        <w:t>, but must hide her differences in order to survive</w:t>
      </w:r>
      <w:r w:rsidRPr="00A23BCA">
        <w:rPr>
          <w:rFonts w:cstheme="minorHAnsi"/>
        </w:rPr>
        <w:t>. This clip shows the training she must endure to secure her place in one of the factions. Th</w:t>
      </w:r>
      <w:r>
        <w:rPr>
          <w:rFonts w:cstheme="minorHAnsi"/>
        </w:rPr>
        <w:t>e</w:t>
      </w:r>
      <w:r w:rsidRPr="00A23BCA">
        <w:rPr>
          <w:rFonts w:cstheme="minorHAnsi"/>
        </w:rPr>
        <w:t xml:space="preserve"> clip depicts a fighting match between the woman and </w:t>
      </w:r>
      <w:r>
        <w:rPr>
          <w:rFonts w:cstheme="minorHAnsi"/>
        </w:rPr>
        <w:t xml:space="preserve">a young </w:t>
      </w:r>
      <w:r w:rsidRPr="00A23BCA">
        <w:rPr>
          <w:rFonts w:cstheme="minorHAnsi"/>
        </w:rPr>
        <w:t xml:space="preserve">man. They begin to punch each other and </w:t>
      </w:r>
      <w:r>
        <w:rPr>
          <w:rFonts w:cstheme="minorHAnsi"/>
        </w:rPr>
        <w:t>after a short time the young man gains the upper hand. He</w:t>
      </w:r>
      <w:r w:rsidRPr="00A23BCA">
        <w:rPr>
          <w:rFonts w:cstheme="minorHAnsi"/>
        </w:rPr>
        <w:t xml:space="preserve"> </w:t>
      </w:r>
      <w:r>
        <w:rPr>
          <w:rFonts w:cstheme="minorHAnsi"/>
        </w:rPr>
        <w:t>knocks</w:t>
      </w:r>
      <w:r w:rsidRPr="00A23BCA">
        <w:rPr>
          <w:rFonts w:cstheme="minorHAnsi"/>
        </w:rPr>
        <w:t xml:space="preserve"> </w:t>
      </w:r>
      <w:r>
        <w:rPr>
          <w:rFonts w:cstheme="minorHAnsi"/>
        </w:rPr>
        <w:t>the young woman to the ground, causing her nose to bleed. From her perspective we see the man’s foot</w:t>
      </w:r>
      <w:r w:rsidRPr="00A23BCA">
        <w:rPr>
          <w:rFonts w:cstheme="minorHAnsi"/>
        </w:rPr>
        <w:t xml:space="preserve"> </w:t>
      </w:r>
      <w:r>
        <w:rPr>
          <w:rFonts w:cstheme="minorHAnsi"/>
        </w:rPr>
        <w:t>strike</w:t>
      </w:r>
      <w:r w:rsidRPr="00A23BCA">
        <w:rPr>
          <w:rFonts w:cstheme="minorHAnsi"/>
        </w:rPr>
        <w:t xml:space="preserve"> her head</w:t>
      </w:r>
      <w:r>
        <w:rPr>
          <w:rFonts w:cstheme="minorHAnsi"/>
        </w:rPr>
        <w:t xml:space="preserve"> while she lies on the ground</w:t>
      </w:r>
      <w:r w:rsidR="008C6204">
        <w:rPr>
          <w:rFonts w:cstheme="minorHAnsi"/>
        </w:rPr>
        <w:t>.</w:t>
      </w:r>
    </w:p>
    <w:p w14:paraId="5A34BC61" w14:textId="3F33CACD" w:rsidR="00987507" w:rsidRPr="00952059" w:rsidRDefault="00F03B9F" w:rsidP="00F03B9F">
      <w:pPr>
        <w:pStyle w:val="Heading6"/>
      </w:pPr>
      <w:r>
        <w:rPr>
          <w:bCs w:val="0"/>
        </w:rPr>
        <w:t>Analysis</w:t>
      </w:r>
    </w:p>
    <w:p w14:paraId="5A34BC6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Divergent (1 fight) on the audience"/>
      </w:tblPr>
      <w:tblGrid>
        <w:gridCol w:w="1210"/>
        <w:gridCol w:w="1208"/>
        <w:gridCol w:w="1951"/>
        <w:gridCol w:w="1237"/>
        <w:gridCol w:w="1209"/>
        <w:gridCol w:w="1210"/>
        <w:gridCol w:w="1210"/>
      </w:tblGrid>
      <w:tr w:rsidR="00987507" w:rsidRPr="00A23BCA" w14:paraId="5A34BC6A" w14:textId="77777777" w:rsidTr="00C572F0">
        <w:trPr>
          <w:tblHeader/>
        </w:trPr>
        <w:tc>
          <w:tcPr>
            <w:tcW w:w="1210" w:type="dxa"/>
            <w:shd w:val="clear" w:color="auto" w:fill="E4E4E4"/>
          </w:tcPr>
          <w:p w14:paraId="5A34BC63"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C64"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C65"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C66"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C67"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C68"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C6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72" w14:textId="77777777" w:rsidTr="00A5366E">
        <w:trPr>
          <w:trHeight w:val="300"/>
        </w:trPr>
        <w:tc>
          <w:tcPr>
            <w:tcW w:w="1210" w:type="dxa"/>
            <w:shd w:val="clear" w:color="auto" w:fill="auto"/>
            <w:noWrap/>
            <w:hideMark/>
          </w:tcPr>
          <w:p w14:paraId="5A34BC6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1208" w:type="dxa"/>
            <w:shd w:val="clear" w:color="auto" w:fill="auto"/>
            <w:noWrap/>
            <w:hideMark/>
          </w:tcPr>
          <w:p w14:paraId="5A34BC6C"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1951" w:type="dxa"/>
            <w:shd w:val="clear" w:color="auto" w:fill="auto"/>
            <w:noWrap/>
            <w:hideMark/>
          </w:tcPr>
          <w:p w14:paraId="5A34BC6D"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19</w:t>
            </w:r>
          </w:p>
        </w:tc>
        <w:tc>
          <w:tcPr>
            <w:tcW w:w="1237" w:type="dxa"/>
            <w:shd w:val="clear" w:color="auto" w:fill="auto"/>
            <w:noWrap/>
            <w:hideMark/>
          </w:tcPr>
          <w:p w14:paraId="5A34BC6E"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10</w:t>
            </w:r>
          </w:p>
        </w:tc>
        <w:tc>
          <w:tcPr>
            <w:tcW w:w="1209" w:type="dxa"/>
            <w:shd w:val="clear" w:color="auto" w:fill="auto"/>
            <w:noWrap/>
            <w:hideMark/>
          </w:tcPr>
          <w:p w14:paraId="5A34BC6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1210" w:type="dxa"/>
            <w:shd w:val="clear" w:color="auto" w:fill="auto"/>
            <w:noWrap/>
            <w:hideMark/>
          </w:tcPr>
          <w:p w14:paraId="5A34BC70"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shd w:val="clear" w:color="auto" w:fill="auto"/>
            <w:noWrap/>
            <w:hideMark/>
          </w:tcPr>
          <w:p w14:paraId="5A34BC71"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C73" w14:textId="77777777" w:rsidR="008C6204" w:rsidRDefault="00987507" w:rsidP="00987507">
      <w:pPr>
        <w:spacing w:before="200"/>
        <w:rPr>
          <w:rFonts w:cstheme="minorHAnsi"/>
        </w:rPr>
      </w:pPr>
      <w:r w:rsidRPr="00A23BCA">
        <w:rPr>
          <w:rFonts w:cstheme="minorHAnsi"/>
        </w:rPr>
        <w:t>Approximately 1 in 2 viewers described the impact as moderate and 1 in 4 described it as strong</w:t>
      </w:r>
      <w:r w:rsidR="008C6204">
        <w:rPr>
          <w:rFonts w:cstheme="minorHAnsi"/>
        </w:rPr>
        <w:t>.</w:t>
      </w:r>
    </w:p>
    <w:p w14:paraId="5A34BC74"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Divergent (1 fight)"/>
      </w:tblPr>
      <w:tblGrid>
        <w:gridCol w:w="943"/>
        <w:gridCol w:w="1103"/>
        <w:gridCol w:w="1572"/>
        <w:gridCol w:w="1412"/>
        <w:gridCol w:w="1137"/>
        <w:gridCol w:w="989"/>
        <w:gridCol w:w="1124"/>
        <w:gridCol w:w="962"/>
      </w:tblGrid>
      <w:tr w:rsidR="00987507" w:rsidRPr="00A23BCA" w14:paraId="5A34BC7D" w14:textId="77777777" w:rsidTr="00C572F0">
        <w:trPr>
          <w:tblHeader/>
        </w:trPr>
        <w:tc>
          <w:tcPr>
            <w:tcW w:w="943" w:type="dxa"/>
            <w:shd w:val="clear" w:color="auto" w:fill="E4E4E4"/>
          </w:tcPr>
          <w:p w14:paraId="5A34BC75"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C76"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C77"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C78"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C79"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C7A" w14:textId="6E772E97"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C7B"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C7C"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86" w14:textId="77777777" w:rsidTr="00A5366E">
        <w:trPr>
          <w:trHeight w:val="300"/>
        </w:trPr>
        <w:tc>
          <w:tcPr>
            <w:tcW w:w="943" w:type="dxa"/>
            <w:shd w:val="clear" w:color="auto" w:fill="auto"/>
            <w:noWrap/>
            <w:hideMark/>
          </w:tcPr>
          <w:p w14:paraId="5A34BC7E"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03" w:type="dxa"/>
            <w:shd w:val="clear" w:color="auto" w:fill="auto"/>
            <w:noWrap/>
            <w:hideMark/>
          </w:tcPr>
          <w:p w14:paraId="5A34BC7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1572" w:type="dxa"/>
            <w:shd w:val="clear" w:color="auto" w:fill="auto"/>
            <w:noWrap/>
            <w:hideMark/>
          </w:tcPr>
          <w:p w14:paraId="5A34BC80"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21</w:t>
            </w:r>
          </w:p>
        </w:tc>
        <w:tc>
          <w:tcPr>
            <w:tcW w:w="1412" w:type="dxa"/>
            <w:shd w:val="clear" w:color="auto" w:fill="auto"/>
            <w:noWrap/>
            <w:hideMark/>
          </w:tcPr>
          <w:p w14:paraId="5A34BC81"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12</w:t>
            </w:r>
          </w:p>
        </w:tc>
        <w:tc>
          <w:tcPr>
            <w:tcW w:w="1137" w:type="dxa"/>
            <w:shd w:val="clear" w:color="auto" w:fill="auto"/>
            <w:noWrap/>
            <w:hideMark/>
          </w:tcPr>
          <w:p w14:paraId="5A34BC82"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989" w:type="dxa"/>
            <w:shd w:val="clear" w:color="auto" w:fill="auto"/>
            <w:noWrap/>
            <w:hideMark/>
          </w:tcPr>
          <w:p w14:paraId="5A34BC83"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1124" w:type="dxa"/>
            <w:shd w:val="clear" w:color="auto" w:fill="auto"/>
            <w:noWrap/>
            <w:hideMark/>
          </w:tcPr>
          <w:p w14:paraId="5A34BC84"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962" w:type="dxa"/>
            <w:shd w:val="clear" w:color="auto" w:fill="auto"/>
            <w:noWrap/>
            <w:hideMark/>
          </w:tcPr>
          <w:p w14:paraId="5A34BC85"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C87" w14:textId="77777777" w:rsidR="00987507" w:rsidRPr="00A23BCA" w:rsidRDefault="00987507" w:rsidP="00987507">
      <w:pPr>
        <w:spacing w:before="200"/>
        <w:rPr>
          <w:rFonts w:cstheme="minorHAnsi"/>
        </w:rPr>
      </w:pPr>
      <w:r w:rsidRPr="00A23BCA">
        <w:rPr>
          <w:rFonts w:cstheme="minorHAnsi"/>
        </w:rPr>
        <w:t>Just over 1 in 2 thought the material should be reco</w:t>
      </w:r>
      <w:r>
        <w:rPr>
          <w:rFonts w:cstheme="minorHAnsi"/>
        </w:rPr>
        <w:t>mmended for viewers 15 and over</w:t>
      </w:r>
      <w:r w:rsidRPr="00A23BCA">
        <w:rPr>
          <w:rFonts w:cstheme="minorHAnsi"/>
        </w:rPr>
        <w:t xml:space="preserve"> and over 1 in 4 thought it should be restricted viewers 15 an over.</w:t>
      </w:r>
    </w:p>
    <w:p w14:paraId="5A34BC8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C89" w14:textId="6B839D55" w:rsidR="008C6204" w:rsidRDefault="00987507" w:rsidP="00987507">
      <w:pPr>
        <w:rPr>
          <w:rFonts w:eastAsia="Times New Roman" w:cstheme="minorHAnsi"/>
          <w:color w:val="000000"/>
        </w:rPr>
      </w:pPr>
      <w:r w:rsidRPr="00A23BCA">
        <w:rPr>
          <w:rFonts w:eastAsia="Times New Roman" w:cstheme="minorHAnsi"/>
          <w:color w:val="000000"/>
        </w:rPr>
        <w:t>Viewers were impacted by the brutality of the fight, the context of male</w:t>
      </w:r>
      <w:r w:rsidR="00EF3F84">
        <w:rPr>
          <w:rFonts w:eastAsia="Times New Roman" w:cstheme="minorHAnsi"/>
          <w:color w:val="000000"/>
        </w:rPr>
        <w:t>-</w:t>
      </w:r>
      <w:r w:rsidRPr="00A23BCA">
        <w:rPr>
          <w:rFonts w:eastAsia="Times New Roman" w:cstheme="minorHAnsi"/>
          <w:color w:val="000000"/>
        </w:rPr>
        <w:t>on</w:t>
      </w:r>
      <w:r w:rsidR="00EF3F84">
        <w:rPr>
          <w:rFonts w:eastAsia="Times New Roman" w:cstheme="minorHAnsi"/>
          <w:color w:val="000000"/>
        </w:rPr>
        <w:t>-</w:t>
      </w:r>
      <w:r w:rsidRPr="00A23BCA">
        <w:rPr>
          <w:rFonts w:eastAsia="Times New Roman" w:cstheme="minorHAnsi"/>
          <w:color w:val="000000"/>
        </w:rPr>
        <w:t>female violence, the male stomping on the female’s head when she was down and that the girl lost the fight</w:t>
      </w:r>
      <w:r w:rsidR="008C6204">
        <w:rPr>
          <w:rFonts w:eastAsia="Times New Roman" w:cstheme="minorHAnsi"/>
          <w:color w:val="000000"/>
        </w:rPr>
        <w:t>.</w:t>
      </w:r>
    </w:p>
    <w:p w14:paraId="5A34BC8A" w14:textId="77777777" w:rsidR="00987507" w:rsidRPr="00B177B2" w:rsidRDefault="00635DEF" w:rsidP="00F03B9F">
      <w:pPr>
        <w:pStyle w:val="Heading7"/>
        <w:rPr>
          <w:color w:val="07478C"/>
        </w:rPr>
      </w:pPr>
      <w:r w:rsidRPr="00B177B2">
        <w:rPr>
          <w:color w:val="07478C"/>
        </w:rPr>
        <w:t>In a few words, how did what you saw affect you?</w:t>
      </w:r>
    </w:p>
    <w:p w14:paraId="5A34BC8B" w14:textId="77777777" w:rsidR="008C6204" w:rsidRDefault="00987507" w:rsidP="00987507">
      <w:pPr>
        <w:rPr>
          <w:rFonts w:eastAsia="Times New Roman" w:cstheme="minorHAnsi"/>
          <w:color w:val="000000"/>
        </w:rPr>
      </w:pPr>
      <w:r w:rsidRPr="00A23BCA">
        <w:rPr>
          <w:rFonts w:eastAsia="Times New Roman" w:cstheme="minorHAnsi"/>
          <w:color w:val="000000"/>
        </w:rPr>
        <w:t>Respondents were angry, disturbed, repulsed and uncomfortable by the content, specifically at the male being violent towards the female character. The impact was heightened by the female character’s defeat, that she was kicked while on the ground and the documentary style of filming. However, the effects were mitigated by the combative dynamic of the clip and the lack of blood and injury detail that was shown</w:t>
      </w:r>
      <w:r w:rsidR="008C6204">
        <w:rPr>
          <w:rFonts w:eastAsia="Times New Roman" w:cstheme="minorHAnsi"/>
          <w:color w:val="000000"/>
        </w:rPr>
        <w:t>.</w:t>
      </w:r>
    </w:p>
    <w:p w14:paraId="5A34BC8C" w14:textId="77777777" w:rsidR="00987507" w:rsidRPr="0036457D" w:rsidRDefault="00987507" w:rsidP="00F03B9F">
      <w:pPr>
        <w:pStyle w:val="Heading5"/>
      </w:pPr>
      <w:bookmarkStart w:id="621" w:name="_Toc433712697"/>
      <w:bookmarkStart w:id="622" w:name="_Toc469322601"/>
      <w:r w:rsidRPr="0036457D">
        <w:t>The Assassin</w:t>
      </w:r>
      <w:bookmarkEnd w:id="621"/>
      <w:bookmarkEnd w:id="622"/>
    </w:p>
    <w:p w14:paraId="5A34BC8D" w14:textId="66C6ABE6" w:rsidR="00987507" w:rsidRPr="00952059" w:rsidRDefault="00F03B9F" w:rsidP="00F03B9F">
      <w:pPr>
        <w:pStyle w:val="Heading6"/>
      </w:pPr>
      <w:r>
        <w:rPr>
          <w:bCs w:val="0"/>
        </w:rPr>
        <w:t>Description</w:t>
      </w:r>
    </w:p>
    <w:p w14:paraId="5A34BC8E" w14:textId="77777777" w:rsidR="00987507" w:rsidRPr="00A23BCA" w:rsidRDefault="00987507" w:rsidP="00987507">
      <w:pPr>
        <w:rPr>
          <w:rFonts w:cstheme="minorHAnsi"/>
        </w:rPr>
      </w:pPr>
      <w:r w:rsidRPr="00A23BCA">
        <w:rPr>
          <w:rFonts w:cstheme="minorHAnsi"/>
        </w:rPr>
        <w:t>The Assassin is set in the Chinese Tang Dynasty. This clip depicts the retelling of a battle involving swords, knives and pikes that the father was involved in. It shows an ancient battle scene, where soldiers in armour and the opposition attempt to stab each other and push one another into the water.</w:t>
      </w:r>
      <w:r>
        <w:rPr>
          <w:rFonts w:cstheme="minorHAnsi"/>
        </w:rPr>
        <w:t xml:space="preserve"> At one point a soldier is struck with a sword and blood splatters in slow motion across the scene.</w:t>
      </w:r>
    </w:p>
    <w:p w14:paraId="5A34BC8F" w14:textId="0244FFAC" w:rsidR="00987507" w:rsidRPr="00952059" w:rsidRDefault="00F03B9F" w:rsidP="00F03B9F">
      <w:pPr>
        <w:pStyle w:val="Heading6"/>
      </w:pPr>
      <w:r>
        <w:rPr>
          <w:bCs w:val="0"/>
        </w:rPr>
        <w:t>Analysis</w:t>
      </w:r>
    </w:p>
    <w:p w14:paraId="5A34BC90"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The Assassin on the audience"/>
      </w:tblPr>
      <w:tblGrid>
        <w:gridCol w:w="1226"/>
        <w:gridCol w:w="1224"/>
        <w:gridCol w:w="1951"/>
        <w:gridCol w:w="1249"/>
        <w:gridCol w:w="1225"/>
        <w:gridCol w:w="1226"/>
        <w:gridCol w:w="1232"/>
      </w:tblGrid>
      <w:tr w:rsidR="00987507" w:rsidRPr="00A23BCA" w14:paraId="5A34BC98" w14:textId="77777777" w:rsidTr="00C572F0">
        <w:trPr>
          <w:tblHeader/>
        </w:trPr>
        <w:tc>
          <w:tcPr>
            <w:tcW w:w="1320" w:type="dxa"/>
            <w:shd w:val="clear" w:color="auto" w:fill="E4E4E4"/>
          </w:tcPr>
          <w:p w14:paraId="5A34BC91" w14:textId="77777777" w:rsidR="00987507" w:rsidRPr="00A23BCA" w:rsidRDefault="00987507" w:rsidP="00F8461E">
            <w:pPr>
              <w:spacing w:after="0"/>
              <w:jc w:val="center"/>
              <w:rPr>
                <w:rFonts w:cstheme="minorHAnsi"/>
              </w:rPr>
            </w:pPr>
            <w:r w:rsidRPr="00A23BCA">
              <w:rPr>
                <w:rFonts w:cstheme="minorHAnsi"/>
              </w:rPr>
              <w:t>Very Mild</w:t>
            </w:r>
          </w:p>
        </w:tc>
        <w:tc>
          <w:tcPr>
            <w:tcW w:w="1320" w:type="dxa"/>
            <w:shd w:val="clear" w:color="auto" w:fill="E4E4E4"/>
          </w:tcPr>
          <w:p w14:paraId="5A34BC92" w14:textId="77777777" w:rsidR="00987507" w:rsidRPr="00A23BCA" w:rsidRDefault="00987507" w:rsidP="00F8461E">
            <w:pPr>
              <w:spacing w:after="0"/>
              <w:jc w:val="center"/>
              <w:rPr>
                <w:rFonts w:cstheme="minorHAnsi"/>
              </w:rPr>
            </w:pPr>
            <w:r w:rsidRPr="00A23BCA">
              <w:rPr>
                <w:rFonts w:cstheme="minorHAnsi"/>
              </w:rPr>
              <w:t>Mild</w:t>
            </w:r>
          </w:p>
        </w:tc>
        <w:tc>
          <w:tcPr>
            <w:tcW w:w="1320" w:type="dxa"/>
            <w:shd w:val="clear" w:color="auto" w:fill="E4E4E4"/>
          </w:tcPr>
          <w:p w14:paraId="5A34BC93" w14:textId="77777777" w:rsidR="00987507" w:rsidRPr="00A23BCA" w:rsidRDefault="00987507" w:rsidP="00F8461E">
            <w:pPr>
              <w:spacing w:after="0"/>
              <w:jc w:val="center"/>
              <w:rPr>
                <w:rFonts w:cstheme="minorHAnsi"/>
              </w:rPr>
            </w:pPr>
            <w:r w:rsidRPr="00A23BCA">
              <w:rPr>
                <w:rFonts w:cstheme="minorHAnsi"/>
              </w:rPr>
              <w:t>Moderate/Medium</w:t>
            </w:r>
          </w:p>
        </w:tc>
        <w:tc>
          <w:tcPr>
            <w:tcW w:w="1320" w:type="dxa"/>
            <w:shd w:val="clear" w:color="auto" w:fill="E4E4E4"/>
          </w:tcPr>
          <w:p w14:paraId="5A34BC94" w14:textId="77777777" w:rsidR="00987507" w:rsidRPr="00A23BCA" w:rsidRDefault="00987507" w:rsidP="00F8461E">
            <w:pPr>
              <w:spacing w:after="0"/>
              <w:jc w:val="center"/>
              <w:rPr>
                <w:rFonts w:cstheme="minorHAnsi"/>
              </w:rPr>
            </w:pPr>
            <w:r w:rsidRPr="00A23BCA">
              <w:rPr>
                <w:rFonts w:cstheme="minorHAnsi"/>
              </w:rPr>
              <w:t>Strong</w:t>
            </w:r>
          </w:p>
        </w:tc>
        <w:tc>
          <w:tcPr>
            <w:tcW w:w="1320" w:type="dxa"/>
            <w:shd w:val="clear" w:color="auto" w:fill="E4E4E4"/>
          </w:tcPr>
          <w:p w14:paraId="5A34BC95" w14:textId="77777777" w:rsidR="00987507" w:rsidRPr="00A23BCA" w:rsidRDefault="00987507" w:rsidP="00F8461E">
            <w:pPr>
              <w:spacing w:after="0"/>
              <w:jc w:val="center"/>
              <w:rPr>
                <w:rFonts w:cstheme="minorHAnsi"/>
              </w:rPr>
            </w:pPr>
            <w:r w:rsidRPr="00A23BCA">
              <w:rPr>
                <w:rFonts w:cstheme="minorHAnsi"/>
              </w:rPr>
              <w:t>High</w:t>
            </w:r>
          </w:p>
        </w:tc>
        <w:tc>
          <w:tcPr>
            <w:tcW w:w="1321" w:type="dxa"/>
            <w:shd w:val="clear" w:color="auto" w:fill="E4E4E4"/>
          </w:tcPr>
          <w:p w14:paraId="5A34BC96" w14:textId="77777777" w:rsidR="00987507" w:rsidRPr="00A23BCA" w:rsidRDefault="00987507" w:rsidP="00F8461E">
            <w:pPr>
              <w:spacing w:after="0"/>
              <w:jc w:val="center"/>
              <w:rPr>
                <w:rFonts w:cstheme="minorHAnsi"/>
              </w:rPr>
            </w:pPr>
            <w:r w:rsidRPr="00A23BCA">
              <w:rPr>
                <w:rFonts w:cstheme="minorHAnsi"/>
              </w:rPr>
              <w:t>Very High</w:t>
            </w:r>
          </w:p>
        </w:tc>
        <w:tc>
          <w:tcPr>
            <w:tcW w:w="1321" w:type="dxa"/>
            <w:shd w:val="clear" w:color="auto" w:fill="E4E4E4"/>
          </w:tcPr>
          <w:p w14:paraId="5A34BC97"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A0" w14:textId="77777777" w:rsidTr="007526C3">
        <w:tc>
          <w:tcPr>
            <w:tcW w:w="1320" w:type="dxa"/>
            <w:shd w:val="clear" w:color="auto" w:fill="auto"/>
          </w:tcPr>
          <w:p w14:paraId="5A34BC99" w14:textId="77777777" w:rsidR="00987507" w:rsidRPr="00A23BCA" w:rsidRDefault="00987507" w:rsidP="00F8461E">
            <w:pPr>
              <w:spacing w:after="0"/>
              <w:jc w:val="center"/>
              <w:rPr>
                <w:rFonts w:cstheme="minorHAnsi"/>
                <w:b/>
              </w:rPr>
            </w:pPr>
            <w:r w:rsidRPr="00A23BCA">
              <w:rPr>
                <w:rFonts w:cstheme="minorHAnsi"/>
                <w:b/>
              </w:rPr>
              <w:t>6</w:t>
            </w:r>
          </w:p>
        </w:tc>
        <w:tc>
          <w:tcPr>
            <w:tcW w:w="1320" w:type="dxa"/>
            <w:shd w:val="clear" w:color="auto" w:fill="auto"/>
          </w:tcPr>
          <w:p w14:paraId="5A34BC9A" w14:textId="77777777" w:rsidR="00987507" w:rsidRPr="00A23BCA" w:rsidRDefault="00987507" w:rsidP="00F8461E">
            <w:pPr>
              <w:spacing w:after="0"/>
              <w:jc w:val="center"/>
              <w:rPr>
                <w:rFonts w:cstheme="minorHAnsi"/>
                <w:b/>
              </w:rPr>
            </w:pPr>
            <w:r w:rsidRPr="00A23BCA">
              <w:rPr>
                <w:rFonts w:cstheme="minorHAnsi"/>
                <w:b/>
              </w:rPr>
              <w:t>12</w:t>
            </w:r>
          </w:p>
        </w:tc>
        <w:tc>
          <w:tcPr>
            <w:tcW w:w="1320" w:type="dxa"/>
            <w:shd w:val="clear" w:color="auto" w:fill="auto"/>
          </w:tcPr>
          <w:p w14:paraId="5A34BC9B" w14:textId="77777777" w:rsidR="00987507" w:rsidRPr="00A23BCA" w:rsidRDefault="00987507" w:rsidP="00F8461E">
            <w:pPr>
              <w:spacing w:after="0"/>
              <w:jc w:val="center"/>
              <w:rPr>
                <w:rFonts w:cstheme="minorHAnsi"/>
                <w:b/>
              </w:rPr>
            </w:pPr>
            <w:r w:rsidRPr="00F03B9F">
              <w:rPr>
                <w:rFonts w:cstheme="minorHAnsi"/>
                <w:b/>
                <w:color w:val="B70000"/>
              </w:rPr>
              <w:t>22</w:t>
            </w:r>
          </w:p>
        </w:tc>
        <w:tc>
          <w:tcPr>
            <w:tcW w:w="1320" w:type="dxa"/>
            <w:shd w:val="clear" w:color="auto" w:fill="auto"/>
          </w:tcPr>
          <w:p w14:paraId="5A34BC9C" w14:textId="77777777" w:rsidR="00987507" w:rsidRPr="00B177B2" w:rsidRDefault="00987507" w:rsidP="00F8461E">
            <w:pPr>
              <w:spacing w:after="0"/>
              <w:jc w:val="center"/>
              <w:rPr>
                <w:rFonts w:cstheme="minorHAnsi"/>
                <w:b/>
                <w:color w:val="07478C"/>
              </w:rPr>
            </w:pPr>
            <w:r w:rsidRPr="00B177B2">
              <w:rPr>
                <w:rFonts w:cstheme="minorHAnsi"/>
                <w:b/>
                <w:color w:val="07478C"/>
              </w:rPr>
              <w:t>15</w:t>
            </w:r>
          </w:p>
        </w:tc>
        <w:tc>
          <w:tcPr>
            <w:tcW w:w="1320" w:type="dxa"/>
            <w:shd w:val="clear" w:color="auto" w:fill="auto"/>
          </w:tcPr>
          <w:p w14:paraId="5A34BC9D" w14:textId="77777777" w:rsidR="00987507" w:rsidRPr="00A23BCA" w:rsidRDefault="00987507" w:rsidP="00F8461E">
            <w:pPr>
              <w:spacing w:after="0"/>
              <w:jc w:val="center"/>
              <w:rPr>
                <w:rFonts w:cstheme="minorHAnsi"/>
                <w:b/>
              </w:rPr>
            </w:pPr>
            <w:r w:rsidRPr="00A23BCA">
              <w:rPr>
                <w:rFonts w:cstheme="minorHAnsi"/>
                <w:b/>
              </w:rPr>
              <w:t>5</w:t>
            </w:r>
          </w:p>
        </w:tc>
        <w:tc>
          <w:tcPr>
            <w:tcW w:w="1321" w:type="dxa"/>
            <w:shd w:val="clear" w:color="auto" w:fill="auto"/>
          </w:tcPr>
          <w:p w14:paraId="5A34BC9E" w14:textId="77777777" w:rsidR="00987507" w:rsidRPr="00A23BCA" w:rsidRDefault="00987507" w:rsidP="00F8461E">
            <w:pPr>
              <w:spacing w:after="0"/>
              <w:jc w:val="center"/>
              <w:rPr>
                <w:rFonts w:cstheme="minorHAnsi"/>
                <w:b/>
              </w:rPr>
            </w:pPr>
            <w:r w:rsidRPr="00A23BCA">
              <w:rPr>
                <w:rFonts w:cstheme="minorHAnsi"/>
                <w:b/>
              </w:rPr>
              <w:t>0</w:t>
            </w:r>
          </w:p>
        </w:tc>
        <w:tc>
          <w:tcPr>
            <w:tcW w:w="1321" w:type="dxa"/>
            <w:shd w:val="clear" w:color="auto" w:fill="auto"/>
          </w:tcPr>
          <w:p w14:paraId="5A34BC9F" w14:textId="77777777" w:rsidR="00987507" w:rsidRPr="00A23BCA" w:rsidRDefault="00987507" w:rsidP="00F8461E">
            <w:pPr>
              <w:spacing w:after="0"/>
              <w:jc w:val="center"/>
              <w:rPr>
                <w:rFonts w:cstheme="minorHAnsi"/>
                <w:b/>
              </w:rPr>
            </w:pPr>
            <w:r w:rsidRPr="00A23BCA">
              <w:rPr>
                <w:rFonts w:cstheme="minorHAnsi"/>
                <w:b/>
              </w:rPr>
              <w:t>60</w:t>
            </w:r>
          </w:p>
        </w:tc>
      </w:tr>
    </w:tbl>
    <w:p w14:paraId="5A34BCA1" w14:textId="77777777" w:rsidR="00987507" w:rsidRDefault="00987507" w:rsidP="00987507">
      <w:pPr>
        <w:spacing w:before="200"/>
        <w:rPr>
          <w:rFonts w:cstheme="minorHAnsi"/>
        </w:rPr>
      </w:pPr>
      <w:r w:rsidRPr="00A23BCA">
        <w:rPr>
          <w:rFonts w:cstheme="minorHAnsi"/>
        </w:rPr>
        <w:t xml:space="preserve">Over 1 in 3 respondents reported that the content had a moderate/medium level of impact. </w:t>
      </w:r>
      <w:r>
        <w:rPr>
          <w:rFonts w:cstheme="minorHAnsi"/>
        </w:rPr>
        <w:t>1</w:t>
      </w:r>
      <w:r w:rsidRPr="00A23BCA">
        <w:rPr>
          <w:rFonts w:cstheme="minorHAnsi"/>
        </w:rPr>
        <w:t xml:space="preserve"> in </w:t>
      </w:r>
      <w:r>
        <w:rPr>
          <w:rFonts w:cstheme="minorHAnsi"/>
        </w:rPr>
        <w:t>4</w:t>
      </w:r>
      <w:r w:rsidRPr="00A23BCA">
        <w:rPr>
          <w:rFonts w:cstheme="minorHAnsi"/>
        </w:rPr>
        <w:t xml:space="preserve"> described the impact on them as strong. 1 in 5 considered the content mild. Thus there was some variation in response.</w:t>
      </w:r>
    </w:p>
    <w:p w14:paraId="5A34BCA2"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The Assassin"/>
      </w:tblPr>
      <w:tblGrid>
        <w:gridCol w:w="943"/>
        <w:gridCol w:w="1103"/>
        <w:gridCol w:w="1572"/>
        <w:gridCol w:w="1412"/>
        <w:gridCol w:w="1137"/>
        <w:gridCol w:w="989"/>
        <w:gridCol w:w="1124"/>
        <w:gridCol w:w="962"/>
      </w:tblGrid>
      <w:tr w:rsidR="00987507" w:rsidRPr="00A23BCA" w14:paraId="5A34BCAB" w14:textId="77777777" w:rsidTr="007526C3">
        <w:trPr>
          <w:tblHeader/>
        </w:trPr>
        <w:tc>
          <w:tcPr>
            <w:tcW w:w="943" w:type="dxa"/>
            <w:shd w:val="clear" w:color="auto" w:fill="E4E4E4"/>
          </w:tcPr>
          <w:p w14:paraId="5A34BCA3"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CA4"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CA5"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CA6"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CA7"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CA8" w14:textId="00FEE63B"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CA9"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CAA"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B4" w14:textId="77777777" w:rsidTr="007526C3">
        <w:tc>
          <w:tcPr>
            <w:tcW w:w="943" w:type="dxa"/>
            <w:shd w:val="clear" w:color="auto" w:fill="auto"/>
          </w:tcPr>
          <w:p w14:paraId="5A34BCAC" w14:textId="77777777" w:rsidR="00987507" w:rsidRPr="00A23BCA" w:rsidRDefault="00987507" w:rsidP="00F8461E">
            <w:pPr>
              <w:spacing w:after="0"/>
              <w:jc w:val="center"/>
              <w:rPr>
                <w:rFonts w:cstheme="minorHAnsi"/>
                <w:b/>
              </w:rPr>
            </w:pPr>
            <w:r w:rsidRPr="00A23BCA">
              <w:rPr>
                <w:rFonts w:cstheme="minorHAnsi"/>
                <w:b/>
              </w:rPr>
              <w:t>0</w:t>
            </w:r>
          </w:p>
        </w:tc>
        <w:tc>
          <w:tcPr>
            <w:tcW w:w="1103" w:type="dxa"/>
            <w:shd w:val="clear" w:color="auto" w:fill="auto"/>
          </w:tcPr>
          <w:p w14:paraId="5A34BCAD" w14:textId="77777777" w:rsidR="00987507" w:rsidRPr="00A23BCA" w:rsidRDefault="00987507" w:rsidP="00F8461E">
            <w:pPr>
              <w:spacing w:after="0"/>
              <w:jc w:val="center"/>
              <w:rPr>
                <w:rFonts w:cstheme="minorHAnsi"/>
                <w:b/>
              </w:rPr>
            </w:pPr>
            <w:r w:rsidRPr="00A23BCA">
              <w:rPr>
                <w:rFonts w:cstheme="minorHAnsi"/>
                <w:b/>
              </w:rPr>
              <w:t>2</w:t>
            </w:r>
          </w:p>
        </w:tc>
        <w:tc>
          <w:tcPr>
            <w:tcW w:w="1572" w:type="dxa"/>
            <w:shd w:val="clear" w:color="auto" w:fill="auto"/>
          </w:tcPr>
          <w:p w14:paraId="5A34BCAE" w14:textId="77777777" w:rsidR="00987507" w:rsidRPr="00A23BCA" w:rsidRDefault="00987507" w:rsidP="00F8461E">
            <w:pPr>
              <w:spacing w:after="0"/>
              <w:jc w:val="center"/>
              <w:rPr>
                <w:rFonts w:cstheme="minorHAnsi"/>
                <w:b/>
              </w:rPr>
            </w:pPr>
            <w:r w:rsidRPr="00F03B9F">
              <w:rPr>
                <w:rFonts w:cstheme="minorHAnsi"/>
                <w:b/>
                <w:color w:val="B70000"/>
              </w:rPr>
              <w:t>31</w:t>
            </w:r>
          </w:p>
        </w:tc>
        <w:tc>
          <w:tcPr>
            <w:tcW w:w="1412" w:type="dxa"/>
            <w:shd w:val="clear" w:color="auto" w:fill="auto"/>
          </w:tcPr>
          <w:p w14:paraId="5A34BCAF" w14:textId="77777777" w:rsidR="00987507" w:rsidRPr="00A23BCA" w:rsidRDefault="00987507" w:rsidP="00F8461E">
            <w:pPr>
              <w:spacing w:after="0"/>
              <w:jc w:val="center"/>
              <w:rPr>
                <w:rFonts w:cstheme="minorHAnsi"/>
                <w:b/>
              </w:rPr>
            </w:pPr>
            <w:r w:rsidRPr="00B177B2">
              <w:rPr>
                <w:rFonts w:cstheme="minorHAnsi"/>
                <w:b/>
                <w:color w:val="07478C"/>
              </w:rPr>
              <w:t>17</w:t>
            </w:r>
          </w:p>
        </w:tc>
        <w:tc>
          <w:tcPr>
            <w:tcW w:w="1137" w:type="dxa"/>
            <w:shd w:val="clear" w:color="auto" w:fill="auto"/>
          </w:tcPr>
          <w:p w14:paraId="5A34BCB0" w14:textId="77777777" w:rsidR="00987507" w:rsidRPr="00A23BCA" w:rsidRDefault="00987507" w:rsidP="00F8461E">
            <w:pPr>
              <w:spacing w:after="0"/>
              <w:jc w:val="center"/>
              <w:rPr>
                <w:rFonts w:cstheme="minorHAnsi"/>
                <w:b/>
              </w:rPr>
            </w:pPr>
            <w:r w:rsidRPr="00A23BCA">
              <w:rPr>
                <w:rFonts w:cstheme="minorHAnsi"/>
                <w:b/>
              </w:rPr>
              <w:t>7</w:t>
            </w:r>
          </w:p>
        </w:tc>
        <w:tc>
          <w:tcPr>
            <w:tcW w:w="989" w:type="dxa"/>
            <w:shd w:val="clear" w:color="auto" w:fill="auto"/>
          </w:tcPr>
          <w:p w14:paraId="5A34BCB1" w14:textId="77777777" w:rsidR="00987507" w:rsidRPr="00A23BCA" w:rsidRDefault="00987507" w:rsidP="00F8461E">
            <w:pPr>
              <w:spacing w:after="0"/>
              <w:jc w:val="center"/>
              <w:rPr>
                <w:rFonts w:cstheme="minorHAnsi"/>
                <w:b/>
              </w:rPr>
            </w:pPr>
            <w:r w:rsidRPr="00A23BCA">
              <w:rPr>
                <w:rFonts w:cstheme="minorHAnsi"/>
                <w:b/>
              </w:rPr>
              <w:t>2</w:t>
            </w:r>
          </w:p>
        </w:tc>
        <w:tc>
          <w:tcPr>
            <w:tcW w:w="1124" w:type="dxa"/>
            <w:shd w:val="clear" w:color="auto" w:fill="auto"/>
          </w:tcPr>
          <w:p w14:paraId="5A34BCB2" w14:textId="77777777" w:rsidR="00987507" w:rsidRPr="00A23BCA" w:rsidRDefault="00987507" w:rsidP="00F8461E">
            <w:pPr>
              <w:spacing w:after="0"/>
              <w:jc w:val="center"/>
              <w:rPr>
                <w:rFonts w:cstheme="minorHAnsi"/>
                <w:b/>
              </w:rPr>
            </w:pPr>
            <w:r w:rsidRPr="00A23BCA">
              <w:rPr>
                <w:rFonts w:cstheme="minorHAnsi"/>
                <w:b/>
              </w:rPr>
              <w:t>0</w:t>
            </w:r>
          </w:p>
        </w:tc>
        <w:tc>
          <w:tcPr>
            <w:tcW w:w="962" w:type="dxa"/>
            <w:shd w:val="clear" w:color="auto" w:fill="auto"/>
          </w:tcPr>
          <w:p w14:paraId="5A34BCB3" w14:textId="77777777" w:rsidR="00987507" w:rsidRPr="00A23BCA" w:rsidRDefault="00987507" w:rsidP="00F8461E">
            <w:pPr>
              <w:spacing w:after="0"/>
              <w:jc w:val="center"/>
              <w:rPr>
                <w:rFonts w:cstheme="minorHAnsi"/>
                <w:b/>
              </w:rPr>
            </w:pPr>
            <w:r w:rsidRPr="00A23BCA">
              <w:rPr>
                <w:rFonts w:cstheme="minorHAnsi"/>
                <w:b/>
              </w:rPr>
              <w:t>59</w:t>
            </w:r>
            <w:r>
              <w:rPr>
                <w:rFonts w:cstheme="minorHAnsi"/>
                <w:b/>
              </w:rPr>
              <w:t>*</w:t>
            </w:r>
          </w:p>
        </w:tc>
      </w:tr>
    </w:tbl>
    <w:p w14:paraId="5A34BCB5" w14:textId="77777777" w:rsidR="00987507" w:rsidRPr="00572CE7" w:rsidRDefault="00987507" w:rsidP="00987507">
      <w:pPr>
        <w:spacing w:after="0"/>
        <w:rPr>
          <w:rFonts w:cstheme="minorHAnsi"/>
          <w:sz w:val="18"/>
        </w:rPr>
      </w:pPr>
      <w:r w:rsidRPr="00A23BCA">
        <w:rPr>
          <w:rFonts w:cstheme="minorHAnsi"/>
          <w:sz w:val="18"/>
        </w:rPr>
        <w:t>* One participant did not respond to this question.</w:t>
      </w:r>
    </w:p>
    <w:p w14:paraId="5A34BCB6" w14:textId="77777777" w:rsidR="008C6204" w:rsidRDefault="00987507" w:rsidP="00987507">
      <w:pPr>
        <w:spacing w:before="200"/>
        <w:rPr>
          <w:rFonts w:cstheme="minorHAnsi"/>
        </w:rPr>
      </w:pPr>
      <w:r w:rsidRPr="00A23BCA">
        <w:rPr>
          <w:rFonts w:cstheme="minorHAnsi"/>
        </w:rPr>
        <w:t>The largest proportion, about 1 in 2 participants thought the content should be recommended for viewers aged 15 and over. A substantial number thought it should be restricted to this age group</w:t>
      </w:r>
      <w:r w:rsidR="008C6204">
        <w:rPr>
          <w:rFonts w:cstheme="minorHAnsi"/>
        </w:rPr>
        <w:t>.</w:t>
      </w:r>
    </w:p>
    <w:p w14:paraId="5A34BCB7"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CB8" w14:textId="77777777" w:rsidR="008C6204" w:rsidRDefault="00987507" w:rsidP="00987507">
      <w:pPr>
        <w:rPr>
          <w:rFonts w:eastAsia="Times New Roman" w:cstheme="minorHAnsi"/>
          <w:color w:val="000000"/>
        </w:rPr>
      </w:pPr>
      <w:r w:rsidRPr="00A23BCA">
        <w:rPr>
          <w:rFonts w:eastAsia="Times New Roman" w:cstheme="minorHAnsi"/>
          <w:color w:val="000000"/>
        </w:rPr>
        <w:t>Participants identified blood spatter, swords going through bodies, and death as impactful. The use of slow motion magnified the impact of the sword blow and blood</w:t>
      </w:r>
      <w:r w:rsidR="008C6204">
        <w:rPr>
          <w:rFonts w:eastAsia="Times New Roman" w:cstheme="minorHAnsi"/>
          <w:color w:val="000000"/>
        </w:rPr>
        <w:t>.</w:t>
      </w:r>
    </w:p>
    <w:p w14:paraId="5A34BCB9" w14:textId="77777777" w:rsidR="00987507" w:rsidRPr="00B177B2" w:rsidRDefault="00635DEF" w:rsidP="00F03B9F">
      <w:pPr>
        <w:pStyle w:val="Heading7"/>
        <w:rPr>
          <w:color w:val="07478C"/>
        </w:rPr>
      </w:pPr>
      <w:r w:rsidRPr="00B177B2">
        <w:rPr>
          <w:color w:val="07478C"/>
        </w:rPr>
        <w:t>In a few words, how did what you saw affect you?</w:t>
      </w:r>
    </w:p>
    <w:p w14:paraId="5A34BCBA"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There were mostly negative reactions to the violence, but these were generally not severe. The historical context and war setting appeared to mitigate the impact of the violence, partly as it led viewers to anticipate violence (thus removing shock value). The violence was noted to be largely implied in the clip which also lessened its impact.</w:t>
      </w:r>
    </w:p>
    <w:p w14:paraId="5A34BCBB" w14:textId="77777777" w:rsidR="00987507" w:rsidRPr="0036457D" w:rsidRDefault="00987507" w:rsidP="00F03B9F">
      <w:pPr>
        <w:pStyle w:val="Heading5"/>
      </w:pPr>
      <w:bookmarkStart w:id="623" w:name="_Toc433712698"/>
      <w:bookmarkStart w:id="624" w:name="_Toc469322602"/>
      <w:r w:rsidRPr="0036457D">
        <w:t>Divergent (2</w:t>
      </w:r>
      <w:r w:rsidR="00770928">
        <w:t>—</w:t>
      </w:r>
      <w:r w:rsidRPr="0036457D">
        <w:t>guns</w:t>
      </w:r>
      <w:r>
        <w:t>/mother</w:t>
      </w:r>
      <w:r w:rsidRPr="0036457D">
        <w:t>)</w:t>
      </w:r>
      <w:bookmarkEnd w:id="623"/>
      <w:bookmarkEnd w:id="624"/>
    </w:p>
    <w:p w14:paraId="5A34BCBC" w14:textId="793C4E6E" w:rsidR="00987507" w:rsidRPr="00952059" w:rsidRDefault="00F03B9F" w:rsidP="00F03B9F">
      <w:pPr>
        <w:pStyle w:val="Heading6"/>
      </w:pPr>
      <w:r>
        <w:rPr>
          <w:bCs w:val="0"/>
        </w:rPr>
        <w:t>Description</w:t>
      </w:r>
    </w:p>
    <w:p w14:paraId="5A34BCBD" w14:textId="77777777" w:rsidR="008C6204" w:rsidRDefault="00987507" w:rsidP="00987507">
      <w:pPr>
        <w:rPr>
          <w:rFonts w:cstheme="minorHAnsi"/>
        </w:rPr>
      </w:pPr>
      <w:r w:rsidRPr="00A65630">
        <w:rPr>
          <w:rFonts w:cstheme="minorHAnsi"/>
        </w:rPr>
        <w:t>In this film, a woman learns that she is Divergent and thus will not fit in with any faction of society. This clip shows a gun battle in which the protagonist and her Mother are caught in the crossfire. As</w:t>
      </w:r>
      <w:r>
        <w:rPr>
          <w:rFonts w:cstheme="minorHAnsi"/>
        </w:rPr>
        <w:t xml:space="preserve"> they try to escape, the young heroine has to shoot and kill a young man who is pursuing them. She is visibly shaken at having killed the young man but she and her mother continue to run for safety. Shortly afterwards they find cover but the mother has been shot. Soon the mother falls to the ground dying. The young woman cries out in anguish for her mother, but is forced to leave her and escape to save herself</w:t>
      </w:r>
      <w:r w:rsidR="008C6204">
        <w:rPr>
          <w:rFonts w:cstheme="minorHAnsi"/>
        </w:rPr>
        <w:t>.</w:t>
      </w:r>
    </w:p>
    <w:p w14:paraId="5A34BCBE" w14:textId="26042CE4" w:rsidR="00987507" w:rsidRPr="00952059" w:rsidRDefault="00F03B9F" w:rsidP="00F03B9F">
      <w:pPr>
        <w:pStyle w:val="Heading6"/>
      </w:pPr>
      <w:r>
        <w:rPr>
          <w:bCs w:val="0"/>
        </w:rPr>
        <w:t>Analysis</w:t>
      </w:r>
    </w:p>
    <w:p w14:paraId="5A34BCB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Divergent (2 - guns/mother) on the audience"/>
      </w:tblPr>
      <w:tblGrid>
        <w:gridCol w:w="1210"/>
        <w:gridCol w:w="1208"/>
        <w:gridCol w:w="1951"/>
        <w:gridCol w:w="1237"/>
        <w:gridCol w:w="1209"/>
        <w:gridCol w:w="1210"/>
        <w:gridCol w:w="1210"/>
      </w:tblGrid>
      <w:tr w:rsidR="00987507" w:rsidRPr="00A23BCA" w14:paraId="5A34BCC7"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CC0"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CC1"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CC2"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CC3"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CC4"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CC5"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CC6"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CF" w14:textId="77777777" w:rsidTr="00A5366E">
        <w:trPr>
          <w:trHeight w:val="300"/>
        </w:trPr>
        <w:tc>
          <w:tcPr>
            <w:tcW w:w="1210" w:type="dxa"/>
            <w:tcBorders>
              <w:top w:val="single" w:sz="4" w:space="0" w:color="auto"/>
              <w:left w:val="nil"/>
              <w:bottom w:val="single" w:sz="4" w:space="0" w:color="auto"/>
              <w:right w:val="nil"/>
            </w:tcBorders>
            <w:shd w:val="clear" w:color="auto" w:fill="auto"/>
            <w:noWrap/>
            <w:hideMark/>
          </w:tcPr>
          <w:p w14:paraId="5A34BCC8"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w:t>
            </w:r>
          </w:p>
        </w:tc>
        <w:tc>
          <w:tcPr>
            <w:tcW w:w="1208" w:type="dxa"/>
            <w:tcBorders>
              <w:top w:val="single" w:sz="4" w:space="0" w:color="auto"/>
              <w:left w:val="nil"/>
              <w:bottom w:val="single" w:sz="4" w:space="0" w:color="auto"/>
              <w:right w:val="nil"/>
            </w:tcBorders>
            <w:shd w:val="clear" w:color="auto" w:fill="auto"/>
            <w:noWrap/>
            <w:hideMark/>
          </w:tcPr>
          <w:p w14:paraId="5A34BCC9"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9</w:t>
            </w:r>
          </w:p>
        </w:tc>
        <w:tc>
          <w:tcPr>
            <w:tcW w:w="1951" w:type="dxa"/>
            <w:tcBorders>
              <w:top w:val="single" w:sz="4" w:space="0" w:color="auto"/>
              <w:left w:val="nil"/>
              <w:bottom w:val="single" w:sz="4" w:space="0" w:color="auto"/>
              <w:right w:val="nil"/>
            </w:tcBorders>
            <w:shd w:val="clear" w:color="auto" w:fill="auto"/>
            <w:noWrap/>
            <w:hideMark/>
          </w:tcPr>
          <w:p w14:paraId="5A34BCCA"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12</w:t>
            </w:r>
          </w:p>
        </w:tc>
        <w:tc>
          <w:tcPr>
            <w:tcW w:w="1237" w:type="dxa"/>
            <w:tcBorders>
              <w:top w:val="single" w:sz="4" w:space="0" w:color="auto"/>
              <w:left w:val="nil"/>
              <w:bottom w:val="single" w:sz="4" w:space="0" w:color="auto"/>
              <w:right w:val="nil"/>
            </w:tcBorders>
            <w:shd w:val="clear" w:color="auto" w:fill="auto"/>
            <w:noWrap/>
            <w:hideMark/>
          </w:tcPr>
          <w:p w14:paraId="5A34BCCB"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10</w:t>
            </w:r>
          </w:p>
        </w:tc>
        <w:tc>
          <w:tcPr>
            <w:tcW w:w="1209" w:type="dxa"/>
            <w:tcBorders>
              <w:top w:val="single" w:sz="4" w:space="0" w:color="auto"/>
              <w:left w:val="nil"/>
              <w:bottom w:val="single" w:sz="4" w:space="0" w:color="auto"/>
              <w:right w:val="nil"/>
            </w:tcBorders>
            <w:shd w:val="clear" w:color="auto" w:fill="auto"/>
            <w:noWrap/>
            <w:hideMark/>
          </w:tcPr>
          <w:p w14:paraId="5A34BCCC"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5</w:t>
            </w:r>
          </w:p>
        </w:tc>
        <w:tc>
          <w:tcPr>
            <w:tcW w:w="1210" w:type="dxa"/>
            <w:tcBorders>
              <w:top w:val="single" w:sz="4" w:space="0" w:color="auto"/>
              <w:left w:val="nil"/>
              <w:bottom w:val="single" w:sz="4" w:space="0" w:color="auto"/>
              <w:right w:val="nil"/>
            </w:tcBorders>
            <w:shd w:val="clear" w:color="auto" w:fill="auto"/>
            <w:noWrap/>
            <w:hideMark/>
          </w:tcPr>
          <w:p w14:paraId="5A34BCCD"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CCE"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40</w:t>
            </w:r>
          </w:p>
        </w:tc>
      </w:tr>
    </w:tbl>
    <w:p w14:paraId="5A34BCD0" w14:textId="77777777" w:rsidR="00987507" w:rsidRPr="00A23BCA" w:rsidRDefault="00987507" w:rsidP="00987507">
      <w:pPr>
        <w:spacing w:before="200"/>
        <w:rPr>
          <w:rFonts w:cstheme="minorHAnsi"/>
        </w:rPr>
      </w:pPr>
      <w:r w:rsidRPr="00A23BCA">
        <w:rPr>
          <w:rFonts w:cstheme="minorHAnsi"/>
        </w:rPr>
        <w:t>Slightly more than 1 in 4 respondents found the impact of the material to be moderate. However, there was some variation in response with proportions of approximately 1 in 4 describing it as strong or mild.</w:t>
      </w:r>
    </w:p>
    <w:p w14:paraId="5A34BCD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Divergent (2 - guns/mother)"/>
      </w:tblPr>
      <w:tblGrid>
        <w:gridCol w:w="943"/>
        <w:gridCol w:w="1103"/>
        <w:gridCol w:w="1572"/>
        <w:gridCol w:w="1412"/>
        <w:gridCol w:w="1137"/>
        <w:gridCol w:w="989"/>
        <w:gridCol w:w="1124"/>
        <w:gridCol w:w="962"/>
      </w:tblGrid>
      <w:tr w:rsidR="00A5366E" w:rsidRPr="00A23BCA" w14:paraId="5A34BCDA"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CD2"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CD3"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CD4"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CD5"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CD6"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CD7" w14:textId="39F0C59F"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CD8"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CD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E3" w14:textId="77777777" w:rsidTr="00A5366E">
        <w:trPr>
          <w:trHeight w:val="300"/>
        </w:trPr>
        <w:tc>
          <w:tcPr>
            <w:tcW w:w="943" w:type="dxa"/>
            <w:tcBorders>
              <w:top w:val="single" w:sz="4" w:space="0" w:color="auto"/>
              <w:left w:val="nil"/>
              <w:bottom w:val="single" w:sz="4" w:space="0" w:color="auto"/>
              <w:right w:val="nil"/>
            </w:tcBorders>
            <w:shd w:val="clear" w:color="auto" w:fill="auto"/>
            <w:noWrap/>
            <w:hideMark/>
          </w:tcPr>
          <w:p w14:paraId="5A34BCDB"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CDC"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BCDD"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17</w:t>
            </w:r>
          </w:p>
        </w:tc>
        <w:tc>
          <w:tcPr>
            <w:tcW w:w="1412" w:type="dxa"/>
            <w:tcBorders>
              <w:top w:val="single" w:sz="4" w:space="0" w:color="auto"/>
              <w:left w:val="nil"/>
              <w:bottom w:val="single" w:sz="4" w:space="0" w:color="auto"/>
              <w:right w:val="nil"/>
            </w:tcBorders>
            <w:shd w:val="clear" w:color="auto" w:fill="auto"/>
            <w:noWrap/>
            <w:hideMark/>
          </w:tcPr>
          <w:p w14:paraId="5A34BCDE" w14:textId="77777777" w:rsidR="00987507" w:rsidRPr="001D1D3C" w:rsidRDefault="00987507" w:rsidP="00F8461E">
            <w:pPr>
              <w:spacing w:after="0"/>
              <w:jc w:val="center"/>
              <w:rPr>
                <w:rFonts w:eastAsia="Times New Roman" w:cstheme="minorHAnsi"/>
                <w:b/>
                <w:color w:val="07478C"/>
              </w:rPr>
            </w:pPr>
            <w:r w:rsidRPr="001D1D3C">
              <w:rPr>
                <w:rFonts w:eastAsia="Times New Roman" w:cstheme="minorHAnsi"/>
                <w:b/>
                <w:color w:val="07478C"/>
              </w:rPr>
              <w:t>10</w:t>
            </w:r>
          </w:p>
        </w:tc>
        <w:tc>
          <w:tcPr>
            <w:tcW w:w="1137" w:type="dxa"/>
            <w:tcBorders>
              <w:top w:val="single" w:sz="4" w:space="0" w:color="auto"/>
              <w:left w:val="nil"/>
              <w:bottom w:val="single" w:sz="4" w:space="0" w:color="auto"/>
              <w:right w:val="nil"/>
            </w:tcBorders>
            <w:shd w:val="clear" w:color="auto" w:fill="auto"/>
            <w:noWrap/>
            <w:hideMark/>
          </w:tcPr>
          <w:p w14:paraId="5A34BCDF"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8</w:t>
            </w:r>
          </w:p>
        </w:tc>
        <w:tc>
          <w:tcPr>
            <w:tcW w:w="989" w:type="dxa"/>
            <w:tcBorders>
              <w:top w:val="single" w:sz="4" w:space="0" w:color="auto"/>
              <w:left w:val="nil"/>
              <w:bottom w:val="single" w:sz="4" w:space="0" w:color="auto"/>
              <w:right w:val="nil"/>
            </w:tcBorders>
            <w:shd w:val="clear" w:color="auto" w:fill="auto"/>
            <w:noWrap/>
            <w:hideMark/>
          </w:tcPr>
          <w:p w14:paraId="5A34BCE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BCE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CE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40</w:t>
            </w:r>
          </w:p>
        </w:tc>
      </w:tr>
    </w:tbl>
    <w:p w14:paraId="5A34BCE4" w14:textId="77777777" w:rsidR="00987507" w:rsidRPr="00A23BCA" w:rsidRDefault="00987507" w:rsidP="00987507">
      <w:pPr>
        <w:spacing w:before="200"/>
        <w:rPr>
          <w:rFonts w:cstheme="minorHAnsi"/>
        </w:rPr>
      </w:pPr>
      <w:r w:rsidRPr="00A23BCA">
        <w:rPr>
          <w:rFonts w:cstheme="minorHAnsi"/>
        </w:rPr>
        <w:t>Close</w:t>
      </w:r>
      <w:r>
        <w:rPr>
          <w:rFonts w:cstheme="minorHAnsi"/>
        </w:rPr>
        <w:t xml:space="preserve"> to</w:t>
      </w:r>
      <w:r w:rsidRPr="00A23BCA">
        <w:rPr>
          <w:rFonts w:cstheme="minorHAnsi"/>
        </w:rPr>
        <w:t xml:space="preserve"> 1 in 2 viewers said the material should be recommended for viewers 15 and over, 1 in 4 said it should be restricted to viewers </w:t>
      </w:r>
      <w:r>
        <w:rPr>
          <w:rFonts w:cstheme="minorHAnsi"/>
        </w:rPr>
        <w:t xml:space="preserve">aged </w:t>
      </w:r>
      <w:r w:rsidRPr="00A23BCA">
        <w:rPr>
          <w:rFonts w:cstheme="minorHAnsi"/>
        </w:rPr>
        <w:t xml:space="preserve">15 </w:t>
      </w:r>
      <w:r>
        <w:rPr>
          <w:rFonts w:cstheme="minorHAnsi"/>
        </w:rPr>
        <w:t xml:space="preserve">or over, </w:t>
      </w:r>
      <w:r w:rsidRPr="00A23BCA">
        <w:rPr>
          <w:rFonts w:cstheme="minorHAnsi"/>
        </w:rPr>
        <w:t>and slightly less than 1 in 4 said that it should be restricted to viewers 18 or over.</w:t>
      </w:r>
    </w:p>
    <w:p w14:paraId="5A34BCE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CE6"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Viewers found the most impactful aspects of the material the young heroine shooting another young person</w:t>
      </w:r>
      <w:r>
        <w:rPr>
          <w:rFonts w:eastAsia="Times New Roman" w:cstheme="minorHAnsi"/>
          <w:color w:val="000000"/>
        </w:rPr>
        <w:t>,</w:t>
      </w:r>
      <w:r w:rsidRPr="00A23BCA">
        <w:rPr>
          <w:rFonts w:eastAsia="Times New Roman" w:cstheme="minorHAnsi"/>
          <w:color w:val="000000"/>
        </w:rPr>
        <w:t xml:space="preserve"> </w:t>
      </w:r>
      <w:r>
        <w:rPr>
          <w:rFonts w:eastAsia="Times New Roman" w:cstheme="minorHAnsi"/>
          <w:color w:val="000000"/>
        </w:rPr>
        <w:t>her reaction</w:t>
      </w:r>
      <w:r w:rsidRPr="00A23BCA">
        <w:rPr>
          <w:rFonts w:eastAsia="Times New Roman" w:cstheme="minorHAnsi"/>
          <w:color w:val="000000"/>
        </w:rPr>
        <w:t xml:space="preserve"> to taking his life and witnessing and reacting to her mother’s death.</w:t>
      </w:r>
    </w:p>
    <w:p w14:paraId="5A34BCE7" w14:textId="77777777" w:rsidR="00987507" w:rsidRPr="00B177B2" w:rsidRDefault="00635DEF" w:rsidP="00F03B9F">
      <w:pPr>
        <w:pStyle w:val="Heading7"/>
        <w:rPr>
          <w:color w:val="07478C"/>
        </w:rPr>
      </w:pPr>
      <w:r w:rsidRPr="00B177B2">
        <w:rPr>
          <w:color w:val="07478C"/>
        </w:rPr>
        <w:t>In a few words, how did what you saw affect you?</w:t>
      </w:r>
    </w:p>
    <w:p w14:paraId="5A34BCE8" w14:textId="77777777" w:rsidR="008C6204" w:rsidRDefault="00987507" w:rsidP="00987507">
      <w:pPr>
        <w:rPr>
          <w:rFonts w:eastAsia="Times New Roman" w:cstheme="minorHAnsi"/>
          <w:color w:val="000000"/>
        </w:rPr>
      </w:pPr>
      <w:r w:rsidRPr="00A23BCA">
        <w:rPr>
          <w:rFonts w:eastAsia="Times New Roman" w:cstheme="minorHAnsi"/>
          <w:color w:val="000000"/>
        </w:rPr>
        <w:t>Some respondents found the impact minimal. However, others responded emotionally to the young person losing her mother and the circumstances in which this occurred; they found this to be considerably more vivid than aspects of violence in the clip. It was noted the violence was mitigated by a lack of injury detail</w:t>
      </w:r>
      <w:r w:rsidR="008C6204">
        <w:rPr>
          <w:rFonts w:eastAsia="Times New Roman" w:cstheme="minorHAnsi"/>
          <w:color w:val="000000"/>
        </w:rPr>
        <w:t>.</w:t>
      </w:r>
    </w:p>
    <w:p w14:paraId="5A34BCE9" w14:textId="77777777" w:rsidR="00987507" w:rsidRPr="0036457D" w:rsidRDefault="00987507" w:rsidP="00F03B9F">
      <w:pPr>
        <w:pStyle w:val="Heading5"/>
      </w:pPr>
      <w:bookmarkStart w:id="625" w:name="_Toc433712699"/>
      <w:bookmarkStart w:id="626" w:name="_Toc469322603"/>
      <w:r w:rsidRPr="0036457D">
        <w:t>Skyfall</w:t>
      </w:r>
      <w:bookmarkEnd w:id="625"/>
      <w:bookmarkEnd w:id="626"/>
    </w:p>
    <w:p w14:paraId="5A34BCEA" w14:textId="3E3FDA13" w:rsidR="00987507" w:rsidRPr="00952059" w:rsidRDefault="00F03B9F" w:rsidP="00F03B9F">
      <w:pPr>
        <w:pStyle w:val="Heading6"/>
      </w:pPr>
      <w:r>
        <w:rPr>
          <w:bCs w:val="0"/>
        </w:rPr>
        <w:t>Description</w:t>
      </w:r>
    </w:p>
    <w:p w14:paraId="38A62FCA" w14:textId="77777777" w:rsidR="00BE2004" w:rsidRDefault="00987507" w:rsidP="00987507">
      <w:pPr>
        <w:rPr>
          <w:rFonts w:cstheme="minorHAnsi"/>
        </w:rPr>
      </w:pPr>
      <w:r w:rsidRPr="00A23BCA">
        <w:rPr>
          <w:rFonts w:cstheme="minorHAnsi"/>
        </w:rPr>
        <w:t>Skyfall is a James Bond film, where Bond must investigate an attack o</w:t>
      </w:r>
      <w:r>
        <w:rPr>
          <w:rFonts w:cstheme="minorHAnsi"/>
        </w:rPr>
        <w:t>n</w:t>
      </w:r>
      <w:r w:rsidRPr="00A23BCA">
        <w:rPr>
          <w:rFonts w:cstheme="minorHAnsi"/>
        </w:rPr>
        <w:t xml:space="preserve"> M</w:t>
      </w:r>
      <w:r>
        <w:rPr>
          <w:rFonts w:cstheme="minorHAnsi"/>
        </w:rPr>
        <w:t>I</w:t>
      </w:r>
      <w:r w:rsidRPr="00A23BCA">
        <w:rPr>
          <w:rFonts w:cstheme="minorHAnsi"/>
        </w:rPr>
        <w:t>6. The clip begins with an abrupt shooting in a court room. Several men and women attempt to shoot each other in the court house.</w:t>
      </w:r>
      <w:r w:rsidR="0024105A">
        <w:rPr>
          <w:rFonts w:cstheme="minorHAnsi"/>
        </w:rPr>
        <w:t xml:space="preserve"> </w:t>
      </w:r>
      <w:r w:rsidRPr="00A23BCA">
        <w:rPr>
          <w:rFonts w:cstheme="minorHAnsi"/>
        </w:rPr>
        <w:t>The clip ends with innocent bystanders frantically attempting to escape the building.</w:t>
      </w:r>
    </w:p>
    <w:p w14:paraId="5A34BCEC" w14:textId="335AACDC" w:rsidR="00987507" w:rsidRPr="00952059" w:rsidRDefault="00F03B9F" w:rsidP="00F03B9F">
      <w:pPr>
        <w:pStyle w:val="Heading6"/>
      </w:pPr>
      <w:r>
        <w:rPr>
          <w:bCs w:val="0"/>
        </w:rPr>
        <w:t>Analysis</w:t>
      </w:r>
    </w:p>
    <w:p w14:paraId="5A34BCE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Skyfall on the audience"/>
      </w:tblPr>
      <w:tblGrid>
        <w:gridCol w:w="1210"/>
        <w:gridCol w:w="1208"/>
        <w:gridCol w:w="1951"/>
        <w:gridCol w:w="1237"/>
        <w:gridCol w:w="1209"/>
        <w:gridCol w:w="1210"/>
        <w:gridCol w:w="1210"/>
      </w:tblGrid>
      <w:tr w:rsidR="00987507" w:rsidRPr="00A23BCA" w14:paraId="5A34BCF5" w14:textId="77777777" w:rsidTr="00C572F0">
        <w:trPr>
          <w:tblHeader/>
        </w:trPr>
        <w:tc>
          <w:tcPr>
            <w:tcW w:w="1210" w:type="dxa"/>
            <w:shd w:val="clear" w:color="auto" w:fill="E4E4E4"/>
          </w:tcPr>
          <w:p w14:paraId="5A34BCEE"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CEF"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CF0"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CF1"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CF2"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CF3"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CF4"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CFD" w14:textId="77777777" w:rsidTr="00A5366E">
        <w:trPr>
          <w:trHeight w:val="300"/>
        </w:trPr>
        <w:tc>
          <w:tcPr>
            <w:tcW w:w="1210" w:type="dxa"/>
            <w:shd w:val="clear" w:color="auto" w:fill="auto"/>
            <w:noWrap/>
            <w:hideMark/>
          </w:tcPr>
          <w:p w14:paraId="5A34BCF6"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1208" w:type="dxa"/>
            <w:shd w:val="clear" w:color="auto" w:fill="auto"/>
            <w:noWrap/>
            <w:hideMark/>
          </w:tcPr>
          <w:p w14:paraId="5A34BCF7" w14:textId="77777777" w:rsidR="00987507" w:rsidRPr="002F56D1" w:rsidRDefault="00987507" w:rsidP="00C572F0">
            <w:pPr>
              <w:spacing w:after="0"/>
              <w:jc w:val="center"/>
              <w:rPr>
                <w:rFonts w:eastAsia="Times New Roman" w:cstheme="minorHAnsi"/>
                <w:b/>
                <w:color w:val="FF0000"/>
              </w:rPr>
            </w:pPr>
            <w:r w:rsidRPr="00F03B9F">
              <w:rPr>
                <w:rFonts w:eastAsia="Times New Roman" w:cstheme="minorHAnsi"/>
                <w:b/>
                <w:color w:val="B70000"/>
              </w:rPr>
              <w:t>6</w:t>
            </w:r>
          </w:p>
        </w:tc>
        <w:tc>
          <w:tcPr>
            <w:tcW w:w="1951" w:type="dxa"/>
            <w:shd w:val="clear" w:color="auto" w:fill="auto"/>
            <w:noWrap/>
            <w:hideMark/>
          </w:tcPr>
          <w:p w14:paraId="5A34BCF8"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6</w:t>
            </w:r>
          </w:p>
        </w:tc>
        <w:tc>
          <w:tcPr>
            <w:tcW w:w="1237" w:type="dxa"/>
            <w:shd w:val="clear" w:color="auto" w:fill="auto"/>
            <w:noWrap/>
            <w:hideMark/>
          </w:tcPr>
          <w:p w14:paraId="5A34BCF9" w14:textId="77777777" w:rsidR="00987507" w:rsidRPr="001D1D3C" w:rsidRDefault="00987507" w:rsidP="00C572F0">
            <w:pPr>
              <w:spacing w:after="0"/>
              <w:jc w:val="center"/>
              <w:rPr>
                <w:rFonts w:eastAsia="Times New Roman" w:cstheme="minorHAnsi"/>
                <w:b/>
                <w:color w:val="07478C"/>
              </w:rPr>
            </w:pPr>
            <w:r w:rsidRPr="001D1D3C">
              <w:rPr>
                <w:rFonts w:eastAsia="Times New Roman" w:cstheme="minorHAnsi"/>
                <w:b/>
                <w:color w:val="07478C"/>
              </w:rPr>
              <w:t>5</w:t>
            </w:r>
          </w:p>
        </w:tc>
        <w:tc>
          <w:tcPr>
            <w:tcW w:w="1209" w:type="dxa"/>
            <w:shd w:val="clear" w:color="auto" w:fill="auto"/>
            <w:noWrap/>
            <w:hideMark/>
          </w:tcPr>
          <w:p w14:paraId="5A34BCF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shd w:val="clear" w:color="auto" w:fill="auto"/>
            <w:noWrap/>
            <w:hideMark/>
          </w:tcPr>
          <w:p w14:paraId="5A34BCF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shd w:val="clear" w:color="auto" w:fill="auto"/>
            <w:noWrap/>
            <w:hideMark/>
          </w:tcPr>
          <w:p w14:paraId="5A34BCFC"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20*</w:t>
            </w:r>
          </w:p>
        </w:tc>
      </w:tr>
    </w:tbl>
    <w:p w14:paraId="5A34BCFE" w14:textId="77777777" w:rsidR="00987507" w:rsidRPr="00572CE7" w:rsidRDefault="00987507" w:rsidP="00987507">
      <w:pPr>
        <w:spacing w:after="0"/>
        <w:rPr>
          <w:rFonts w:cstheme="minorHAnsi"/>
          <w:sz w:val="18"/>
        </w:rPr>
      </w:pPr>
      <w:r w:rsidRPr="00A23BCA">
        <w:rPr>
          <w:rFonts w:cstheme="minorHAnsi"/>
          <w:sz w:val="18"/>
        </w:rPr>
        <w:t>* One participant did not respond to this question.</w:t>
      </w:r>
    </w:p>
    <w:p w14:paraId="5A34BCFF" w14:textId="77777777" w:rsidR="00987507" w:rsidRPr="00A23BCA" w:rsidRDefault="00987507" w:rsidP="00987507">
      <w:pPr>
        <w:spacing w:before="200"/>
        <w:rPr>
          <w:rFonts w:cstheme="minorHAnsi"/>
        </w:rPr>
      </w:pPr>
      <w:r w:rsidRPr="00A23BCA">
        <w:rPr>
          <w:rFonts w:cstheme="minorHAnsi"/>
        </w:rPr>
        <w:t xml:space="preserve"> Responses to the material were varied. Similar proportions considered the material to be mild, moderate or strong.</w:t>
      </w:r>
    </w:p>
    <w:p w14:paraId="5A34BD00"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Skyfall"/>
      </w:tblPr>
      <w:tblGrid>
        <w:gridCol w:w="943"/>
        <w:gridCol w:w="1103"/>
        <w:gridCol w:w="1572"/>
        <w:gridCol w:w="1412"/>
        <w:gridCol w:w="1137"/>
        <w:gridCol w:w="989"/>
        <w:gridCol w:w="1124"/>
        <w:gridCol w:w="962"/>
      </w:tblGrid>
      <w:tr w:rsidR="00987507" w:rsidRPr="00A23BCA" w14:paraId="5A34BD09" w14:textId="77777777" w:rsidTr="00C572F0">
        <w:trPr>
          <w:tblHeader/>
        </w:trPr>
        <w:tc>
          <w:tcPr>
            <w:tcW w:w="943" w:type="dxa"/>
            <w:shd w:val="clear" w:color="auto" w:fill="E4E4E4"/>
          </w:tcPr>
          <w:p w14:paraId="5A34BD01"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D02"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D03"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D04"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D05"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D06" w14:textId="316AC563"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D07"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D08"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12" w14:textId="77777777" w:rsidTr="00A5366E">
        <w:trPr>
          <w:trHeight w:val="300"/>
        </w:trPr>
        <w:tc>
          <w:tcPr>
            <w:tcW w:w="943" w:type="dxa"/>
            <w:shd w:val="clear" w:color="auto" w:fill="auto"/>
            <w:noWrap/>
            <w:hideMark/>
          </w:tcPr>
          <w:p w14:paraId="5A34BD0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03" w:type="dxa"/>
            <w:shd w:val="clear" w:color="auto" w:fill="auto"/>
            <w:noWrap/>
            <w:hideMark/>
          </w:tcPr>
          <w:p w14:paraId="5A34BD0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w:t>
            </w:r>
          </w:p>
        </w:tc>
        <w:tc>
          <w:tcPr>
            <w:tcW w:w="1572" w:type="dxa"/>
            <w:shd w:val="clear" w:color="auto" w:fill="auto"/>
            <w:noWrap/>
            <w:hideMark/>
          </w:tcPr>
          <w:p w14:paraId="5A34BD0C" w14:textId="77777777" w:rsidR="00987507" w:rsidRPr="002F56D1" w:rsidRDefault="00987507" w:rsidP="00C572F0">
            <w:pPr>
              <w:spacing w:after="0"/>
              <w:jc w:val="center"/>
              <w:rPr>
                <w:rFonts w:eastAsia="Times New Roman" w:cstheme="minorHAnsi"/>
                <w:b/>
                <w:color w:val="000000"/>
              </w:rPr>
            </w:pPr>
            <w:r w:rsidRPr="00F03B9F">
              <w:rPr>
                <w:rFonts w:eastAsia="Times New Roman" w:cstheme="minorHAnsi"/>
                <w:b/>
                <w:color w:val="B70000"/>
              </w:rPr>
              <w:t>12</w:t>
            </w:r>
          </w:p>
        </w:tc>
        <w:tc>
          <w:tcPr>
            <w:tcW w:w="1412" w:type="dxa"/>
            <w:shd w:val="clear" w:color="auto" w:fill="auto"/>
            <w:noWrap/>
            <w:hideMark/>
          </w:tcPr>
          <w:p w14:paraId="5A34BD0D" w14:textId="77777777" w:rsidR="00987507" w:rsidRPr="002F56D1" w:rsidRDefault="00987507" w:rsidP="00C572F0">
            <w:pPr>
              <w:spacing w:after="0"/>
              <w:jc w:val="center"/>
              <w:rPr>
                <w:rFonts w:eastAsia="Times New Roman" w:cstheme="minorHAnsi"/>
                <w:b/>
                <w:color w:val="000000"/>
              </w:rPr>
            </w:pPr>
            <w:r w:rsidRPr="00B177B2">
              <w:rPr>
                <w:rFonts w:eastAsia="Times New Roman" w:cstheme="minorHAnsi"/>
                <w:b/>
                <w:color w:val="07478C"/>
              </w:rPr>
              <w:t>5</w:t>
            </w:r>
          </w:p>
        </w:tc>
        <w:tc>
          <w:tcPr>
            <w:tcW w:w="1137" w:type="dxa"/>
            <w:shd w:val="clear" w:color="auto" w:fill="auto"/>
            <w:noWrap/>
            <w:hideMark/>
          </w:tcPr>
          <w:p w14:paraId="5A34BD0E"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989" w:type="dxa"/>
            <w:shd w:val="clear" w:color="auto" w:fill="auto"/>
            <w:noWrap/>
            <w:hideMark/>
          </w:tcPr>
          <w:p w14:paraId="5A34BD0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24" w:type="dxa"/>
            <w:shd w:val="clear" w:color="auto" w:fill="auto"/>
            <w:noWrap/>
            <w:hideMark/>
          </w:tcPr>
          <w:p w14:paraId="5A34BD10"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962" w:type="dxa"/>
            <w:shd w:val="clear" w:color="auto" w:fill="auto"/>
            <w:noWrap/>
            <w:hideMark/>
          </w:tcPr>
          <w:p w14:paraId="5A34BD11"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21</w:t>
            </w:r>
          </w:p>
        </w:tc>
      </w:tr>
    </w:tbl>
    <w:p w14:paraId="5A34BD13" w14:textId="77777777" w:rsidR="00987507" w:rsidRPr="00A23BCA" w:rsidRDefault="00987507" w:rsidP="00987507">
      <w:pPr>
        <w:spacing w:before="200"/>
        <w:rPr>
          <w:rFonts w:cstheme="minorHAnsi"/>
        </w:rPr>
      </w:pPr>
      <w:r w:rsidRPr="00A23BCA">
        <w:rPr>
          <w:rFonts w:cstheme="minorHAnsi"/>
        </w:rPr>
        <w:t>More than 1 in 2 respondents thought the material should be recommended for viewers 15 and over. About 1 in 4 thought it should be restricted to viewers 15 and over.</w:t>
      </w:r>
    </w:p>
    <w:p w14:paraId="5A34BD14"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D15"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Viewers were mainly impacted by the amount of shooting and the occurrence of shooting in a crowded courtroom.</w:t>
      </w:r>
    </w:p>
    <w:p w14:paraId="5A34BD16" w14:textId="77777777" w:rsidR="00987507" w:rsidRPr="00B177B2" w:rsidRDefault="00635DEF" w:rsidP="00F03B9F">
      <w:pPr>
        <w:pStyle w:val="Heading7"/>
        <w:rPr>
          <w:color w:val="07478C"/>
        </w:rPr>
      </w:pPr>
      <w:r w:rsidRPr="00B177B2">
        <w:rPr>
          <w:color w:val="07478C"/>
        </w:rPr>
        <w:t>In a few words, how did what you saw affect you?</w:t>
      </w:r>
    </w:p>
    <w:p w14:paraId="5A34BD17"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Several respondents said</w:t>
      </w:r>
      <w:r>
        <w:rPr>
          <w:rFonts w:eastAsia="Times New Roman" w:cstheme="minorHAnsi"/>
          <w:color w:val="000000"/>
        </w:rPr>
        <w:t xml:space="preserve"> the material had little or no e</w:t>
      </w:r>
      <w:r w:rsidRPr="00A23BCA">
        <w:rPr>
          <w:rFonts w:eastAsia="Times New Roman" w:cstheme="minorHAnsi"/>
          <w:color w:val="000000"/>
        </w:rPr>
        <w:t>ffect, while others mentioned being excited or tense and apprehensive. The lack of blood mitigated the impact of the shooting for some, as did the predictability of the Hollywood-style action.</w:t>
      </w:r>
    </w:p>
    <w:p w14:paraId="5A34BD18" w14:textId="77777777" w:rsidR="00987507" w:rsidRPr="0036457D" w:rsidRDefault="00987507" w:rsidP="00F03B9F">
      <w:pPr>
        <w:pStyle w:val="Heading5"/>
      </w:pPr>
      <w:bookmarkStart w:id="627" w:name="_Toc433712700"/>
      <w:bookmarkStart w:id="628" w:name="_Toc469322604"/>
      <w:r w:rsidRPr="0036457D">
        <w:t>Percy Jackson</w:t>
      </w:r>
      <w:r w:rsidR="008C6204">
        <w:t>—</w:t>
      </w:r>
      <w:r w:rsidRPr="0036457D">
        <w:t>Sea of Monsters</w:t>
      </w:r>
      <w:bookmarkEnd w:id="627"/>
      <w:bookmarkEnd w:id="628"/>
    </w:p>
    <w:p w14:paraId="5A34BD19" w14:textId="6B12E496" w:rsidR="00987507" w:rsidRPr="00952059" w:rsidRDefault="00F03B9F" w:rsidP="00F03B9F">
      <w:pPr>
        <w:pStyle w:val="Heading6"/>
      </w:pPr>
      <w:r>
        <w:rPr>
          <w:bCs w:val="0"/>
        </w:rPr>
        <w:t>Description</w:t>
      </w:r>
    </w:p>
    <w:p w14:paraId="5A34BD1A" w14:textId="77777777" w:rsidR="008C6204" w:rsidRDefault="00987507" w:rsidP="00987507">
      <w:pPr>
        <w:rPr>
          <w:rFonts w:cstheme="minorHAnsi"/>
        </w:rPr>
      </w:pPr>
      <w:r w:rsidRPr="00A23BCA">
        <w:rPr>
          <w:rFonts w:cstheme="minorHAnsi"/>
        </w:rPr>
        <w:t>This film follows the son of Poseidon as he attempts to find the mythical Golden Fleece while attempting to prevent an ancient evil force from rising. This clip shows a group of</w:t>
      </w:r>
      <w:r>
        <w:rPr>
          <w:rFonts w:cstheme="minorHAnsi"/>
        </w:rPr>
        <w:t xml:space="preserve"> young</w:t>
      </w:r>
      <w:r w:rsidRPr="00A23BCA">
        <w:rPr>
          <w:rFonts w:cstheme="minorHAnsi"/>
        </w:rPr>
        <w:t xml:space="preserve"> people punching and fighting</w:t>
      </w:r>
      <w:r>
        <w:rPr>
          <w:rFonts w:cstheme="minorHAnsi"/>
        </w:rPr>
        <w:t>, some with long batons,</w:t>
      </w:r>
      <w:r w:rsidRPr="00A23BCA">
        <w:rPr>
          <w:rFonts w:cstheme="minorHAnsi"/>
        </w:rPr>
        <w:t xml:space="preserve"> on a y</w:t>
      </w:r>
      <w:r>
        <w:rPr>
          <w:rFonts w:cstheme="minorHAnsi"/>
        </w:rPr>
        <w:t>acht. Some end up in the water but no injury detail is shown</w:t>
      </w:r>
      <w:r w:rsidR="008C6204">
        <w:rPr>
          <w:rFonts w:cstheme="minorHAnsi"/>
        </w:rPr>
        <w:t>.</w:t>
      </w:r>
    </w:p>
    <w:p w14:paraId="5A34BD1B" w14:textId="4D1089E8" w:rsidR="00987507" w:rsidRPr="00952059" w:rsidRDefault="00F03B9F" w:rsidP="00F03B9F">
      <w:pPr>
        <w:pStyle w:val="Heading6"/>
      </w:pPr>
      <w:r>
        <w:rPr>
          <w:bCs w:val="0"/>
        </w:rPr>
        <w:t>Analysis</w:t>
      </w:r>
    </w:p>
    <w:p w14:paraId="5A34BD1C"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Percy Jackson - Sea of Monsters on the audience"/>
      </w:tblPr>
      <w:tblGrid>
        <w:gridCol w:w="1210"/>
        <w:gridCol w:w="1208"/>
        <w:gridCol w:w="1951"/>
        <w:gridCol w:w="1237"/>
        <w:gridCol w:w="1209"/>
        <w:gridCol w:w="1210"/>
        <w:gridCol w:w="1210"/>
      </w:tblGrid>
      <w:tr w:rsidR="00987507" w:rsidRPr="00A23BCA" w14:paraId="5A34BD24"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D1D" w14:textId="77777777" w:rsidR="00987507" w:rsidRPr="00A23BCA" w:rsidRDefault="00987507" w:rsidP="00C572F0">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D1E" w14:textId="77777777" w:rsidR="00987507" w:rsidRPr="00A23BCA" w:rsidRDefault="00987507" w:rsidP="00C572F0">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D1F" w14:textId="77777777" w:rsidR="00987507" w:rsidRPr="00A23BCA" w:rsidRDefault="00987507" w:rsidP="00C572F0">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D20" w14:textId="77777777" w:rsidR="00987507" w:rsidRPr="00A23BCA" w:rsidRDefault="00987507" w:rsidP="00C572F0">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D21" w14:textId="77777777" w:rsidR="00987507" w:rsidRPr="00A23BCA" w:rsidRDefault="00987507" w:rsidP="00C572F0">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D22" w14:textId="77777777" w:rsidR="00987507" w:rsidRPr="00A23BCA" w:rsidRDefault="00987507" w:rsidP="00C572F0">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D23" w14:textId="77777777" w:rsidR="00987507" w:rsidRPr="00A23BCA" w:rsidRDefault="00987507" w:rsidP="00C572F0">
            <w:pPr>
              <w:spacing w:after="0"/>
              <w:jc w:val="center"/>
              <w:rPr>
                <w:rFonts w:cstheme="minorHAnsi"/>
              </w:rPr>
            </w:pPr>
            <w:r w:rsidRPr="00A23BCA">
              <w:rPr>
                <w:rFonts w:cstheme="minorHAnsi"/>
              </w:rPr>
              <w:t>Total</w:t>
            </w:r>
          </w:p>
        </w:tc>
      </w:tr>
      <w:tr w:rsidR="00987507" w:rsidRPr="00A23BCA" w14:paraId="5A34BD2C" w14:textId="77777777" w:rsidTr="00C572F0">
        <w:trPr>
          <w:trHeight w:val="300"/>
          <w:tblHeader/>
        </w:trPr>
        <w:tc>
          <w:tcPr>
            <w:tcW w:w="1210" w:type="dxa"/>
            <w:tcBorders>
              <w:top w:val="single" w:sz="4" w:space="0" w:color="auto"/>
              <w:left w:val="nil"/>
              <w:bottom w:val="single" w:sz="4" w:space="0" w:color="auto"/>
              <w:right w:val="nil"/>
            </w:tcBorders>
            <w:shd w:val="clear" w:color="auto" w:fill="auto"/>
            <w:noWrap/>
            <w:hideMark/>
          </w:tcPr>
          <w:p w14:paraId="5A34BD25"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10</w:t>
            </w:r>
          </w:p>
        </w:tc>
        <w:tc>
          <w:tcPr>
            <w:tcW w:w="1208" w:type="dxa"/>
            <w:tcBorders>
              <w:top w:val="single" w:sz="4" w:space="0" w:color="auto"/>
              <w:left w:val="nil"/>
              <w:bottom w:val="single" w:sz="4" w:space="0" w:color="auto"/>
              <w:right w:val="nil"/>
            </w:tcBorders>
            <w:shd w:val="clear" w:color="auto" w:fill="auto"/>
            <w:noWrap/>
            <w:hideMark/>
          </w:tcPr>
          <w:p w14:paraId="5A34BD26" w14:textId="77777777" w:rsidR="00987507" w:rsidRPr="002F56D1" w:rsidRDefault="00987507" w:rsidP="00C572F0">
            <w:pPr>
              <w:spacing w:after="0"/>
              <w:jc w:val="center"/>
              <w:rPr>
                <w:rFonts w:eastAsia="Times New Roman" w:cstheme="minorHAnsi"/>
                <w:b/>
                <w:color w:val="C00000"/>
              </w:rPr>
            </w:pPr>
            <w:r w:rsidRPr="002F56D1">
              <w:rPr>
                <w:rFonts w:eastAsia="Times New Roman" w:cstheme="minorHAnsi"/>
                <w:b/>
                <w:color w:val="C00000"/>
              </w:rPr>
              <w:t>19</w:t>
            </w:r>
          </w:p>
        </w:tc>
        <w:tc>
          <w:tcPr>
            <w:tcW w:w="1951" w:type="dxa"/>
            <w:tcBorders>
              <w:top w:val="single" w:sz="4" w:space="0" w:color="auto"/>
              <w:left w:val="nil"/>
              <w:bottom w:val="single" w:sz="4" w:space="0" w:color="auto"/>
              <w:right w:val="nil"/>
            </w:tcBorders>
            <w:shd w:val="clear" w:color="auto" w:fill="auto"/>
            <w:noWrap/>
            <w:hideMark/>
          </w:tcPr>
          <w:p w14:paraId="5A34BD27"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11</w:t>
            </w:r>
          </w:p>
        </w:tc>
        <w:tc>
          <w:tcPr>
            <w:tcW w:w="1237" w:type="dxa"/>
            <w:tcBorders>
              <w:top w:val="single" w:sz="4" w:space="0" w:color="auto"/>
              <w:left w:val="nil"/>
              <w:bottom w:val="single" w:sz="4" w:space="0" w:color="auto"/>
              <w:right w:val="nil"/>
            </w:tcBorders>
            <w:shd w:val="clear" w:color="auto" w:fill="auto"/>
            <w:noWrap/>
            <w:hideMark/>
          </w:tcPr>
          <w:p w14:paraId="5A34BD28"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BD29"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D2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D2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2D" w14:textId="77777777" w:rsidR="00987507" w:rsidRPr="00A23BCA" w:rsidRDefault="00987507" w:rsidP="00987507">
      <w:pPr>
        <w:spacing w:before="200"/>
        <w:rPr>
          <w:rFonts w:cstheme="minorHAnsi"/>
        </w:rPr>
      </w:pPr>
      <w:r w:rsidRPr="00A23BCA">
        <w:rPr>
          <w:rFonts w:cstheme="minorHAnsi"/>
        </w:rPr>
        <w:t>Approximately 1 in 2 respondents considered the material to be mild, 1 in 4 considered it very mild and 1 in 4 considered it moderate.</w:t>
      </w:r>
    </w:p>
    <w:p w14:paraId="5A34BD2E"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Percy Jackson - Sea of Monsters"/>
      </w:tblPr>
      <w:tblGrid>
        <w:gridCol w:w="943"/>
        <w:gridCol w:w="1103"/>
        <w:gridCol w:w="1572"/>
        <w:gridCol w:w="1412"/>
        <w:gridCol w:w="1137"/>
        <w:gridCol w:w="989"/>
        <w:gridCol w:w="1124"/>
        <w:gridCol w:w="962"/>
      </w:tblGrid>
      <w:tr w:rsidR="00181572" w:rsidRPr="00A23BCA" w14:paraId="5A34BD37"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D2F"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D30"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D31"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D32"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D33"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D34" w14:textId="065CC259"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D35"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D36"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40"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D38"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D39"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25</w:t>
            </w:r>
          </w:p>
        </w:tc>
        <w:tc>
          <w:tcPr>
            <w:tcW w:w="1572" w:type="dxa"/>
            <w:tcBorders>
              <w:top w:val="single" w:sz="4" w:space="0" w:color="auto"/>
              <w:left w:val="nil"/>
              <w:bottom w:val="single" w:sz="4" w:space="0" w:color="auto"/>
              <w:right w:val="nil"/>
            </w:tcBorders>
            <w:shd w:val="clear" w:color="auto" w:fill="auto"/>
            <w:noWrap/>
            <w:hideMark/>
          </w:tcPr>
          <w:p w14:paraId="5A34BD3A"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8</w:t>
            </w:r>
          </w:p>
        </w:tc>
        <w:tc>
          <w:tcPr>
            <w:tcW w:w="1412" w:type="dxa"/>
            <w:tcBorders>
              <w:top w:val="single" w:sz="4" w:space="0" w:color="auto"/>
              <w:left w:val="nil"/>
              <w:bottom w:val="single" w:sz="4" w:space="0" w:color="auto"/>
              <w:right w:val="nil"/>
            </w:tcBorders>
            <w:shd w:val="clear" w:color="auto" w:fill="auto"/>
            <w:noWrap/>
            <w:hideMark/>
          </w:tcPr>
          <w:p w14:paraId="5A34BD3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1137" w:type="dxa"/>
            <w:tcBorders>
              <w:top w:val="single" w:sz="4" w:space="0" w:color="auto"/>
              <w:left w:val="nil"/>
              <w:bottom w:val="single" w:sz="4" w:space="0" w:color="auto"/>
              <w:right w:val="nil"/>
            </w:tcBorders>
            <w:shd w:val="clear" w:color="auto" w:fill="auto"/>
            <w:noWrap/>
            <w:hideMark/>
          </w:tcPr>
          <w:p w14:paraId="5A34BD3C"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BD3D"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4</w:t>
            </w:r>
          </w:p>
        </w:tc>
        <w:tc>
          <w:tcPr>
            <w:tcW w:w="1124" w:type="dxa"/>
            <w:tcBorders>
              <w:top w:val="single" w:sz="4" w:space="0" w:color="auto"/>
              <w:left w:val="nil"/>
              <w:bottom w:val="single" w:sz="4" w:space="0" w:color="auto"/>
              <w:right w:val="nil"/>
            </w:tcBorders>
            <w:shd w:val="clear" w:color="auto" w:fill="auto"/>
            <w:noWrap/>
            <w:hideMark/>
          </w:tcPr>
          <w:p w14:paraId="5A34BD3E"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D3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41" w14:textId="77777777" w:rsidR="00987507" w:rsidRPr="00A23BCA" w:rsidRDefault="00987507" w:rsidP="00987507">
      <w:pPr>
        <w:spacing w:before="200"/>
        <w:rPr>
          <w:rFonts w:cstheme="minorHAnsi"/>
        </w:rPr>
      </w:pPr>
      <w:r w:rsidRPr="00A23BCA">
        <w:rPr>
          <w:rFonts w:cstheme="minorHAnsi"/>
        </w:rPr>
        <w:t>More than 1 in 2 respondents thought the material was suited to all ages with parental guidance. 1 in 5 thought it should be recommended for viewers 15+. 1 in 10 suggested other ages of 7+, 8+, 12+ and 13+.</w:t>
      </w:r>
    </w:p>
    <w:p w14:paraId="5A34BD42" w14:textId="77777777" w:rsidR="00987507" w:rsidRPr="00B177B2" w:rsidRDefault="00635DEF" w:rsidP="001D1D3C">
      <w:pPr>
        <w:pStyle w:val="Heading7"/>
        <w:rPr>
          <w:color w:val="07478C"/>
        </w:rPr>
      </w:pPr>
      <w:r w:rsidRPr="00B177B2">
        <w:rPr>
          <w:color w:val="07478C"/>
        </w:rPr>
        <w:t>What are the main aspects of the clip that had an impact on you?</w:t>
      </w:r>
    </w:p>
    <w:p w14:paraId="5A34BD43" w14:textId="77777777" w:rsidR="008C6204" w:rsidRDefault="00987507" w:rsidP="001D1D3C">
      <w:pPr>
        <w:keepLines/>
        <w:rPr>
          <w:rFonts w:eastAsia="Times New Roman" w:cstheme="minorHAnsi"/>
          <w:color w:val="000000"/>
        </w:rPr>
      </w:pPr>
      <w:r w:rsidRPr="00A23BCA">
        <w:rPr>
          <w:rFonts w:eastAsia="Times New Roman" w:cstheme="minorHAnsi"/>
          <w:color w:val="000000"/>
        </w:rPr>
        <w:t>Viewers were impacted by the continuous violence and were concerned about the use of batons and weapons by child characters. This was mitigated as the violence was choreographed and stylised, making it less realistic; and because there was little detail of injury or pain being inflicted. However, the impact was heightened because there were several characters fighting against one individual and because the characters were live actors (not animated)</w:t>
      </w:r>
      <w:r w:rsidR="008C6204">
        <w:rPr>
          <w:rFonts w:eastAsia="Times New Roman" w:cstheme="minorHAnsi"/>
          <w:color w:val="000000"/>
        </w:rPr>
        <w:t>.</w:t>
      </w:r>
    </w:p>
    <w:p w14:paraId="5A34BD44" w14:textId="77777777" w:rsidR="00987507" w:rsidRPr="00B177B2" w:rsidRDefault="00635DEF" w:rsidP="00F03B9F">
      <w:pPr>
        <w:pStyle w:val="Heading7"/>
        <w:rPr>
          <w:color w:val="07478C"/>
        </w:rPr>
      </w:pPr>
      <w:r w:rsidRPr="00B177B2">
        <w:rPr>
          <w:color w:val="07478C"/>
        </w:rPr>
        <w:t>In a few words, how did what you saw affect you?</w:t>
      </w:r>
    </w:p>
    <w:p w14:paraId="5A34BD45" w14:textId="77777777" w:rsidR="008C6204" w:rsidRDefault="00987507" w:rsidP="00987507">
      <w:pPr>
        <w:rPr>
          <w:rFonts w:eastAsia="Times New Roman" w:cstheme="minorHAnsi"/>
          <w:color w:val="000000"/>
        </w:rPr>
      </w:pPr>
      <w:r w:rsidRPr="00A23BCA">
        <w:rPr>
          <w:rFonts w:eastAsia="Times New Roman" w:cstheme="minorHAnsi"/>
          <w:color w:val="000000"/>
        </w:rPr>
        <w:t>Several participants considered the clip to be mild but expressed reservations about the suitability for young viewers, especially due to use of weapons and imitability. Others were impressed and entertained by the athleticism of the characters</w:t>
      </w:r>
      <w:r w:rsidR="008C6204">
        <w:rPr>
          <w:rFonts w:eastAsia="Times New Roman" w:cstheme="minorHAnsi"/>
          <w:color w:val="000000"/>
        </w:rPr>
        <w:t>.</w:t>
      </w:r>
    </w:p>
    <w:p w14:paraId="5A34BD46" w14:textId="77777777" w:rsidR="00987507" w:rsidRPr="0036457D" w:rsidRDefault="00987507" w:rsidP="00F03B9F">
      <w:pPr>
        <w:pStyle w:val="Heading5"/>
      </w:pPr>
      <w:bookmarkStart w:id="629" w:name="_Toc433712701"/>
      <w:bookmarkStart w:id="630" w:name="_Toc469322605"/>
      <w:r w:rsidRPr="0036457D">
        <w:t>Ben 10</w:t>
      </w:r>
      <w:bookmarkEnd w:id="629"/>
      <w:bookmarkEnd w:id="630"/>
    </w:p>
    <w:p w14:paraId="5A34BD47" w14:textId="583957E6" w:rsidR="00987507" w:rsidRPr="00952059" w:rsidRDefault="00F03B9F" w:rsidP="00F03B9F">
      <w:pPr>
        <w:pStyle w:val="Heading6"/>
      </w:pPr>
      <w:r>
        <w:rPr>
          <w:bCs w:val="0"/>
        </w:rPr>
        <w:t>Description</w:t>
      </w:r>
    </w:p>
    <w:p w14:paraId="5A34BD48" w14:textId="77777777" w:rsidR="00987507" w:rsidRPr="00A23BCA" w:rsidRDefault="00987507" w:rsidP="00987507">
      <w:pPr>
        <w:rPr>
          <w:rFonts w:cstheme="minorHAnsi"/>
        </w:rPr>
      </w:pPr>
      <w:r w:rsidRPr="00A23BCA">
        <w:rPr>
          <w:rFonts w:cstheme="minorHAnsi"/>
        </w:rPr>
        <w:t xml:space="preserve">This animated series follows Ben Tennyson, a boy who discovers the Omnitrix, a mysterious alien device with the power to transform the wearer into ten different alien species. This scene shows </w:t>
      </w:r>
      <w:r>
        <w:rPr>
          <w:rFonts w:cstheme="minorHAnsi"/>
        </w:rPr>
        <w:t>Ben trying to help an adult he knows who has been turned into an evil creature. However, the man succumbs to the evil force and throws Ben against a wall, where he turns back into the form of a human child.</w:t>
      </w:r>
    </w:p>
    <w:p w14:paraId="5A34BD49" w14:textId="7C767C79" w:rsidR="00987507" w:rsidRPr="00952059" w:rsidRDefault="00F03B9F" w:rsidP="00F03B9F">
      <w:pPr>
        <w:pStyle w:val="Heading6"/>
      </w:pPr>
      <w:r>
        <w:rPr>
          <w:bCs w:val="0"/>
        </w:rPr>
        <w:t>Analysis</w:t>
      </w:r>
    </w:p>
    <w:p w14:paraId="5A34BD4A"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Ben 10 on the audience"/>
      </w:tblPr>
      <w:tblGrid>
        <w:gridCol w:w="1210"/>
        <w:gridCol w:w="1208"/>
        <w:gridCol w:w="1951"/>
        <w:gridCol w:w="1237"/>
        <w:gridCol w:w="1209"/>
        <w:gridCol w:w="1210"/>
        <w:gridCol w:w="1210"/>
      </w:tblGrid>
      <w:tr w:rsidR="00987507" w:rsidRPr="00A23BCA" w14:paraId="5A34BD52"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D4B"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D4C"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D4D"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D4E"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D4F"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D50"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D51"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5A"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D53"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16</w:t>
            </w:r>
          </w:p>
        </w:tc>
        <w:tc>
          <w:tcPr>
            <w:tcW w:w="1208" w:type="dxa"/>
            <w:tcBorders>
              <w:top w:val="single" w:sz="4" w:space="0" w:color="auto"/>
              <w:left w:val="nil"/>
              <w:bottom w:val="single" w:sz="4" w:space="0" w:color="auto"/>
              <w:right w:val="nil"/>
            </w:tcBorders>
            <w:shd w:val="clear" w:color="auto" w:fill="auto"/>
            <w:noWrap/>
            <w:hideMark/>
          </w:tcPr>
          <w:p w14:paraId="5A34BD54"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18</w:t>
            </w:r>
          </w:p>
        </w:tc>
        <w:tc>
          <w:tcPr>
            <w:tcW w:w="1951" w:type="dxa"/>
            <w:tcBorders>
              <w:top w:val="single" w:sz="4" w:space="0" w:color="auto"/>
              <w:left w:val="nil"/>
              <w:bottom w:val="single" w:sz="4" w:space="0" w:color="auto"/>
              <w:right w:val="nil"/>
            </w:tcBorders>
            <w:shd w:val="clear" w:color="auto" w:fill="auto"/>
            <w:noWrap/>
            <w:hideMark/>
          </w:tcPr>
          <w:p w14:paraId="5A34BD55"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5</w:t>
            </w:r>
          </w:p>
        </w:tc>
        <w:tc>
          <w:tcPr>
            <w:tcW w:w="1237" w:type="dxa"/>
            <w:tcBorders>
              <w:top w:val="single" w:sz="4" w:space="0" w:color="auto"/>
              <w:left w:val="nil"/>
              <w:bottom w:val="single" w:sz="4" w:space="0" w:color="auto"/>
              <w:right w:val="nil"/>
            </w:tcBorders>
            <w:shd w:val="clear" w:color="auto" w:fill="auto"/>
            <w:noWrap/>
            <w:hideMark/>
          </w:tcPr>
          <w:p w14:paraId="5A34BD56"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BD57"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BD58"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D59"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5B" w14:textId="77777777" w:rsidR="00987507" w:rsidRPr="00A23BCA" w:rsidRDefault="00987507" w:rsidP="00987507">
      <w:pPr>
        <w:spacing w:before="200"/>
        <w:rPr>
          <w:rFonts w:cstheme="minorHAnsi"/>
        </w:rPr>
      </w:pPr>
      <w:r w:rsidRPr="00A23BCA">
        <w:rPr>
          <w:rFonts w:cstheme="minorHAnsi"/>
        </w:rPr>
        <w:t>Approximately 7 in 8 viewers described the impact as either mild or very mild and a small percentage thought it was moderate.</w:t>
      </w:r>
    </w:p>
    <w:p w14:paraId="5A34BD5C"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Ben 10"/>
      </w:tblPr>
      <w:tblGrid>
        <w:gridCol w:w="943"/>
        <w:gridCol w:w="1103"/>
        <w:gridCol w:w="1572"/>
        <w:gridCol w:w="1412"/>
        <w:gridCol w:w="1137"/>
        <w:gridCol w:w="989"/>
        <w:gridCol w:w="1124"/>
        <w:gridCol w:w="962"/>
      </w:tblGrid>
      <w:tr w:rsidR="00181572" w:rsidRPr="00A23BCA" w14:paraId="5A34BD65"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D5D"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D5E"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D5F"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D60"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D61"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D62" w14:textId="7DC38BEC"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D63"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D64"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6E"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D66"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10</w:t>
            </w:r>
          </w:p>
        </w:tc>
        <w:tc>
          <w:tcPr>
            <w:tcW w:w="1103" w:type="dxa"/>
            <w:tcBorders>
              <w:top w:val="single" w:sz="4" w:space="0" w:color="auto"/>
              <w:left w:val="nil"/>
              <w:bottom w:val="single" w:sz="4" w:space="0" w:color="auto"/>
              <w:right w:val="nil"/>
            </w:tcBorders>
            <w:shd w:val="clear" w:color="auto" w:fill="auto"/>
            <w:noWrap/>
            <w:hideMark/>
          </w:tcPr>
          <w:p w14:paraId="5A34BD67"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19</w:t>
            </w:r>
          </w:p>
        </w:tc>
        <w:tc>
          <w:tcPr>
            <w:tcW w:w="1572" w:type="dxa"/>
            <w:tcBorders>
              <w:top w:val="single" w:sz="4" w:space="0" w:color="auto"/>
              <w:left w:val="nil"/>
              <w:bottom w:val="single" w:sz="4" w:space="0" w:color="auto"/>
              <w:right w:val="nil"/>
            </w:tcBorders>
            <w:shd w:val="clear" w:color="auto" w:fill="auto"/>
            <w:noWrap/>
            <w:hideMark/>
          </w:tcPr>
          <w:p w14:paraId="5A34BD68"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BD69"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BD6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BD6B"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9</w:t>
            </w:r>
          </w:p>
        </w:tc>
        <w:tc>
          <w:tcPr>
            <w:tcW w:w="1124" w:type="dxa"/>
            <w:tcBorders>
              <w:top w:val="single" w:sz="4" w:space="0" w:color="auto"/>
              <w:left w:val="nil"/>
              <w:bottom w:val="single" w:sz="4" w:space="0" w:color="auto"/>
              <w:right w:val="nil"/>
            </w:tcBorders>
            <w:shd w:val="clear" w:color="auto" w:fill="auto"/>
            <w:noWrap/>
            <w:hideMark/>
          </w:tcPr>
          <w:p w14:paraId="5A34BD6C"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D6D"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6F" w14:textId="77777777" w:rsidR="00987507" w:rsidRPr="00A23BCA" w:rsidRDefault="00987507" w:rsidP="00987507">
      <w:pPr>
        <w:spacing w:before="200"/>
        <w:rPr>
          <w:rFonts w:cstheme="minorHAnsi"/>
        </w:rPr>
      </w:pPr>
      <w:r w:rsidRPr="00A23BCA">
        <w:rPr>
          <w:rFonts w:cstheme="minorHAnsi"/>
        </w:rPr>
        <w:t xml:space="preserve">About 1 in 2 participants said the material would be suited to all ages with parental guidance, 1 in 4 said it was suitable for all ages and slightly less than 1 in 4 </w:t>
      </w:r>
      <w:r>
        <w:rPr>
          <w:rFonts w:cstheme="minorHAnsi"/>
        </w:rPr>
        <w:t>suggested alternative ages of 6</w:t>
      </w:r>
      <w:r w:rsidRPr="00A23BCA">
        <w:rPr>
          <w:rFonts w:cstheme="minorHAnsi"/>
        </w:rPr>
        <w:t>+, 8+ and 10+.</w:t>
      </w:r>
    </w:p>
    <w:p w14:paraId="5A34BD70"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D71"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Several viewers found nothing in the clip to be impactful. Others found that one character turning into a monster, one character being electrocuted, violence towards Ben in ‘child’ form, scary sound effects and Ben being deceived was impactful.</w:t>
      </w:r>
    </w:p>
    <w:p w14:paraId="5A34BD72" w14:textId="77777777" w:rsidR="00987507" w:rsidRPr="00B177B2" w:rsidRDefault="00635DEF" w:rsidP="00F03B9F">
      <w:pPr>
        <w:pStyle w:val="Heading7"/>
        <w:rPr>
          <w:color w:val="07478C"/>
        </w:rPr>
      </w:pPr>
      <w:r w:rsidRPr="00B177B2">
        <w:rPr>
          <w:color w:val="07478C"/>
        </w:rPr>
        <w:t>In a few words, how did what you saw affect you?</w:t>
      </w:r>
    </w:p>
    <w:p w14:paraId="5A34BD73" w14:textId="77777777" w:rsidR="008C6204" w:rsidRDefault="00987507" w:rsidP="00987507">
      <w:pPr>
        <w:rPr>
          <w:rFonts w:eastAsia="Times New Roman" w:cstheme="minorHAnsi"/>
          <w:color w:val="000000"/>
        </w:rPr>
      </w:pPr>
      <w:r w:rsidRPr="00A23BCA">
        <w:rPr>
          <w:rFonts w:eastAsia="Times New Roman" w:cstheme="minorHAnsi"/>
          <w:color w:val="000000"/>
        </w:rPr>
        <w:t>Some viewers thought the clip would frighten children.</w:t>
      </w:r>
      <w:r w:rsidR="0024105A">
        <w:rPr>
          <w:rFonts w:eastAsia="Times New Roman" w:cstheme="minorHAnsi"/>
          <w:color w:val="000000"/>
        </w:rPr>
        <w:t xml:space="preserve"> </w:t>
      </w:r>
      <w:r w:rsidRPr="00A23BCA">
        <w:rPr>
          <w:rFonts w:eastAsia="Times New Roman" w:cstheme="minorHAnsi"/>
          <w:color w:val="000000"/>
        </w:rPr>
        <w:t>However, others were not concerned about the content and found it appropriate for children.</w:t>
      </w:r>
      <w:r w:rsidR="0024105A">
        <w:rPr>
          <w:rFonts w:eastAsia="Times New Roman" w:cstheme="minorHAnsi"/>
          <w:color w:val="000000"/>
        </w:rPr>
        <w:t xml:space="preserve"> </w:t>
      </w:r>
      <w:r w:rsidRPr="00A23BCA">
        <w:rPr>
          <w:rFonts w:eastAsia="Times New Roman" w:cstheme="minorHAnsi"/>
          <w:color w:val="000000"/>
        </w:rPr>
        <w:t>It was found the violence was mitigated through the animation of characters and the good vs evil theme</w:t>
      </w:r>
      <w:r w:rsidR="008C6204">
        <w:rPr>
          <w:rFonts w:eastAsia="Times New Roman" w:cstheme="minorHAnsi"/>
          <w:color w:val="000000"/>
        </w:rPr>
        <w:t>.</w:t>
      </w:r>
    </w:p>
    <w:p w14:paraId="5A34BD74" w14:textId="77777777" w:rsidR="00987507" w:rsidRPr="0036457D" w:rsidRDefault="00987507" w:rsidP="001D1D3C">
      <w:pPr>
        <w:pStyle w:val="Heading5"/>
        <w:keepLines/>
      </w:pPr>
      <w:bookmarkStart w:id="631" w:name="_Toc433712702"/>
      <w:bookmarkStart w:id="632" w:name="_Toc469322606"/>
      <w:r>
        <w:t>Super Hero S</w:t>
      </w:r>
      <w:r w:rsidRPr="0036457D">
        <w:t>quad</w:t>
      </w:r>
      <w:bookmarkEnd w:id="631"/>
      <w:bookmarkEnd w:id="632"/>
    </w:p>
    <w:p w14:paraId="5A34BD75" w14:textId="079DAD52" w:rsidR="00987507" w:rsidRPr="00952059" w:rsidRDefault="00F03B9F" w:rsidP="001D1D3C">
      <w:pPr>
        <w:pStyle w:val="Heading6"/>
      </w:pPr>
      <w:r>
        <w:rPr>
          <w:bCs w:val="0"/>
        </w:rPr>
        <w:t>Description</w:t>
      </w:r>
    </w:p>
    <w:p w14:paraId="5A34BD76" w14:textId="77777777" w:rsidR="00987507" w:rsidRPr="00A23BCA" w:rsidRDefault="00987507" w:rsidP="001D1D3C">
      <w:pPr>
        <w:keepLines/>
        <w:rPr>
          <w:rFonts w:cstheme="minorHAnsi"/>
        </w:rPr>
      </w:pPr>
      <w:r w:rsidRPr="00A23BCA">
        <w:rPr>
          <w:rFonts w:cstheme="minorHAnsi"/>
        </w:rPr>
        <w:t>In Super Hero Squad, Marvel’s</w:t>
      </w:r>
      <w:r>
        <w:rPr>
          <w:rFonts w:cstheme="minorHAnsi"/>
        </w:rPr>
        <w:t xml:space="preserve"> comic book</w:t>
      </w:r>
      <w:r w:rsidRPr="00A23BCA">
        <w:rPr>
          <w:rFonts w:cstheme="minorHAnsi"/>
        </w:rPr>
        <w:t xml:space="preserve"> heroes and villains battle through alternate-universe style adventures. This clip shows cartoon mummies fighting with robots as a young girl looks on. At one point, the mummies pin down Iron Man while one of them smashes his head on the ground. </w:t>
      </w:r>
      <w:r>
        <w:rPr>
          <w:rFonts w:cstheme="minorHAnsi"/>
        </w:rPr>
        <w:t xml:space="preserve">A young woman is also shown being pinned by the arms, unable to break free. </w:t>
      </w:r>
      <w:r w:rsidRPr="00A23BCA">
        <w:rPr>
          <w:rFonts w:cstheme="minorHAnsi"/>
        </w:rPr>
        <w:t>The depictions of violence are highly stylised and do not depict any wound detail. The characters always bounce back from being struck.</w:t>
      </w:r>
    </w:p>
    <w:p w14:paraId="5A34BD77" w14:textId="480DAE94" w:rsidR="00987507" w:rsidRPr="00952059" w:rsidRDefault="00F03B9F" w:rsidP="00F03B9F">
      <w:pPr>
        <w:pStyle w:val="Heading6"/>
      </w:pPr>
      <w:r>
        <w:rPr>
          <w:bCs w:val="0"/>
        </w:rPr>
        <w:t>Analysis</w:t>
      </w:r>
    </w:p>
    <w:p w14:paraId="5A34BD7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Super Hero Squad on the audience"/>
      </w:tblPr>
      <w:tblGrid>
        <w:gridCol w:w="1210"/>
        <w:gridCol w:w="1208"/>
        <w:gridCol w:w="1951"/>
        <w:gridCol w:w="1237"/>
        <w:gridCol w:w="1209"/>
        <w:gridCol w:w="1210"/>
        <w:gridCol w:w="1210"/>
      </w:tblGrid>
      <w:tr w:rsidR="00987507" w:rsidRPr="00A23BCA" w14:paraId="5A34BD80" w14:textId="77777777" w:rsidTr="00C572F0">
        <w:trPr>
          <w:tblHeader/>
        </w:trPr>
        <w:tc>
          <w:tcPr>
            <w:tcW w:w="1210" w:type="dxa"/>
            <w:shd w:val="clear" w:color="auto" w:fill="E4E4E4"/>
          </w:tcPr>
          <w:p w14:paraId="5A34BD79"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D7A"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D7B"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D7C"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D7D"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D7E"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D7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88" w14:textId="77777777" w:rsidTr="00A5366E">
        <w:trPr>
          <w:trHeight w:val="300"/>
        </w:trPr>
        <w:tc>
          <w:tcPr>
            <w:tcW w:w="1210" w:type="dxa"/>
            <w:shd w:val="clear" w:color="auto" w:fill="auto"/>
            <w:noWrap/>
            <w:hideMark/>
          </w:tcPr>
          <w:p w14:paraId="5A34BD81" w14:textId="77777777" w:rsidR="00987507" w:rsidRPr="00A23BCA" w:rsidRDefault="00987507" w:rsidP="00C572F0">
            <w:pPr>
              <w:spacing w:after="0"/>
              <w:jc w:val="center"/>
              <w:rPr>
                <w:rFonts w:eastAsia="Times New Roman" w:cstheme="minorHAnsi"/>
                <w:b/>
                <w:color w:val="FF0000"/>
              </w:rPr>
            </w:pPr>
            <w:r w:rsidRPr="00F03B9F">
              <w:rPr>
                <w:rFonts w:eastAsia="Times New Roman" w:cstheme="minorHAnsi"/>
                <w:b/>
                <w:color w:val="B70000"/>
              </w:rPr>
              <w:t>17</w:t>
            </w:r>
          </w:p>
        </w:tc>
        <w:tc>
          <w:tcPr>
            <w:tcW w:w="1208" w:type="dxa"/>
            <w:shd w:val="clear" w:color="auto" w:fill="auto"/>
            <w:noWrap/>
            <w:hideMark/>
          </w:tcPr>
          <w:p w14:paraId="5A34BD82"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17</w:t>
            </w:r>
          </w:p>
        </w:tc>
        <w:tc>
          <w:tcPr>
            <w:tcW w:w="1951" w:type="dxa"/>
            <w:shd w:val="clear" w:color="auto" w:fill="auto"/>
            <w:noWrap/>
            <w:hideMark/>
          </w:tcPr>
          <w:p w14:paraId="5A34BD83"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5</w:t>
            </w:r>
          </w:p>
        </w:tc>
        <w:tc>
          <w:tcPr>
            <w:tcW w:w="1237" w:type="dxa"/>
            <w:shd w:val="clear" w:color="auto" w:fill="auto"/>
            <w:noWrap/>
            <w:hideMark/>
          </w:tcPr>
          <w:p w14:paraId="5A34BD84"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209" w:type="dxa"/>
            <w:shd w:val="clear" w:color="auto" w:fill="auto"/>
            <w:noWrap/>
            <w:hideMark/>
          </w:tcPr>
          <w:p w14:paraId="5A34BD85"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D86"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D87"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40</w:t>
            </w:r>
          </w:p>
        </w:tc>
      </w:tr>
    </w:tbl>
    <w:p w14:paraId="5A34BD89" w14:textId="77777777" w:rsidR="00987507" w:rsidRPr="00A23BCA" w:rsidRDefault="00987507" w:rsidP="00987507">
      <w:pPr>
        <w:spacing w:before="200"/>
        <w:rPr>
          <w:rFonts w:cstheme="minorHAnsi"/>
        </w:rPr>
      </w:pPr>
      <w:r w:rsidRPr="00A23BCA">
        <w:rPr>
          <w:rFonts w:cstheme="minorHAnsi"/>
        </w:rPr>
        <w:t>The vast majority of respondents described the impact on them as either very mild or mild. However, it is noteworthy, given that this is a children’s program, that more than 1 in 10 said it had a moderate impact.</w:t>
      </w:r>
    </w:p>
    <w:p w14:paraId="5A34BD8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Super Hero Squad"/>
      </w:tblPr>
      <w:tblGrid>
        <w:gridCol w:w="943"/>
        <w:gridCol w:w="1103"/>
        <w:gridCol w:w="1572"/>
        <w:gridCol w:w="1412"/>
        <w:gridCol w:w="1137"/>
        <w:gridCol w:w="989"/>
        <w:gridCol w:w="1124"/>
        <w:gridCol w:w="962"/>
      </w:tblGrid>
      <w:tr w:rsidR="00987507" w:rsidRPr="00A23BCA" w14:paraId="5A34BD93" w14:textId="77777777" w:rsidTr="00A5366E">
        <w:trPr>
          <w:cantSplit/>
          <w:tblHeader/>
        </w:trPr>
        <w:tc>
          <w:tcPr>
            <w:tcW w:w="943" w:type="dxa"/>
            <w:shd w:val="clear" w:color="auto" w:fill="E4E4E4"/>
          </w:tcPr>
          <w:p w14:paraId="5A34BD8B"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D8C"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D8D"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D8E"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D8F"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D90" w14:textId="53EFF369"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D91"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D92"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9C" w14:textId="77777777" w:rsidTr="00A5366E">
        <w:trPr>
          <w:trHeight w:val="300"/>
        </w:trPr>
        <w:tc>
          <w:tcPr>
            <w:tcW w:w="943" w:type="dxa"/>
            <w:shd w:val="clear" w:color="auto" w:fill="auto"/>
            <w:noWrap/>
            <w:hideMark/>
          </w:tcPr>
          <w:p w14:paraId="5A34BD94"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9</w:t>
            </w:r>
          </w:p>
        </w:tc>
        <w:tc>
          <w:tcPr>
            <w:tcW w:w="1103" w:type="dxa"/>
            <w:shd w:val="clear" w:color="auto" w:fill="auto"/>
            <w:noWrap/>
            <w:hideMark/>
          </w:tcPr>
          <w:p w14:paraId="5A34BD95"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18</w:t>
            </w:r>
          </w:p>
        </w:tc>
        <w:tc>
          <w:tcPr>
            <w:tcW w:w="1572" w:type="dxa"/>
            <w:shd w:val="clear" w:color="auto" w:fill="auto"/>
            <w:noWrap/>
            <w:hideMark/>
          </w:tcPr>
          <w:p w14:paraId="5A34BD96"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4</w:t>
            </w:r>
          </w:p>
        </w:tc>
        <w:tc>
          <w:tcPr>
            <w:tcW w:w="1412" w:type="dxa"/>
            <w:shd w:val="clear" w:color="auto" w:fill="auto"/>
            <w:noWrap/>
            <w:hideMark/>
          </w:tcPr>
          <w:p w14:paraId="5A34BD97"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1137" w:type="dxa"/>
            <w:shd w:val="clear" w:color="auto" w:fill="auto"/>
            <w:noWrap/>
            <w:hideMark/>
          </w:tcPr>
          <w:p w14:paraId="5A34BD98"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989" w:type="dxa"/>
            <w:shd w:val="clear" w:color="auto" w:fill="auto"/>
            <w:noWrap/>
            <w:hideMark/>
          </w:tcPr>
          <w:p w14:paraId="5A34BD99"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6</w:t>
            </w:r>
          </w:p>
        </w:tc>
        <w:tc>
          <w:tcPr>
            <w:tcW w:w="1124" w:type="dxa"/>
            <w:shd w:val="clear" w:color="auto" w:fill="auto"/>
            <w:noWrap/>
            <w:hideMark/>
          </w:tcPr>
          <w:p w14:paraId="5A34BD9A"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962" w:type="dxa"/>
            <w:shd w:val="clear" w:color="auto" w:fill="auto"/>
            <w:noWrap/>
            <w:hideMark/>
          </w:tcPr>
          <w:p w14:paraId="5A34BD9B"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40</w:t>
            </w:r>
          </w:p>
        </w:tc>
      </w:tr>
    </w:tbl>
    <w:p w14:paraId="5A34BD9D" w14:textId="77777777" w:rsidR="00987507" w:rsidRPr="00A23BCA" w:rsidRDefault="00987507" w:rsidP="00987507">
      <w:pPr>
        <w:spacing w:before="200"/>
        <w:rPr>
          <w:rFonts w:cstheme="minorHAnsi"/>
        </w:rPr>
      </w:pPr>
      <w:r w:rsidRPr="00A23BCA">
        <w:rPr>
          <w:rFonts w:cstheme="minorHAnsi"/>
        </w:rPr>
        <w:t>Just under 1 in 2 participants said the material was suited to all ages with parental guidance and about 1 in 4 thought it was suited to all ages. Note that 6 people suggested alternative ages in relation to this material, including 5+, 8+ and 10+.</w:t>
      </w:r>
    </w:p>
    <w:p w14:paraId="5A34BD9E"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D9F" w14:textId="2E3B94FD" w:rsidR="008C6204" w:rsidRDefault="00987507" w:rsidP="00987507">
      <w:pPr>
        <w:rPr>
          <w:rFonts w:eastAsia="Times New Roman" w:cstheme="minorHAnsi"/>
          <w:color w:val="000000"/>
        </w:rPr>
      </w:pPr>
      <w:r w:rsidRPr="00A23BCA">
        <w:rPr>
          <w:rFonts w:eastAsia="Times New Roman" w:cstheme="minorHAnsi"/>
          <w:color w:val="000000"/>
        </w:rPr>
        <w:t>Some participants noted the most impactful aspects of the clip to be the violence inflicted on, and helplessness of, the female character. This was considered a sexist, negative stereotype. A few mentioned a superhero character having their head slammed on the ground</w:t>
      </w:r>
      <w:r>
        <w:rPr>
          <w:rFonts w:eastAsia="Times New Roman" w:cstheme="minorHAnsi"/>
          <w:color w:val="000000"/>
        </w:rPr>
        <w:t xml:space="preserve"> to be impactful</w:t>
      </w:r>
      <w:r w:rsidRPr="00A23BCA">
        <w:rPr>
          <w:rFonts w:eastAsia="Times New Roman" w:cstheme="minorHAnsi"/>
          <w:color w:val="000000"/>
        </w:rPr>
        <w:t>. However, others found the clip to be humorous</w:t>
      </w:r>
      <w:r w:rsidR="008C6204">
        <w:rPr>
          <w:rFonts w:eastAsia="Times New Roman" w:cstheme="minorHAnsi"/>
          <w:color w:val="000000"/>
        </w:rPr>
        <w:t>.</w:t>
      </w:r>
    </w:p>
    <w:p w14:paraId="5A34BDA0" w14:textId="77777777" w:rsidR="00987507" w:rsidRPr="00B177B2" w:rsidRDefault="00635DEF" w:rsidP="00F03B9F">
      <w:pPr>
        <w:pStyle w:val="Heading7"/>
        <w:rPr>
          <w:color w:val="07478C"/>
        </w:rPr>
      </w:pPr>
      <w:r w:rsidRPr="00B177B2">
        <w:rPr>
          <w:color w:val="07478C"/>
        </w:rPr>
        <w:t>In a few words, how did what you saw affect you?</w:t>
      </w:r>
    </w:p>
    <w:p w14:paraId="5A34BDA1" w14:textId="77777777" w:rsidR="008C6204" w:rsidRDefault="00987507" w:rsidP="00987507">
      <w:pPr>
        <w:rPr>
          <w:rFonts w:eastAsia="Times New Roman" w:cstheme="minorHAnsi"/>
          <w:color w:val="000000"/>
        </w:rPr>
      </w:pPr>
      <w:r w:rsidRPr="00A23BCA">
        <w:rPr>
          <w:rFonts w:eastAsia="Times New Roman" w:cstheme="minorHAnsi"/>
          <w:color w:val="000000"/>
        </w:rPr>
        <w:t>Many viewers found this clip to have little or no impact. Some thought it would be entertaining for children, while others thought it could cause slight disturbance for children who attempt to imitate the violent scenes</w:t>
      </w:r>
      <w:r w:rsidR="008C6204">
        <w:rPr>
          <w:rFonts w:eastAsia="Times New Roman" w:cstheme="minorHAnsi"/>
          <w:color w:val="000000"/>
        </w:rPr>
        <w:t>.</w:t>
      </w:r>
    </w:p>
    <w:p w14:paraId="5A34BDA2" w14:textId="77777777" w:rsidR="00987507" w:rsidRPr="0036457D" w:rsidRDefault="00987507" w:rsidP="00F03B9F">
      <w:pPr>
        <w:pStyle w:val="Heading5"/>
      </w:pPr>
      <w:bookmarkStart w:id="633" w:name="_Toc433712703"/>
      <w:bookmarkStart w:id="634" w:name="_Toc469322607"/>
      <w:r w:rsidRPr="0036457D">
        <w:t>Power Rangers</w:t>
      </w:r>
      <w:bookmarkEnd w:id="633"/>
      <w:bookmarkEnd w:id="634"/>
    </w:p>
    <w:p w14:paraId="5A34BDA3" w14:textId="1E89A886" w:rsidR="00987507" w:rsidRPr="00952059" w:rsidRDefault="00F03B9F" w:rsidP="00F03B9F">
      <w:pPr>
        <w:pStyle w:val="Heading6"/>
      </w:pPr>
      <w:r>
        <w:rPr>
          <w:bCs w:val="0"/>
        </w:rPr>
        <w:t>Description</w:t>
      </w:r>
    </w:p>
    <w:p w14:paraId="5A34BDA4" w14:textId="77777777" w:rsidR="00987507" w:rsidRPr="00A23BCA" w:rsidRDefault="00987507" w:rsidP="00987507">
      <w:pPr>
        <w:rPr>
          <w:rFonts w:cstheme="minorHAnsi"/>
        </w:rPr>
      </w:pPr>
      <w:r w:rsidRPr="00A23BCA">
        <w:rPr>
          <w:rFonts w:cstheme="minorHAnsi"/>
        </w:rPr>
        <w:t>Power Rangers is about a group of young adults with superpowers who attempt to save the world.</w:t>
      </w:r>
      <w:r w:rsidR="0024105A">
        <w:rPr>
          <w:rFonts w:cstheme="minorHAnsi"/>
        </w:rPr>
        <w:t xml:space="preserve"> </w:t>
      </w:r>
      <w:r w:rsidRPr="00A23BCA">
        <w:rPr>
          <w:rFonts w:cstheme="minorHAnsi"/>
        </w:rPr>
        <w:t xml:space="preserve">This clip shows the Power Rangers fighting off </w:t>
      </w:r>
      <w:r>
        <w:rPr>
          <w:rFonts w:cstheme="minorHAnsi"/>
        </w:rPr>
        <w:t>monsters</w:t>
      </w:r>
      <w:r w:rsidRPr="00A23BCA">
        <w:rPr>
          <w:rFonts w:cstheme="minorHAnsi"/>
        </w:rPr>
        <w:t xml:space="preserve"> with their super powers.</w:t>
      </w:r>
      <w:r w:rsidR="0024105A">
        <w:rPr>
          <w:rFonts w:cstheme="minorHAnsi"/>
        </w:rPr>
        <w:t xml:space="preserve"> </w:t>
      </w:r>
      <w:r w:rsidRPr="00A23BCA">
        <w:rPr>
          <w:rFonts w:cstheme="minorHAnsi"/>
        </w:rPr>
        <w:t xml:space="preserve">Explosions and laser attacks, depicted as impact flashes, cause the Rangers or their enemies to fly through the air, landing some distance away. No blood or wound detail is </w:t>
      </w:r>
      <w:r>
        <w:rPr>
          <w:rFonts w:cstheme="minorHAnsi"/>
        </w:rPr>
        <w:t>shown</w:t>
      </w:r>
      <w:r w:rsidRPr="00A23BCA">
        <w:rPr>
          <w:rFonts w:cstheme="minorHAnsi"/>
        </w:rPr>
        <w:t>.</w:t>
      </w:r>
      <w:r>
        <w:rPr>
          <w:rFonts w:cstheme="minorHAnsi"/>
        </w:rPr>
        <w:t xml:space="preserve"> Both heroes and monsters exchange banter as they are fighting.</w:t>
      </w:r>
      <w:r w:rsidRPr="00A23BCA">
        <w:rPr>
          <w:rFonts w:cstheme="minorHAnsi"/>
        </w:rPr>
        <w:t xml:space="preserve"> </w:t>
      </w:r>
      <w:r>
        <w:rPr>
          <w:rFonts w:cstheme="minorHAnsi"/>
        </w:rPr>
        <w:t>The monsters have a cartoon like appearance and are apparently played by actors in costume.</w:t>
      </w:r>
    </w:p>
    <w:p w14:paraId="5A34BDA5" w14:textId="297CC513" w:rsidR="00987507" w:rsidRPr="00952059" w:rsidRDefault="00F03B9F" w:rsidP="00F03B9F">
      <w:pPr>
        <w:pStyle w:val="Heading6"/>
      </w:pPr>
      <w:r>
        <w:rPr>
          <w:bCs w:val="0"/>
        </w:rPr>
        <w:t>Analysis</w:t>
      </w:r>
    </w:p>
    <w:p w14:paraId="5A34BDA6"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Power Rangers on the audience"/>
      </w:tblPr>
      <w:tblGrid>
        <w:gridCol w:w="1210"/>
        <w:gridCol w:w="1208"/>
        <w:gridCol w:w="1951"/>
        <w:gridCol w:w="1237"/>
        <w:gridCol w:w="1209"/>
        <w:gridCol w:w="1210"/>
        <w:gridCol w:w="1210"/>
      </w:tblGrid>
      <w:tr w:rsidR="00987507" w:rsidRPr="00A23BCA" w14:paraId="5A34BDAE" w14:textId="77777777" w:rsidTr="00C572F0">
        <w:trPr>
          <w:tblHeader/>
        </w:trPr>
        <w:tc>
          <w:tcPr>
            <w:tcW w:w="1210" w:type="dxa"/>
            <w:shd w:val="clear" w:color="auto" w:fill="E4E4E4"/>
          </w:tcPr>
          <w:p w14:paraId="5A34BDA7"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DA8"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DA9"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DAA"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DAB"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DAC"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DAD"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B6" w14:textId="77777777" w:rsidTr="00181572">
        <w:trPr>
          <w:trHeight w:val="300"/>
        </w:trPr>
        <w:tc>
          <w:tcPr>
            <w:tcW w:w="1210" w:type="dxa"/>
            <w:shd w:val="clear" w:color="auto" w:fill="auto"/>
            <w:noWrap/>
            <w:hideMark/>
          </w:tcPr>
          <w:p w14:paraId="5A34BDAF"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8</w:t>
            </w:r>
          </w:p>
        </w:tc>
        <w:tc>
          <w:tcPr>
            <w:tcW w:w="1208" w:type="dxa"/>
            <w:shd w:val="clear" w:color="auto" w:fill="auto"/>
            <w:noWrap/>
            <w:hideMark/>
          </w:tcPr>
          <w:p w14:paraId="5A34BDB0"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11</w:t>
            </w:r>
          </w:p>
        </w:tc>
        <w:tc>
          <w:tcPr>
            <w:tcW w:w="1951" w:type="dxa"/>
            <w:shd w:val="clear" w:color="auto" w:fill="auto"/>
            <w:noWrap/>
            <w:hideMark/>
          </w:tcPr>
          <w:p w14:paraId="5A34BDB1"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w:t>
            </w:r>
          </w:p>
        </w:tc>
        <w:tc>
          <w:tcPr>
            <w:tcW w:w="1237" w:type="dxa"/>
            <w:shd w:val="clear" w:color="auto" w:fill="auto"/>
            <w:noWrap/>
            <w:hideMark/>
          </w:tcPr>
          <w:p w14:paraId="5A34BDB2"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09" w:type="dxa"/>
            <w:shd w:val="clear" w:color="auto" w:fill="auto"/>
            <w:noWrap/>
            <w:hideMark/>
          </w:tcPr>
          <w:p w14:paraId="5A34BDB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DB4"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DB5"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21</w:t>
            </w:r>
          </w:p>
        </w:tc>
      </w:tr>
    </w:tbl>
    <w:p w14:paraId="5A34BDB7" w14:textId="77777777" w:rsidR="00987507" w:rsidRPr="00A23BCA" w:rsidRDefault="00987507" w:rsidP="00987507">
      <w:pPr>
        <w:spacing w:before="200"/>
        <w:rPr>
          <w:rFonts w:cstheme="minorHAnsi"/>
        </w:rPr>
      </w:pPr>
      <w:r w:rsidRPr="00A23BCA">
        <w:rPr>
          <w:rFonts w:cstheme="minorHAnsi"/>
        </w:rPr>
        <w:t>The vast majority of participants thought the content had a mild or very mild impact. More than 1 in 2 participants thought the content was mild, while more than 1 in 3 thought the content was very mild. No participants thought the content had an impact higher than moderate/medium.</w:t>
      </w:r>
    </w:p>
    <w:p w14:paraId="5A34BDB8"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what audience would be suitable for the clip of Super Hero Squad"/>
      </w:tblPr>
      <w:tblGrid>
        <w:gridCol w:w="943"/>
        <w:gridCol w:w="1103"/>
        <w:gridCol w:w="1572"/>
        <w:gridCol w:w="1412"/>
        <w:gridCol w:w="1137"/>
        <w:gridCol w:w="989"/>
        <w:gridCol w:w="1124"/>
        <w:gridCol w:w="962"/>
      </w:tblGrid>
      <w:tr w:rsidR="00A5366E" w:rsidRPr="00A23BCA" w14:paraId="5A34BDC1" w14:textId="77777777" w:rsidTr="00A5366E">
        <w:trPr>
          <w:cantSplit/>
          <w:tblHeader/>
        </w:trPr>
        <w:tc>
          <w:tcPr>
            <w:tcW w:w="943" w:type="dxa"/>
            <w:tcBorders>
              <w:bottom w:val="single" w:sz="4" w:space="0" w:color="auto"/>
            </w:tcBorders>
            <w:shd w:val="clear" w:color="auto" w:fill="E4E4E4"/>
          </w:tcPr>
          <w:p w14:paraId="5A34BDB9" w14:textId="77777777" w:rsidR="00A5366E" w:rsidRPr="00A23BCA" w:rsidRDefault="00A5366E" w:rsidP="00F8461E">
            <w:pPr>
              <w:spacing w:after="0"/>
              <w:jc w:val="center"/>
              <w:rPr>
                <w:rFonts w:cstheme="minorHAnsi"/>
              </w:rPr>
            </w:pPr>
            <w:r>
              <w:rPr>
                <w:rFonts w:cstheme="minorHAnsi"/>
              </w:rPr>
              <w:t>All ages</w:t>
            </w:r>
          </w:p>
        </w:tc>
        <w:tc>
          <w:tcPr>
            <w:tcW w:w="1103" w:type="dxa"/>
            <w:tcBorders>
              <w:bottom w:val="single" w:sz="4" w:space="0" w:color="auto"/>
            </w:tcBorders>
            <w:shd w:val="clear" w:color="auto" w:fill="E4E4E4"/>
          </w:tcPr>
          <w:p w14:paraId="5A34BDBA" w14:textId="77777777" w:rsidR="00A5366E" w:rsidRPr="00A23BCA" w:rsidRDefault="00A5366E" w:rsidP="00F8461E">
            <w:pPr>
              <w:spacing w:after="0"/>
              <w:jc w:val="center"/>
              <w:rPr>
                <w:rFonts w:cstheme="minorHAnsi"/>
              </w:rPr>
            </w:pPr>
            <w:r>
              <w:rPr>
                <w:rFonts w:cstheme="minorHAnsi"/>
              </w:rPr>
              <w:t>All ages with parental guidance</w:t>
            </w:r>
          </w:p>
        </w:tc>
        <w:tc>
          <w:tcPr>
            <w:tcW w:w="1572" w:type="dxa"/>
            <w:tcBorders>
              <w:bottom w:val="single" w:sz="4" w:space="0" w:color="auto"/>
            </w:tcBorders>
            <w:shd w:val="clear" w:color="auto" w:fill="E4E4E4"/>
          </w:tcPr>
          <w:p w14:paraId="5A34BDBB" w14:textId="77777777" w:rsidR="00A5366E" w:rsidRPr="00A23BCA" w:rsidRDefault="00A5366E" w:rsidP="00F8461E">
            <w:pPr>
              <w:spacing w:after="0"/>
              <w:jc w:val="center"/>
              <w:rPr>
                <w:rFonts w:cstheme="minorHAnsi"/>
              </w:rPr>
            </w:pPr>
            <w:r>
              <w:rPr>
                <w:rFonts w:cstheme="minorHAnsi"/>
              </w:rPr>
              <w:t>Recommended for 15+ only</w:t>
            </w:r>
          </w:p>
        </w:tc>
        <w:tc>
          <w:tcPr>
            <w:tcW w:w="1412" w:type="dxa"/>
            <w:tcBorders>
              <w:bottom w:val="single" w:sz="4" w:space="0" w:color="auto"/>
            </w:tcBorders>
            <w:shd w:val="clear" w:color="auto" w:fill="E4E4E4"/>
          </w:tcPr>
          <w:p w14:paraId="5A34BDBC" w14:textId="77777777" w:rsidR="00A5366E" w:rsidRPr="00A23BCA" w:rsidRDefault="00A5366E" w:rsidP="00F8461E">
            <w:pPr>
              <w:spacing w:after="0"/>
              <w:jc w:val="center"/>
              <w:rPr>
                <w:rFonts w:cstheme="minorHAnsi"/>
              </w:rPr>
            </w:pPr>
            <w:r>
              <w:rPr>
                <w:rFonts w:cstheme="minorHAnsi"/>
                <w:i/>
              </w:rPr>
              <w:t>Restricted to 15+ unless accompanied by an adult</w:t>
            </w:r>
          </w:p>
        </w:tc>
        <w:tc>
          <w:tcPr>
            <w:tcW w:w="1137" w:type="dxa"/>
            <w:tcBorders>
              <w:bottom w:val="single" w:sz="4" w:space="0" w:color="auto"/>
            </w:tcBorders>
            <w:shd w:val="clear" w:color="auto" w:fill="E4E4E4"/>
          </w:tcPr>
          <w:p w14:paraId="5A34BDBD" w14:textId="77777777" w:rsidR="00A5366E" w:rsidRPr="00A23BCA" w:rsidRDefault="00A5366E" w:rsidP="00F8461E">
            <w:pPr>
              <w:spacing w:after="0"/>
              <w:jc w:val="center"/>
              <w:rPr>
                <w:rFonts w:cstheme="minorHAnsi"/>
              </w:rPr>
            </w:pPr>
            <w:r>
              <w:rPr>
                <w:rFonts w:cstheme="minorHAnsi"/>
                <w:i/>
              </w:rPr>
              <w:t>Restricted to 18+</w:t>
            </w:r>
          </w:p>
        </w:tc>
        <w:tc>
          <w:tcPr>
            <w:tcW w:w="989" w:type="dxa"/>
            <w:tcBorders>
              <w:bottom w:val="single" w:sz="4" w:space="0" w:color="auto"/>
            </w:tcBorders>
            <w:shd w:val="clear" w:color="auto" w:fill="E4E4E4"/>
          </w:tcPr>
          <w:p w14:paraId="5A34BDBE" w14:textId="695B4523" w:rsidR="00A5366E" w:rsidRPr="00A23BCA" w:rsidRDefault="00A5366E" w:rsidP="00F8461E">
            <w:pPr>
              <w:spacing w:after="0"/>
              <w:jc w:val="center"/>
              <w:rPr>
                <w:rFonts w:cstheme="minorHAnsi"/>
              </w:rPr>
            </w:pPr>
            <w:r w:rsidRPr="00A23BCA">
              <w:rPr>
                <w:rFonts w:cstheme="minorHAnsi"/>
              </w:rPr>
              <w:t>Other age</w:t>
            </w:r>
          </w:p>
        </w:tc>
        <w:tc>
          <w:tcPr>
            <w:tcW w:w="1124" w:type="dxa"/>
            <w:tcBorders>
              <w:bottom w:val="single" w:sz="4" w:space="0" w:color="auto"/>
            </w:tcBorders>
            <w:shd w:val="clear" w:color="auto" w:fill="E4E4E4"/>
          </w:tcPr>
          <w:p w14:paraId="5A34BDBF" w14:textId="77777777" w:rsidR="00A5366E" w:rsidRPr="00A23BCA" w:rsidRDefault="00A5366E" w:rsidP="00F8461E">
            <w:pPr>
              <w:spacing w:after="0"/>
              <w:jc w:val="center"/>
              <w:rPr>
                <w:rFonts w:cstheme="minorHAnsi"/>
              </w:rPr>
            </w:pPr>
            <w:r w:rsidRPr="00A23BCA">
              <w:rPr>
                <w:rFonts w:cstheme="minorHAnsi"/>
              </w:rPr>
              <w:t>None (should not be available)</w:t>
            </w:r>
          </w:p>
        </w:tc>
        <w:tc>
          <w:tcPr>
            <w:tcW w:w="962" w:type="dxa"/>
            <w:tcBorders>
              <w:bottom w:val="single" w:sz="4" w:space="0" w:color="auto"/>
            </w:tcBorders>
            <w:shd w:val="clear" w:color="auto" w:fill="E4E4E4"/>
          </w:tcPr>
          <w:p w14:paraId="5A34BDC0" w14:textId="77777777" w:rsidR="00A5366E" w:rsidRPr="00A23BCA" w:rsidRDefault="00A5366E" w:rsidP="00F8461E">
            <w:pPr>
              <w:spacing w:after="0"/>
              <w:jc w:val="center"/>
              <w:rPr>
                <w:rFonts w:cstheme="minorHAnsi"/>
              </w:rPr>
            </w:pPr>
            <w:r w:rsidRPr="00A23BCA">
              <w:rPr>
                <w:rFonts w:cstheme="minorHAnsi"/>
              </w:rPr>
              <w:t>Total</w:t>
            </w:r>
          </w:p>
        </w:tc>
      </w:tr>
      <w:tr w:rsidR="00987507" w:rsidRPr="00A23BCA" w14:paraId="5A34BDCA" w14:textId="77777777" w:rsidTr="00A5366E">
        <w:tblPrEx>
          <w:tblBorders>
            <w:left w:val="single" w:sz="4" w:space="0" w:color="auto"/>
            <w:right w:val="single" w:sz="4" w:space="0" w:color="auto"/>
            <w:insideV w:val="single" w:sz="4" w:space="0" w:color="auto"/>
          </w:tblBorders>
        </w:tblPrEx>
        <w:trPr>
          <w:trHeight w:val="300"/>
        </w:trPr>
        <w:tc>
          <w:tcPr>
            <w:tcW w:w="943" w:type="dxa"/>
            <w:tcBorders>
              <w:top w:val="single" w:sz="4" w:space="0" w:color="auto"/>
              <w:left w:val="nil"/>
              <w:bottom w:val="single" w:sz="4" w:space="0" w:color="auto"/>
              <w:right w:val="nil"/>
            </w:tcBorders>
            <w:shd w:val="clear" w:color="auto" w:fill="auto"/>
            <w:noWrap/>
            <w:hideMark/>
          </w:tcPr>
          <w:p w14:paraId="5A34BDC2"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4</w:t>
            </w:r>
          </w:p>
        </w:tc>
        <w:tc>
          <w:tcPr>
            <w:tcW w:w="1103" w:type="dxa"/>
            <w:tcBorders>
              <w:top w:val="single" w:sz="4" w:space="0" w:color="auto"/>
              <w:left w:val="nil"/>
              <w:bottom w:val="single" w:sz="4" w:space="0" w:color="auto"/>
              <w:right w:val="nil"/>
            </w:tcBorders>
            <w:shd w:val="clear" w:color="auto" w:fill="auto"/>
            <w:noWrap/>
            <w:hideMark/>
          </w:tcPr>
          <w:p w14:paraId="5A34BDC3"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14</w:t>
            </w:r>
          </w:p>
        </w:tc>
        <w:tc>
          <w:tcPr>
            <w:tcW w:w="1572" w:type="dxa"/>
            <w:tcBorders>
              <w:top w:val="single" w:sz="4" w:space="0" w:color="auto"/>
              <w:left w:val="nil"/>
              <w:bottom w:val="single" w:sz="4" w:space="0" w:color="auto"/>
              <w:right w:val="nil"/>
            </w:tcBorders>
            <w:shd w:val="clear" w:color="auto" w:fill="auto"/>
            <w:noWrap/>
            <w:hideMark/>
          </w:tcPr>
          <w:p w14:paraId="5A34BDC4"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412" w:type="dxa"/>
            <w:tcBorders>
              <w:top w:val="single" w:sz="4" w:space="0" w:color="auto"/>
              <w:left w:val="nil"/>
              <w:bottom w:val="single" w:sz="4" w:space="0" w:color="auto"/>
              <w:right w:val="nil"/>
            </w:tcBorders>
            <w:shd w:val="clear" w:color="auto" w:fill="auto"/>
            <w:noWrap/>
            <w:hideMark/>
          </w:tcPr>
          <w:p w14:paraId="5A34BDC5"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BDC6"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BDC7"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3</w:t>
            </w:r>
          </w:p>
        </w:tc>
        <w:tc>
          <w:tcPr>
            <w:tcW w:w="1124" w:type="dxa"/>
            <w:tcBorders>
              <w:top w:val="single" w:sz="4" w:space="0" w:color="auto"/>
              <w:left w:val="nil"/>
              <w:bottom w:val="single" w:sz="4" w:space="0" w:color="auto"/>
              <w:right w:val="nil"/>
            </w:tcBorders>
            <w:shd w:val="clear" w:color="auto" w:fill="auto"/>
            <w:noWrap/>
            <w:hideMark/>
          </w:tcPr>
          <w:p w14:paraId="5A34BDC8"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DC9"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21</w:t>
            </w:r>
          </w:p>
        </w:tc>
      </w:tr>
    </w:tbl>
    <w:p w14:paraId="5A34BDCB" w14:textId="77777777" w:rsidR="00987507" w:rsidRPr="00A23BCA" w:rsidRDefault="00987507" w:rsidP="00987507">
      <w:pPr>
        <w:spacing w:before="200"/>
        <w:rPr>
          <w:rFonts w:cstheme="minorHAnsi"/>
        </w:rPr>
      </w:pPr>
      <w:r w:rsidRPr="00A23BCA">
        <w:rPr>
          <w:rFonts w:cstheme="minorHAnsi"/>
        </w:rPr>
        <w:t xml:space="preserve">Almost 3 in 4 participants thought the content was suitable for </w:t>
      </w:r>
      <w:r>
        <w:rPr>
          <w:rFonts w:cstheme="minorHAnsi"/>
        </w:rPr>
        <w:t>all ages</w:t>
      </w:r>
      <w:r w:rsidRPr="00A23BCA">
        <w:rPr>
          <w:rFonts w:cstheme="minorHAnsi"/>
        </w:rPr>
        <w:t xml:space="preserve"> with parental guidance and approximately 1 in 5 thought the content was suitable for all ages. 1 in 7 suggested alternative ages, most commonly 6+.</w:t>
      </w:r>
    </w:p>
    <w:p w14:paraId="5A34BDCC"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DCD" w14:textId="77777777" w:rsidR="00987507" w:rsidRPr="00A23BCA" w:rsidRDefault="00987507" w:rsidP="00987507">
      <w:pPr>
        <w:rPr>
          <w:rFonts w:cstheme="minorHAnsi"/>
        </w:rPr>
      </w:pPr>
      <w:r w:rsidRPr="00A23BCA">
        <w:rPr>
          <w:rFonts w:cstheme="minorHAnsi"/>
        </w:rPr>
        <w:t>Participants noted the simulated/unrealistic violence and the fantasy/cartoonish nature of the clip.</w:t>
      </w:r>
    </w:p>
    <w:p w14:paraId="5A34BDCE" w14:textId="77777777" w:rsidR="00987507" w:rsidRPr="00B177B2" w:rsidRDefault="00635DEF" w:rsidP="00F03B9F">
      <w:pPr>
        <w:pStyle w:val="Heading7"/>
        <w:rPr>
          <w:color w:val="07478C"/>
        </w:rPr>
      </w:pPr>
      <w:r w:rsidRPr="00B177B2">
        <w:rPr>
          <w:color w:val="07478C"/>
        </w:rPr>
        <w:t>In a few words, how did what you saw affect you?</w:t>
      </w:r>
    </w:p>
    <w:p w14:paraId="5A34BDCF" w14:textId="34940975" w:rsidR="00987507" w:rsidRPr="00A23BCA" w:rsidRDefault="00987507" w:rsidP="00987507">
      <w:pPr>
        <w:rPr>
          <w:rFonts w:cstheme="minorHAnsi"/>
        </w:rPr>
      </w:pPr>
      <w:r w:rsidRPr="00A23BCA">
        <w:rPr>
          <w:rFonts w:cstheme="minorHAnsi"/>
        </w:rPr>
        <w:t xml:space="preserve">Most participants felt the content had little to no impact on them. The stylised nature of the violence, lack of injury (characters appeared to receive no injuries in the fighting) and the </w:t>
      </w:r>
      <w:r w:rsidR="004A6D91" w:rsidRPr="00A23BCA">
        <w:rPr>
          <w:rFonts w:cstheme="minorHAnsi"/>
        </w:rPr>
        <w:t>humo</w:t>
      </w:r>
      <w:r w:rsidR="004A6D91">
        <w:rPr>
          <w:rFonts w:cstheme="minorHAnsi"/>
        </w:rPr>
        <w:t>r</w:t>
      </w:r>
      <w:r w:rsidR="004A6D91" w:rsidRPr="00A23BCA">
        <w:rPr>
          <w:rFonts w:cstheme="minorHAnsi"/>
        </w:rPr>
        <w:t>ous</w:t>
      </w:r>
      <w:r w:rsidRPr="00A23BCA">
        <w:rPr>
          <w:rFonts w:cstheme="minorHAnsi"/>
        </w:rPr>
        <w:t xml:space="preserve"> banter of the heroes were thought to mitigate its impact. A few people noted the frequency of the violence and concerns about young children viewing the material.</w:t>
      </w:r>
    </w:p>
    <w:p w14:paraId="5A34BDD0" w14:textId="77777777" w:rsidR="00987507" w:rsidRPr="0036457D" w:rsidRDefault="00987507" w:rsidP="00F03B9F">
      <w:pPr>
        <w:pStyle w:val="Heading5"/>
      </w:pPr>
      <w:bookmarkStart w:id="635" w:name="_Toc433712704"/>
      <w:bookmarkStart w:id="636" w:name="_Toc469322608"/>
      <w:r w:rsidRPr="0036457D">
        <w:t>SpongeBob Square</w:t>
      </w:r>
      <w:r>
        <w:t>P</w:t>
      </w:r>
      <w:r w:rsidRPr="0036457D">
        <w:t>ants</w:t>
      </w:r>
      <w:bookmarkEnd w:id="635"/>
      <w:bookmarkEnd w:id="636"/>
    </w:p>
    <w:p w14:paraId="5A34BDD1" w14:textId="4B20CE27" w:rsidR="00987507" w:rsidRPr="00952059" w:rsidRDefault="00F03B9F" w:rsidP="00F03B9F">
      <w:pPr>
        <w:pStyle w:val="Heading6"/>
      </w:pPr>
      <w:r>
        <w:rPr>
          <w:bCs w:val="0"/>
        </w:rPr>
        <w:t>Description</w:t>
      </w:r>
    </w:p>
    <w:p w14:paraId="5A34BDD2" w14:textId="77777777" w:rsidR="008C6204" w:rsidRDefault="00987507" w:rsidP="00987507">
      <w:pPr>
        <w:rPr>
          <w:rFonts w:cstheme="minorHAnsi"/>
        </w:rPr>
      </w:pPr>
      <w:r w:rsidRPr="00A23BCA">
        <w:rPr>
          <w:rFonts w:cstheme="minorHAnsi"/>
        </w:rPr>
        <w:t>This comedic movie follows SpongeBob Squarepants and his friends as they attempt to retrieve a stolen ‘secret Krabby Patty’ formula.</w:t>
      </w:r>
      <w:r w:rsidR="0024105A">
        <w:rPr>
          <w:rFonts w:cstheme="minorHAnsi"/>
        </w:rPr>
        <w:t xml:space="preserve"> </w:t>
      </w:r>
      <w:r w:rsidRPr="00A23BCA">
        <w:rPr>
          <w:rFonts w:cstheme="minorHAnsi"/>
        </w:rPr>
        <w:t>Here, Sponge</w:t>
      </w:r>
      <w:r>
        <w:rPr>
          <w:rFonts w:cstheme="minorHAnsi"/>
        </w:rPr>
        <w:t>B</w:t>
      </w:r>
      <w:r w:rsidRPr="00A23BCA">
        <w:rPr>
          <w:rFonts w:cstheme="minorHAnsi"/>
        </w:rPr>
        <w:t>ob is mistaken for another character</w:t>
      </w:r>
      <w:r>
        <w:rPr>
          <w:rFonts w:cstheme="minorHAnsi"/>
        </w:rPr>
        <w:t xml:space="preserve"> (he is dressed as a hamburger)</w:t>
      </w:r>
      <w:r w:rsidRPr="00A23BCA">
        <w:rPr>
          <w:rFonts w:cstheme="minorHAnsi"/>
        </w:rPr>
        <w:t xml:space="preserve"> and his friend </w:t>
      </w:r>
      <w:r>
        <w:rPr>
          <w:rFonts w:cstheme="minorHAnsi"/>
        </w:rPr>
        <w:t xml:space="preserve">hits him repeatedly, </w:t>
      </w:r>
      <w:r w:rsidRPr="00A23BCA">
        <w:rPr>
          <w:rFonts w:cstheme="minorHAnsi"/>
        </w:rPr>
        <w:t>swings him around and kicks him into the distance</w:t>
      </w:r>
      <w:r>
        <w:rPr>
          <w:rFonts w:cstheme="minorHAnsi"/>
        </w:rPr>
        <w:t>, while SpongeBob tries in vain to explain the situation</w:t>
      </w:r>
      <w:r w:rsidR="008C6204">
        <w:rPr>
          <w:rFonts w:cstheme="minorHAnsi"/>
        </w:rPr>
        <w:t>.</w:t>
      </w:r>
    </w:p>
    <w:p w14:paraId="5A34BDD3" w14:textId="6E661091" w:rsidR="00987507" w:rsidRPr="00952059" w:rsidRDefault="00F03B9F" w:rsidP="00F03B9F">
      <w:pPr>
        <w:pStyle w:val="Heading6"/>
      </w:pPr>
      <w:r>
        <w:rPr>
          <w:bCs w:val="0"/>
        </w:rPr>
        <w:t>Analysis</w:t>
      </w:r>
    </w:p>
    <w:p w14:paraId="5A34BDD4"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pongeBob SquarePants on the audience"/>
      </w:tblPr>
      <w:tblGrid>
        <w:gridCol w:w="1210"/>
        <w:gridCol w:w="1208"/>
        <w:gridCol w:w="1951"/>
        <w:gridCol w:w="1237"/>
        <w:gridCol w:w="1209"/>
        <w:gridCol w:w="1210"/>
        <w:gridCol w:w="1210"/>
      </w:tblGrid>
      <w:tr w:rsidR="00987507" w:rsidRPr="00A23BCA" w14:paraId="5A34BDDC"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DD5"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DD6"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DD7"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DD8"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DD9"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DDA"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DDB"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E4"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DDD"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20</w:t>
            </w:r>
          </w:p>
        </w:tc>
        <w:tc>
          <w:tcPr>
            <w:tcW w:w="1208" w:type="dxa"/>
            <w:tcBorders>
              <w:top w:val="single" w:sz="4" w:space="0" w:color="auto"/>
              <w:left w:val="nil"/>
              <w:bottom w:val="single" w:sz="4" w:space="0" w:color="auto"/>
              <w:right w:val="nil"/>
            </w:tcBorders>
            <w:shd w:val="clear" w:color="auto" w:fill="auto"/>
            <w:noWrap/>
            <w:hideMark/>
          </w:tcPr>
          <w:p w14:paraId="5A34BDDE"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16</w:t>
            </w:r>
          </w:p>
        </w:tc>
        <w:tc>
          <w:tcPr>
            <w:tcW w:w="1951" w:type="dxa"/>
            <w:tcBorders>
              <w:top w:val="single" w:sz="4" w:space="0" w:color="auto"/>
              <w:left w:val="nil"/>
              <w:bottom w:val="single" w:sz="4" w:space="0" w:color="auto"/>
              <w:right w:val="nil"/>
            </w:tcBorders>
            <w:shd w:val="clear" w:color="auto" w:fill="auto"/>
            <w:noWrap/>
            <w:hideMark/>
          </w:tcPr>
          <w:p w14:paraId="5A34BDD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1237" w:type="dxa"/>
            <w:tcBorders>
              <w:top w:val="single" w:sz="4" w:space="0" w:color="auto"/>
              <w:left w:val="nil"/>
              <w:bottom w:val="single" w:sz="4" w:space="0" w:color="auto"/>
              <w:right w:val="nil"/>
            </w:tcBorders>
            <w:shd w:val="clear" w:color="auto" w:fill="auto"/>
            <w:noWrap/>
            <w:hideMark/>
          </w:tcPr>
          <w:p w14:paraId="5A34BDE0"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BDE1"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DE2"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DE3"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E5" w14:textId="77777777" w:rsidR="00987507" w:rsidRPr="00A23BCA" w:rsidRDefault="00987507" w:rsidP="00987507">
      <w:pPr>
        <w:spacing w:before="200"/>
        <w:rPr>
          <w:rFonts w:cstheme="minorHAnsi"/>
        </w:rPr>
      </w:pPr>
      <w:r w:rsidRPr="00A23BCA">
        <w:rPr>
          <w:rFonts w:cstheme="minorHAnsi"/>
        </w:rPr>
        <w:t>Most people found the material very mild or mild. Less than 1 in 10 found it moderate.</w:t>
      </w:r>
    </w:p>
    <w:p w14:paraId="5A34BDE6"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SpongeBob SquarePants"/>
      </w:tblPr>
      <w:tblGrid>
        <w:gridCol w:w="943"/>
        <w:gridCol w:w="1103"/>
        <w:gridCol w:w="1572"/>
        <w:gridCol w:w="1412"/>
        <w:gridCol w:w="1137"/>
        <w:gridCol w:w="989"/>
        <w:gridCol w:w="1124"/>
        <w:gridCol w:w="962"/>
      </w:tblGrid>
      <w:tr w:rsidR="00181572" w:rsidRPr="00A23BCA" w14:paraId="5A34BDEF"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DE7"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DE8"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DE9"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DEA"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DEB"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DEC" w14:textId="4983EC35"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DED"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DEE"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DF8"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DF0" w14:textId="77777777" w:rsidR="00987507" w:rsidRPr="002F56D1" w:rsidRDefault="00987507" w:rsidP="00C572F0">
            <w:pPr>
              <w:spacing w:after="0"/>
              <w:jc w:val="center"/>
              <w:rPr>
                <w:rFonts w:eastAsia="Times New Roman" w:cstheme="minorHAnsi"/>
                <w:b/>
                <w:color w:val="FF0000"/>
              </w:rPr>
            </w:pPr>
            <w:r w:rsidRPr="00F03B9F">
              <w:rPr>
                <w:rFonts w:eastAsia="Times New Roman" w:cstheme="minorHAnsi"/>
                <w:b/>
                <w:color w:val="B70000"/>
              </w:rPr>
              <w:t>16</w:t>
            </w:r>
          </w:p>
        </w:tc>
        <w:tc>
          <w:tcPr>
            <w:tcW w:w="1103" w:type="dxa"/>
            <w:tcBorders>
              <w:top w:val="single" w:sz="4" w:space="0" w:color="auto"/>
              <w:left w:val="nil"/>
              <w:bottom w:val="single" w:sz="4" w:space="0" w:color="auto"/>
              <w:right w:val="nil"/>
            </w:tcBorders>
            <w:shd w:val="clear" w:color="auto" w:fill="auto"/>
            <w:noWrap/>
            <w:hideMark/>
          </w:tcPr>
          <w:p w14:paraId="5A34BDF1"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16</w:t>
            </w:r>
          </w:p>
        </w:tc>
        <w:tc>
          <w:tcPr>
            <w:tcW w:w="1572" w:type="dxa"/>
            <w:tcBorders>
              <w:top w:val="single" w:sz="4" w:space="0" w:color="auto"/>
              <w:left w:val="nil"/>
              <w:bottom w:val="single" w:sz="4" w:space="0" w:color="auto"/>
              <w:right w:val="nil"/>
            </w:tcBorders>
            <w:shd w:val="clear" w:color="auto" w:fill="auto"/>
            <w:noWrap/>
            <w:hideMark/>
          </w:tcPr>
          <w:p w14:paraId="5A34BDF2"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BDF3"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BDF4"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BDF5"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5</w:t>
            </w:r>
          </w:p>
        </w:tc>
        <w:tc>
          <w:tcPr>
            <w:tcW w:w="1124" w:type="dxa"/>
            <w:tcBorders>
              <w:top w:val="single" w:sz="4" w:space="0" w:color="auto"/>
              <w:left w:val="nil"/>
              <w:bottom w:val="single" w:sz="4" w:space="0" w:color="auto"/>
              <w:right w:val="nil"/>
            </w:tcBorders>
            <w:shd w:val="clear" w:color="auto" w:fill="auto"/>
            <w:noWrap/>
            <w:hideMark/>
          </w:tcPr>
          <w:p w14:paraId="5A34BDF6"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BDF7"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DF9" w14:textId="77777777" w:rsidR="00987507" w:rsidRPr="00A23BCA" w:rsidRDefault="00987507" w:rsidP="00987507">
      <w:pPr>
        <w:spacing w:before="200"/>
        <w:rPr>
          <w:rFonts w:cstheme="minorHAnsi"/>
        </w:rPr>
      </w:pPr>
      <w:r w:rsidRPr="00A23BCA">
        <w:rPr>
          <w:rFonts w:cstheme="minorHAnsi"/>
        </w:rPr>
        <w:t xml:space="preserve">Slightly less than half the participants thought the material was suited to all ages, while the same proportion thought it was suitable for all ages </w:t>
      </w:r>
      <w:r w:rsidRPr="00A23BCA">
        <w:rPr>
          <w:rFonts w:cstheme="minorHAnsi"/>
          <w:i/>
        </w:rPr>
        <w:t>with parental guidance</w:t>
      </w:r>
      <w:r w:rsidRPr="00A23BCA">
        <w:rPr>
          <w:rFonts w:cstheme="minorHAnsi"/>
        </w:rPr>
        <w:t>. 1 in 8 suggested alternative ages including 5+ and 10+.</w:t>
      </w:r>
    </w:p>
    <w:p w14:paraId="5A34BDF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DFB" w14:textId="77777777" w:rsidR="008C6204" w:rsidRDefault="00987507" w:rsidP="00987507">
      <w:pPr>
        <w:rPr>
          <w:rFonts w:eastAsia="Times New Roman" w:cstheme="minorHAnsi"/>
          <w:color w:val="000000"/>
        </w:rPr>
      </w:pPr>
      <w:r w:rsidRPr="00A23BCA">
        <w:rPr>
          <w:rFonts w:eastAsia="Times New Roman" w:cstheme="minorHAnsi"/>
          <w:color w:val="000000"/>
        </w:rPr>
        <w:t xml:space="preserve">Viewers were mildly concerned about the level of violence in a children’s program, the use of the word </w:t>
      </w:r>
      <w:r w:rsidR="0024105A">
        <w:rPr>
          <w:rFonts w:eastAsia="Times New Roman" w:cstheme="minorHAnsi"/>
          <w:color w:val="000000"/>
        </w:rPr>
        <w:t>‘</w:t>
      </w:r>
      <w:r w:rsidRPr="00A23BCA">
        <w:rPr>
          <w:rFonts w:eastAsia="Times New Roman" w:cstheme="minorHAnsi"/>
          <w:color w:val="000000"/>
        </w:rPr>
        <w:t>die</w:t>
      </w:r>
      <w:r w:rsidR="0024105A">
        <w:rPr>
          <w:rFonts w:eastAsia="Times New Roman" w:cstheme="minorHAnsi"/>
          <w:color w:val="000000"/>
        </w:rPr>
        <w:t>’</w:t>
      </w:r>
      <w:r w:rsidRPr="00A23BCA">
        <w:rPr>
          <w:rFonts w:eastAsia="Times New Roman" w:cstheme="minorHAnsi"/>
          <w:color w:val="000000"/>
        </w:rPr>
        <w:t xml:space="preserve"> and the slapstick humour</w:t>
      </w:r>
      <w:r w:rsidR="008C6204">
        <w:rPr>
          <w:rFonts w:eastAsia="Times New Roman" w:cstheme="minorHAnsi"/>
          <w:color w:val="000000"/>
        </w:rPr>
        <w:t>.</w:t>
      </w:r>
    </w:p>
    <w:p w14:paraId="5A34BDFC" w14:textId="77777777" w:rsidR="00987507" w:rsidRPr="00B177B2" w:rsidRDefault="00635DEF" w:rsidP="00F03B9F">
      <w:pPr>
        <w:pStyle w:val="Heading7"/>
        <w:rPr>
          <w:color w:val="07478C"/>
        </w:rPr>
      </w:pPr>
      <w:r w:rsidRPr="00B177B2">
        <w:rPr>
          <w:color w:val="07478C"/>
        </w:rPr>
        <w:t>In a few words, how did what you saw affect you?</w:t>
      </w:r>
    </w:p>
    <w:p w14:paraId="5A34BDFD" w14:textId="77777777" w:rsidR="008C6204" w:rsidRDefault="00987507" w:rsidP="00987507">
      <w:pPr>
        <w:rPr>
          <w:rFonts w:eastAsia="Times New Roman" w:cstheme="minorHAnsi"/>
          <w:color w:val="000000"/>
        </w:rPr>
      </w:pPr>
      <w:r w:rsidRPr="00A23BCA">
        <w:rPr>
          <w:rFonts w:eastAsia="Times New Roman" w:cstheme="minorHAnsi"/>
          <w:color w:val="000000"/>
        </w:rPr>
        <w:t>Some viewers had mild concern regarding the level of violence in a cartoon for young children. However, several found the use of animation made the content more slapstick and less impactful and that as the violence was not intended against SpongeBob the impact was mitigated. Other participants found the clip to be entertaining and/or amusing</w:t>
      </w:r>
      <w:r w:rsidR="008C6204">
        <w:rPr>
          <w:rFonts w:eastAsia="Times New Roman" w:cstheme="minorHAnsi"/>
          <w:color w:val="000000"/>
        </w:rPr>
        <w:t>.</w:t>
      </w:r>
    </w:p>
    <w:p w14:paraId="5A34BDFE" w14:textId="77777777" w:rsidR="00987507" w:rsidRPr="0036457D" w:rsidRDefault="00987507" w:rsidP="00F03B9F">
      <w:pPr>
        <w:pStyle w:val="Heading5"/>
      </w:pPr>
      <w:bookmarkStart w:id="637" w:name="_Toc433712705"/>
      <w:bookmarkStart w:id="638" w:name="_Toc469322609"/>
      <w:r w:rsidRPr="0036457D">
        <w:t>Penguins of Madagascar</w:t>
      </w:r>
      <w:bookmarkEnd w:id="637"/>
      <w:bookmarkEnd w:id="638"/>
    </w:p>
    <w:p w14:paraId="5A34BDFF" w14:textId="207FCADB" w:rsidR="00987507" w:rsidRPr="00952059" w:rsidRDefault="00F03B9F" w:rsidP="00F03B9F">
      <w:pPr>
        <w:pStyle w:val="Heading6"/>
      </w:pPr>
      <w:r>
        <w:rPr>
          <w:bCs w:val="0"/>
        </w:rPr>
        <w:t>Description</w:t>
      </w:r>
    </w:p>
    <w:p w14:paraId="5A34BE00" w14:textId="77777777" w:rsidR="008C6204" w:rsidRDefault="00987507" w:rsidP="00987507">
      <w:r w:rsidRPr="00A23BCA">
        <w:t xml:space="preserve">In this animation, the penguins of the Central Park Zoo find themselves free of their confines and have an adventure in the city on Christmas Eve. Here, a pet </w:t>
      </w:r>
      <w:r>
        <w:t>poodle</w:t>
      </w:r>
      <w:r w:rsidRPr="00A23BCA">
        <w:t xml:space="preserve"> with vicious teeth attempts to harm the penguins. The penguins</w:t>
      </w:r>
      <w:r>
        <w:t xml:space="preserve"> work together industriously to escape while their leader makes various humorous comments. At one point a penguin holds another under his wing</w:t>
      </w:r>
      <w:r w:rsidRPr="00A23BCA">
        <w:t xml:space="preserve"> </w:t>
      </w:r>
      <w:r>
        <w:t>and balls shoot rapidly out of the held penguin’s beak resembling machine gun fire</w:t>
      </w:r>
      <w:r w:rsidR="008C6204">
        <w:t>.</w:t>
      </w:r>
    </w:p>
    <w:p w14:paraId="5A34BE01" w14:textId="1291F725" w:rsidR="00987507" w:rsidRPr="00952059" w:rsidRDefault="00F03B9F" w:rsidP="00F03B9F">
      <w:pPr>
        <w:pStyle w:val="Heading6"/>
      </w:pPr>
      <w:r>
        <w:rPr>
          <w:bCs w:val="0"/>
        </w:rPr>
        <w:t>Analysis</w:t>
      </w:r>
    </w:p>
    <w:p w14:paraId="5A34BE0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Penguines of Madagascar on the audience"/>
      </w:tblPr>
      <w:tblGrid>
        <w:gridCol w:w="1210"/>
        <w:gridCol w:w="1208"/>
        <w:gridCol w:w="1951"/>
        <w:gridCol w:w="1237"/>
        <w:gridCol w:w="1209"/>
        <w:gridCol w:w="1210"/>
        <w:gridCol w:w="1210"/>
      </w:tblGrid>
      <w:tr w:rsidR="00987507" w:rsidRPr="00A23BCA" w14:paraId="5A34BE0A"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E03"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E04"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E05"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E06"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E07"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E08"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E0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12"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E0B" w14:textId="77777777" w:rsidR="00987507" w:rsidRPr="00F03B9F" w:rsidRDefault="00987507" w:rsidP="00C572F0">
            <w:pPr>
              <w:spacing w:after="0"/>
              <w:jc w:val="center"/>
              <w:rPr>
                <w:rFonts w:ascii="Calibri" w:eastAsia="Times New Roman" w:hAnsi="Calibri" w:cs="Calibri"/>
                <w:b/>
                <w:color w:val="B70000"/>
              </w:rPr>
            </w:pPr>
            <w:r w:rsidRPr="00F03B9F">
              <w:rPr>
                <w:rFonts w:ascii="Calibri" w:eastAsia="Times New Roman" w:hAnsi="Calibri" w:cs="Calibri"/>
                <w:b/>
                <w:color w:val="B70000"/>
              </w:rPr>
              <w:t>26</w:t>
            </w:r>
          </w:p>
        </w:tc>
        <w:tc>
          <w:tcPr>
            <w:tcW w:w="1208" w:type="dxa"/>
            <w:tcBorders>
              <w:top w:val="single" w:sz="4" w:space="0" w:color="auto"/>
              <w:left w:val="nil"/>
              <w:bottom w:val="single" w:sz="4" w:space="0" w:color="auto"/>
              <w:right w:val="nil"/>
            </w:tcBorders>
            <w:shd w:val="clear" w:color="auto" w:fill="auto"/>
            <w:noWrap/>
            <w:hideMark/>
          </w:tcPr>
          <w:p w14:paraId="5A34BE0C" w14:textId="77777777" w:rsidR="00987507" w:rsidRPr="00B177B2" w:rsidRDefault="00987507" w:rsidP="00C572F0">
            <w:pPr>
              <w:spacing w:after="0"/>
              <w:jc w:val="center"/>
              <w:rPr>
                <w:rFonts w:ascii="Calibri" w:eastAsia="Times New Roman" w:hAnsi="Calibri" w:cs="Calibri"/>
                <w:b/>
                <w:color w:val="07478C"/>
              </w:rPr>
            </w:pPr>
            <w:r w:rsidRPr="00F03B9F">
              <w:rPr>
                <w:rFonts w:ascii="Calibri" w:eastAsia="Times New Roman" w:hAnsi="Calibri" w:cs="Calibri"/>
                <w:b/>
                <w:color w:val="1177AD"/>
              </w:rPr>
              <w:t>11</w:t>
            </w:r>
          </w:p>
        </w:tc>
        <w:tc>
          <w:tcPr>
            <w:tcW w:w="1951" w:type="dxa"/>
            <w:tcBorders>
              <w:top w:val="single" w:sz="4" w:space="0" w:color="auto"/>
              <w:left w:val="nil"/>
              <w:bottom w:val="single" w:sz="4" w:space="0" w:color="auto"/>
              <w:right w:val="nil"/>
            </w:tcBorders>
            <w:shd w:val="clear" w:color="auto" w:fill="auto"/>
            <w:noWrap/>
            <w:hideMark/>
          </w:tcPr>
          <w:p w14:paraId="5A34BE0D"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3</w:t>
            </w:r>
          </w:p>
        </w:tc>
        <w:tc>
          <w:tcPr>
            <w:tcW w:w="1237" w:type="dxa"/>
            <w:tcBorders>
              <w:top w:val="single" w:sz="4" w:space="0" w:color="auto"/>
              <w:left w:val="nil"/>
              <w:bottom w:val="single" w:sz="4" w:space="0" w:color="auto"/>
              <w:right w:val="nil"/>
            </w:tcBorders>
            <w:shd w:val="clear" w:color="auto" w:fill="auto"/>
            <w:noWrap/>
            <w:hideMark/>
          </w:tcPr>
          <w:p w14:paraId="5A34BE0E"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BE0F"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E10"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E11"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40</w:t>
            </w:r>
          </w:p>
        </w:tc>
      </w:tr>
    </w:tbl>
    <w:p w14:paraId="5A34BE13" w14:textId="77777777" w:rsidR="00987507" w:rsidRPr="00A23BCA" w:rsidRDefault="00987507" w:rsidP="00987507">
      <w:pPr>
        <w:spacing w:before="200"/>
      </w:pPr>
      <w:r w:rsidRPr="00A23BCA">
        <w:t>More than 1 in 2 respondents considered the material very mild, while approximately 1 in 4 considered it to be mild.</w:t>
      </w:r>
    </w:p>
    <w:p w14:paraId="5A34BE14"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Penguins of Madagascar"/>
      </w:tblPr>
      <w:tblGrid>
        <w:gridCol w:w="943"/>
        <w:gridCol w:w="1103"/>
        <w:gridCol w:w="1572"/>
        <w:gridCol w:w="1412"/>
        <w:gridCol w:w="1137"/>
        <w:gridCol w:w="989"/>
        <w:gridCol w:w="1124"/>
        <w:gridCol w:w="962"/>
      </w:tblGrid>
      <w:tr w:rsidR="00181572" w:rsidRPr="00A23BCA" w14:paraId="5A34BE1D"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E15"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E16"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E17"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E18"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E19"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E1A" w14:textId="7DE50C01"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E1B"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E1C"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26"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E1E" w14:textId="77777777" w:rsidR="00987507" w:rsidRPr="00F03B9F" w:rsidRDefault="00987507" w:rsidP="00C572F0">
            <w:pPr>
              <w:spacing w:after="0"/>
              <w:jc w:val="center"/>
              <w:rPr>
                <w:rFonts w:ascii="Calibri" w:eastAsia="Times New Roman" w:hAnsi="Calibri" w:cs="Calibri"/>
                <w:b/>
                <w:color w:val="B70000"/>
              </w:rPr>
            </w:pPr>
            <w:r w:rsidRPr="00F03B9F">
              <w:rPr>
                <w:rFonts w:ascii="Calibri" w:eastAsia="Times New Roman" w:hAnsi="Calibri" w:cs="Calibri"/>
                <w:b/>
                <w:color w:val="B70000"/>
              </w:rPr>
              <w:t>20</w:t>
            </w:r>
          </w:p>
        </w:tc>
        <w:tc>
          <w:tcPr>
            <w:tcW w:w="1103" w:type="dxa"/>
            <w:tcBorders>
              <w:top w:val="single" w:sz="4" w:space="0" w:color="auto"/>
              <w:left w:val="nil"/>
              <w:bottom w:val="single" w:sz="4" w:space="0" w:color="auto"/>
              <w:right w:val="nil"/>
            </w:tcBorders>
            <w:shd w:val="clear" w:color="auto" w:fill="auto"/>
            <w:noWrap/>
            <w:hideMark/>
          </w:tcPr>
          <w:p w14:paraId="5A34BE1F" w14:textId="77777777" w:rsidR="00987507" w:rsidRPr="00B177B2" w:rsidRDefault="00987507" w:rsidP="00C572F0">
            <w:pPr>
              <w:spacing w:after="0"/>
              <w:jc w:val="center"/>
              <w:rPr>
                <w:rFonts w:ascii="Calibri" w:eastAsia="Times New Roman" w:hAnsi="Calibri" w:cs="Calibri"/>
                <w:b/>
                <w:color w:val="07478C"/>
              </w:rPr>
            </w:pPr>
            <w:r w:rsidRPr="00B177B2">
              <w:rPr>
                <w:rFonts w:ascii="Calibri" w:eastAsia="Times New Roman" w:hAnsi="Calibri" w:cs="Calibri"/>
                <w:b/>
                <w:color w:val="07478C"/>
              </w:rPr>
              <w:t>16</w:t>
            </w:r>
          </w:p>
        </w:tc>
        <w:tc>
          <w:tcPr>
            <w:tcW w:w="1572" w:type="dxa"/>
            <w:tcBorders>
              <w:top w:val="single" w:sz="4" w:space="0" w:color="auto"/>
              <w:left w:val="nil"/>
              <w:bottom w:val="single" w:sz="4" w:space="0" w:color="auto"/>
              <w:right w:val="nil"/>
            </w:tcBorders>
            <w:shd w:val="clear" w:color="auto" w:fill="auto"/>
            <w:noWrap/>
            <w:hideMark/>
          </w:tcPr>
          <w:p w14:paraId="5A34BE20"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BE21"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BE22"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BE23"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3</w:t>
            </w:r>
          </w:p>
        </w:tc>
        <w:tc>
          <w:tcPr>
            <w:tcW w:w="1124" w:type="dxa"/>
            <w:tcBorders>
              <w:top w:val="single" w:sz="4" w:space="0" w:color="auto"/>
              <w:left w:val="nil"/>
              <w:bottom w:val="single" w:sz="4" w:space="0" w:color="auto"/>
              <w:right w:val="nil"/>
            </w:tcBorders>
            <w:shd w:val="clear" w:color="auto" w:fill="auto"/>
            <w:noWrap/>
            <w:hideMark/>
          </w:tcPr>
          <w:p w14:paraId="5A34BE24"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E25" w14:textId="77777777" w:rsidR="00987507" w:rsidRPr="002F56D1" w:rsidRDefault="00987507" w:rsidP="00C572F0">
            <w:pPr>
              <w:spacing w:after="0"/>
              <w:jc w:val="center"/>
              <w:rPr>
                <w:rFonts w:ascii="Calibri" w:eastAsia="Times New Roman" w:hAnsi="Calibri" w:cs="Calibri"/>
                <w:b/>
                <w:color w:val="000000"/>
              </w:rPr>
            </w:pPr>
            <w:r w:rsidRPr="002F56D1">
              <w:rPr>
                <w:rFonts w:ascii="Calibri" w:eastAsia="Times New Roman" w:hAnsi="Calibri" w:cs="Calibri"/>
                <w:b/>
                <w:color w:val="000000"/>
              </w:rPr>
              <w:t>40</w:t>
            </w:r>
          </w:p>
        </w:tc>
      </w:tr>
    </w:tbl>
    <w:p w14:paraId="5A34BE27" w14:textId="77777777" w:rsidR="008C6204" w:rsidRDefault="00987507" w:rsidP="00987507">
      <w:pPr>
        <w:spacing w:before="200"/>
      </w:pPr>
      <w:r w:rsidRPr="00A23BCA">
        <w:t>Approximately 1 in 2 participants said the material was suited to all ages and a slightly smaller proportion said it was suited to all ages with parental guidance</w:t>
      </w:r>
      <w:r w:rsidR="008C6204">
        <w:t>.</w:t>
      </w:r>
    </w:p>
    <w:p w14:paraId="5A34BE2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E29" w14:textId="77777777" w:rsidR="008C6204" w:rsidRDefault="00987507" w:rsidP="00987507">
      <w:pPr>
        <w:rPr>
          <w:rFonts w:ascii="Calibri" w:eastAsia="Times New Roman" w:hAnsi="Calibri" w:cs="Calibri"/>
          <w:color w:val="000000"/>
        </w:rPr>
      </w:pPr>
      <w:r w:rsidRPr="00A23BCA">
        <w:rPr>
          <w:rFonts w:ascii="Calibri" w:eastAsia="Times New Roman" w:hAnsi="Calibri" w:cs="Calibri"/>
          <w:color w:val="000000"/>
        </w:rPr>
        <w:t>The aspects that impacted viewers was the use of slapstick, fast flowing action, the simulated machine gun and the crazy, vicious dog bearing its teeth. It was a</w:t>
      </w:r>
      <w:r>
        <w:rPr>
          <w:rFonts w:ascii="Calibri" w:eastAsia="Times New Roman" w:hAnsi="Calibri" w:cs="Calibri"/>
          <w:color w:val="000000"/>
        </w:rPr>
        <w:t>lso found it to be humorous</w:t>
      </w:r>
      <w:r w:rsidR="008C6204">
        <w:rPr>
          <w:rFonts w:ascii="Calibri" w:eastAsia="Times New Roman" w:hAnsi="Calibri" w:cs="Calibri"/>
          <w:color w:val="000000"/>
        </w:rPr>
        <w:t>.</w:t>
      </w:r>
    </w:p>
    <w:p w14:paraId="5A34BE2A" w14:textId="77777777" w:rsidR="00987507" w:rsidRPr="00B177B2" w:rsidRDefault="00635DEF" w:rsidP="00F03B9F">
      <w:pPr>
        <w:pStyle w:val="Heading7"/>
        <w:rPr>
          <w:color w:val="07478C"/>
        </w:rPr>
      </w:pPr>
      <w:r w:rsidRPr="00B177B2">
        <w:rPr>
          <w:color w:val="07478C"/>
        </w:rPr>
        <w:t>In a few words, how did what you saw affect you?</w:t>
      </w:r>
    </w:p>
    <w:p w14:paraId="5A34BE2B" w14:textId="77777777" w:rsidR="00987507" w:rsidRPr="00A23BCA" w:rsidRDefault="00987507" w:rsidP="00987507">
      <w:r w:rsidRPr="00A23BCA">
        <w:t>While the viewers were very mildly impacted themselves, some thought the clip was potentially upsetting for young children.</w:t>
      </w:r>
      <w:r w:rsidR="0024105A">
        <w:t xml:space="preserve"> </w:t>
      </w:r>
      <w:r w:rsidRPr="00A23BCA">
        <w:t xml:space="preserve">It was noted that the dog could be viewed as scary and the clip had a frenetic pace and sound. Some also noted a simulated gun was used. However, most noted the impact of violence </w:t>
      </w:r>
      <w:r>
        <w:t>was</w:t>
      </w:r>
      <w:r w:rsidRPr="00A23BCA">
        <w:t xml:space="preserve"> mitigated by the use of animation and humour and because the penguins were helping each other. Further, some thought the gun reference would not be noticed by young children.</w:t>
      </w:r>
    </w:p>
    <w:p w14:paraId="5A34BE2C" w14:textId="77777777" w:rsidR="00987507" w:rsidRPr="00C54BF5" w:rsidRDefault="00A5366E" w:rsidP="00F03B9F">
      <w:pPr>
        <w:pStyle w:val="Heading4"/>
      </w:pPr>
      <w:bookmarkStart w:id="639" w:name="_Toc433712706"/>
      <w:bookmarkStart w:id="640" w:name="_Toc469322610"/>
      <w:bookmarkStart w:id="641" w:name="_Toc503786938"/>
      <w:bookmarkStart w:id="642" w:name="_Toc505938825"/>
      <w:r w:rsidRPr="00C54BF5">
        <w:t>Sex and nudity</w:t>
      </w:r>
      <w:bookmarkEnd w:id="639"/>
      <w:bookmarkEnd w:id="640"/>
      <w:bookmarkEnd w:id="641"/>
      <w:bookmarkEnd w:id="642"/>
    </w:p>
    <w:p w14:paraId="5A34BE2D" w14:textId="77777777" w:rsidR="00987507" w:rsidRPr="0036457D" w:rsidRDefault="00987507" w:rsidP="00F03B9F">
      <w:pPr>
        <w:pStyle w:val="Heading5"/>
      </w:pPr>
      <w:bookmarkStart w:id="643" w:name="_Toc433712707"/>
      <w:bookmarkStart w:id="644" w:name="_Toc469322611"/>
      <w:r w:rsidRPr="0036457D">
        <w:t xml:space="preserve">Weeds </w:t>
      </w:r>
      <w:r>
        <w:t>(</w:t>
      </w:r>
      <w:r w:rsidRPr="0036457D">
        <w:t>Sex</w:t>
      </w:r>
      <w:r>
        <w:t>)</w:t>
      </w:r>
      <w:bookmarkEnd w:id="643"/>
      <w:bookmarkEnd w:id="644"/>
    </w:p>
    <w:p w14:paraId="5A34BE2E" w14:textId="4F6B2ED4" w:rsidR="00987507" w:rsidRPr="00952059" w:rsidRDefault="00F03B9F" w:rsidP="00F03B9F">
      <w:pPr>
        <w:pStyle w:val="Heading6"/>
      </w:pPr>
      <w:r>
        <w:rPr>
          <w:bCs w:val="0"/>
        </w:rPr>
        <w:t>Description</w:t>
      </w:r>
    </w:p>
    <w:p w14:paraId="5A34BE2F" w14:textId="77777777" w:rsidR="008C6204" w:rsidRDefault="00987507" w:rsidP="00987507">
      <w:pPr>
        <w:rPr>
          <w:rFonts w:cstheme="minorHAnsi"/>
        </w:rPr>
      </w:pPr>
      <w:r w:rsidRPr="00A23BCA">
        <w:rPr>
          <w:rFonts w:cstheme="minorHAnsi"/>
        </w:rPr>
        <w:t xml:space="preserve">Weeds is a TV show that follows a mother who begins dealing marijuana to support her </w:t>
      </w:r>
      <w:r>
        <w:rPr>
          <w:rFonts w:cstheme="minorHAnsi"/>
        </w:rPr>
        <w:t>family</w:t>
      </w:r>
      <w:r w:rsidRPr="00A23BCA">
        <w:rPr>
          <w:rFonts w:cstheme="minorHAnsi"/>
        </w:rPr>
        <w:t>. Here, the protagonist lights up a cigarette inside a bar after being asked not to by the bar tender.</w:t>
      </w:r>
      <w:r>
        <w:rPr>
          <w:rFonts w:cstheme="minorHAnsi"/>
        </w:rPr>
        <w:t xml:space="preserve"> The bar tender asks the only other person in the bar to leave and shuts the door leaving just he and the woman in the bar.</w:t>
      </w:r>
      <w:r w:rsidRPr="00A23BCA">
        <w:rPr>
          <w:rFonts w:cstheme="minorHAnsi"/>
        </w:rPr>
        <w:t xml:space="preserve"> The two then proceed to have sex </w:t>
      </w:r>
      <w:r>
        <w:rPr>
          <w:rFonts w:cstheme="minorHAnsi"/>
        </w:rPr>
        <w:t>against</w:t>
      </w:r>
      <w:r w:rsidRPr="00A23BCA">
        <w:rPr>
          <w:rFonts w:cstheme="minorHAnsi"/>
        </w:rPr>
        <w:t xml:space="preserve"> the counter of </w:t>
      </w:r>
      <w:r>
        <w:rPr>
          <w:rFonts w:cstheme="minorHAnsi"/>
        </w:rPr>
        <w:t>the</w:t>
      </w:r>
      <w:r w:rsidRPr="00A23BCA">
        <w:rPr>
          <w:rFonts w:cstheme="minorHAnsi"/>
        </w:rPr>
        <w:t xml:space="preserve"> bar.</w:t>
      </w:r>
      <w:r>
        <w:rPr>
          <w:rFonts w:cstheme="minorHAnsi"/>
        </w:rPr>
        <w:t xml:space="preserve"> At one point, the man pulls her by the hair. A soundtrack of cheerful pop music plays in the background during the sex scene</w:t>
      </w:r>
      <w:r w:rsidR="008C6204">
        <w:rPr>
          <w:rFonts w:cstheme="minorHAnsi"/>
        </w:rPr>
        <w:t>.</w:t>
      </w:r>
    </w:p>
    <w:p w14:paraId="5A34BE30" w14:textId="4A27F972" w:rsidR="00987507" w:rsidRPr="00952059" w:rsidRDefault="00F03B9F" w:rsidP="00F03B9F">
      <w:pPr>
        <w:pStyle w:val="Heading6"/>
      </w:pPr>
      <w:r>
        <w:rPr>
          <w:bCs w:val="0"/>
        </w:rPr>
        <w:t>Analysis</w:t>
      </w:r>
    </w:p>
    <w:p w14:paraId="5A34BE31"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Weeds on the audience"/>
      </w:tblPr>
      <w:tblGrid>
        <w:gridCol w:w="1210"/>
        <w:gridCol w:w="1208"/>
        <w:gridCol w:w="1951"/>
        <w:gridCol w:w="1237"/>
        <w:gridCol w:w="1209"/>
        <w:gridCol w:w="1210"/>
        <w:gridCol w:w="1210"/>
      </w:tblGrid>
      <w:tr w:rsidR="00987507" w:rsidRPr="00A23BCA" w14:paraId="5A34BE39"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E32" w14:textId="77777777" w:rsidR="00987507" w:rsidRPr="00A23BCA" w:rsidRDefault="00987507" w:rsidP="00C572F0">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E33" w14:textId="77777777" w:rsidR="00987507" w:rsidRPr="00A23BCA" w:rsidRDefault="00987507" w:rsidP="00C572F0">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E34" w14:textId="77777777" w:rsidR="00987507" w:rsidRPr="00A23BCA" w:rsidRDefault="00987507" w:rsidP="00C572F0">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E35" w14:textId="77777777" w:rsidR="00987507" w:rsidRPr="00A23BCA" w:rsidRDefault="00987507" w:rsidP="00C572F0">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E36" w14:textId="77777777" w:rsidR="00987507" w:rsidRPr="00A23BCA" w:rsidRDefault="00987507" w:rsidP="00C572F0">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E37" w14:textId="77777777" w:rsidR="00987507" w:rsidRPr="00A23BCA" w:rsidRDefault="00987507" w:rsidP="00C572F0">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E38" w14:textId="77777777" w:rsidR="00987507" w:rsidRPr="00A23BCA" w:rsidRDefault="00987507" w:rsidP="00C572F0">
            <w:pPr>
              <w:spacing w:after="0"/>
              <w:jc w:val="center"/>
              <w:rPr>
                <w:rFonts w:cstheme="minorHAnsi"/>
              </w:rPr>
            </w:pPr>
            <w:r w:rsidRPr="00A23BCA">
              <w:rPr>
                <w:rFonts w:cstheme="minorHAnsi"/>
              </w:rPr>
              <w:t>Total</w:t>
            </w:r>
          </w:p>
        </w:tc>
      </w:tr>
      <w:tr w:rsidR="00987507" w:rsidRPr="002F56D1" w14:paraId="5A34BE41"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E3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BE3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5</w:t>
            </w:r>
          </w:p>
        </w:tc>
        <w:tc>
          <w:tcPr>
            <w:tcW w:w="1951" w:type="dxa"/>
            <w:tcBorders>
              <w:top w:val="single" w:sz="4" w:space="0" w:color="auto"/>
              <w:left w:val="nil"/>
              <w:bottom w:val="single" w:sz="4" w:space="0" w:color="auto"/>
              <w:right w:val="nil"/>
            </w:tcBorders>
            <w:shd w:val="clear" w:color="auto" w:fill="auto"/>
            <w:noWrap/>
            <w:hideMark/>
          </w:tcPr>
          <w:p w14:paraId="5A34BE3C"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17</w:t>
            </w:r>
          </w:p>
        </w:tc>
        <w:tc>
          <w:tcPr>
            <w:tcW w:w="1237" w:type="dxa"/>
            <w:tcBorders>
              <w:top w:val="single" w:sz="4" w:space="0" w:color="auto"/>
              <w:left w:val="nil"/>
              <w:bottom w:val="single" w:sz="4" w:space="0" w:color="auto"/>
              <w:right w:val="nil"/>
            </w:tcBorders>
            <w:shd w:val="clear" w:color="auto" w:fill="auto"/>
            <w:noWrap/>
            <w:hideMark/>
          </w:tcPr>
          <w:p w14:paraId="5A34BE3D"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10</w:t>
            </w:r>
          </w:p>
        </w:tc>
        <w:tc>
          <w:tcPr>
            <w:tcW w:w="1209" w:type="dxa"/>
            <w:tcBorders>
              <w:top w:val="single" w:sz="4" w:space="0" w:color="auto"/>
              <w:left w:val="nil"/>
              <w:bottom w:val="single" w:sz="4" w:space="0" w:color="auto"/>
              <w:right w:val="nil"/>
            </w:tcBorders>
            <w:shd w:val="clear" w:color="auto" w:fill="auto"/>
            <w:noWrap/>
            <w:hideMark/>
          </w:tcPr>
          <w:p w14:paraId="5A34BE3E"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5</w:t>
            </w:r>
          </w:p>
        </w:tc>
        <w:tc>
          <w:tcPr>
            <w:tcW w:w="1210" w:type="dxa"/>
            <w:tcBorders>
              <w:top w:val="single" w:sz="4" w:space="0" w:color="auto"/>
              <w:left w:val="nil"/>
              <w:bottom w:val="single" w:sz="4" w:space="0" w:color="auto"/>
              <w:right w:val="nil"/>
            </w:tcBorders>
            <w:shd w:val="clear" w:color="auto" w:fill="auto"/>
            <w:noWrap/>
            <w:hideMark/>
          </w:tcPr>
          <w:p w14:paraId="5A34BE3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1210" w:type="dxa"/>
            <w:tcBorders>
              <w:top w:val="single" w:sz="4" w:space="0" w:color="auto"/>
              <w:left w:val="nil"/>
              <w:bottom w:val="single" w:sz="4" w:space="0" w:color="auto"/>
              <w:right w:val="nil"/>
            </w:tcBorders>
            <w:shd w:val="clear" w:color="auto" w:fill="auto"/>
            <w:noWrap/>
            <w:hideMark/>
          </w:tcPr>
          <w:p w14:paraId="5A34BE40"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E42" w14:textId="77777777" w:rsidR="00987507" w:rsidRPr="00A23BCA" w:rsidRDefault="00987507" w:rsidP="00987507">
      <w:pPr>
        <w:spacing w:before="200"/>
        <w:rPr>
          <w:rFonts w:cstheme="minorHAnsi"/>
        </w:rPr>
      </w:pPr>
      <w:r w:rsidRPr="00A23BCA">
        <w:rPr>
          <w:rFonts w:cstheme="minorHAnsi"/>
        </w:rPr>
        <w:t>Slightly less than 1 in 2 respondents found the material to be moderate in impact and 1 in 4 found it strong.</w:t>
      </w:r>
    </w:p>
    <w:p w14:paraId="5A34BE43"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Weeds"/>
      </w:tblPr>
      <w:tblGrid>
        <w:gridCol w:w="943"/>
        <w:gridCol w:w="1103"/>
        <w:gridCol w:w="1572"/>
        <w:gridCol w:w="1412"/>
        <w:gridCol w:w="1137"/>
        <w:gridCol w:w="989"/>
        <w:gridCol w:w="1124"/>
        <w:gridCol w:w="962"/>
      </w:tblGrid>
      <w:tr w:rsidR="00181572" w:rsidRPr="00A23BCA" w14:paraId="5A34BE4C"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E44"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E45"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E46"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E47"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E48"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E49" w14:textId="0D5DEFA8"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E4A"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E4B"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55"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E4D"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E4E"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E4F"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BE50"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BE51"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24</w:t>
            </w:r>
          </w:p>
        </w:tc>
        <w:tc>
          <w:tcPr>
            <w:tcW w:w="989" w:type="dxa"/>
            <w:tcBorders>
              <w:top w:val="single" w:sz="4" w:space="0" w:color="auto"/>
              <w:left w:val="nil"/>
              <w:bottom w:val="single" w:sz="4" w:space="0" w:color="auto"/>
              <w:right w:val="nil"/>
            </w:tcBorders>
            <w:shd w:val="clear" w:color="auto" w:fill="auto"/>
            <w:noWrap/>
            <w:hideMark/>
          </w:tcPr>
          <w:p w14:paraId="5A34BE52"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BE53"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3</w:t>
            </w:r>
          </w:p>
        </w:tc>
        <w:tc>
          <w:tcPr>
            <w:tcW w:w="962" w:type="dxa"/>
            <w:tcBorders>
              <w:top w:val="single" w:sz="4" w:space="0" w:color="auto"/>
              <w:left w:val="nil"/>
              <w:bottom w:val="single" w:sz="4" w:space="0" w:color="auto"/>
              <w:right w:val="nil"/>
            </w:tcBorders>
            <w:shd w:val="clear" w:color="auto" w:fill="auto"/>
            <w:noWrap/>
            <w:hideMark/>
          </w:tcPr>
          <w:p w14:paraId="5A34BE54"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E56" w14:textId="77777777" w:rsidR="00987507" w:rsidRPr="00A23BCA" w:rsidRDefault="00987507" w:rsidP="00987507">
      <w:pPr>
        <w:spacing w:before="200"/>
        <w:rPr>
          <w:rFonts w:cstheme="minorHAnsi"/>
        </w:rPr>
      </w:pPr>
      <w:r w:rsidRPr="00A23BCA">
        <w:rPr>
          <w:rFonts w:cstheme="minorHAnsi"/>
        </w:rPr>
        <w:t>More than 1 in 2 respondents thought the material should be restricted to viewers aged 18 and over. Approximately 1 in 6 thought it should be restricted to viewers aged 15 and over.</w:t>
      </w:r>
    </w:p>
    <w:p w14:paraId="5A34BE57"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E58"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The most impactful aspects of the clip were the graphic depiction of sex, the man pulling the woman’s hair and smacking her bottom.</w:t>
      </w:r>
    </w:p>
    <w:p w14:paraId="5A34BE59" w14:textId="77777777" w:rsidR="00987507" w:rsidRPr="00B177B2" w:rsidRDefault="00987507" w:rsidP="00F03B9F">
      <w:pPr>
        <w:pStyle w:val="Heading7"/>
        <w:rPr>
          <w:color w:val="07478C"/>
        </w:rPr>
      </w:pPr>
      <w:r w:rsidRPr="00B177B2">
        <w:rPr>
          <w:color w:val="07478C"/>
        </w:rPr>
        <w:t>In a few words, how did what you saw affect you?</w:t>
      </w:r>
    </w:p>
    <w:p w14:paraId="5A34BE5A" w14:textId="77777777" w:rsidR="008C6204" w:rsidRDefault="00987507" w:rsidP="00987507">
      <w:pPr>
        <w:rPr>
          <w:rFonts w:eastAsia="Times New Roman" w:cstheme="minorHAnsi"/>
          <w:color w:val="000000"/>
        </w:rPr>
      </w:pPr>
      <w:r w:rsidRPr="00A23BCA">
        <w:rPr>
          <w:rFonts w:eastAsia="Times New Roman" w:cstheme="minorHAnsi"/>
          <w:color w:val="000000"/>
        </w:rPr>
        <w:t>The responses were varied. Some respondents were affronted by the material, some were moderately uncomfortable, some reported minimal effect and some were amused. The impact was heightened by the unexpected and rapid progress of the sexual action</w:t>
      </w:r>
      <w:r w:rsidR="008C6204">
        <w:rPr>
          <w:rFonts w:eastAsia="Times New Roman" w:cstheme="minorHAnsi"/>
          <w:color w:val="000000"/>
        </w:rPr>
        <w:t>.</w:t>
      </w:r>
    </w:p>
    <w:p w14:paraId="5A34BE5B" w14:textId="77777777" w:rsidR="00987507" w:rsidRPr="0036457D" w:rsidRDefault="00987507" w:rsidP="00F03B9F">
      <w:pPr>
        <w:pStyle w:val="Heading5"/>
      </w:pPr>
      <w:bookmarkStart w:id="645" w:name="_Toc433712708"/>
      <w:bookmarkStart w:id="646" w:name="_Toc469322612"/>
      <w:r w:rsidRPr="0036457D">
        <w:t>Banshee</w:t>
      </w:r>
      <w:bookmarkEnd w:id="645"/>
      <w:bookmarkEnd w:id="646"/>
    </w:p>
    <w:p w14:paraId="5A34BE5C" w14:textId="686A01ED" w:rsidR="00987507" w:rsidRPr="00952059" w:rsidRDefault="00F03B9F" w:rsidP="00F03B9F">
      <w:pPr>
        <w:pStyle w:val="Heading6"/>
      </w:pPr>
      <w:r>
        <w:rPr>
          <w:bCs w:val="0"/>
        </w:rPr>
        <w:t>Description</w:t>
      </w:r>
    </w:p>
    <w:p w14:paraId="5A34BE5D" w14:textId="77777777" w:rsidR="00987507" w:rsidRPr="00A23BCA" w:rsidRDefault="00987507" w:rsidP="00987507">
      <w:pPr>
        <w:rPr>
          <w:rFonts w:cstheme="minorHAnsi"/>
        </w:rPr>
      </w:pPr>
      <w:r w:rsidRPr="00A23BCA">
        <w:rPr>
          <w:rFonts w:cstheme="minorHAnsi"/>
        </w:rPr>
        <w:t xml:space="preserve">This American TV series set in Amish country Pennsylvania follows the activities and relationships of an ex-con turned sheriff. In the clip, </w:t>
      </w:r>
      <w:r>
        <w:rPr>
          <w:rFonts w:cstheme="minorHAnsi"/>
        </w:rPr>
        <w:t>a man and woman are having a conversation. The clip then cuts to the couple having sex. The n</w:t>
      </w:r>
      <w:r w:rsidRPr="00A23BCA">
        <w:rPr>
          <w:rFonts w:cstheme="minorHAnsi"/>
        </w:rPr>
        <w:t xml:space="preserve">aked </w:t>
      </w:r>
      <w:r>
        <w:rPr>
          <w:rFonts w:cstheme="minorHAnsi"/>
        </w:rPr>
        <w:t xml:space="preserve">woman </w:t>
      </w:r>
      <w:r w:rsidRPr="00A23BCA">
        <w:rPr>
          <w:rFonts w:cstheme="minorHAnsi"/>
        </w:rPr>
        <w:t xml:space="preserve">is viewed from side on as she straddles </w:t>
      </w:r>
      <w:r>
        <w:rPr>
          <w:rFonts w:cstheme="minorHAnsi"/>
        </w:rPr>
        <w:t>the</w:t>
      </w:r>
      <w:r w:rsidRPr="00A23BCA">
        <w:rPr>
          <w:rFonts w:cstheme="minorHAnsi"/>
        </w:rPr>
        <w:t xml:space="preserve"> naked m</w:t>
      </w:r>
      <w:r>
        <w:rPr>
          <w:rFonts w:cstheme="minorHAnsi"/>
        </w:rPr>
        <w:t xml:space="preserve">an </w:t>
      </w:r>
      <w:r w:rsidRPr="00A23BCA">
        <w:rPr>
          <w:rFonts w:cstheme="minorHAnsi"/>
        </w:rPr>
        <w:t>and thrusts down in implied sexual intercourse.</w:t>
      </w:r>
      <w:r>
        <w:rPr>
          <w:rFonts w:cstheme="minorHAnsi"/>
        </w:rPr>
        <w:t xml:space="preserve"> She slaps the man’s face.</w:t>
      </w:r>
      <w:r w:rsidRPr="00A23BCA">
        <w:rPr>
          <w:rFonts w:cstheme="minorHAnsi"/>
        </w:rPr>
        <w:t xml:space="preserve"> </w:t>
      </w:r>
      <w:r>
        <w:rPr>
          <w:rFonts w:cstheme="minorHAnsi"/>
        </w:rPr>
        <w:t>H</w:t>
      </w:r>
      <w:r w:rsidRPr="00A23BCA">
        <w:rPr>
          <w:rFonts w:cstheme="minorHAnsi"/>
        </w:rPr>
        <w:t>e rolls over, buttocks to camera and is viewed lying between her widely splayed legs as he thrusts vigorousl</w:t>
      </w:r>
      <w:r>
        <w:rPr>
          <w:rFonts w:cstheme="minorHAnsi"/>
        </w:rPr>
        <w:t>y in implied sexual intercourse.</w:t>
      </w:r>
      <w:r w:rsidRPr="00A23BCA">
        <w:rPr>
          <w:rFonts w:cstheme="minorHAnsi"/>
        </w:rPr>
        <w:t xml:space="preserve"> Both of them moan passionately throughout and the close up view increases the impact of the scene.</w:t>
      </w:r>
    </w:p>
    <w:p w14:paraId="5A34BE5F" w14:textId="67495E92" w:rsidR="00987507" w:rsidRPr="00952059" w:rsidRDefault="00F03B9F" w:rsidP="001D1D3C">
      <w:pPr>
        <w:pStyle w:val="Heading6"/>
      </w:pPr>
      <w:r>
        <w:rPr>
          <w:bCs w:val="0"/>
        </w:rPr>
        <w:t>Analysis</w:t>
      </w:r>
    </w:p>
    <w:p w14:paraId="5A34BE60" w14:textId="77777777" w:rsidR="00987507" w:rsidRPr="00B177B2" w:rsidRDefault="00987507" w:rsidP="001D1D3C">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Banshee on the audience"/>
      </w:tblPr>
      <w:tblGrid>
        <w:gridCol w:w="1210"/>
        <w:gridCol w:w="1208"/>
        <w:gridCol w:w="1951"/>
        <w:gridCol w:w="1237"/>
        <w:gridCol w:w="1209"/>
        <w:gridCol w:w="1210"/>
        <w:gridCol w:w="1210"/>
      </w:tblGrid>
      <w:tr w:rsidR="00987507" w:rsidRPr="00A23BCA" w14:paraId="5A34BE68"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E61" w14:textId="77777777" w:rsidR="00987507" w:rsidRPr="00A23BCA" w:rsidRDefault="00987507" w:rsidP="001D1D3C">
            <w:pPr>
              <w:keepNext/>
              <w:keepLines/>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E62" w14:textId="77777777" w:rsidR="00987507" w:rsidRPr="00A23BCA" w:rsidRDefault="00987507" w:rsidP="001D1D3C">
            <w:pPr>
              <w:keepNext/>
              <w:keepLines/>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E63" w14:textId="77777777" w:rsidR="00987507" w:rsidRPr="00A23BCA" w:rsidRDefault="00987507" w:rsidP="001D1D3C">
            <w:pPr>
              <w:keepNext/>
              <w:keepLines/>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E64" w14:textId="77777777" w:rsidR="00987507" w:rsidRPr="00A23BCA" w:rsidRDefault="00987507" w:rsidP="001D1D3C">
            <w:pPr>
              <w:keepNext/>
              <w:keepLines/>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E65" w14:textId="77777777" w:rsidR="00987507" w:rsidRPr="00A23BCA" w:rsidRDefault="00987507" w:rsidP="001D1D3C">
            <w:pPr>
              <w:keepNext/>
              <w:keepLines/>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E66" w14:textId="77777777" w:rsidR="00987507" w:rsidRPr="00A23BCA" w:rsidRDefault="00987507" w:rsidP="001D1D3C">
            <w:pPr>
              <w:keepNext/>
              <w:keepLines/>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E67" w14:textId="77777777" w:rsidR="00987507" w:rsidRPr="00A23BCA" w:rsidRDefault="00987507" w:rsidP="001D1D3C">
            <w:pPr>
              <w:keepNext/>
              <w:keepLines/>
              <w:spacing w:after="0"/>
              <w:jc w:val="center"/>
              <w:rPr>
                <w:rFonts w:cstheme="minorHAnsi"/>
              </w:rPr>
            </w:pPr>
            <w:r w:rsidRPr="00A23BCA">
              <w:rPr>
                <w:rFonts w:cstheme="minorHAnsi"/>
              </w:rPr>
              <w:t>Total</w:t>
            </w:r>
          </w:p>
        </w:tc>
      </w:tr>
      <w:tr w:rsidR="00987507" w:rsidRPr="00A23BCA" w14:paraId="5A34BE70"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E69" w14:textId="77777777" w:rsidR="00987507" w:rsidRPr="00A23BCA" w:rsidRDefault="00987507" w:rsidP="001D1D3C">
            <w:pPr>
              <w:keepNext/>
              <w:keepLines/>
              <w:spacing w:after="0"/>
              <w:jc w:val="center"/>
              <w:rPr>
                <w:rFonts w:eastAsia="Times New Roman" w:cstheme="minorHAnsi"/>
                <w:b/>
                <w:color w:val="000000"/>
              </w:rPr>
            </w:pPr>
            <w:r w:rsidRPr="00A23BCA">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BE6A" w14:textId="77777777" w:rsidR="00987507" w:rsidRPr="00A23BCA" w:rsidRDefault="00987507" w:rsidP="001D1D3C">
            <w:pPr>
              <w:keepNext/>
              <w:keepLines/>
              <w:spacing w:after="0"/>
              <w:jc w:val="center"/>
              <w:rPr>
                <w:rFonts w:eastAsia="Times New Roman" w:cstheme="minorHAnsi"/>
                <w:b/>
                <w:color w:val="000000"/>
              </w:rPr>
            </w:pPr>
            <w:r w:rsidRPr="00A23BCA">
              <w:rPr>
                <w:rFonts w:eastAsia="Times New Roman" w:cstheme="minorHAnsi"/>
                <w:b/>
                <w:color w:val="000000"/>
              </w:rPr>
              <w:t>0</w:t>
            </w:r>
          </w:p>
        </w:tc>
        <w:tc>
          <w:tcPr>
            <w:tcW w:w="1951" w:type="dxa"/>
            <w:tcBorders>
              <w:top w:val="single" w:sz="4" w:space="0" w:color="auto"/>
              <w:left w:val="nil"/>
              <w:bottom w:val="single" w:sz="4" w:space="0" w:color="auto"/>
              <w:right w:val="nil"/>
            </w:tcBorders>
            <w:shd w:val="clear" w:color="auto" w:fill="auto"/>
            <w:noWrap/>
            <w:hideMark/>
          </w:tcPr>
          <w:p w14:paraId="5A34BE6B" w14:textId="77777777" w:rsidR="00987507" w:rsidRPr="00A23BCA" w:rsidRDefault="00987507" w:rsidP="001D1D3C">
            <w:pPr>
              <w:keepNext/>
              <w:keepLines/>
              <w:spacing w:after="0"/>
              <w:jc w:val="center"/>
              <w:rPr>
                <w:rFonts w:eastAsia="Times New Roman" w:cstheme="minorHAnsi"/>
                <w:b/>
                <w:color w:val="000000"/>
              </w:rPr>
            </w:pPr>
            <w:r w:rsidRPr="00B177B2">
              <w:rPr>
                <w:rFonts w:eastAsia="Times New Roman" w:cstheme="minorHAnsi"/>
                <w:b/>
                <w:color w:val="07478C"/>
              </w:rPr>
              <w:t>6</w:t>
            </w:r>
          </w:p>
        </w:tc>
        <w:tc>
          <w:tcPr>
            <w:tcW w:w="1237" w:type="dxa"/>
            <w:tcBorders>
              <w:top w:val="single" w:sz="4" w:space="0" w:color="auto"/>
              <w:left w:val="nil"/>
              <w:bottom w:val="single" w:sz="4" w:space="0" w:color="auto"/>
              <w:right w:val="nil"/>
            </w:tcBorders>
            <w:shd w:val="clear" w:color="auto" w:fill="auto"/>
            <w:noWrap/>
            <w:hideMark/>
          </w:tcPr>
          <w:p w14:paraId="5A34BE6C" w14:textId="77777777" w:rsidR="00987507" w:rsidRPr="00A23BCA" w:rsidRDefault="00987507" w:rsidP="001D1D3C">
            <w:pPr>
              <w:keepNext/>
              <w:keepLines/>
              <w:spacing w:after="0"/>
              <w:jc w:val="center"/>
              <w:rPr>
                <w:rFonts w:eastAsia="Times New Roman" w:cstheme="minorHAnsi"/>
                <w:b/>
                <w:color w:val="000000"/>
              </w:rPr>
            </w:pPr>
            <w:r w:rsidRPr="00F03B9F">
              <w:rPr>
                <w:rFonts w:eastAsia="Times New Roman" w:cstheme="minorHAnsi"/>
                <w:b/>
                <w:color w:val="B70000"/>
              </w:rPr>
              <w:t>9</w:t>
            </w:r>
          </w:p>
        </w:tc>
        <w:tc>
          <w:tcPr>
            <w:tcW w:w="1209" w:type="dxa"/>
            <w:tcBorders>
              <w:top w:val="single" w:sz="4" w:space="0" w:color="auto"/>
              <w:left w:val="nil"/>
              <w:bottom w:val="single" w:sz="4" w:space="0" w:color="auto"/>
              <w:right w:val="nil"/>
            </w:tcBorders>
            <w:shd w:val="clear" w:color="auto" w:fill="auto"/>
            <w:noWrap/>
            <w:hideMark/>
          </w:tcPr>
          <w:p w14:paraId="5A34BE6D" w14:textId="77777777" w:rsidR="00987507" w:rsidRPr="00A23BCA" w:rsidRDefault="00987507" w:rsidP="001D1D3C">
            <w:pPr>
              <w:keepNext/>
              <w:keepLines/>
              <w:spacing w:after="0"/>
              <w:jc w:val="center"/>
              <w:rPr>
                <w:rFonts w:eastAsia="Times New Roman" w:cstheme="minorHAnsi"/>
                <w:b/>
                <w:color w:val="000000"/>
              </w:rPr>
            </w:pPr>
            <w:r w:rsidRPr="00A23BCA">
              <w:rPr>
                <w:rFonts w:eastAsia="Times New Roman" w:cstheme="minorHAnsi"/>
                <w:b/>
                <w:color w:val="000000"/>
              </w:rPr>
              <w:t>4</w:t>
            </w:r>
          </w:p>
        </w:tc>
        <w:tc>
          <w:tcPr>
            <w:tcW w:w="1210" w:type="dxa"/>
            <w:tcBorders>
              <w:top w:val="single" w:sz="4" w:space="0" w:color="auto"/>
              <w:left w:val="nil"/>
              <w:bottom w:val="single" w:sz="4" w:space="0" w:color="auto"/>
              <w:right w:val="nil"/>
            </w:tcBorders>
            <w:shd w:val="clear" w:color="auto" w:fill="auto"/>
            <w:noWrap/>
            <w:hideMark/>
          </w:tcPr>
          <w:p w14:paraId="5A34BE6E" w14:textId="77777777" w:rsidR="00987507" w:rsidRPr="00A23BCA" w:rsidRDefault="00987507" w:rsidP="001D1D3C">
            <w:pPr>
              <w:keepNext/>
              <w:keepLines/>
              <w:spacing w:after="0"/>
              <w:jc w:val="center"/>
              <w:rPr>
                <w:rFonts w:eastAsia="Times New Roman" w:cstheme="minorHAnsi"/>
                <w:b/>
                <w:color w:val="000000"/>
              </w:rPr>
            </w:pPr>
            <w:r w:rsidRPr="00A23BCA">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BE6F" w14:textId="77777777" w:rsidR="00987507" w:rsidRPr="00A23BCA" w:rsidRDefault="00987507" w:rsidP="001D1D3C">
            <w:pPr>
              <w:keepNext/>
              <w:keepLines/>
              <w:spacing w:after="0"/>
              <w:jc w:val="center"/>
              <w:rPr>
                <w:rFonts w:eastAsia="Times New Roman" w:cstheme="minorHAnsi"/>
                <w:b/>
                <w:color w:val="000000"/>
              </w:rPr>
            </w:pPr>
            <w:r w:rsidRPr="00A23BCA">
              <w:rPr>
                <w:rFonts w:eastAsia="Times New Roman" w:cstheme="minorHAnsi"/>
                <w:b/>
                <w:color w:val="000000"/>
              </w:rPr>
              <w:t>21</w:t>
            </w:r>
          </w:p>
        </w:tc>
      </w:tr>
    </w:tbl>
    <w:p w14:paraId="5A34BE71" w14:textId="77777777" w:rsidR="008C6204" w:rsidRDefault="00987507" w:rsidP="00987507">
      <w:pPr>
        <w:spacing w:before="200"/>
        <w:rPr>
          <w:rFonts w:cstheme="minorHAnsi"/>
        </w:rPr>
      </w:pPr>
      <w:r w:rsidRPr="00A23BCA">
        <w:rPr>
          <w:rFonts w:cstheme="minorHAnsi"/>
        </w:rPr>
        <w:t>2 in 3 participants felt the content was strong or higher and 1 in 3 thought the content had a moderate impact.</w:t>
      </w:r>
      <w:r w:rsidR="0024105A">
        <w:rPr>
          <w:rFonts w:cstheme="minorHAnsi"/>
        </w:rPr>
        <w:t xml:space="preserve"> </w:t>
      </w:r>
      <w:r w:rsidRPr="00A23BCA">
        <w:rPr>
          <w:rFonts w:cstheme="minorHAnsi"/>
        </w:rPr>
        <w:t>Slightly less than 1 in 2 participants stated that the content was strong</w:t>
      </w:r>
      <w:r w:rsidR="008C6204">
        <w:rPr>
          <w:rFonts w:cstheme="minorHAnsi"/>
        </w:rPr>
        <w:t>.</w:t>
      </w:r>
    </w:p>
    <w:p w14:paraId="5A34BE72"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Banshee"/>
      </w:tblPr>
      <w:tblGrid>
        <w:gridCol w:w="943"/>
        <w:gridCol w:w="1103"/>
        <w:gridCol w:w="1572"/>
        <w:gridCol w:w="1412"/>
        <w:gridCol w:w="1137"/>
        <w:gridCol w:w="989"/>
        <w:gridCol w:w="1124"/>
        <w:gridCol w:w="962"/>
      </w:tblGrid>
      <w:tr w:rsidR="00181572" w:rsidRPr="00A23BCA" w14:paraId="5A34BE7B"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E73"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E74"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E75"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E76"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E77"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E78" w14:textId="73209789"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E79"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E7A"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84"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E7C"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E7D"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E7E"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BE7F"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5</w:t>
            </w:r>
          </w:p>
        </w:tc>
        <w:tc>
          <w:tcPr>
            <w:tcW w:w="1137" w:type="dxa"/>
            <w:tcBorders>
              <w:top w:val="single" w:sz="4" w:space="0" w:color="auto"/>
              <w:left w:val="nil"/>
              <w:bottom w:val="single" w:sz="4" w:space="0" w:color="auto"/>
              <w:right w:val="nil"/>
            </w:tcBorders>
            <w:shd w:val="clear" w:color="auto" w:fill="auto"/>
            <w:noWrap/>
            <w:hideMark/>
          </w:tcPr>
          <w:p w14:paraId="5A34BE80"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12</w:t>
            </w:r>
          </w:p>
        </w:tc>
        <w:tc>
          <w:tcPr>
            <w:tcW w:w="989" w:type="dxa"/>
            <w:tcBorders>
              <w:top w:val="single" w:sz="4" w:space="0" w:color="auto"/>
              <w:left w:val="nil"/>
              <w:bottom w:val="single" w:sz="4" w:space="0" w:color="auto"/>
              <w:right w:val="nil"/>
            </w:tcBorders>
            <w:shd w:val="clear" w:color="auto" w:fill="auto"/>
            <w:noWrap/>
            <w:hideMark/>
          </w:tcPr>
          <w:p w14:paraId="5A34BE81"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BE82"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BE83"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21</w:t>
            </w:r>
          </w:p>
        </w:tc>
      </w:tr>
    </w:tbl>
    <w:p w14:paraId="5A34BE85" w14:textId="77777777" w:rsidR="008C6204" w:rsidRDefault="00987507" w:rsidP="00987507">
      <w:pPr>
        <w:spacing w:before="200"/>
        <w:rPr>
          <w:rFonts w:cstheme="minorHAnsi"/>
        </w:rPr>
      </w:pPr>
      <w:r w:rsidRPr="00A23BCA">
        <w:rPr>
          <w:rFonts w:cstheme="minorHAnsi"/>
        </w:rPr>
        <w:t>More than 1 in 2 participants thought the content should be restricted to viewers over the age of 18. Approximately 1 in 4 thought the content should be restricted to viewers over the age of 15</w:t>
      </w:r>
      <w:r w:rsidR="008C6204">
        <w:rPr>
          <w:rFonts w:cstheme="minorHAnsi"/>
        </w:rPr>
        <w:t>.</w:t>
      </w:r>
    </w:p>
    <w:p w14:paraId="5A34BE86"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E87" w14:textId="77777777" w:rsidR="00987507" w:rsidRPr="00A23BCA" w:rsidRDefault="00987507" w:rsidP="00987507">
      <w:pPr>
        <w:rPr>
          <w:rFonts w:cstheme="minorHAnsi"/>
        </w:rPr>
      </w:pPr>
      <w:r w:rsidRPr="00A23BCA">
        <w:rPr>
          <w:rFonts w:cstheme="minorHAnsi"/>
        </w:rPr>
        <w:t>Most participants noted that the rough, aggressive nature of the sex scene and the quick cut from the couple looking at each other, fully clothed, to a scene depicting aggressive</w:t>
      </w:r>
      <w:r>
        <w:rPr>
          <w:rFonts w:cstheme="minorHAnsi"/>
        </w:rPr>
        <w:t>,</w:t>
      </w:r>
      <w:r w:rsidRPr="00A23BCA">
        <w:rPr>
          <w:rFonts w:cstheme="minorHAnsi"/>
        </w:rPr>
        <w:t xml:space="preserve"> explicit sex had an impact on them.</w:t>
      </w:r>
    </w:p>
    <w:p w14:paraId="5A34BE88" w14:textId="77777777" w:rsidR="00987507" w:rsidRPr="00B177B2" w:rsidRDefault="00987507" w:rsidP="00F03B9F">
      <w:pPr>
        <w:pStyle w:val="Heading7"/>
        <w:rPr>
          <w:color w:val="07478C"/>
        </w:rPr>
      </w:pPr>
      <w:r w:rsidRPr="00B177B2">
        <w:rPr>
          <w:color w:val="07478C"/>
        </w:rPr>
        <w:t>In a few words, how did what you saw affect you?</w:t>
      </w:r>
    </w:p>
    <w:p w14:paraId="5A34BE89" w14:textId="77777777" w:rsidR="00987507" w:rsidRPr="00A23BCA" w:rsidRDefault="00987507" w:rsidP="00987507">
      <w:pPr>
        <w:rPr>
          <w:rFonts w:cstheme="minorHAnsi"/>
        </w:rPr>
      </w:pPr>
      <w:r w:rsidRPr="00A23BCA">
        <w:rPr>
          <w:rFonts w:cstheme="minorHAnsi"/>
        </w:rPr>
        <w:t>Participants said the clip made them feel shocked and uncomfortable.</w:t>
      </w:r>
    </w:p>
    <w:p w14:paraId="5A34BE8A" w14:textId="77777777" w:rsidR="00987507" w:rsidRPr="0036457D" w:rsidRDefault="00987507" w:rsidP="00F03B9F">
      <w:pPr>
        <w:pStyle w:val="Heading5"/>
      </w:pPr>
      <w:bookmarkStart w:id="647" w:name="_Toc433712709"/>
      <w:bookmarkStart w:id="648" w:name="_Toc469322613"/>
      <w:r w:rsidRPr="0036457D">
        <w:t>Afternoon Delight</w:t>
      </w:r>
      <w:bookmarkEnd w:id="647"/>
      <w:bookmarkEnd w:id="648"/>
    </w:p>
    <w:p w14:paraId="5A34BE8B" w14:textId="29E3D431" w:rsidR="00987507" w:rsidRPr="00952059" w:rsidRDefault="00F03B9F" w:rsidP="00F03B9F">
      <w:pPr>
        <w:pStyle w:val="Heading6"/>
      </w:pPr>
      <w:r>
        <w:rPr>
          <w:bCs w:val="0"/>
        </w:rPr>
        <w:t>Description</w:t>
      </w:r>
    </w:p>
    <w:p w14:paraId="5A34BE8C" w14:textId="77777777" w:rsidR="00987507" w:rsidRPr="00A23BCA" w:rsidRDefault="00987507" w:rsidP="00987507">
      <w:pPr>
        <w:rPr>
          <w:rFonts w:cstheme="minorHAnsi"/>
        </w:rPr>
      </w:pPr>
      <w:r w:rsidRPr="00A23BCA">
        <w:rPr>
          <w:rFonts w:cstheme="minorHAnsi"/>
        </w:rPr>
        <w:t xml:space="preserve">This comedy-drama follows Rachel, a frustrated stay-at-home Mum and her attempts to get back her and her husband’s </w:t>
      </w:r>
      <w:r w:rsidR="0024105A">
        <w:rPr>
          <w:rFonts w:cstheme="minorHAnsi"/>
        </w:rPr>
        <w:t>‘</w:t>
      </w:r>
      <w:r w:rsidRPr="00A23BCA">
        <w:rPr>
          <w:rFonts w:cstheme="minorHAnsi"/>
        </w:rPr>
        <w:t>pre-child</w:t>
      </w:r>
      <w:r w:rsidR="0024105A">
        <w:rPr>
          <w:rFonts w:cstheme="minorHAnsi"/>
        </w:rPr>
        <w:t>’</w:t>
      </w:r>
      <w:r w:rsidRPr="00A23BCA">
        <w:rPr>
          <w:rFonts w:cstheme="minorHAnsi"/>
        </w:rPr>
        <w:t xml:space="preserve"> intimacy. In the </w:t>
      </w:r>
      <w:r>
        <w:rPr>
          <w:rFonts w:cstheme="minorHAnsi"/>
        </w:rPr>
        <w:t xml:space="preserve">clip, Rachel is depicted breast </w:t>
      </w:r>
      <w:r w:rsidRPr="00A23BCA">
        <w:rPr>
          <w:rFonts w:cstheme="minorHAnsi"/>
        </w:rPr>
        <w:t>nude lying underneath her husband as they engage in intercourse. Rachel is then shown sitting astride Jeff as she throws her head back in an orgasm, her bare breasts again visible.</w:t>
      </w:r>
      <w:r>
        <w:rPr>
          <w:rFonts w:cstheme="minorHAnsi"/>
        </w:rPr>
        <w:t xml:space="preserve"> At one point they look towards their dog sitting in the corner and laugh.</w:t>
      </w:r>
      <w:r w:rsidRPr="00A23BCA">
        <w:rPr>
          <w:rFonts w:cstheme="minorHAnsi"/>
        </w:rPr>
        <w:t xml:space="preserve"> The couple is seen from the chest up throughout the scene.</w:t>
      </w:r>
    </w:p>
    <w:p w14:paraId="5A34BE8D" w14:textId="072EBDF6" w:rsidR="00987507" w:rsidRPr="00952059" w:rsidRDefault="00F03B9F" w:rsidP="00F03B9F">
      <w:pPr>
        <w:pStyle w:val="Heading6"/>
      </w:pPr>
      <w:r>
        <w:rPr>
          <w:bCs w:val="0"/>
        </w:rPr>
        <w:t>Analysis</w:t>
      </w:r>
    </w:p>
    <w:p w14:paraId="5A34BE8E"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Afternoon Delight on the audience"/>
      </w:tblPr>
      <w:tblGrid>
        <w:gridCol w:w="1210"/>
        <w:gridCol w:w="1208"/>
        <w:gridCol w:w="1951"/>
        <w:gridCol w:w="1237"/>
        <w:gridCol w:w="1209"/>
        <w:gridCol w:w="1210"/>
        <w:gridCol w:w="1210"/>
      </w:tblGrid>
      <w:tr w:rsidR="00987507" w:rsidRPr="00A23BCA" w14:paraId="5A34BE96"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E8F"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E90"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E91"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E92"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E93"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E94"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E95"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9E"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E97"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BE98"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5</w:t>
            </w:r>
          </w:p>
        </w:tc>
        <w:tc>
          <w:tcPr>
            <w:tcW w:w="1951" w:type="dxa"/>
            <w:tcBorders>
              <w:top w:val="single" w:sz="4" w:space="0" w:color="auto"/>
              <w:left w:val="nil"/>
              <w:bottom w:val="single" w:sz="4" w:space="0" w:color="auto"/>
              <w:right w:val="nil"/>
            </w:tcBorders>
            <w:shd w:val="clear" w:color="auto" w:fill="auto"/>
            <w:noWrap/>
            <w:hideMark/>
          </w:tcPr>
          <w:p w14:paraId="5A34BE99"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7</w:t>
            </w:r>
          </w:p>
        </w:tc>
        <w:tc>
          <w:tcPr>
            <w:tcW w:w="1237" w:type="dxa"/>
            <w:tcBorders>
              <w:top w:val="single" w:sz="4" w:space="0" w:color="auto"/>
              <w:left w:val="nil"/>
              <w:bottom w:val="single" w:sz="4" w:space="0" w:color="auto"/>
              <w:right w:val="nil"/>
            </w:tcBorders>
            <w:shd w:val="clear" w:color="auto" w:fill="auto"/>
            <w:noWrap/>
            <w:hideMark/>
          </w:tcPr>
          <w:p w14:paraId="5A34BE9A"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5</w:t>
            </w:r>
          </w:p>
        </w:tc>
        <w:tc>
          <w:tcPr>
            <w:tcW w:w="1209" w:type="dxa"/>
            <w:tcBorders>
              <w:top w:val="single" w:sz="4" w:space="0" w:color="auto"/>
              <w:left w:val="nil"/>
              <w:bottom w:val="single" w:sz="4" w:space="0" w:color="auto"/>
              <w:right w:val="nil"/>
            </w:tcBorders>
            <w:shd w:val="clear" w:color="auto" w:fill="auto"/>
            <w:noWrap/>
            <w:hideMark/>
          </w:tcPr>
          <w:p w14:paraId="5A34BE9B"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1210" w:type="dxa"/>
            <w:tcBorders>
              <w:top w:val="single" w:sz="4" w:space="0" w:color="auto"/>
              <w:left w:val="nil"/>
              <w:bottom w:val="single" w:sz="4" w:space="0" w:color="auto"/>
              <w:right w:val="nil"/>
            </w:tcBorders>
            <w:shd w:val="clear" w:color="auto" w:fill="auto"/>
            <w:noWrap/>
            <w:hideMark/>
          </w:tcPr>
          <w:p w14:paraId="5A34BE9C"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BE9D"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21</w:t>
            </w:r>
          </w:p>
        </w:tc>
      </w:tr>
    </w:tbl>
    <w:p w14:paraId="5A34BE9F" w14:textId="77777777" w:rsidR="00987507" w:rsidRPr="00A23BCA" w:rsidRDefault="00987507" w:rsidP="00987507">
      <w:pPr>
        <w:spacing w:before="200"/>
        <w:rPr>
          <w:rFonts w:cstheme="minorHAnsi"/>
        </w:rPr>
      </w:pPr>
      <w:r w:rsidRPr="00A23BCA">
        <w:rPr>
          <w:rFonts w:cstheme="minorHAnsi"/>
        </w:rPr>
        <w:t>The largest proportion of participants, 1 in 3, thought the content was moderate in impact. Approximately 1 in 4 participants selected strong, while another 1 in 4 selected mild.</w:t>
      </w:r>
    </w:p>
    <w:p w14:paraId="5A34BEA0"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Afternoon Delight"/>
      </w:tblPr>
      <w:tblGrid>
        <w:gridCol w:w="943"/>
        <w:gridCol w:w="1103"/>
        <w:gridCol w:w="1572"/>
        <w:gridCol w:w="1412"/>
        <w:gridCol w:w="1137"/>
        <w:gridCol w:w="989"/>
        <w:gridCol w:w="1124"/>
        <w:gridCol w:w="962"/>
      </w:tblGrid>
      <w:tr w:rsidR="00181572" w:rsidRPr="00A23BCA" w14:paraId="5A34BEA9"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EA1"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EA2"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EA3"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EA4"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EA5"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EA6" w14:textId="51FF46EB"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EA7"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EA8"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B2"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EAA"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EAB"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EAC"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8</w:t>
            </w:r>
          </w:p>
        </w:tc>
        <w:tc>
          <w:tcPr>
            <w:tcW w:w="1412" w:type="dxa"/>
            <w:tcBorders>
              <w:top w:val="single" w:sz="4" w:space="0" w:color="auto"/>
              <w:left w:val="nil"/>
              <w:bottom w:val="single" w:sz="4" w:space="0" w:color="auto"/>
              <w:right w:val="nil"/>
            </w:tcBorders>
            <w:shd w:val="clear" w:color="auto" w:fill="auto"/>
            <w:noWrap/>
            <w:hideMark/>
          </w:tcPr>
          <w:p w14:paraId="5A34BEAD"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3</w:t>
            </w:r>
          </w:p>
        </w:tc>
        <w:tc>
          <w:tcPr>
            <w:tcW w:w="1137" w:type="dxa"/>
            <w:tcBorders>
              <w:top w:val="single" w:sz="4" w:space="0" w:color="auto"/>
              <w:left w:val="nil"/>
              <w:bottom w:val="single" w:sz="4" w:space="0" w:color="auto"/>
              <w:right w:val="nil"/>
            </w:tcBorders>
            <w:shd w:val="clear" w:color="auto" w:fill="auto"/>
            <w:noWrap/>
            <w:hideMark/>
          </w:tcPr>
          <w:p w14:paraId="5A34BEAE"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8</w:t>
            </w:r>
          </w:p>
        </w:tc>
        <w:tc>
          <w:tcPr>
            <w:tcW w:w="989" w:type="dxa"/>
            <w:tcBorders>
              <w:top w:val="single" w:sz="4" w:space="0" w:color="auto"/>
              <w:left w:val="nil"/>
              <w:bottom w:val="single" w:sz="4" w:space="0" w:color="auto"/>
              <w:right w:val="nil"/>
            </w:tcBorders>
            <w:shd w:val="clear" w:color="auto" w:fill="auto"/>
            <w:noWrap/>
            <w:hideMark/>
          </w:tcPr>
          <w:p w14:paraId="5A34BEAF"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BEB0"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BEB1"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21</w:t>
            </w:r>
          </w:p>
        </w:tc>
      </w:tr>
    </w:tbl>
    <w:p w14:paraId="5A34BEB3" w14:textId="77777777" w:rsidR="00987507" w:rsidRPr="00A23BCA" w:rsidRDefault="00987507" w:rsidP="00987507">
      <w:pPr>
        <w:spacing w:before="200"/>
        <w:rPr>
          <w:rFonts w:cstheme="minorHAnsi"/>
        </w:rPr>
      </w:pPr>
      <w:r w:rsidRPr="00A23BCA">
        <w:rPr>
          <w:rFonts w:cstheme="minorHAnsi"/>
        </w:rPr>
        <w:t xml:space="preserve">Views on the suitable audience for this content </w:t>
      </w:r>
      <w:r>
        <w:rPr>
          <w:rFonts w:cstheme="minorHAnsi"/>
        </w:rPr>
        <w:t>were</w:t>
      </w:r>
      <w:r w:rsidRPr="00A23BCA">
        <w:rPr>
          <w:rFonts w:cstheme="minorHAnsi"/>
        </w:rPr>
        <w:t xml:space="preserve"> split, with equal numbers of participants (just over 1 in 3) stating that the content should be recommended for viewers over 15 or restricted to viewers over 18.</w:t>
      </w:r>
    </w:p>
    <w:p w14:paraId="5A34BEB4"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EB5" w14:textId="77777777" w:rsidR="008C6204" w:rsidRDefault="00987507" w:rsidP="00987507">
      <w:pPr>
        <w:rPr>
          <w:rFonts w:cstheme="minorHAnsi"/>
        </w:rPr>
      </w:pPr>
      <w:r w:rsidRPr="00A23BCA">
        <w:rPr>
          <w:rFonts w:cstheme="minorHAnsi"/>
        </w:rPr>
        <w:t>Participants said the joyousness of the sex scene had an impact on them, including the love between the couple and the orgasm and noises from the woman</w:t>
      </w:r>
      <w:r w:rsidR="008C6204">
        <w:rPr>
          <w:rFonts w:cstheme="minorHAnsi"/>
        </w:rPr>
        <w:t>.</w:t>
      </w:r>
    </w:p>
    <w:p w14:paraId="5A34BEB6" w14:textId="77777777" w:rsidR="00987507" w:rsidRPr="00B177B2" w:rsidRDefault="00987507" w:rsidP="00F03B9F">
      <w:pPr>
        <w:pStyle w:val="Heading7"/>
        <w:rPr>
          <w:color w:val="07478C"/>
        </w:rPr>
      </w:pPr>
      <w:r w:rsidRPr="00B177B2">
        <w:rPr>
          <w:color w:val="07478C"/>
        </w:rPr>
        <w:t>In a few words, how did what you saw affect you?</w:t>
      </w:r>
    </w:p>
    <w:p w14:paraId="5A34BEB7" w14:textId="77777777" w:rsidR="00987507" w:rsidRPr="00A23BCA" w:rsidRDefault="00987507" w:rsidP="00987507">
      <w:pPr>
        <w:rPr>
          <w:rFonts w:cstheme="minorHAnsi"/>
        </w:rPr>
      </w:pPr>
      <w:r w:rsidRPr="00A23BCA">
        <w:rPr>
          <w:rFonts w:cstheme="minorHAnsi"/>
        </w:rPr>
        <w:t>Many participants said the scene made them feel happy, while some said viewing the sex scene made them feel uncomfortable.</w:t>
      </w:r>
    </w:p>
    <w:p w14:paraId="5A34BEB8" w14:textId="77777777" w:rsidR="00987507" w:rsidRPr="0036457D" w:rsidRDefault="00987507" w:rsidP="00F03B9F">
      <w:pPr>
        <w:pStyle w:val="Heading5"/>
      </w:pPr>
      <w:bookmarkStart w:id="649" w:name="_Toc433712710"/>
      <w:bookmarkStart w:id="650" w:name="_Toc469322614"/>
      <w:r w:rsidRPr="0036457D">
        <w:t>Love is Now</w:t>
      </w:r>
      <w:bookmarkEnd w:id="649"/>
      <w:bookmarkEnd w:id="650"/>
    </w:p>
    <w:p w14:paraId="5A34BEB9" w14:textId="33660EEA" w:rsidR="00987507" w:rsidRPr="00952059" w:rsidRDefault="00F03B9F" w:rsidP="00F03B9F">
      <w:pPr>
        <w:pStyle w:val="Heading6"/>
      </w:pPr>
      <w:r>
        <w:rPr>
          <w:bCs w:val="0"/>
        </w:rPr>
        <w:t>Description</w:t>
      </w:r>
    </w:p>
    <w:p w14:paraId="5A34BEBA" w14:textId="77777777" w:rsidR="00987507" w:rsidRPr="00A23BCA" w:rsidRDefault="00987507" w:rsidP="00987507">
      <w:pPr>
        <w:rPr>
          <w:rFonts w:cstheme="minorHAnsi"/>
          <w:b/>
          <w:u w:val="single"/>
        </w:rPr>
      </w:pPr>
      <w:r w:rsidRPr="00A23BCA">
        <w:rPr>
          <w:rFonts w:cstheme="minorHAnsi"/>
        </w:rPr>
        <w:t>This is a road movie about two young photographers, Dean and Audrey, who follow the fruit picking harvest from Sydney to Queensland. The clip shows the couple having sex by a bonfire. Dean is briefly depicted laying upon Audrey in an upper-body shot before the camera cuts to depict Audrey sitting on Dean’s hips in a full-shot at mid-distance (breasts and genitals obscured by body position and shadow). The couple kiss for several moments before the camera cuts to an image of the fire.</w:t>
      </w:r>
      <w:r>
        <w:rPr>
          <w:rFonts w:cstheme="minorHAnsi"/>
        </w:rPr>
        <w:t xml:space="preserve"> Romantic music plays in the background.</w:t>
      </w:r>
    </w:p>
    <w:p w14:paraId="5A34BEBB" w14:textId="7F2EAC1F" w:rsidR="00987507" w:rsidRPr="00952059" w:rsidRDefault="00F03B9F" w:rsidP="00F03B9F">
      <w:pPr>
        <w:pStyle w:val="Heading6"/>
      </w:pPr>
      <w:r>
        <w:rPr>
          <w:bCs w:val="0"/>
        </w:rPr>
        <w:t>Analysis</w:t>
      </w:r>
    </w:p>
    <w:p w14:paraId="5A34BEBC"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Love is Now on the audience"/>
      </w:tblPr>
      <w:tblGrid>
        <w:gridCol w:w="1210"/>
        <w:gridCol w:w="1208"/>
        <w:gridCol w:w="1951"/>
        <w:gridCol w:w="1237"/>
        <w:gridCol w:w="1209"/>
        <w:gridCol w:w="1210"/>
        <w:gridCol w:w="1210"/>
      </w:tblGrid>
      <w:tr w:rsidR="00987507" w:rsidRPr="00A23BCA" w14:paraId="5A34BEC4"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EBD"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EBE"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EBF"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EC0"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EC1"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EC2"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EC3"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CC"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EC5"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8</w:t>
            </w:r>
          </w:p>
        </w:tc>
        <w:tc>
          <w:tcPr>
            <w:tcW w:w="1208" w:type="dxa"/>
            <w:tcBorders>
              <w:top w:val="single" w:sz="4" w:space="0" w:color="auto"/>
              <w:left w:val="nil"/>
              <w:bottom w:val="single" w:sz="4" w:space="0" w:color="auto"/>
              <w:right w:val="nil"/>
            </w:tcBorders>
            <w:shd w:val="clear" w:color="auto" w:fill="auto"/>
            <w:noWrap/>
            <w:hideMark/>
          </w:tcPr>
          <w:p w14:paraId="5A34BEC6"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16</w:t>
            </w:r>
          </w:p>
        </w:tc>
        <w:tc>
          <w:tcPr>
            <w:tcW w:w="1951" w:type="dxa"/>
            <w:tcBorders>
              <w:top w:val="single" w:sz="4" w:space="0" w:color="auto"/>
              <w:left w:val="nil"/>
              <w:bottom w:val="single" w:sz="4" w:space="0" w:color="auto"/>
              <w:right w:val="nil"/>
            </w:tcBorders>
            <w:shd w:val="clear" w:color="auto" w:fill="auto"/>
            <w:noWrap/>
            <w:hideMark/>
          </w:tcPr>
          <w:p w14:paraId="5A34BEC7"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14</w:t>
            </w:r>
          </w:p>
        </w:tc>
        <w:tc>
          <w:tcPr>
            <w:tcW w:w="1237" w:type="dxa"/>
            <w:tcBorders>
              <w:top w:val="single" w:sz="4" w:space="0" w:color="auto"/>
              <w:left w:val="nil"/>
              <w:bottom w:val="single" w:sz="4" w:space="0" w:color="auto"/>
              <w:right w:val="nil"/>
            </w:tcBorders>
            <w:shd w:val="clear" w:color="auto" w:fill="auto"/>
            <w:noWrap/>
            <w:hideMark/>
          </w:tcPr>
          <w:p w14:paraId="5A34BEC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4</w:t>
            </w:r>
          </w:p>
        </w:tc>
        <w:tc>
          <w:tcPr>
            <w:tcW w:w="1209" w:type="dxa"/>
            <w:tcBorders>
              <w:top w:val="single" w:sz="4" w:space="0" w:color="auto"/>
              <w:left w:val="nil"/>
              <w:bottom w:val="single" w:sz="4" w:space="0" w:color="auto"/>
              <w:right w:val="nil"/>
            </w:tcBorders>
            <w:shd w:val="clear" w:color="auto" w:fill="auto"/>
            <w:noWrap/>
            <w:hideMark/>
          </w:tcPr>
          <w:p w14:paraId="5A34BEC9"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ECA"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ECB"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42</w:t>
            </w:r>
          </w:p>
        </w:tc>
      </w:tr>
    </w:tbl>
    <w:p w14:paraId="5A34BECD" w14:textId="77777777" w:rsidR="008C6204" w:rsidRDefault="00987507" w:rsidP="00987507">
      <w:pPr>
        <w:spacing w:before="200"/>
        <w:rPr>
          <w:rFonts w:cstheme="minorHAnsi"/>
        </w:rPr>
      </w:pPr>
      <w:r w:rsidRPr="00A23BCA">
        <w:rPr>
          <w:rFonts w:cstheme="minorHAnsi"/>
        </w:rPr>
        <w:t>Most people thought this content was either mild or moderate/medium in impact, approximately 2 in 5 participants found it mild and 1 in 3 found it moderate</w:t>
      </w:r>
      <w:r w:rsidR="008C6204">
        <w:rPr>
          <w:rFonts w:cstheme="minorHAnsi"/>
        </w:rPr>
        <w:t>.</w:t>
      </w:r>
    </w:p>
    <w:p w14:paraId="5A34BECE"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Love is Now"/>
      </w:tblPr>
      <w:tblGrid>
        <w:gridCol w:w="943"/>
        <w:gridCol w:w="1103"/>
        <w:gridCol w:w="1572"/>
        <w:gridCol w:w="1412"/>
        <w:gridCol w:w="1137"/>
        <w:gridCol w:w="989"/>
        <w:gridCol w:w="1124"/>
        <w:gridCol w:w="962"/>
      </w:tblGrid>
      <w:tr w:rsidR="00181572" w:rsidRPr="00A23BCA" w14:paraId="5A34BED7"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ECF"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ED0"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ED1"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ED2"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ED3"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ED4" w14:textId="600AACA5"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ED5"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ED6"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E0"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ED8"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ED9"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5</w:t>
            </w:r>
          </w:p>
        </w:tc>
        <w:tc>
          <w:tcPr>
            <w:tcW w:w="1572" w:type="dxa"/>
            <w:tcBorders>
              <w:top w:val="single" w:sz="4" w:space="0" w:color="auto"/>
              <w:left w:val="nil"/>
              <w:bottom w:val="single" w:sz="4" w:space="0" w:color="auto"/>
              <w:right w:val="nil"/>
            </w:tcBorders>
            <w:shd w:val="clear" w:color="auto" w:fill="auto"/>
            <w:noWrap/>
            <w:hideMark/>
          </w:tcPr>
          <w:p w14:paraId="5A34BEDA"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15</w:t>
            </w:r>
          </w:p>
        </w:tc>
        <w:tc>
          <w:tcPr>
            <w:tcW w:w="1412" w:type="dxa"/>
            <w:tcBorders>
              <w:top w:val="single" w:sz="4" w:space="0" w:color="auto"/>
              <w:left w:val="nil"/>
              <w:bottom w:val="single" w:sz="4" w:space="0" w:color="auto"/>
              <w:right w:val="nil"/>
            </w:tcBorders>
            <w:shd w:val="clear" w:color="auto" w:fill="auto"/>
            <w:noWrap/>
            <w:hideMark/>
          </w:tcPr>
          <w:p w14:paraId="5A34BEDB"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11</w:t>
            </w:r>
          </w:p>
        </w:tc>
        <w:tc>
          <w:tcPr>
            <w:tcW w:w="1137" w:type="dxa"/>
            <w:tcBorders>
              <w:top w:val="single" w:sz="4" w:space="0" w:color="auto"/>
              <w:left w:val="nil"/>
              <w:bottom w:val="single" w:sz="4" w:space="0" w:color="auto"/>
              <w:right w:val="nil"/>
            </w:tcBorders>
            <w:shd w:val="clear" w:color="auto" w:fill="auto"/>
            <w:noWrap/>
            <w:hideMark/>
          </w:tcPr>
          <w:p w14:paraId="5A34BEDC"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9</w:t>
            </w:r>
          </w:p>
        </w:tc>
        <w:tc>
          <w:tcPr>
            <w:tcW w:w="989" w:type="dxa"/>
            <w:tcBorders>
              <w:top w:val="single" w:sz="4" w:space="0" w:color="auto"/>
              <w:left w:val="nil"/>
              <w:bottom w:val="single" w:sz="4" w:space="0" w:color="auto"/>
              <w:right w:val="nil"/>
            </w:tcBorders>
            <w:shd w:val="clear" w:color="auto" w:fill="auto"/>
            <w:noWrap/>
            <w:hideMark/>
          </w:tcPr>
          <w:p w14:paraId="5A34BEDD"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BEDE"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EDF"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42</w:t>
            </w:r>
          </w:p>
        </w:tc>
      </w:tr>
    </w:tbl>
    <w:p w14:paraId="5A34BEE1" w14:textId="77777777" w:rsidR="00987507" w:rsidRPr="00A23BCA" w:rsidRDefault="00987507" w:rsidP="00987507">
      <w:pPr>
        <w:autoSpaceDE w:val="0"/>
        <w:autoSpaceDN w:val="0"/>
        <w:adjustRightInd w:val="0"/>
        <w:spacing w:before="200"/>
        <w:rPr>
          <w:rFonts w:cstheme="minorHAnsi"/>
        </w:rPr>
      </w:pPr>
      <w:r w:rsidRPr="00A23BCA">
        <w:rPr>
          <w:rFonts w:cstheme="minorHAnsi"/>
        </w:rPr>
        <w:t xml:space="preserve">The majority of people thought the content was not suitable for </w:t>
      </w:r>
      <w:r>
        <w:rPr>
          <w:rFonts w:cstheme="minorHAnsi"/>
        </w:rPr>
        <w:t xml:space="preserve">viewers </w:t>
      </w:r>
      <w:r w:rsidRPr="00A23BCA">
        <w:rPr>
          <w:rFonts w:cstheme="minorHAnsi"/>
        </w:rPr>
        <w:t>under 15</w:t>
      </w:r>
      <w:r>
        <w:rPr>
          <w:rFonts w:cstheme="minorHAnsi"/>
        </w:rPr>
        <w:t xml:space="preserve"> year</w:t>
      </w:r>
      <w:r w:rsidRPr="00A23BCA">
        <w:rPr>
          <w:rFonts w:cstheme="minorHAnsi"/>
        </w:rPr>
        <w:t>s. 1 in 3 people thought the content should be recommended fo</w:t>
      </w:r>
      <w:r>
        <w:rPr>
          <w:rFonts w:cstheme="minorHAnsi"/>
        </w:rPr>
        <w:t xml:space="preserve">r 15+ only, while about 1 in 4 </w:t>
      </w:r>
      <w:r w:rsidRPr="00A23BCA">
        <w:rPr>
          <w:rFonts w:cstheme="minorHAnsi"/>
        </w:rPr>
        <w:t xml:space="preserve">thought it should be </w:t>
      </w:r>
      <w:r w:rsidRPr="00313993">
        <w:rPr>
          <w:rFonts w:cstheme="minorHAnsi"/>
        </w:rPr>
        <w:t>restricted</w:t>
      </w:r>
      <w:r w:rsidRPr="00A23BCA">
        <w:rPr>
          <w:rFonts w:cstheme="minorHAnsi"/>
        </w:rPr>
        <w:t xml:space="preserve"> to 15+ unless accompanied by an adult. About 1 in 5 thought it should be restricted to 18+.</w:t>
      </w:r>
    </w:p>
    <w:p w14:paraId="5A34BEE2"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EE3" w14:textId="77777777" w:rsidR="00987507" w:rsidRPr="00A23BCA" w:rsidRDefault="00987507" w:rsidP="00987507">
      <w:pPr>
        <w:rPr>
          <w:rFonts w:cstheme="minorHAnsi"/>
        </w:rPr>
      </w:pPr>
      <w:r w:rsidRPr="00A23BCA">
        <w:rPr>
          <w:rFonts w:cstheme="minorHAnsi"/>
        </w:rPr>
        <w:t>Most people noted that the depiction of nudity and sexual activity was impactful. A number of people noted that the romantic music accompanying the scene impacted on them.</w:t>
      </w:r>
    </w:p>
    <w:p w14:paraId="5A34BEE4" w14:textId="77777777" w:rsidR="00987507" w:rsidRPr="00B177B2" w:rsidRDefault="00635DEF" w:rsidP="00F03B9F">
      <w:pPr>
        <w:pStyle w:val="Heading7"/>
        <w:rPr>
          <w:color w:val="07478C"/>
        </w:rPr>
      </w:pPr>
      <w:r w:rsidRPr="00B177B2">
        <w:rPr>
          <w:color w:val="07478C"/>
        </w:rPr>
        <w:t>In a few words, how did what you saw affect you?</w:t>
      </w:r>
    </w:p>
    <w:p w14:paraId="5A34BEE5" w14:textId="77777777" w:rsidR="00987507" w:rsidRPr="00A23BCA" w:rsidRDefault="00987507" w:rsidP="00987507">
      <w:pPr>
        <w:rPr>
          <w:rFonts w:cstheme="minorHAnsi"/>
        </w:rPr>
      </w:pPr>
      <w:r w:rsidRPr="00A23BCA">
        <w:rPr>
          <w:rFonts w:cstheme="minorHAnsi"/>
        </w:rPr>
        <w:t>Responses to this scene were mostly positive due to the romantic nature of the scene. The discreet depiction of the sexual activity and nudity also lessened the impact of the scene.</w:t>
      </w:r>
    </w:p>
    <w:p w14:paraId="5A34BEE6" w14:textId="77777777" w:rsidR="00987507" w:rsidRPr="0036457D" w:rsidRDefault="00987507" w:rsidP="00F03B9F">
      <w:pPr>
        <w:pStyle w:val="Heading5"/>
      </w:pPr>
      <w:bookmarkStart w:id="651" w:name="_Toc433712711"/>
      <w:bookmarkStart w:id="652" w:name="_Toc469322615"/>
      <w:r w:rsidRPr="0036457D">
        <w:t>I Give it a Year</w:t>
      </w:r>
      <w:bookmarkEnd w:id="651"/>
      <w:bookmarkEnd w:id="652"/>
    </w:p>
    <w:p w14:paraId="5A34BEE7" w14:textId="3ED96A38" w:rsidR="00987507" w:rsidRPr="00952059" w:rsidRDefault="00F03B9F" w:rsidP="00F03B9F">
      <w:pPr>
        <w:pStyle w:val="Heading6"/>
      </w:pPr>
      <w:r>
        <w:rPr>
          <w:bCs w:val="0"/>
        </w:rPr>
        <w:t>Description</w:t>
      </w:r>
    </w:p>
    <w:p w14:paraId="5A34BEE8" w14:textId="77777777" w:rsidR="008C6204" w:rsidRDefault="00987507" w:rsidP="00987507">
      <w:pPr>
        <w:rPr>
          <w:rFonts w:cstheme="minorHAnsi"/>
        </w:rPr>
      </w:pPr>
      <w:r w:rsidRPr="00A23BCA">
        <w:rPr>
          <w:rFonts w:cstheme="minorHAnsi"/>
        </w:rPr>
        <w:t xml:space="preserve">This film is a comedy about the trials and tribulations of a pair of newlyweds during their first year as a married couple. In this clip, the couple sits in the living room of the woman’s parents’ home looking at pictures that were taken while on honeymoon. The </w:t>
      </w:r>
      <w:r>
        <w:rPr>
          <w:rFonts w:cstheme="minorHAnsi"/>
        </w:rPr>
        <w:t xml:space="preserve">family </w:t>
      </w:r>
      <w:r w:rsidRPr="00A23BCA">
        <w:rPr>
          <w:rFonts w:cstheme="minorHAnsi"/>
        </w:rPr>
        <w:t>look</w:t>
      </w:r>
      <w:r>
        <w:rPr>
          <w:rFonts w:cstheme="minorHAnsi"/>
        </w:rPr>
        <w:t>s</w:t>
      </w:r>
      <w:r w:rsidRPr="00A23BCA">
        <w:rPr>
          <w:rFonts w:cstheme="minorHAnsi"/>
        </w:rPr>
        <w:t xml:space="preserve"> on in shock, as</w:t>
      </w:r>
      <w:r>
        <w:rPr>
          <w:rFonts w:cstheme="minorHAnsi"/>
        </w:rPr>
        <w:t xml:space="preserve"> one of the photos reveals</w:t>
      </w:r>
      <w:r w:rsidRPr="00A23BCA">
        <w:rPr>
          <w:rFonts w:cstheme="minorHAnsi"/>
        </w:rPr>
        <w:t xml:space="preserve"> a close up of the groom’s flaccid penis</w:t>
      </w:r>
      <w:r>
        <w:rPr>
          <w:rFonts w:cstheme="minorHAnsi"/>
        </w:rPr>
        <w:t xml:space="preserve"> and another seen from further away appears to show the couple having sex</w:t>
      </w:r>
      <w:r w:rsidR="008C6204">
        <w:rPr>
          <w:rFonts w:cstheme="minorHAnsi"/>
        </w:rPr>
        <w:t>.</w:t>
      </w:r>
    </w:p>
    <w:p w14:paraId="5A34BEE9" w14:textId="327031F2" w:rsidR="00987507" w:rsidRPr="00952059" w:rsidRDefault="00F03B9F" w:rsidP="00F03B9F">
      <w:pPr>
        <w:pStyle w:val="Heading6"/>
      </w:pPr>
      <w:r>
        <w:rPr>
          <w:bCs w:val="0"/>
        </w:rPr>
        <w:t>Analysis</w:t>
      </w:r>
    </w:p>
    <w:p w14:paraId="5A34BEEA" w14:textId="77777777" w:rsidR="00987507" w:rsidRPr="00B177B2" w:rsidRDefault="00987507"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I Give it a Year on the audience"/>
      </w:tblPr>
      <w:tblGrid>
        <w:gridCol w:w="1210"/>
        <w:gridCol w:w="1208"/>
        <w:gridCol w:w="1951"/>
        <w:gridCol w:w="1237"/>
        <w:gridCol w:w="1209"/>
        <w:gridCol w:w="1210"/>
        <w:gridCol w:w="1210"/>
      </w:tblGrid>
      <w:tr w:rsidR="00987507" w:rsidRPr="00A23BCA" w14:paraId="5A34BEF2" w14:textId="77777777" w:rsidTr="00C572F0">
        <w:trPr>
          <w:tblHeader/>
        </w:trPr>
        <w:tc>
          <w:tcPr>
            <w:tcW w:w="1210" w:type="dxa"/>
            <w:shd w:val="clear" w:color="auto" w:fill="E4E4E4"/>
          </w:tcPr>
          <w:p w14:paraId="5A34BEEB"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EEC"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EED"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EEE"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EEF"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EF0"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EF1"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EFA" w14:textId="77777777" w:rsidTr="00181572">
        <w:trPr>
          <w:trHeight w:val="300"/>
        </w:trPr>
        <w:tc>
          <w:tcPr>
            <w:tcW w:w="1210" w:type="dxa"/>
            <w:shd w:val="clear" w:color="auto" w:fill="auto"/>
            <w:noWrap/>
            <w:hideMark/>
          </w:tcPr>
          <w:p w14:paraId="5A34BEF3"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3</w:t>
            </w:r>
          </w:p>
        </w:tc>
        <w:tc>
          <w:tcPr>
            <w:tcW w:w="1208" w:type="dxa"/>
            <w:shd w:val="clear" w:color="auto" w:fill="auto"/>
            <w:noWrap/>
            <w:hideMark/>
          </w:tcPr>
          <w:p w14:paraId="5A34BEF4"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8</w:t>
            </w:r>
          </w:p>
        </w:tc>
        <w:tc>
          <w:tcPr>
            <w:tcW w:w="1951" w:type="dxa"/>
            <w:shd w:val="clear" w:color="auto" w:fill="auto"/>
            <w:noWrap/>
            <w:hideMark/>
          </w:tcPr>
          <w:p w14:paraId="5A34BEF5"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8</w:t>
            </w:r>
          </w:p>
        </w:tc>
        <w:tc>
          <w:tcPr>
            <w:tcW w:w="1237" w:type="dxa"/>
            <w:shd w:val="clear" w:color="auto" w:fill="auto"/>
            <w:noWrap/>
            <w:hideMark/>
          </w:tcPr>
          <w:p w14:paraId="5A34BEF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w:t>
            </w:r>
          </w:p>
        </w:tc>
        <w:tc>
          <w:tcPr>
            <w:tcW w:w="1209" w:type="dxa"/>
            <w:shd w:val="clear" w:color="auto" w:fill="auto"/>
            <w:noWrap/>
            <w:hideMark/>
          </w:tcPr>
          <w:p w14:paraId="5A34BEF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EF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0" w:type="dxa"/>
            <w:shd w:val="clear" w:color="auto" w:fill="auto"/>
            <w:noWrap/>
            <w:hideMark/>
          </w:tcPr>
          <w:p w14:paraId="5A34BEF9"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21</w:t>
            </w:r>
          </w:p>
        </w:tc>
      </w:tr>
    </w:tbl>
    <w:p w14:paraId="5A34BEFB" w14:textId="77777777" w:rsidR="008C6204" w:rsidRDefault="00987507" w:rsidP="00987507">
      <w:pPr>
        <w:spacing w:before="200"/>
        <w:rPr>
          <w:rFonts w:cstheme="minorHAnsi"/>
        </w:rPr>
      </w:pPr>
      <w:r w:rsidRPr="00A23BCA">
        <w:rPr>
          <w:rFonts w:cstheme="minorHAnsi"/>
        </w:rPr>
        <w:t>The vast majority of respondents thought this content was moderate or lower. Slightly more than 1 in 3 found it moderate and the same proportion found it moderate</w:t>
      </w:r>
      <w:r w:rsidR="008C6204">
        <w:rPr>
          <w:rFonts w:cstheme="minorHAnsi"/>
        </w:rPr>
        <w:t>.</w:t>
      </w:r>
    </w:p>
    <w:p w14:paraId="5A34BEFC" w14:textId="77777777" w:rsidR="00987507" w:rsidRPr="00B177B2" w:rsidRDefault="00987507"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I Give it a Year"/>
      </w:tblPr>
      <w:tblGrid>
        <w:gridCol w:w="943"/>
        <w:gridCol w:w="1103"/>
        <w:gridCol w:w="1572"/>
        <w:gridCol w:w="1412"/>
        <w:gridCol w:w="1137"/>
        <w:gridCol w:w="989"/>
        <w:gridCol w:w="1124"/>
        <w:gridCol w:w="962"/>
      </w:tblGrid>
      <w:tr w:rsidR="00987507" w:rsidRPr="00A23BCA" w14:paraId="5A34BF05" w14:textId="77777777" w:rsidTr="00C572F0">
        <w:trPr>
          <w:tblHeader/>
        </w:trPr>
        <w:tc>
          <w:tcPr>
            <w:tcW w:w="943" w:type="dxa"/>
            <w:shd w:val="clear" w:color="auto" w:fill="E4E4E4"/>
          </w:tcPr>
          <w:p w14:paraId="5A34BEFD"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EFE"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EFF"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F00"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F01"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F02" w14:textId="6A55C745"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F03"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F04"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0E" w14:textId="77777777" w:rsidTr="00181572">
        <w:trPr>
          <w:trHeight w:val="315"/>
        </w:trPr>
        <w:tc>
          <w:tcPr>
            <w:tcW w:w="943" w:type="dxa"/>
            <w:shd w:val="clear" w:color="auto" w:fill="auto"/>
            <w:noWrap/>
            <w:hideMark/>
          </w:tcPr>
          <w:p w14:paraId="5A34BF06"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1103" w:type="dxa"/>
            <w:shd w:val="clear" w:color="auto" w:fill="auto"/>
            <w:noWrap/>
            <w:hideMark/>
          </w:tcPr>
          <w:p w14:paraId="5A34BF07"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3</w:t>
            </w:r>
          </w:p>
        </w:tc>
        <w:tc>
          <w:tcPr>
            <w:tcW w:w="1572" w:type="dxa"/>
            <w:shd w:val="clear" w:color="auto" w:fill="auto"/>
            <w:noWrap/>
            <w:hideMark/>
          </w:tcPr>
          <w:p w14:paraId="5A34BF08" w14:textId="77777777" w:rsidR="00987507" w:rsidRPr="00A23BCA" w:rsidRDefault="00987507" w:rsidP="00C572F0">
            <w:pPr>
              <w:spacing w:after="0"/>
              <w:jc w:val="center"/>
              <w:rPr>
                <w:rFonts w:eastAsia="Times New Roman" w:cstheme="minorHAnsi"/>
                <w:b/>
                <w:color w:val="000000"/>
              </w:rPr>
            </w:pPr>
            <w:r w:rsidRPr="00F03B9F">
              <w:rPr>
                <w:rFonts w:eastAsia="Times New Roman" w:cstheme="minorHAnsi"/>
                <w:b/>
                <w:color w:val="B70000"/>
              </w:rPr>
              <w:t>10</w:t>
            </w:r>
          </w:p>
        </w:tc>
        <w:tc>
          <w:tcPr>
            <w:tcW w:w="1412" w:type="dxa"/>
            <w:shd w:val="clear" w:color="auto" w:fill="auto"/>
            <w:noWrap/>
            <w:hideMark/>
          </w:tcPr>
          <w:p w14:paraId="5A34BF09" w14:textId="77777777" w:rsidR="00987507" w:rsidRPr="00A23BCA" w:rsidRDefault="00987507" w:rsidP="00C572F0">
            <w:pPr>
              <w:spacing w:after="0"/>
              <w:jc w:val="center"/>
              <w:rPr>
                <w:rFonts w:eastAsia="Times New Roman" w:cstheme="minorHAnsi"/>
                <w:b/>
                <w:color w:val="000000"/>
              </w:rPr>
            </w:pPr>
            <w:r w:rsidRPr="00B177B2">
              <w:rPr>
                <w:rFonts w:eastAsia="Times New Roman" w:cstheme="minorHAnsi"/>
                <w:b/>
                <w:color w:val="07478C"/>
              </w:rPr>
              <w:t>4</w:t>
            </w:r>
          </w:p>
        </w:tc>
        <w:tc>
          <w:tcPr>
            <w:tcW w:w="1137" w:type="dxa"/>
            <w:shd w:val="clear" w:color="auto" w:fill="auto"/>
            <w:noWrap/>
            <w:hideMark/>
          </w:tcPr>
          <w:p w14:paraId="5A34BF0A"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989" w:type="dxa"/>
            <w:shd w:val="clear" w:color="auto" w:fill="auto"/>
            <w:noWrap/>
            <w:hideMark/>
          </w:tcPr>
          <w:p w14:paraId="5A34BF0B"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w:t>
            </w:r>
          </w:p>
        </w:tc>
        <w:tc>
          <w:tcPr>
            <w:tcW w:w="1124" w:type="dxa"/>
            <w:shd w:val="clear" w:color="auto" w:fill="auto"/>
            <w:noWrap/>
            <w:hideMark/>
          </w:tcPr>
          <w:p w14:paraId="5A34BF0C"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0</w:t>
            </w:r>
          </w:p>
        </w:tc>
        <w:tc>
          <w:tcPr>
            <w:tcW w:w="962" w:type="dxa"/>
            <w:shd w:val="clear" w:color="auto" w:fill="auto"/>
            <w:noWrap/>
            <w:hideMark/>
          </w:tcPr>
          <w:p w14:paraId="5A34BF0D" w14:textId="77777777" w:rsidR="00987507" w:rsidRPr="00A23BCA" w:rsidRDefault="00987507" w:rsidP="00C572F0">
            <w:pPr>
              <w:spacing w:after="0"/>
              <w:jc w:val="center"/>
              <w:rPr>
                <w:rFonts w:eastAsia="Times New Roman" w:cstheme="minorHAnsi"/>
                <w:b/>
                <w:color w:val="000000"/>
              </w:rPr>
            </w:pPr>
            <w:r w:rsidRPr="00A23BCA">
              <w:rPr>
                <w:rFonts w:eastAsia="Times New Roman" w:cstheme="minorHAnsi"/>
                <w:b/>
                <w:color w:val="000000"/>
              </w:rPr>
              <w:t>21</w:t>
            </w:r>
          </w:p>
        </w:tc>
      </w:tr>
    </w:tbl>
    <w:p w14:paraId="5A34BF0F" w14:textId="77777777" w:rsidR="008C6204" w:rsidRDefault="00987507" w:rsidP="00987507">
      <w:pPr>
        <w:spacing w:before="200"/>
        <w:rPr>
          <w:rFonts w:cstheme="minorHAnsi"/>
        </w:rPr>
      </w:pPr>
      <w:r w:rsidRPr="00A23BCA">
        <w:rPr>
          <w:rFonts w:cstheme="minorHAnsi"/>
        </w:rPr>
        <w:t>Approximately 1 in 2 participants thought the content should be recommended for viewers aged 15 and over. The next largest cohort of participants, approximately 1 in 5, thought the content should be restricted to view</w:t>
      </w:r>
      <w:r>
        <w:rPr>
          <w:rFonts w:cstheme="minorHAnsi"/>
        </w:rPr>
        <w:t>ers aged 15 and over</w:t>
      </w:r>
      <w:r w:rsidR="008C6204">
        <w:rPr>
          <w:rFonts w:cstheme="minorHAnsi"/>
        </w:rPr>
        <w:t>.</w:t>
      </w:r>
    </w:p>
    <w:p w14:paraId="5A34BF10" w14:textId="77777777" w:rsidR="00987507" w:rsidRPr="00B177B2" w:rsidRDefault="00987507" w:rsidP="00F03B9F">
      <w:pPr>
        <w:pStyle w:val="Heading7"/>
        <w:rPr>
          <w:color w:val="07478C"/>
        </w:rPr>
      </w:pPr>
      <w:r w:rsidRPr="00B177B2">
        <w:rPr>
          <w:color w:val="07478C"/>
        </w:rPr>
        <w:t>What are the main aspects of the clip that had an impact on you?</w:t>
      </w:r>
    </w:p>
    <w:p w14:paraId="5A34BF11" w14:textId="77777777" w:rsidR="008C6204" w:rsidRDefault="00987507" w:rsidP="00987507">
      <w:pPr>
        <w:rPr>
          <w:rFonts w:cstheme="minorHAnsi"/>
        </w:rPr>
      </w:pPr>
      <w:r w:rsidRPr="00A23BCA">
        <w:rPr>
          <w:rFonts w:cstheme="minorHAnsi"/>
        </w:rPr>
        <w:t>Participants said that the nudity in the clip (particularly the close up of a penis) and the humour of the clip were most impactful</w:t>
      </w:r>
      <w:r w:rsidR="008C6204">
        <w:rPr>
          <w:rFonts w:cstheme="minorHAnsi"/>
        </w:rPr>
        <w:t>.</w:t>
      </w:r>
    </w:p>
    <w:p w14:paraId="5A34BF12" w14:textId="77777777" w:rsidR="00987507" w:rsidRPr="00B177B2" w:rsidRDefault="00987507" w:rsidP="00F03B9F">
      <w:pPr>
        <w:pStyle w:val="Heading7"/>
        <w:rPr>
          <w:color w:val="07478C"/>
        </w:rPr>
      </w:pPr>
      <w:r w:rsidRPr="00B177B2">
        <w:rPr>
          <w:color w:val="07478C"/>
        </w:rPr>
        <w:t>In a few words, how did what you saw affect you?</w:t>
      </w:r>
    </w:p>
    <w:p w14:paraId="5A34BF13" w14:textId="77777777" w:rsidR="008C6204" w:rsidRDefault="00987507" w:rsidP="00987507">
      <w:pPr>
        <w:rPr>
          <w:rFonts w:cstheme="minorHAnsi"/>
        </w:rPr>
      </w:pPr>
      <w:r w:rsidRPr="00A23BCA">
        <w:rPr>
          <w:rFonts w:cstheme="minorHAnsi"/>
        </w:rPr>
        <w:t>Most participants found the clip humorous. Some stated they were shocked to see the full frontal male nudity, but noted that the comedic nature of the clip lessened the impact of the content</w:t>
      </w:r>
      <w:r w:rsidR="008C6204">
        <w:rPr>
          <w:rFonts w:cstheme="minorHAnsi"/>
        </w:rPr>
        <w:t>.</w:t>
      </w:r>
    </w:p>
    <w:p w14:paraId="5A34BF14" w14:textId="77777777" w:rsidR="00987507" w:rsidRPr="0036457D" w:rsidRDefault="00987507" w:rsidP="00F03B9F">
      <w:pPr>
        <w:pStyle w:val="Heading5"/>
      </w:pPr>
      <w:bookmarkStart w:id="653" w:name="_Toc433712712"/>
      <w:bookmarkStart w:id="654" w:name="_Toc469322616"/>
      <w:r w:rsidRPr="0036457D">
        <w:t>Shred</w:t>
      </w:r>
      <w:bookmarkEnd w:id="653"/>
      <w:bookmarkEnd w:id="654"/>
    </w:p>
    <w:p w14:paraId="5A34BF15" w14:textId="09B96AFA" w:rsidR="00987507" w:rsidRPr="00952059" w:rsidRDefault="00F03B9F" w:rsidP="00F03B9F">
      <w:pPr>
        <w:pStyle w:val="Heading6"/>
      </w:pPr>
      <w:r>
        <w:rPr>
          <w:bCs w:val="0"/>
        </w:rPr>
        <w:t>Description</w:t>
      </w:r>
    </w:p>
    <w:p w14:paraId="1D481DB7" w14:textId="77777777" w:rsidR="00BE2004" w:rsidRDefault="00987507" w:rsidP="00987507">
      <w:pPr>
        <w:rPr>
          <w:rFonts w:cstheme="minorHAnsi"/>
        </w:rPr>
      </w:pPr>
      <w:r w:rsidRPr="00A23BCA">
        <w:rPr>
          <w:rFonts w:cstheme="minorHAnsi"/>
        </w:rPr>
        <w:t xml:space="preserve">Shred is about two ex-snowboarders who decide to start a snowboard camp to rebuild their career. This clip is set at a party, where a </w:t>
      </w:r>
      <w:r>
        <w:rPr>
          <w:rFonts w:cstheme="minorHAnsi"/>
        </w:rPr>
        <w:t xml:space="preserve">young </w:t>
      </w:r>
      <w:r w:rsidRPr="00A23BCA">
        <w:rPr>
          <w:rFonts w:cstheme="minorHAnsi"/>
        </w:rPr>
        <w:t xml:space="preserve">woman is dancing topless on </w:t>
      </w:r>
      <w:r>
        <w:rPr>
          <w:rFonts w:cstheme="minorHAnsi"/>
        </w:rPr>
        <w:t>a</w:t>
      </w:r>
      <w:r w:rsidRPr="00A23BCA">
        <w:rPr>
          <w:rFonts w:cstheme="minorHAnsi"/>
        </w:rPr>
        <w:t xml:space="preserve"> bar as a predominately </w:t>
      </w:r>
      <w:r>
        <w:rPr>
          <w:rFonts w:cstheme="minorHAnsi"/>
        </w:rPr>
        <w:t xml:space="preserve">young male </w:t>
      </w:r>
      <w:r w:rsidRPr="00A23BCA">
        <w:rPr>
          <w:rFonts w:cstheme="minorHAnsi"/>
        </w:rPr>
        <w:t>crowd cheer her on.</w:t>
      </w:r>
    </w:p>
    <w:p w14:paraId="5A34BF17" w14:textId="5A84373E" w:rsidR="00987507" w:rsidRPr="00952059" w:rsidRDefault="00F03B9F" w:rsidP="00F03B9F">
      <w:pPr>
        <w:pStyle w:val="Heading6"/>
      </w:pPr>
      <w:r>
        <w:rPr>
          <w:bCs w:val="0"/>
        </w:rPr>
        <w:t>Analysis</w:t>
      </w:r>
    </w:p>
    <w:p w14:paraId="5A34BF1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hred on the audience"/>
      </w:tblPr>
      <w:tblGrid>
        <w:gridCol w:w="1210"/>
        <w:gridCol w:w="1208"/>
        <w:gridCol w:w="1951"/>
        <w:gridCol w:w="1237"/>
        <w:gridCol w:w="1209"/>
        <w:gridCol w:w="1210"/>
        <w:gridCol w:w="1210"/>
      </w:tblGrid>
      <w:tr w:rsidR="00987507" w:rsidRPr="00A23BCA" w14:paraId="5A34BF20"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F19"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F1A"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F1B"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F1C"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F1D"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F1E"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F1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28"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F21" w14:textId="77777777" w:rsidR="00987507" w:rsidRPr="00B177B2" w:rsidRDefault="00987507" w:rsidP="00F8461E">
            <w:pPr>
              <w:spacing w:after="0"/>
              <w:rPr>
                <w:rFonts w:eastAsia="Times New Roman" w:cstheme="minorHAnsi"/>
                <w:b/>
                <w:color w:val="07478C"/>
              </w:rPr>
            </w:pPr>
            <w:r w:rsidRPr="00B177B2">
              <w:rPr>
                <w:rFonts w:eastAsia="Times New Roman" w:cstheme="minorHAnsi"/>
                <w:b/>
                <w:color w:val="07478C"/>
              </w:rPr>
              <w:t>9</w:t>
            </w:r>
          </w:p>
        </w:tc>
        <w:tc>
          <w:tcPr>
            <w:tcW w:w="1208" w:type="dxa"/>
            <w:tcBorders>
              <w:top w:val="single" w:sz="4" w:space="0" w:color="auto"/>
              <w:left w:val="nil"/>
              <w:bottom w:val="single" w:sz="4" w:space="0" w:color="auto"/>
              <w:right w:val="nil"/>
            </w:tcBorders>
            <w:shd w:val="clear" w:color="auto" w:fill="auto"/>
            <w:noWrap/>
            <w:hideMark/>
          </w:tcPr>
          <w:p w14:paraId="5A34BF22" w14:textId="77777777" w:rsidR="00987507" w:rsidRPr="00F03B9F" w:rsidRDefault="00987507" w:rsidP="00F8461E">
            <w:pPr>
              <w:spacing w:after="0"/>
              <w:rPr>
                <w:rFonts w:eastAsia="Times New Roman" w:cstheme="minorHAnsi"/>
                <w:b/>
                <w:color w:val="B70000"/>
              </w:rPr>
            </w:pPr>
            <w:r w:rsidRPr="00F03B9F">
              <w:rPr>
                <w:rFonts w:eastAsia="Times New Roman" w:cstheme="minorHAnsi"/>
                <w:b/>
                <w:color w:val="B70000"/>
              </w:rPr>
              <w:t>16</w:t>
            </w:r>
          </w:p>
        </w:tc>
        <w:tc>
          <w:tcPr>
            <w:tcW w:w="1951" w:type="dxa"/>
            <w:tcBorders>
              <w:top w:val="single" w:sz="4" w:space="0" w:color="auto"/>
              <w:left w:val="nil"/>
              <w:bottom w:val="single" w:sz="4" w:space="0" w:color="auto"/>
              <w:right w:val="nil"/>
            </w:tcBorders>
            <w:shd w:val="clear" w:color="auto" w:fill="auto"/>
            <w:noWrap/>
            <w:hideMark/>
          </w:tcPr>
          <w:p w14:paraId="5A34BF23" w14:textId="77777777" w:rsidR="00987507" w:rsidRPr="00B177B2" w:rsidRDefault="00987507" w:rsidP="00F8461E">
            <w:pPr>
              <w:spacing w:after="0"/>
              <w:rPr>
                <w:rFonts w:eastAsia="Times New Roman" w:cstheme="minorHAnsi"/>
                <w:b/>
                <w:color w:val="07478C"/>
              </w:rPr>
            </w:pPr>
            <w:r w:rsidRPr="00B177B2">
              <w:rPr>
                <w:rFonts w:eastAsia="Times New Roman" w:cstheme="minorHAnsi"/>
                <w:b/>
                <w:color w:val="07478C"/>
              </w:rPr>
              <w:t>9</w:t>
            </w:r>
          </w:p>
        </w:tc>
        <w:tc>
          <w:tcPr>
            <w:tcW w:w="1237" w:type="dxa"/>
            <w:tcBorders>
              <w:top w:val="single" w:sz="4" w:space="0" w:color="auto"/>
              <w:left w:val="nil"/>
              <w:bottom w:val="single" w:sz="4" w:space="0" w:color="auto"/>
              <w:right w:val="nil"/>
            </w:tcBorders>
            <w:shd w:val="clear" w:color="auto" w:fill="auto"/>
            <w:noWrap/>
            <w:hideMark/>
          </w:tcPr>
          <w:p w14:paraId="5A34BF24" w14:textId="77777777" w:rsidR="00987507" w:rsidRPr="002F56D1" w:rsidRDefault="00987507" w:rsidP="00F8461E">
            <w:pPr>
              <w:spacing w:after="0"/>
              <w:rPr>
                <w:rFonts w:eastAsia="Times New Roman" w:cstheme="minorHAnsi"/>
                <w:b/>
                <w:color w:val="000000"/>
              </w:rPr>
            </w:pPr>
            <w:r w:rsidRPr="002F56D1">
              <w:rPr>
                <w:rFonts w:eastAsia="Times New Roman" w:cstheme="minorHAnsi"/>
                <w:b/>
                <w:color w:val="000000"/>
              </w:rPr>
              <w:t>6</w:t>
            </w:r>
          </w:p>
        </w:tc>
        <w:tc>
          <w:tcPr>
            <w:tcW w:w="1209" w:type="dxa"/>
            <w:tcBorders>
              <w:top w:val="single" w:sz="4" w:space="0" w:color="auto"/>
              <w:left w:val="nil"/>
              <w:bottom w:val="single" w:sz="4" w:space="0" w:color="auto"/>
              <w:right w:val="nil"/>
            </w:tcBorders>
            <w:shd w:val="clear" w:color="auto" w:fill="auto"/>
            <w:noWrap/>
            <w:hideMark/>
          </w:tcPr>
          <w:p w14:paraId="5A34BF25" w14:textId="77777777" w:rsidR="00987507" w:rsidRPr="002F56D1" w:rsidRDefault="00987507" w:rsidP="00F8461E">
            <w:pPr>
              <w:spacing w:after="0"/>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F26" w14:textId="77777777" w:rsidR="00987507" w:rsidRPr="002F56D1" w:rsidRDefault="00987507" w:rsidP="00F8461E">
            <w:pPr>
              <w:spacing w:after="0"/>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F27" w14:textId="77777777" w:rsidR="00987507" w:rsidRPr="002F56D1" w:rsidRDefault="00987507" w:rsidP="00F8461E">
            <w:pPr>
              <w:spacing w:after="0"/>
              <w:rPr>
                <w:rFonts w:eastAsia="Times New Roman" w:cstheme="minorHAnsi"/>
                <w:b/>
                <w:color w:val="000000"/>
              </w:rPr>
            </w:pPr>
            <w:r w:rsidRPr="002F56D1">
              <w:rPr>
                <w:rFonts w:eastAsia="Times New Roman" w:cstheme="minorHAnsi"/>
                <w:b/>
                <w:color w:val="000000"/>
              </w:rPr>
              <w:t>40</w:t>
            </w:r>
          </w:p>
        </w:tc>
      </w:tr>
    </w:tbl>
    <w:p w14:paraId="5A34BF29" w14:textId="77777777" w:rsidR="008C6204" w:rsidRDefault="00987507" w:rsidP="00987507">
      <w:pPr>
        <w:spacing w:before="200"/>
        <w:rPr>
          <w:rFonts w:cstheme="minorHAnsi"/>
        </w:rPr>
      </w:pPr>
      <w:r w:rsidRPr="00A23BCA">
        <w:rPr>
          <w:rFonts w:cstheme="minorHAnsi"/>
        </w:rPr>
        <w:t>Responses to the material were varied. 2 in 5 respondents considered the material to be mild, approximately 1 in 4 described the impact as very mild and a similar proportion described it as moderate</w:t>
      </w:r>
      <w:r w:rsidR="008C6204">
        <w:rPr>
          <w:rFonts w:cstheme="minorHAnsi"/>
        </w:rPr>
        <w:t>.</w:t>
      </w:r>
    </w:p>
    <w:p w14:paraId="5A34BF2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hred"/>
      </w:tblPr>
      <w:tblGrid>
        <w:gridCol w:w="943"/>
        <w:gridCol w:w="1103"/>
        <w:gridCol w:w="1572"/>
        <w:gridCol w:w="1412"/>
        <w:gridCol w:w="1137"/>
        <w:gridCol w:w="989"/>
        <w:gridCol w:w="1124"/>
        <w:gridCol w:w="962"/>
      </w:tblGrid>
      <w:tr w:rsidR="00181572" w:rsidRPr="00A23BCA" w14:paraId="5A34BF33"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F2B"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F2C"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F2D"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F2E"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F2F"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F30" w14:textId="6925510B"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F31"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F32"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3C"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F34"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BF35"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F36"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16</w:t>
            </w:r>
          </w:p>
        </w:tc>
        <w:tc>
          <w:tcPr>
            <w:tcW w:w="1412" w:type="dxa"/>
            <w:tcBorders>
              <w:top w:val="single" w:sz="4" w:space="0" w:color="auto"/>
              <w:left w:val="nil"/>
              <w:bottom w:val="single" w:sz="4" w:space="0" w:color="auto"/>
              <w:right w:val="nil"/>
            </w:tcBorders>
            <w:shd w:val="clear" w:color="auto" w:fill="auto"/>
            <w:noWrap/>
            <w:hideMark/>
          </w:tcPr>
          <w:p w14:paraId="5A34BF37" w14:textId="77777777" w:rsidR="00987507" w:rsidRPr="002F56D1" w:rsidRDefault="00987507" w:rsidP="00C572F0">
            <w:pPr>
              <w:spacing w:after="0"/>
              <w:jc w:val="center"/>
              <w:rPr>
                <w:rFonts w:eastAsia="Times New Roman" w:cstheme="minorHAnsi"/>
                <w:b/>
                <w:color w:val="00B0F0"/>
              </w:rPr>
            </w:pPr>
            <w:r w:rsidRPr="00B177B2">
              <w:rPr>
                <w:rFonts w:eastAsia="Times New Roman" w:cstheme="minorHAnsi"/>
                <w:b/>
                <w:color w:val="07478C"/>
              </w:rPr>
              <w:t>10</w:t>
            </w:r>
          </w:p>
        </w:tc>
        <w:tc>
          <w:tcPr>
            <w:tcW w:w="1137" w:type="dxa"/>
            <w:tcBorders>
              <w:top w:val="single" w:sz="4" w:space="0" w:color="auto"/>
              <w:left w:val="nil"/>
              <w:bottom w:val="single" w:sz="4" w:space="0" w:color="auto"/>
              <w:right w:val="nil"/>
            </w:tcBorders>
            <w:shd w:val="clear" w:color="auto" w:fill="auto"/>
            <w:noWrap/>
            <w:hideMark/>
          </w:tcPr>
          <w:p w14:paraId="5A34BF38"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8</w:t>
            </w:r>
          </w:p>
        </w:tc>
        <w:tc>
          <w:tcPr>
            <w:tcW w:w="989" w:type="dxa"/>
            <w:tcBorders>
              <w:top w:val="single" w:sz="4" w:space="0" w:color="auto"/>
              <w:left w:val="nil"/>
              <w:bottom w:val="single" w:sz="4" w:space="0" w:color="auto"/>
              <w:right w:val="nil"/>
            </w:tcBorders>
            <w:shd w:val="clear" w:color="auto" w:fill="auto"/>
            <w:noWrap/>
            <w:hideMark/>
          </w:tcPr>
          <w:p w14:paraId="5A34BF39"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BF3A"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BF3B"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F3D" w14:textId="77777777" w:rsidR="00987507" w:rsidRPr="00A23BCA" w:rsidRDefault="00987507" w:rsidP="00987507">
      <w:pPr>
        <w:spacing w:before="200"/>
        <w:rPr>
          <w:rFonts w:cstheme="minorHAnsi"/>
        </w:rPr>
      </w:pPr>
      <w:r w:rsidRPr="00A23BCA">
        <w:rPr>
          <w:rFonts w:cstheme="minorHAnsi"/>
        </w:rPr>
        <w:t>Views on age suitability of the material varied. 2 in 5 believed it should be recommended for viewers 15 and over, 1 in 4 thought that it should be restricted viewers 15 and over and 1 in 5 thought it should be restricted to viewers 18 and over.</w:t>
      </w:r>
    </w:p>
    <w:p w14:paraId="5A34BF3E"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F3F" w14:textId="77777777" w:rsidR="008C6204" w:rsidRDefault="00987507" w:rsidP="00987507">
      <w:pPr>
        <w:rPr>
          <w:rFonts w:eastAsia="Times New Roman" w:cstheme="minorHAnsi"/>
          <w:color w:val="000000"/>
        </w:rPr>
      </w:pPr>
      <w:r w:rsidRPr="00A23BCA">
        <w:rPr>
          <w:rFonts w:eastAsia="Times New Roman" w:cstheme="minorHAnsi"/>
          <w:color w:val="000000"/>
        </w:rPr>
        <w:t xml:space="preserve">The key aspect that impacted viewers was the female character’s nudity. This was heightened as she was surrounded by drunk young men and the men </w:t>
      </w:r>
      <w:r>
        <w:rPr>
          <w:rFonts w:eastAsia="Times New Roman" w:cstheme="minorHAnsi"/>
          <w:color w:val="000000"/>
        </w:rPr>
        <w:t>displaying</w:t>
      </w:r>
      <w:r w:rsidRPr="00A23BCA">
        <w:rPr>
          <w:rFonts w:eastAsia="Times New Roman" w:cstheme="minorHAnsi"/>
          <w:color w:val="000000"/>
        </w:rPr>
        <w:t xml:space="preserve"> unsavoury reactions towards her nudity</w:t>
      </w:r>
      <w:r w:rsidR="008C6204">
        <w:rPr>
          <w:rFonts w:eastAsia="Times New Roman" w:cstheme="minorHAnsi"/>
          <w:color w:val="000000"/>
        </w:rPr>
        <w:t>.</w:t>
      </w:r>
    </w:p>
    <w:p w14:paraId="5A34BF40" w14:textId="77777777" w:rsidR="00987507" w:rsidRPr="00B177B2" w:rsidRDefault="00635DEF" w:rsidP="00F03B9F">
      <w:pPr>
        <w:pStyle w:val="Heading7"/>
        <w:rPr>
          <w:color w:val="07478C"/>
        </w:rPr>
      </w:pPr>
      <w:r w:rsidRPr="00B177B2">
        <w:rPr>
          <w:color w:val="07478C"/>
        </w:rPr>
        <w:t>In a few words, how did what you saw affect you?</w:t>
      </w:r>
    </w:p>
    <w:p w14:paraId="5A34BF41" w14:textId="77777777" w:rsidR="008C6204" w:rsidRDefault="00987507" w:rsidP="00987507">
      <w:pPr>
        <w:rPr>
          <w:rFonts w:eastAsia="Times New Roman" w:cstheme="minorHAnsi"/>
          <w:color w:val="000000"/>
        </w:rPr>
      </w:pPr>
      <w:r w:rsidRPr="00A23BCA">
        <w:rPr>
          <w:rFonts w:eastAsia="Times New Roman" w:cstheme="minorHAnsi"/>
          <w:color w:val="000000"/>
        </w:rPr>
        <w:t>Some viewers found the material to have minimal or mild impact and some found it humorous. However, there was mild disapproval and annoyance amongst some at the provocative behaviour of the naked girl in front of drunk young men and the</w:t>
      </w:r>
      <w:r w:rsidRPr="00A23BCA">
        <w:rPr>
          <w:rFonts w:cstheme="minorHAnsi"/>
          <w:color w:val="000000"/>
        </w:rPr>
        <w:t xml:space="preserve"> </w:t>
      </w:r>
      <w:r>
        <w:rPr>
          <w:rFonts w:eastAsia="Times New Roman" w:cstheme="minorHAnsi"/>
          <w:color w:val="000000"/>
        </w:rPr>
        <w:t xml:space="preserve">men’s </w:t>
      </w:r>
      <w:r w:rsidRPr="00A23BCA">
        <w:rPr>
          <w:rFonts w:eastAsia="Times New Roman" w:cstheme="minorHAnsi"/>
          <w:color w:val="000000"/>
        </w:rPr>
        <w:t>reaction to her nudity. It was noted as not suitable for children</w:t>
      </w:r>
      <w:r w:rsidR="008C6204">
        <w:rPr>
          <w:rFonts w:eastAsia="Times New Roman" w:cstheme="minorHAnsi"/>
          <w:color w:val="000000"/>
        </w:rPr>
        <w:t>.</w:t>
      </w:r>
    </w:p>
    <w:p w14:paraId="5A34BF42" w14:textId="77777777" w:rsidR="00987507" w:rsidRPr="0036457D" w:rsidRDefault="00987507" w:rsidP="00F03B9F">
      <w:pPr>
        <w:pStyle w:val="Heading5"/>
      </w:pPr>
      <w:bookmarkStart w:id="655" w:name="_Toc433712713"/>
      <w:bookmarkStart w:id="656" w:name="_Toc469322617"/>
      <w:r w:rsidRPr="0036457D">
        <w:t>American Mall (hotdog)</w:t>
      </w:r>
      <w:bookmarkEnd w:id="655"/>
      <w:bookmarkEnd w:id="656"/>
    </w:p>
    <w:p w14:paraId="5A34BF43" w14:textId="09443E38" w:rsidR="00987507" w:rsidRPr="00952059" w:rsidRDefault="00F03B9F" w:rsidP="00F03B9F">
      <w:pPr>
        <w:pStyle w:val="Heading6"/>
      </w:pPr>
      <w:r>
        <w:rPr>
          <w:bCs w:val="0"/>
        </w:rPr>
        <w:t>Description</w:t>
      </w:r>
    </w:p>
    <w:p w14:paraId="5A34BF44" w14:textId="77777777" w:rsidR="008C6204" w:rsidRDefault="00987507" w:rsidP="00987507">
      <w:pPr>
        <w:rPr>
          <w:rFonts w:cstheme="minorHAnsi"/>
        </w:rPr>
      </w:pPr>
      <w:r w:rsidRPr="00A23BCA">
        <w:rPr>
          <w:rFonts w:cstheme="minorHAnsi"/>
        </w:rPr>
        <w:t xml:space="preserve">This movie is set in a mall and follows </w:t>
      </w:r>
      <w:r>
        <w:rPr>
          <w:rFonts w:cstheme="minorHAnsi"/>
        </w:rPr>
        <w:t>a group of teenagers</w:t>
      </w:r>
      <w:r w:rsidRPr="00A23BCA">
        <w:rPr>
          <w:rFonts w:cstheme="minorHAnsi"/>
        </w:rPr>
        <w:t>. In this clip a young woman is sitting with her friends. When two young men come over she begins to flirt with them before taking a bite of her hotdog in a sexual manner</w:t>
      </w:r>
      <w:r w:rsidR="008C6204">
        <w:rPr>
          <w:rFonts w:cstheme="minorHAnsi"/>
        </w:rPr>
        <w:t>.</w:t>
      </w:r>
    </w:p>
    <w:p w14:paraId="5A34BF45" w14:textId="3EE2F1A5" w:rsidR="00987507" w:rsidRPr="00952059" w:rsidRDefault="00F03B9F" w:rsidP="00F03B9F">
      <w:pPr>
        <w:pStyle w:val="Heading6"/>
      </w:pPr>
      <w:r>
        <w:rPr>
          <w:bCs w:val="0"/>
        </w:rPr>
        <w:t>Analysis</w:t>
      </w:r>
    </w:p>
    <w:p w14:paraId="5A34BF46"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American Mall (hotdog) on the audience"/>
      </w:tblPr>
      <w:tblGrid>
        <w:gridCol w:w="1210"/>
        <w:gridCol w:w="1208"/>
        <w:gridCol w:w="1951"/>
        <w:gridCol w:w="1237"/>
        <w:gridCol w:w="1209"/>
        <w:gridCol w:w="1210"/>
        <w:gridCol w:w="1210"/>
      </w:tblGrid>
      <w:tr w:rsidR="00987507" w:rsidRPr="00A23BCA" w14:paraId="5A34BF4E" w14:textId="77777777" w:rsidTr="00C572F0">
        <w:trPr>
          <w:tblHeader/>
        </w:trPr>
        <w:tc>
          <w:tcPr>
            <w:tcW w:w="1210" w:type="dxa"/>
            <w:tcBorders>
              <w:top w:val="single" w:sz="4" w:space="0" w:color="auto"/>
              <w:left w:val="nil"/>
              <w:bottom w:val="single" w:sz="4" w:space="0" w:color="auto"/>
              <w:right w:val="nil"/>
            </w:tcBorders>
            <w:shd w:val="clear" w:color="auto" w:fill="E4E4E4"/>
          </w:tcPr>
          <w:p w14:paraId="5A34BF47"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F48"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F49"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F4A"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F4B"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F4C"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F4D"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56"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F4F" w14:textId="77777777" w:rsidR="00987507" w:rsidRPr="00B177B2" w:rsidRDefault="00987507" w:rsidP="00C572F0">
            <w:pPr>
              <w:spacing w:after="0"/>
              <w:jc w:val="center"/>
              <w:rPr>
                <w:rFonts w:eastAsia="Times New Roman" w:cstheme="minorHAnsi"/>
                <w:b/>
                <w:color w:val="07478C"/>
              </w:rPr>
            </w:pPr>
            <w:r w:rsidRPr="00B177B2">
              <w:rPr>
                <w:rFonts w:eastAsia="Times New Roman" w:cstheme="minorHAnsi"/>
                <w:b/>
                <w:color w:val="07478C"/>
              </w:rPr>
              <w:t>15</w:t>
            </w:r>
          </w:p>
        </w:tc>
        <w:tc>
          <w:tcPr>
            <w:tcW w:w="1208" w:type="dxa"/>
            <w:tcBorders>
              <w:top w:val="single" w:sz="4" w:space="0" w:color="auto"/>
              <w:left w:val="nil"/>
              <w:bottom w:val="single" w:sz="4" w:space="0" w:color="auto"/>
              <w:right w:val="nil"/>
            </w:tcBorders>
            <w:shd w:val="clear" w:color="auto" w:fill="auto"/>
            <w:noWrap/>
            <w:hideMark/>
          </w:tcPr>
          <w:p w14:paraId="5A34BF50" w14:textId="77777777" w:rsidR="00987507" w:rsidRPr="00F03B9F" w:rsidRDefault="00987507" w:rsidP="00C572F0">
            <w:pPr>
              <w:spacing w:after="0"/>
              <w:jc w:val="center"/>
              <w:rPr>
                <w:rFonts w:eastAsia="Times New Roman" w:cstheme="minorHAnsi"/>
                <w:b/>
                <w:color w:val="B70000"/>
              </w:rPr>
            </w:pPr>
            <w:r w:rsidRPr="00F03B9F">
              <w:rPr>
                <w:rFonts w:eastAsia="Times New Roman" w:cstheme="minorHAnsi"/>
                <w:b/>
                <w:color w:val="B70000"/>
              </w:rPr>
              <w:t>19</w:t>
            </w:r>
          </w:p>
        </w:tc>
        <w:tc>
          <w:tcPr>
            <w:tcW w:w="1951" w:type="dxa"/>
            <w:tcBorders>
              <w:top w:val="single" w:sz="4" w:space="0" w:color="auto"/>
              <w:left w:val="nil"/>
              <w:bottom w:val="single" w:sz="4" w:space="0" w:color="auto"/>
              <w:right w:val="nil"/>
            </w:tcBorders>
            <w:shd w:val="clear" w:color="auto" w:fill="auto"/>
            <w:noWrap/>
            <w:hideMark/>
          </w:tcPr>
          <w:p w14:paraId="5A34BF51"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2</w:t>
            </w:r>
          </w:p>
        </w:tc>
        <w:tc>
          <w:tcPr>
            <w:tcW w:w="1237" w:type="dxa"/>
            <w:tcBorders>
              <w:top w:val="single" w:sz="4" w:space="0" w:color="auto"/>
              <w:left w:val="nil"/>
              <w:bottom w:val="single" w:sz="4" w:space="0" w:color="auto"/>
              <w:right w:val="nil"/>
            </w:tcBorders>
            <w:shd w:val="clear" w:color="auto" w:fill="auto"/>
            <w:noWrap/>
            <w:hideMark/>
          </w:tcPr>
          <w:p w14:paraId="5A34BF52"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w:t>
            </w:r>
          </w:p>
        </w:tc>
        <w:tc>
          <w:tcPr>
            <w:tcW w:w="1209" w:type="dxa"/>
            <w:tcBorders>
              <w:top w:val="single" w:sz="4" w:space="0" w:color="auto"/>
              <w:left w:val="nil"/>
              <w:bottom w:val="single" w:sz="4" w:space="0" w:color="auto"/>
              <w:right w:val="nil"/>
            </w:tcBorders>
            <w:shd w:val="clear" w:color="auto" w:fill="auto"/>
            <w:noWrap/>
            <w:hideMark/>
          </w:tcPr>
          <w:p w14:paraId="5A34BF53"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F54"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BF55" w14:textId="77777777" w:rsidR="00987507" w:rsidRPr="002F56D1" w:rsidRDefault="00987507" w:rsidP="00C572F0">
            <w:pPr>
              <w:spacing w:after="0"/>
              <w:jc w:val="center"/>
              <w:rPr>
                <w:rFonts w:eastAsia="Times New Roman" w:cstheme="minorHAnsi"/>
                <w:b/>
                <w:color w:val="000000"/>
              </w:rPr>
            </w:pPr>
            <w:r w:rsidRPr="002F56D1">
              <w:rPr>
                <w:rFonts w:eastAsia="Times New Roman" w:cstheme="minorHAnsi"/>
                <w:b/>
                <w:color w:val="000000"/>
              </w:rPr>
              <w:t>40</w:t>
            </w:r>
          </w:p>
        </w:tc>
      </w:tr>
    </w:tbl>
    <w:p w14:paraId="5A34BF57" w14:textId="77777777" w:rsidR="00987507" w:rsidRPr="00A23BCA" w:rsidRDefault="00987507" w:rsidP="00987507">
      <w:pPr>
        <w:spacing w:before="200"/>
        <w:rPr>
          <w:rFonts w:cstheme="minorHAnsi"/>
        </w:rPr>
      </w:pPr>
      <w:r w:rsidRPr="00A23BCA">
        <w:rPr>
          <w:rFonts w:cstheme="minorHAnsi"/>
        </w:rPr>
        <w:t>Almost 1 in 2 respondents described the impact as mild, while a substantial proportion found the content to be very mild.</w:t>
      </w:r>
    </w:p>
    <w:p w14:paraId="5A34BF58"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American Mall (hotdog)"/>
      </w:tblPr>
      <w:tblGrid>
        <w:gridCol w:w="943"/>
        <w:gridCol w:w="1103"/>
        <w:gridCol w:w="1572"/>
        <w:gridCol w:w="1412"/>
        <w:gridCol w:w="1137"/>
        <w:gridCol w:w="989"/>
        <w:gridCol w:w="1124"/>
        <w:gridCol w:w="962"/>
      </w:tblGrid>
      <w:tr w:rsidR="00181572" w:rsidRPr="00A23BCA" w14:paraId="5A34BF61" w14:textId="77777777" w:rsidTr="00C572F0">
        <w:trPr>
          <w:tblHeader/>
        </w:trPr>
        <w:tc>
          <w:tcPr>
            <w:tcW w:w="943" w:type="dxa"/>
            <w:tcBorders>
              <w:top w:val="single" w:sz="4" w:space="0" w:color="auto"/>
              <w:left w:val="nil"/>
              <w:bottom w:val="single" w:sz="4" w:space="0" w:color="auto"/>
              <w:right w:val="nil"/>
            </w:tcBorders>
            <w:shd w:val="clear" w:color="auto" w:fill="E4E4E4"/>
          </w:tcPr>
          <w:p w14:paraId="5A34BF59"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F5A"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F5B"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F5C"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F5D"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F5E" w14:textId="6BA78CB9"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BF5F"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F60"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6A"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BF62"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w:t>
            </w:r>
          </w:p>
        </w:tc>
        <w:tc>
          <w:tcPr>
            <w:tcW w:w="1103" w:type="dxa"/>
            <w:tcBorders>
              <w:top w:val="single" w:sz="4" w:space="0" w:color="auto"/>
              <w:left w:val="nil"/>
              <w:bottom w:val="single" w:sz="4" w:space="0" w:color="auto"/>
              <w:right w:val="nil"/>
            </w:tcBorders>
            <w:shd w:val="clear" w:color="auto" w:fill="auto"/>
            <w:noWrap/>
            <w:hideMark/>
          </w:tcPr>
          <w:p w14:paraId="5A34BF63"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7</w:t>
            </w:r>
          </w:p>
        </w:tc>
        <w:tc>
          <w:tcPr>
            <w:tcW w:w="1572" w:type="dxa"/>
            <w:tcBorders>
              <w:top w:val="single" w:sz="4" w:space="0" w:color="auto"/>
              <w:left w:val="nil"/>
              <w:bottom w:val="single" w:sz="4" w:space="0" w:color="auto"/>
              <w:right w:val="nil"/>
            </w:tcBorders>
            <w:shd w:val="clear" w:color="auto" w:fill="auto"/>
            <w:noWrap/>
            <w:hideMark/>
          </w:tcPr>
          <w:p w14:paraId="5A34BF64"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16</w:t>
            </w:r>
          </w:p>
        </w:tc>
        <w:tc>
          <w:tcPr>
            <w:tcW w:w="1412" w:type="dxa"/>
            <w:tcBorders>
              <w:top w:val="single" w:sz="4" w:space="0" w:color="auto"/>
              <w:left w:val="nil"/>
              <w:bottom w:val="single" w:sz="4" w:space="0" w:color="auto"/>
              <w:right w:val="nil"/>
            </w:tcBorders>
            <w:shd w:val="clear" w:color="auto" w:fill="auto"/>
            <w:noWrap/>
            <w:hideMark/>
          </w:tcPr>
          <w:p w14:paraId="5A34BF65"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BF66"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989" w:type="dxa"/>
            <w:tcBorders>
              <w:top w:val="single" w:sz="4" w:space="0" w:color="auto"/>
              <w:left w:val="nil"/>
              <w:bottom w:val="single" w:sz="4" w:space="0" w:color="auto"/>
              <w:right w:val="nil"/>
            </w:tcBorders>
            <w:shd w:val="clear" w:color="auto" w:fill="auto"/>
            <w:noWrap/>
            <w:hideMark/>
          </w:tcPr>
          <w:p w14:paraId="5A34BF67"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70C0"/>
              </w:rPr>
              <w:t>5</w:t>
            </w:r>
          </w:p>
        </w:tc>
        <w:tc>
          <w:tcPr>
            <w:tcW w:w="1124" w:type="dxa"/>
            <w:tcBorders>
              <w:top w:val="single" w:sz="4" w:space="0" w:color="auto"/>
              <w:left w:val="nil"/>
              <w:bottom w:val="single" w:sz="4" w:space="0" w:color="auto"/>
              <w:right w:val="nil"/>
            </w:tcBorders>
            <w:shd w:val="clear" w:color="auto" w:fill="auto"/>
            <w:noWrap/>
            <w:hideMark/>
          </w:tcPr>
          <w:p w14:paraId="5A34BF68"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BF69"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BF6B"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BF6C" w14:textId="77777777" w:rsidR="00987507" w:rsidRPr="00A23BCA" w:rsidRDefault="00987507" w:rsidP="00987507">
      <w:pPr>
        <w:spacing w:before="200"/>
        <w:rPr>
          <w:rFonts w:cstheme="minorHAnsi"/>
        </w:rPr>
      </w:pPr>
      <w:r w:rsidRPr="00A23BCA">
        <w:rPr>
          <w:rFonts w:cstheme="minorHAnsi"/>
        </w:rPr>
        <w:t>Despite consistencies in the above findings, there was some variation in opinions about age suitability of the material. The largest proportion, about 2 in 5, thought the material should be recommended for viewers 15 and over, while about 1 in 5 thought it should be for all ages with parental guidance or restricted to viewers aged 15+. Some respondents suggested alternative ages of 12+ and 13+.</w:t>
      </w:r>
    </w:p>
    <w:p w14:paraId="5A34BF6D"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F6E"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The key impacting aspects of the clip were the female character’s interest in the male, the awkward teenage interaction, the innuendo surrounding the female eating a hotdog and the male’s nervousness.</w:t>
      </w:r>
    </w:p>
    <w:p w14:paraId="5A34BF6F" w14:textId="77777777" w:rsidR="00987507" w:rsidRPr="00B177B2" w:rsidRDefault="00635DEF" w:rsidP="00F03B9F">
      <w:pPr>
        <w:pStyle w:val="Heading7"/>
        <w:rPr>
          <w:color w:val="07478C"/>
        </w:rPr>
      </w:pPr>
      <w:r w:rsidRPr="00B177B2">
        <w:rPr>
          <w:color w:val="07478C"/>
        </w:rPr>
        <w:t>In a few words, how did what you saw affect you?</w:t>
      </w:r>
    </w:p>
    <w:p w14:paraId="5A34BF70" w14:textId="77777777" w:rsidR="00987507" w:rsidRPr="00A23BCA" w:rsidRDefault="00987507" w:rsidP="00987507">
      <w:pPr>
        <w:rPr>
          <w:rFonts w:eastAsia="Times New Roman" w:cstheme="minorHAnsi"/>
        </w:rPr>
      </w:pPr>
      <w:r w:rsidRPr="00A23BCA">
        <w:rPr>
          <w:rFonts w:eastAsia="Times New Roman" w:cstheme="minorHAnsi"/>
          <w:color w:val="000000"/>
        </w:rPr>
        <w:t>Some respondents found there to be little or no impact, rather considering the material funny, harmless and silly.</w:t>
      </w:r>
      <w:r w:rsidR="0024105A">
        <w:rPr>
          <w:rFonts w:eastAsia="Times New Roman" w:cstheme="minorHAnsi"/>
          <w:color w:val="000000"/>
        </w:rPr>
        <w:t xml:space="preserve"> </w:t>
      </w:r>
      <w:r w:rsidRPr="00A23BCA">
        <w:rPr>
          <w:rFonts w:eastAsia="Times New Roman" w:cstheme="minorHAnsi"/>
          <w:color w:val="000000"/>
        </w:rPr>
        <w:t>Others found the content uncomfortable as they perceived the eating of the hotdog to be a sexual reference.</w:t>
      </w:r>
      <w:r w:rsidR="0024105A">
        <w:rPr>
          <w:rFonts w:eastAsia="Times New Roman" w:cstheme="minorHAnsi"/>
          <w:color w:val="000000"/>
        </w:rPr>
        <w:t xml:space="preserve"> </w:t>
      </w:r>
      <w:r w:rsidRPr="00A23BCA">
        <w:rPr>
          <w:rFonts w:eastAsia="Times New Roman" w:cstheme="minorHAnsi"/>
        </w:rPr>
        <w:t>Those who perceived a reference to oral sex were particularly concerned about it being acted out in the context of a show aimed at teens.</w:t>
      </w:r>
    </w:p>
    <w:p w14:paraId="5A34BF71" w14:textId="77777777" w:rsidR="00612A2A" w:rsidRDefault="00987507" w:rsidP="00F03B9F">
      <w:pPr>
        <w:pStyle w:val="Heading5"/>
      </w:pPr>
      <w:bookmarkStart w:id="657" w:name="_Toc433712714"/>
      <w:bookmarkStart w:id="658" w:name="_Toc469322618"/>
      <w:r w:rsidRPr="0036457D">
        <w:t>Love is all You Need</w:t>
      </w:r>
      <w:bookmarkEnd w:id="657"/>
      <w:bookmarkEnd w:id="658"/>
    </w:p>
    <w:p w14:paraId="5A34BF72" w14:textId="7C0DA4CE" w:rsidR="00987507" w:rsidRPr="00952059" w:rsidRDefault="00F03B9F" w:rsidP="00F03B9F">
      <w:pPr>
        <w:pStyle w:val="Heading6"/>
      </w:pPr>
      <w:r>
        <w:rPr>
          <w:bCs w:val="0"/>
        </w:rPr>
        <w:t>Description</w:t>
      </w:r>
    </w:p>
    <w:p w14:paraId="5A34BF73" w14:textId="77777777" w:rsidR="00987507" w:rsidRPr="00A23BCA" w:rsidRDefault="00987507" w:rsidP="00987507">
      <w:pPr>
        <w:rPr>
          <w:rFonts w:cstheme="minorHAnsi"/>
        </w:rPr>
      </w:pPr>
      <w:r w:rsidRPr="00A23BCA">
        <w:rPr>
          <w:rFonts w:cstheme="minorHAnsi"/>
        </w:rPr>
        <w:t xml:space="preserve">In Love is all You Need a woman who has battled breast cancer travels to Italy where she experiences a life changing sense of freedom and meets a lonely widow. The clip begins with </w:t>
      </w:r>
      <w:r>
        <w:rPr>
          <w:rFonts w:cstheme="minorHAnsi"/>
        </w:rPr>
        <w:t>the</w:t>
      </w:r>
      <w:r w:rsidRPr="00A23BCA">
        <w:rPr>
          <w:rFonts w:cstheme="minorHAnsi"/>
        </w:rPr>
        <w:t xml:space="preserve"> man walking along a cliff</w:t>
      </w:r>
      <w:r>
        <w:rPr>
          <w:rFonts w:cstheme="minorHAnsi"/>
        </w:rPr>
        <w:t>;</w:t>
      </w:r>
      <w:r w:rsidRPr="00A23BCA">
        <w:rPr>
          <w:rFonts w:cstheme="minorHAnsi"/>
        </w:rPr>
        <w:t xml:space="preserve"> as he peers over the edge he watches </w:t>
      </w:r>
      <w:r>
        <w:rPr>
          <w:rFonts w:cstheme="minorHAnsi"/>
        </w:rPr>
        <w:t>the</w:t>
      </w:r>
      <w:r w:rsidRPr="00A23BCA">
        <w:rPr>
          <w:rFonts w:cstheme="minorHAnsi"/>
        </w:rPr>
        <w:t xml:space="preserve"> woman swimming naked </w:t>
      </w:r>
      <w:r>
        <w:rPr>
          <w:rFonts w:cstheme="minorHAnsi"/>
        </w:rPr>
        <w:t xml:space="preserve">in the ocean </w:t>
      </w:r>
      <w:r w:rsidRPr="00A23BCA">
        <w:rPr>
          <w:rFonts w:cstheme="minorHAnsi"/>
        </w:rPr>
        <w:t>below.</w:t>
      </w:r>
      <w:r>
        <w:rPr>
          <w:rFonts w:cstheme="minorHAnsi"/>
        </w:rPr>
        <w:t xml:space="preserve"> Her head is bald from chemotherapy.</w:t>
      </w:r>
      <w:r w:rsidRPr="00A23BCA">
        <w:rPr>
          <w:rFonts w:cstheme="minorHAnsi"/>
        </w:rPr>
        <w:t xml:space="preserve"> The man calls for her to come </w:t>
      </w:r>
      <w:r>
        <w:rPr>
          <w:rFonts w:cstheme="minorHAnsi"/>
        </w:rPr>
        <w:t>ashore</w:t>
      </w:r>
      <w:r w:rsidRPr="00A23BCA">
        <w:rPr>
          <w:rFonts w:cstheme="minorHAnsi"/>
        </w:rPr>
        <w:t>, as he is worried for her safety. She walks out of the water with her naked body fully exposed</w:t>
      </w:r>
      <w:r>
        <w:rPr>
          <w:rFonts w:cstheme="minorHAnsi"/>
        </w:rPr>
        <w:t>, her breasts and genitals are obscured from view</w:t>
      </w:r>
      <w:r w:rsidRPr="00A23BCA">
        <w:rPr>
          <w:rFonts w:cstheme="minorHAnsi"/>
        </w:rPr>
        <w:t>.</w:t>
      </w:r>
      <w:r>
        <w:rPr>
          <w:rFonts w:cstheme="minorHAnsi"/>
        </w:rPr>
        <w:t xml:space="preserve"> She gathers her clothes to cover herself from the man, who is looking away in an apparent attempt not to stare at her nakedness.</w:t>
      </w:r>
    </w:p>
    <w:p w14:paraId="5A34BF74" w14:textId="48E471A0" w:rsidR="00987507" w:rsidRPr="00952059" w:rsidRDefault="00F03B9F" w:rsidP="00F03B9F">
      <w:pPr>
        <w:pStyle w:val="Heading6"/>
      </w:pPr>
      <w:r>
        <w:rPr>
          <w:bCs w:val="0"/>
        </w:rPr>
        <w:t>Analysis</w:t>
      </w:r>
    </w:p>
    <w:p w14:paraId="5A34BF7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Love is All You Need on the audience"/>
      </w:tblPr>
      <w:tblGrid>
        <w:gridCol w:w="1210"/>
        <w:gridCol w:w="1208"/>
        <w:gridCol w:w="1951"/>
        <w:gridCol w:w="1237"/>
        <w:gridCol w:w="1209"/>
        <w:gridCol w:w="1210"/>
        <w:gridCol w:w="1210"/>
      </w:tblGrid>
      <w:tr w:rsidR="00987507" w:rsidRPr="00A23BCA" w14:paraId="5A34BF7D" w14:textId="77777777" w:rsidTr="00504583">
        <w:trPr>
          <w:tblHeader/>
        </w:trPr>
        <w:tc>
          <w:tcPr>
            <w:tcW w:w="1210" w:type="dxa"/>
            <w:shd w:val="clear" w:color="auto" w:fill="E4E4E4"/>
          </w:tcPr>
          <w:p w14:paraId="5A34BF76"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shd w:val="clear" w:color="auto" w:fill="E4E4E4"/>
          </w:tcPr>
          <w:p w14:paraId="5A34BF77" w14:textId="77777777" w:rsidR="00987507" w:rsidRPr="00A23BCA" w:rsidRDefault="00987507" w:rsidP="00F8461E">
            <w:pPr>
              <w:spacing w:after="0"/>
              <w:jc w:val="center"/>
              <w:rPr>
                <w:rFonts w:cstheme="minorHAnsi"/>
              </w:rPr>
            </w:pPr>
            <w:r w:rsidRPr="00A23BCA">
              <w:rPr>
                <w:rFonts w:cstheme="minorHAnsi"/>
              </w:rPr>
              <w:t>Mild</w:t>
            </w:r>
          </w:p>
        </w:tc>
        <w:tc>
          <w:tcPr>
            <w:tcW w:w="1951" w:type="dxa"/>
            <w:shd w:val="clear" w:color="auto" w:fill="E4E4E4"/>
          </w:tcPr>
          <w:p w14:paraId="5A34BF78"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shd w:val="clear" w:color="auto" w:fill="E4E4E4"/>
          </w:tcPr>
          <w:p w14:paraId="5A34BF79" w14:textId="77777777" w:rsidR="00987507" w:rsidRPr="00A23BCA" w:rsidRDefault="00987507" w:rsidP="00F8461E">
            <w:pPr>
              <w:spacing w:after="0"/>
              <w:jc w:val="center"/>
              <w:rPr>
                <w:rFonts w:cstheme="minorHAnsi"/>
              </w:rPr>
            </w:pPr>
            <w:r w:rsidRPr="00A23BCA">
              <w:rPr>
                <w:rFonts w:cstheme="minorHAnsi"/>
              </w:rPr>
              <w:t>Strong</w:t>
            </w:r>
          </w:p>
        </w:tc>
        <w:tc>
          <w:tcPr>
            <w:tcW w:w="1209" w:type="dxa"/>
            <w:shd w:val="clear" w:color="auto" w:fill="E4E4E4"/>
          </w:tcPr>
          <w:p w14:paraId="5A34BF7A" w14:textId="77777777" w:rsidR="00987507" w:rsidRPr="00A23BCA" w:rsidRDefault="00987507" w:rsidP="00F8461E">
            <w:pPr>
              <w:spacing w:after="0"/>
              <w:jc w:val="center"/>
              <w:rPr>
                <w:rFonts w:cstheme="minorHAnsi"/>
              </w:rPr>
            </w:pPr>
            <w:r w:rsidRPr="00A23BCA">
              <w:rPr>
                <w:rFonts w:cstheme="minorHAnsi"/>
              </w:rPr>
              <w:t>High</w:t>
            </w:r>
          </w:p>
        </w:tc>
        <w:tc>
          <w:tcPr>
            <w:tcW w:w="1210" w:type="dxa"/>
            <w:shd w:val="clear" w:color="auto" w:fill="E4E4E4"/>
          </w:tcPr>
          <w:p w14:paraId="5A34BF7B"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shd w:val="clear" w:color="auto" w:fill="E4E4E4"/>
          </w:tcPr>
          <w:p w14:paraId="5A34BF7C"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85" w14:textId="77777777" w:rsidTr="00181572">
        <w:trPr>
          <w:trHeight w:val="300"/>
        </w:trPr>
        <w:tc>
          <w:tcPr>
            <w:tcW w:w="1210" w:type="dxa"/>
            <w:shd w:val="clear" w:color="auto" w:fill="auto"/>
            <w:noWrap/>
            <w:hideMark/>
          </w:tcPr>
          <w:p w14:paraId="5A34BF7E"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17</w:t>
            </w:r>
          </w:p>
        </w:tc>
        <w:tc>
          <w:tcPr>
            <w:tcW w:w="1208" w:type="dxa"/>
            <w:shd w:val="clear" w:color="auto" w:fill="auto"/>
            <w:noWrap/>
            <w:hideMark/>
          </w:tcPr>
          <w:p w14:paraId="5A34BF7F"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20</w:t>
            </w:r>
          </w:p>
        </w:tc>
        <w:tc>
          <w:tcPr>
            <w:tcW w:w="1951" w:type="dxa"/>
            <w:shd w:val="clear" w:color="auto" w:fill="auto"/>
            <w:noWrap/>
            <w:hideMark/>
          </w:tcPr>
          <w:p w14:paraId="5A34BF8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3</w:t>
            </w:r>
          </w:p>
        </w:tc>
        <w:tc>
          <w:tcPr>
            <w:tcW w:w="1237" w:type="dxa"/>
            <w:shd w:val="clear" w:color="auto" w:fill="auto"/>
            <w:noWrap/>
            <w:hideMark/>
          </w:tcPr>
          <w:p w14:paraId="5A34BF8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09" w:type="dxa"/>
            <w:shd w:val="clear" w:color="auto" w:fill="auto"/>
            <w:noWrap/>
            <w:hideMark/>
          </w:tcPr>
          <w:p w14:paraId="5A34BF8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shd w:val="clear" w:color="auto" w:fill="auto"/>
            <w:noWrap/>
            <w:hideMark/>
          </w:tcPr>
          <w:p w14:paraId="5A34BF83"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shd w:val="clear" w:color="auto" w:fill="auto"/>
            <w:noWrap/>
            <w:hideMark/>
          </w:tcPr>
          <w:p w14:paraId="5A34BF84"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40</w:t>
            </w:r>
          </w:p>
        </w:tc>
      </w:tr>
    </w:tbl>
    <w:p w14:paraId="5A34BF86" w14:textId="77777777" w:rsidR="00987507" w:rsidRPr="00A23BCA" w:rsidRDefault="00987507" w:rsidP="00987507">
      <w:pPr>
        <w:spacing w:before="200"/>
        <w:rPr>
          <w:rFonts w:cstheme="minorHAnsi"/>
        </w:rPr>
      </w:pPr>
      <w:r w:rsidRPr="00A23BCA">
        <w:rPr>
          <w:rFonts w:cstheme="minorHAnsi"/>
        </w:rPr>
        <w:t>Overall the material had a minor impact on most. 1 in 2 respondents described it as mild and a similar proportion described it as very mild.</w:t>
      </w:r>
    </w:p>
    <w:p w14:paraId="5A34BF87"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Love is All You Need "/>
      </w:tblPr>
      <w:tblGrid>
        <w:gridCol w:w="943"/>
        <w:gridCol w:w="1103"/>
        <w:gridCol w:w="1572"/>
        <w:gridCol w:w="1412"/>
        <w:gridCol w:w="1137"/>
        <w:gridCol w:w="989"/>
        <w:gridCol w:w="1124"/>
        <w:gridCol w:w="962"/>
      </w:tblGrid>
      <w:tr w:rsidR="00987507" w:rsidRPr="00A23BCA" w14:paraId="5A34BF90" w14:textId="77777777" w:rsidTr="00504583">
        <w:trPr>
          <w:tblHeader/>
        </w:trPr>
        <w:tc>
          <w:tcPr>
            <w:tcW w:w="943" w:type="dxa"/>
            <w:shd w:val="clear" w:color="auto" w:fill="E4E4E4"/>
          </w:tcPr>
          <w:p w14:paraId="5A34BF88" w14:textId="77777777" w:rsidR="00987507" w:rsidRPr="00A23BCA" w:rsidRDefault="00952059" w:rsidP="00F8461E">
            <w:pPr>
              <w:spacing w:after="0"/>
              <w:jc w:val="center"/>
              <w:rPr>
                <w:rFonts w:cstheme="minorHAnsi"/>
              </w:rPr>
            </w:pPr>
            <w:r>
              <w:rPr>
                <w:rFonts w:cstheme="minorHAnsi"/>
              </w:rPr>
              <w:t>All ages</w:t>
            </w:r>
          </w:p>
        </w:tc>
        <w:tc>
          <w:tcPr>
            <w:tcW w:w="1103" w:type="dxa"/>
            <w:shd w:val="clear" w:color="auto" w:fill="E4E4E4"/>
          </w:tcPr>
          <w:p w14:paraId="5A34BF89"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shd w:val="clear" w:color="auto" w:fill="E4E4E4"/>
          </w:tcPr>
          <w:p w14:paraId="5A34BF8A" w14:textId="77777777" w:rsidR="00987507" w:rsidRPr="00A23BCA" w:rsidRDefault="00952059" w:rsidP="00F8461E">
            <w:pPr>
              <w:spacing w:after="0"/>
              <w:jc w:val="center"/>
              <w:rPr>
                <w:rFonts w:cstheme="minorHAnsi"/>
              </w:rPr>
            </w:pPr>
            <w:r>
              <w:rPr>
                <w:rFonts w:cstheme="minorHAnsi"/>
              </w:rPr>
              <w:t>Recommended for 15+ only</w:t>
            </w:r>
          </w:p>
        </w:tc>
        <w:tc>
          <w:tcPr>
            <w:tcW w:w="1412" w:type="dxa"/>
            <w:shd w:val="clear" w:color="auto" w:fill="E4E4E4"/>
          </w:tcPr>
          <w:p w14:paraId="5A34BF8B"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shd w:val="clear" w:color="auto" w:fill="E4E4E4"/>
          </w:tcPr>
          <w:p w14:paraId="5A34BF8C" w14:textId="77777777" w:rsidR="00987507" w:rsidRPr="00A23BCA" w:rsidRDefault="00952059" w:rsidP="00F8461E">
            <w:pPr>
              <w:spacing w:after="0"/>
              <w:jc w:val="center"/>
              <w:rPr>
                <w:rFonts w:cstheme="minorHAnsi"/>
              </w:rPr>
            </w:pPr>
            <w:r>
              <w:rPr>
                <w:rFonts w:cstheme="minorHAnsi"/>
                <w:i/>
              </w:rPr>
              <w:t>Restricted to 18+</w:t>
            </w:r>
          </w:p>
        </w:tc>
        <w:tc>
          <w:tcPr>
            <w:tcW w:w="989" w:type="dxa"/>
            <w:shd w:val="clear" w:color="auto" w:fill="E4E4E4"/>
          </w:tcPr>
          <w:p w14:paraId="5A34BF8D" w14:textId="4872BB2A" w:rsidR="00987507" w:rsidRPr="00A23BCA" w:rsidRDefault="00987507" w:rsidP="00F8461E">
            <w:pPr>
              <w:spacing w:after="0"/>
              <w:jc w:val="center"/>
              <w:rPr>
                <w:rFonts w:cstheme="minorHAnsi"/>
              </w:rPr>
            </w:pPr>
            <w:r w:rsidRPr="00A23BCA">
              <w:rPr>
                <w:rFonts w:cstheme="minorHAnsi"/>
              </w:rPr>
              <w:t>Other age</w:t>
            </w:r>
          </w:p>
        </w:tc>
        <w:tc>
          <w:tcPr>
            <w:tcW w:w="1124" w:type="dxa"/>
            <w:shd w:val="clear" w:color="auto" w:fill="E4E4E4"/>
          </w:tcPr>
          <w:p w14:paraId="5A34BF8E"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shd w:val="clear" w:color="auto" w:fill="E4E4E4"/>
          </w:tcPr>
          <w:p w14:paraId="5A34BF8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99" w14:textId="77777777" w:rsidTr="00181572">
        <w:trPr>
          <w:trHeight w:val="300"/>
        </w:trPr>
        <w:tc>
          <w:tcPr>
            <w:tcW w:w="943" w:type="dxa"/>
            <w:shd w:val="clear" w:color="auto" w:fill="auto"/>
            <w:noWrap/>
            <w:hideMark/>
          </w:tcPr>
          <w:p w14:paraId="5A34BF91"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w:t>
            </w:r>
          </w:p>
        </w:tc>
        <w:tc>
          <w:tcPr>
            <w:tcW w:w="1103" w:type="dxa"/>
            <w:shd w:val="clear" w:color="auto" w:fill="auto"/>
            <w:noWrap/>
            <w:hideMark/>
          </w:tcPr>
          <w:p w14:paraId="5A34BF92"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10</w:t>
            </w:r>
          </w:p>
        </w:tc>
        <w:tc>
          <w:tcPr>
            <w:tcW w:w="1572" w:type="dxa"/>
            <w:shd w:val="clear" w:color="auto" w:fill="auto"/>
            <w:noWrap/>
            <w:hideMark/>
          </w:tcPr>
          <w:p w14:paraId="5A34BF93"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13</w:t>
            </w:r>
          </w:p>
        </w:tc>
        <w:tc>
          <w:tcPr>
            <w:tcW w:w="1412" w:type="dxa"/>
            <w:shd w:val="clear" w:color="auto" w:fill="auto"/>
            <w:noWrap/>
            <w:hideMark/>
          </w:tcPr>
          <w:p w14:paraId="5A34BF94"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10</w:t>
            </w:r>
          </w:p>
        </w:tc>
        <w:tc>
          <w:tcPr>
            <w:tcW w:w="1137" w:type="dxa"/>
            <w:shd w:val="clear" w:color="auto" w:fill="auto"/>
            <w:noWrap/>
            <w:hideMark/>
          </w:tcPr>
          <w:p w14:paraId="5A34BF95"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989" w:type="dxa"/>
            <w:shd w:val="clear" w:color="auto" w:fill="auto"/>
            <w:noWrap/>
            <w:hideMark/>
          </w:tcPr>
          <w:p w14:paraId="5A34BF96"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w:t>
            </w:r>
          </w:p>
        </w:tc>
        <w:tc>
          <w:tcPr>
            <w:tcW w:w="1124" w:type="dxa"/>
            <w:shd w:val="clear" w:color="auto" w:fill="auto"/>
            <w:noWrap/>
            <w:hideMark/>
          </w:tcPr>
          <w:p w14:paraId="5A34BF97"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shd w:val="clear" w:color="auto" w:fill="auto"/>
            <w:noWrap/>
            <w:hideMark/>
          </w:tcPr>
          <w:p w14:paraId="5A34BF98"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40</w:t>
            </w:r>
          </w:p>
        </w:tc>
      </w:tr>
    </w:tbl>
    <w:p w14:paraId="5A34BF9A" w14:textId="77777777" w:rsidR="008C6204" w:rsidRDefault="00987507" w:rsidP="00987507">
      <w:pPr>
        <w:spacing w:before="200"/>
        <w:rPr>
          <w:rFonts w:cstheme="minorHAnsi"/>
        </w:rPr>
      </w:pPr>
      <w:r w:rsidRPr="00A23BCA">
        <w:rPr>
          <w:rFonts w:cstheme="minorHAnsi"/>
        </w:rPr>
        <w:t>Responses on age suitability were varied. Similar proportions believed it should be recommended for viewers 15 and over, restricted to viewers 15 and over or suited to all ages with parental guidance</w:t>
      </w:r>
      <w:r w:rsidR="008C6204">
        <w:rPr>
          <w:rFonts w:cstheme="minorHAnsi"/>
        </w:rPr>
        <w:t>.</w:t>
      </w:r>
    </w:p>
    <w:p w14:paraId="5A34BF9B"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F9C"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Viewers were impacted by the woman’s nudity, the man's concern for the woman, the scenery and the sense of freedom conveyed by the act of swimming naked in the ocean. Notably, some were more impacted by her bald head and its clear association with cancer than by the nudity.</w:t>
      </w:r>
    </w:p>
    <w:p w14:paraId="5A34BF9D" w14:textId="77777777" w:rsidR="00987507" w:rsidRPr="00B177B2" w:rsidRDefault="00635DEF" w:rsidP="00F03B9F">
      <w:pPr>
        <w:pStyle w:val="Heading7"/>
        <w:rPr>
          <w:color w:val="07478C"/>
        </w:rPr>
      </w:pPr>
      <w:r w:rsidRPr="00B177B2">
        <w:rPr>
          <w:color w:val="07478C"/>
        </w:rPr>
        <w:t>In a few words, how did what you saw affect you?</w:t>
      </w:r>
    </w:p>
    <w:p w14:paraId="5A34BF9E" w14:textId="77777777" w:rsidR="008C6204" w:rsidRDefault="00987507" w:rsidP="00987507">
      <w:pPr>
        <w:rPr>
          <w:rFonts w:eastAsia="Times New Roman" w:cstheme="minorHAnsi"/>
          <w:color w:val="000000"/>
        </w:rPr>
      </w:pPr>
      <w:r w:rsidRPr="00A23BCA">
        <w:rPr>
          <w:rFonts w:eastAsia="Times New Roman" w:cstheme="minorHAnsi"/>
          <w:color w:val="000000"/>
        </w:rPr>
        <w:t>The nudity had minimal impact on most viewers as it was mitigated by long distance shots, shadows and poses obscuring the woman’s body parts, the man's non-sexual reaction to her nakedness, the context of swimming as opposed to sex and knowing that the woman was suffering from cancer. Several respondents indicated their main response was compassion for the woman's situation</w:t>
      </w:r>
      <w:r w:rsidR="008C6204">
        <w:rPr>
          <w:rFonts w:eastAsia="Times New Roman" w:cstheme="minorHAnsi"/>
          <w:color w:val="000000"/>
        </w:rPr>
        <w:t>.</w:t>
      </w:r>
    </w:p>
    <w:p w14:paraId="5A34BF9F" w14:textId="77777777" w:rsidR="00987507" w:rsidRPr="0036457D" w:rsidRDefault="00987507" w:rsidP="001D1D3C">
      <w:pPr>
        <w:pStyle w:val="Heading5"/>
        <w:keepLines/>
      </w:pPr>
      <w:bookmarkStart w:id="659" w:name="_Toc432693392"/>
      <w:bookmarkStart w:id="660" w:name="_Toc432759496"/>
      <w:bookmarkStart w:id="661" w:name="_Toc433712715"/>
      <w:bookmarkStart w:id="662" w:name="_Toc469322619"/>
      <w:bookmarkEnd w:id="659"/>
      <w:bookmarkEnd w:id="660"/>
      <w:r w:rsidRPr="0036457D">
        <w:t>Red Dog</w:t>
      </w:r>
      <w:bookmarkEnd w:id="661"/>
      <w:bookmarkEnd w:id="662"/>
    </w:p>
    <w:p w14:paraId="5A34BFA0" w14:textId="50CE24CB" w:rsidR="00612A2A" w:rsidRPr="00952059" w:rsidRDefault="00F03B9F" w:rsidP="001D1D3C">
      <w:pPr>
        <w:pStyle w:val="Heading6"/>
      </w:pPr>
      <w:r>
        <w:rPr>
          <w:bCs w:val="0"/>
        </w:rPr>
        <w:t>Description</w:t>
      </w:r>
    </w:p>
    <w:p w14:paraId="5A34BFA1" w14:textId="77777777" w:rsidR="00987507" w:rsidRPr="00A23BCA" w:rsidRDefault="00987507" w:rsidP="001D1D3C">
      <w:pPr>
        <w:keepLines/>
        <w:rPr>
          <w:rFonts w:cstheme="minorHAnsi"/>
        </w:rPr>
      </w:pPr>
      <w:r w:rsidRPr="00A23BCA">
        <w:rPr>
          <w:rFonts w:cstheme="minorHAnsi"/>
        </w:rPr>
        <w:t xml:space="preserve">In this Australian film a young couple’s relationship develops in an outback town under the watchful eyes of the town’s stray dog. In the clip, John and Nancy are embracing after a party when Nancy says, </w:t>
      </w:r>
      <w:r w:rsidR="0024105A">
        <w:rPr>
          <w:rFonts w:cstheme="minorHAnsi"/>
        </w:rPr>
        <w:t>‘</w:t>
      </w:r>
      <w:r w:rsidRPr="00A23BCA">
        <w:rPr>
          <w:rFonts w:cstheme="minorHAnsi"/>
        </w:rPr>
        <w:t>I think we should go to my place.</w:t>
      </w:r>
      <w:r w:rsidR="0024105A">
        <w:rPr>
          <w:rFonts w:cstheme="minorHAnsi"/>
        </w:rPr>
        <w:t>’</w:t>
      </w:r>
      <w:r w:rsidRPr="00A23BCA">
        <w:rPr>
          <w:rFonts w:cstheme="minorHAnsi"/>
        </w:rPr>
        <w:t xml:space="preserve"> John responds, </w:t>
      </w:r>
      <w:r w:rsidR="0024105A">
        <w:rPr>
          <w:rFonts w:cstheme="minorHAnsi"/>
        </w:rPr>
        <w:t>‘</w:t>
      </w:r>
      <w:r w:rsidRPr="00A23BCA">
        <w:rPr>
          <w:rFonts w:cstheme="minorHAnsi"/>
        </w:rPr>
        <w:t>Or we could just go to my bed.</w:t>
      </w:r>
      <w:r w:rsidR="0024105A">
        <w:rPr>
          <w:rFonts w:cstheme="minorHAnsi"/>
        </w:rPr>
        <w:t>’</w:t>
      </w:r>
      <w:r w:rsidRPr="00A23BCA">
        <w:rPr>
          <w:rFonts w:cstheme="minorHAnsi"/>
        </w:rPr>
        <w:t xml:space="preserve"> In the following dawn scene, John sits on the side of a bed, puts on his shirt and leans over to kiss Nancy who lies under the sheets.</w:t>
      </w:r>
      <w:r>
        <w:rPr>
          <w:rFonts w:cstheme="minorHAnsi"/>
        </w:rPr>
        <w:t xml:space="preserve"> They both look at the dog and laugh.</w:t>
      </w:r>
    </w:p>
    <w:p w14:paraId="5A34BFA2" w14:textId="2362F63D" w:rsidR="00987507" w:rsidRPr="00952059" w:rsidRDefault="00F03B9F" w:rsidP="00F03B9F">
      <w:pPr>
        <w:pStyle w:val="Heading6"/>
      </w:pPr>
      <w:r>
        <w:rPr>
          <w:bCs w:val="0"/>
        </w:rPr>
        <w:t>Analysis</w:t>
      </w:r>
    </w:p>
    <w:p w14:paraId="5A34BFA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W w:w="0" w:type="auto"/>
        <w:tblCellMar>
          <w:left w:w="0" w:type="dxa"/>
          <w:right w:w="0" w:type="dxa"/>
        </w:tblCellMar>
        <w:tblLook w:val="04A0" w:firstRow="1" w:lastRow="0" w:firstColumn="1" w:lastColumn="0" w:noHBand="0" w:noVBand="1"/>
      </w:tblPr>
      <w:tblGrid>
        <w:gridCol w:w="1210"/>
        <w:gridCol w:w="1208"/>
        <w:gridCol w:w="1951"/>
        <w:gridCol w:w="1237"/>
        <w:gridCol w:w="1209"/>
        <w:gridCol w:w="1210"/>
        <w:gridCol w:w="1217"/>
      </w:tblGrid>
      <w:tr w:rsidR="00987507" w:rsidRPr="00A23BCA" w14:paraId="5A34BFAB" w14:textId="77777777" w:rsidTr="00181572">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4" w14:textId="77777777" w:rsidR="00987507" w:rsidRPr="00A23BCA" w:rsidRDefault="00987507" w:rsidP="00134F3C">
            <w:pPr>
              <w:spacing w:after="0"/>
              <w:jc w:val="center"/>
              <w:rPr>
                <w:rFonts w:cstheme="minorHAnsi"/>
              </w:rPr>
            </w:pPr>
            <w:r w:rsidRPr="00A23BCA">
              <w:rPr>
                <w:rFonts w:cstheme="minorHAnsi"/>
              </w:rPr>
              <w:t>Very Mild</w:t>
            </w:r>
          </w:p>
        </w:tc>
        <w:tc>
          <w:tcPr>
            <w:tcW w:w="1208"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5" w14:textId="77777777" w:rsidR="00987507" w:rsidRPr="00A23BCA" w:rsidRDefault="00987507" w:rsidP="00134F3C">
            <w:pPr>
              <w:spacing w:after="0"/>
              <w:jc w:val="center"/>
              <w:rPr>
                <w:rFonts w:cstheme="minorHAnsi"/>
              </w:rPr>
            </w:pPr>
            <w:r w:rsidRPr="00A23BCA">
              <w:rPr>
                <w:rFonts w:cstheme="minorHAnsi"/>
              </w:rPr>
              <w:t>Mild</w:t>
            </w:r>
          </w:p>
        </w:tc>
        <w:tc>
          <w:tcPr>
            <w:tcW w:w="1951"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6" w14:textId="77777777" w:rsidR="00987507" w:rsidRPr="00A23BCA" w:rsidRDefault="00987507" w:rsidP="00134F3C">
            <w:pPr>
              <w:spacing w:after="0"/>
              <w:jc w:val="center"/>
              <w:rPr>
                <w:rFonts w:cstheme="minorHAnsi"/>
              </w:rPr>
            </w:pPr>
            <w:r w:rsidRPr="00A23BCA">
              <w:rPr>
                <w:rFonts w:cstheme="minorHAnsi"/>
              </w:rPr>
              <w:t>Moderate/Medium</w:t>
            </w:r>
          </w:p>
        </w:tc>
        <w:tc>
          <w:tcPr>
            <w:tcW w:w="123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7" w14:textId="77777777" w:rsidR="00987507" w:rsidRPr="00A23BCA" w:rsidRDefault="00987507" w:rsidP="00134F3C">
            <w:pPr>
              <w:spacing w:after="0"/>
              <w:jc w:val="center"/>
              <w:rPr>
                <w:rFonts w:cstheme="minorHAnsi"/>
              </w:rPr>
            </w:pPr>
            <w:r w:rsidRPr="00A23BCA">
              <w:rPr>
                <w:rFonts w:cstheme="minorHAnsi"/>
              </w:rPr>
              <w:t>Strong</w:t>
            </w:r>
          </w:p>
        </w:tc>
        <w:tc>
          <w:tcPr>
            <w:tcW w:w="120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8" w14:textId="77777777" w:rsidR="00987507" w:rsidRPr="00A23BCA" w:rsidRDefault="00987507" w:rsidP="00134F3C">
            <w:pPr>
              <w:spacing w:after="0"/>
              <w:jc w:val="center"/>
              <w:rPr>
                <w:rFonts w:cstheme="minorHAnsi"/>
              </w:rPr>
            </w:pPr>
            <w:r w:rsidRPr="00A23BCA">
              <w:rPr>
                <w:rFonts w:cstheme="minorHAnsi"/>
              </w:rPr>
              <w:t>High</w:t>
            </w:r>
          </w:p>
        </w:tc>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9" w14:textId="77777777" w:rsidR="00987507" w:rsidRPr="00A23BCA" w:rsidRDefault="00987507" w:rsidP="00134F3C">
            <w:pPr>
              <w:spacing w:after="0"/>
              <w:jc w:val="center"/>
              <w:rPr>
                <w:rFonts w:cstheme="minorHAnsi"/>
              </w:rPr>
            </w:pPr>
            <w:r w:rsidRPr="00A23BCA">
              <w:rPr>
                <w:rFonts w:cstheme="minorHAnsi"/>
              </w:rPr>
              <w:t>Very High</w:t>
            </w:r>
          </w:p>
        </w:tc>
        <w:tc>
          <w:tcPr>
            <w:tcW w:w="121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AA" w14:textId="77777777" w:rsidR="00987507" w:rsidRPr="00A23BCA" w:rsidRDefault="00987507" w:rsidP="00134F3C">
            <w:pPr>
              <w:spacing w:after="0"/>
              <w:jc w:val="center"/>
              <w:rPr>
                <w:rFonts w:cstheme="minorHAnsi"/>
              </w:rPr>
            </w:pPr>
            <w:r w:rsidRPr="00A23BCA">
              <w:rPr>
                <w:rFonts w:cstheme="minorHAnsi"/>
              </w:rPr>
              <w:t>Total</w:t>
            </w:r>
          </w:p>
        </w:tc>
      </w:tr>
      <w:tr w:rsidR="00987507" w:rsidRPr="00A23BCA" w14:paraId="5A34BFB3" w14:textId="77777777" w:rsidTr="00181572">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AC" w14:textId="77777777" w:rsidR="00987507" w:rsidRPr="00A23BCA" w:rsidRDefault="00987507" w:rsidP="00134F3C">
            <w:pPr>
              <w:spacing w:after="0"/>
              <w:jc w:val="center"/>
              <w:rPr>
                <w:rFonts w:cstheme="minorHAnsi"/>
                <w:b/>
                <w:color w:val="000000"/>
              </w:rPr>
            </w:pPr>
            <w:r w:rsidRPr="00F03B9F">
              <w:rPr>
                <w:rFonts w:cstheme="minorHAnsi"/>
                <w:b/>
                <w:color w:val="B70000"/>
              </w:rPr>
              <w:t>34</w:t>
            </w:r>
          </w:p>
        </w:tc>
        <w:tc>
          <w:tcPr>
            <w:tcW w:w="1208"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AD" w14:textId="77777777" w:rsidR="00987507" w:rsidRPr="00A23BCA" w:rsidRDefault="00987507" w:rsidP="00134F3C">
            <w:pPr>
              <w:spacing w:after="0"/>
              <w:jc w:val="center"/>
              <w:rPr>
                <w:rFonts w:cstheme="minorHAnsi"/>
                <w:b/>
                <w:color w:val="000000"/>
              </w:rPr>
            </w:pPr>
            <w:r w:rsidRPr="00B177B2">
              <w:rPr>
                <w:rFonts w:cstheme="minorHAnsi"/>
                <w:b/>
                <w:color w:val="07478C"/>
              </w:rPr>
              <w:t>4</w:t>
            </w:r>
          </w:p>
        </w:tc>
        <w:tc>
          <w:tcPr>
            <w:tcW w:w="1951"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AE" w14:textId="77777777" w:rsidR="00987507" w:rsidRPr="00A23BCA" w:rsidRDefault="00987507" w:rsidP="00134F3C">
            <w:pPr>
              <w:spacing w:after="0"/>
              <w:jc w:val="center"/>
              <w:rPr>
                <w:rFonts w:cstheme="minorHAnsi"/>
                <w:b/>
                <w:color w:val="000000"/>
              </w:rPr>
            </w:pPr>
            <w:r w:rsidRPr="00A23BCA">
              <w:rPr>
                <w:rFonts w:cstheme="minorHAnsi"/>
                <w:b/>
                <w:color w:val="000000"/>
              </w:rPr>
              <w:t>1</w:t>
            </w:r>
          </w:p>
        </w:tc>
        <w:tc>
          <w:tcPr>
            <w:tcW w:w="123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AF" w14:textId="77777777" w:rsidR="00987507" w:rsidRPr="00A23BCA" w:rsidRDefault="00987507" w:rsidP="00134F3C">
            <w:pPr>
              <w:spacing w:after="0"/>
              <w:jc w:val="center"/>
              <w:rPr>
                <w:rFonts w:cstheme="minorHAnsi"/>
                <w:b/>
                <w:color w:val="000000"/>
              </w:rPr>
            </w:pPr>
            <w:r w:rsidRPr="00A23BCA">
              <w:rPr>
                <w:rFonts w:cstheme="minorHAnsi"/>
                <w:b/>
                <w:color w:val="000000"/>
              </w:rPr>
              <w:t>1</w:t>
            </w:r>
          </w:p>
        </w:tc>
        <w:tc>
          <w:tcPr>
            <w:tcW w:w="1209"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B0" w14:textId="77777777" w:rsidR="00987507" w:rsidRPr="00A23BCA" w:rsidRDefault="00987507" w:rsidP="00134F3C">
            <w:pPr>
              <w:spacing w:after="0"/>
              <w:jc w:val="center"/>
              <w:rPr>
                <w:rFonts w:cstheme="minorHAnsi"/>
                <w:b/>
                <w:color w:val="000000"/>
              </w:rPr>
            </w:pPr>
            <w:r w:rsidRPr="00A23BCA">
              <w:rPr>
                <w:rFonts w:cstheme="minorHAnsi"/>
                <w:b/>
                <w:color w:val="000000"/>
              </w:rPr>
              <w:t>0</w:t>
            </w:r>
          </w:p>
        </w:tc>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B1" w14:textId="77777777" w:rsidR="00987507" w:rsidRPr="00A23BCA" w:rsidRDefault="00987507" w:rsidP="00134F3C">
            <w:pPr>
              <w:spacing w:after="0"/>
              <w:jc w:val="center"/>
              <w:rPr>
                <w:rFonts w:cstheme="minorHAnsi"/>
                <w:b/>
                <w:color w:val="000000"/>
              </w:rPr>
            </w:pPr>
            <w:r w:rsidRPr="00A23BCA">
              <w:rPr>
                <w:rFonts w:cstheme="minorHAnsi"/>
                <w:b/>
                <w:color w:val="000000"/>
              </w:rPr>
              <w:t>0</w:t>
            </w:r>
          </w:p>
        </w:tc>
        <w:tc>
          <w:tcPr>
            <w:tcW w:w="121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BFB2" w14:textId="77777777" w:rsidR="00987507" w:rsidRPr="00A23BCA" w:rsidRDefault="00987507" w:rsidP="00134F3C">
            <w:pPr>
              <w:spacing w:after="0"/>
              <w:jc w:val="center"/>
              <w:rPr>
                <w:rFonts w:cstheme="minorHAnsi"/>
                <w:b/>
              </w:rPr>
            </w:pPr>
            <w:r w:rsidRPr="00A23BCA">
              <w:rPr>
                <w:rFonts w:cstheme="minorHAnsi"/>
                <w:b/>
              </w:rPr>
              <w:t>40</w:t>
            </w:r>
          </w:p>
        </w:tc>
      </w:tr>
    </w:tbl>
    <w:p w14:paraId="5A34BFB4" w14:textId="77777777" w:rsidR="008C6204" w:rsidRDefault="00987507" w:rsidP="00987507">
      <w:pPr>
        <w:spacing w:before="200"/>
        <w:rPr>
          <w:rFonts w:cstheme="minorHAnsi"/>
        </w:rPr>
      </w:pPr>
      <w:r w:rsidRPr="00A23BCA">
        <w:rPr>
          <w:rFonts w:cstheme="minorHAnsi"/>
        </w:rPr>
        <w:t>Most participants said that the content had a very mild impact on them. Only approximately 1 in 8 participants thought the content had an impact exceeding very mild</w:t>
      </w:r>
      <w:r w:rsidR="008C6204">
        <w:rPr>
          <w:rFonts w:cstheme="minorHAnsi"/>
        </w:rPr>
        <w:t>.</w:t>
      </w:r>
    </w:p>
    <w:p w14:paraId="5A34BFB5" w14:textId="77777777" w:rsidR="00987507" w:rsidRPr="00B177B2" w:rsidRDefault="00635DEF" w:rsidP="00F03B9F">
      <w:pPr>
        <w:pStyle w:val="Heading7"/>
        <w:rPr>
          <w:color w:val="07478C"/>
        </w:rPr>
      </w:pPr>
      <w:r w:rsidRPr="00B177B2">
        <w:rPr>
          <w:color w:val="07478C"/>
        </w:rPr>
        <w:t>For which audience would this material be suitable?</w:t>
      </w:r>
    </w:p>
    <w:tbl>
      <w:tblPr>
        <w:tblW w:w="0" w:type="auto"/>
        <w:tblCellMar>
          <w:left w:w="0" w:type="dxa"/>
          <w:right w:w="0" w:type="dxa"/>
        </w:tblCellMar>
        <w:tblLook w:val="04A0" w:firstRow="1" w:lastRow="0" w:firstColumn="1" w:lastColumn="0" w:noHBand="0" w:noVBand="1"/>
      </w:tblPr>
      <w:tblGrid>
        <w:gridCol w:w="943"/>
        <w:gridCol w:w="1103"/>
        <w:gridCol w:w="1572"/>
        <w:gridCol w:w="1412"/>
        <w:gridCol w:w="1137"/>
        <w:gridCol w:w="989"/>
        <w:gridCol w:w="1124"/>
        <w:gridCol w:w="962"/>
      </w:tblGrid>
      <w:tr w:rsidR="00181572" w:rsidRPr="00A23BCA" w14:paraId="5A34BFBE" w14:textId="77777777" w:rsidTr="00181572">
        <w:trPr>
          <w:trHeight w:val="1263"/>
        </w:trPr>
        <w:tc>
          <w:tcPr>
            <w:tcW w:w="943" w:type="dxa"/>
            <w:tcBorders>
              <w:top w:val="single" w:sz="4" w:space="0" w:color="auto"/>
              <w:bottom w:val="single" w:sz="4" w:space="0" w:color="auto"/>
            </w:tcBorders>
            <w:shd w:val="clear" w:color="auto" w:fill="E4E4E4"/>
            <w:tcMar>
              <w:top w:w="0" w:type="dxa"/>
              <w:left w:w="108" w:type="dxa"/>
              <w:bottom w:w="0" w:type="dxa"/>
              <w:right w:w="108" w:type="dxa"/>
            </w:tcMar>
          </w:tcPr>
          <w:p w14:paraId="5A34BFB6" w14:textId="77777777" w:rsidR="00987507" w:rsidRPr="00A23BCA" w:rsidRDefault="00987507" w:rsidP="00F8461E">
            <w:pPr>
              <w:spacing w:after="0"/>
              <w:jc w:val="center"/>
              <w:rPr>
                <w:rFonts w:cstheme="minorHAnsi"/>
              </w:rPr>
            </w:pPr>
            <w:r w:rsidRPr="00A23BCA">
              <w:rPr>
                <w:rFonts w:cstheme="minorHAnsi"/>
              </w:rPr>
              <w:t>All ages</w:t>
            </w:r>
          </w:p>
        </w:tc>
        <w:tc>
          <w:tcPr>
            <w:tcW w:w="1103" w:type="dxa"/>
            <w:tcBorders>
              <w:top w:val="single" w:sz="4" w:space="0" w:color="auto"/>
              <w:bottom w:val="single" w:sz="4" w:space="0" w:color="auto"/>
            </w:tcBorders>
            <w:shd w:val="clear" w:color="auto" w:fill="E4E4E4"/>
            <w:tcMar>
              <w:top w:w="0" w:type="dxa"/>
              <w:left w:w="108" w:type="dxa"/>
              <w:bottom w:w="0" w:type="dxa"/>
              <w:right w:w="108" w:type="dxa"/>
            </w:tcMar>
          </w:tcPr>
          <w:p w14:paraId="5A34BFB7" w14:textId="76C284EF" w:rsidR="00987507" w:rsidRPr="00A23BCA" w:rsidRDefault="00987507" w:rsidP="00F8461E">
            <w:pPr>
              <w:spacing w:after="0"/>
              <w:jc w:val="center"/>
              <w:rPr>
                <w:rFonts w:cstheme="minorHAnsi"/>
              </w:rPr>
            </w:pPr>
            <w:r w:rsidRPr="00A23BCA">
              <w:rPr>
                <w:rFonts w:cstheme="minorHAnsi"/>
              </w:rPr>
              <w:t>All ages with parental guidance</w:t>
            </w:r>
          </w:p>
        </w:tc>
        <w:tc>
          <w:tcPr>
            <w:tcW w:w="1572" w:type="dxa"/>
            <w:tcBorders>
              <w:top w:val="single" w:sz="4" w:space="0" w:color="auto"/>
              <w:bottom w:val="single" w:sz="4" w:space="0" w:color="auto"/>
            </w:tcBorders>
            <w:shd w:val="clear" w:color="auto" w:fill="E4E4E4"/>
            <w:tcMar>
              <w:top w:w="0" w:type="dxa"/>
              <w:left w:w="108" w:type="dxa"/>
              <w:bottom w:w="0" w:type="dxa"/>
              <w:right w:w="108" w:type="dxa"/>
            </w:tcMar>
          </w:tcPr>
          <w:p w14:paraId="5A34BFB8" w14:textId="77777777" w:rsidR="00987507" w:rsidRPr="00A23BCA" w:rsidRDefault="00987507" w:rsidP="00F8461E">
            <w:pPr>
              <w:spacing w:after="0"/>
              <w:jc w:val="center"/>
              <w:rPr>
                <w:rFonts w:cstheme="minorHAnsi"/>
              </w:rPr>
            </w:pPr>
            <w:r w:rsidRPr="00A23BCA">
              <w:rPr>
                <w:rFonts w:cstheme="minorHAnsi"/>
              </w:rPr>
              <w:t>Recommended for 15+ only</w:t>
            </w:r>
          </w:p>
        </w:tc>
        <w:tc>
          <w:tcPr>
            <w:tcW w:w="1412" w:type="dxa"/>
            <w:tcBorders>
              <w:top w:val="single" w:sz="4" w:space="0" w:color="auto"/>
              <w:bottom w:val="single" w:sz="4" w:space="0" w:color="auto"/>
            </w:tcBorders>
            <w:shd w:val="clear" w:color="auto" w:fill="E4E4E4"/>
            <w:tcMar>
              <w:top w:w="0" w:type="dxa"/>
              <w:left w:w="108" w:type="dxa"/>
              <w:bottom w:w="0" w:type="dxa"/>
              <w:right w:w="108" w:type="dxa"/>
            </w:tcMar>
          </w:tcPr>
          <w:p w14:paraId="5A34BFB9" w14:textId="77777777" w:rsidR="00987507" w:rsidRPr="00A23BCA" w:rsidRDefault="00987507" w:rsidP="00F8461E">
            <w:pPr>
              <w:spacing w:after="0"/>
              <w:jc w:val="center"/>
              <w:rPr>
                <w:rFonts w:cstheme="minorHAnsi"/>
              </w:rPr>
            </w:pPr>
            <w:r w:rsidRPr="00A23BCA">
              <w:rPr>
                <w:rFonts w:cstheme="minorHAnsi"/>
                <w:i/>
                <w:iCs/>
              </w:rPr>
              <w:t>Restricted</w:t>
            </w:r>
            <w:r w:rsidRPr="00A23BCA">
              <w:rPr>
                <w:rFonts w:cstheme="minorHAnsi"/>
              </w:rPr>
              <w:t xml:space="preserve"> to 15+ unless accompanied by an adult</w:t>
            </w:r>
          </w:p>
        </w:tc>
        <w:tc>
          <w:tcPr>
            <w:tcW w:w="1137" w:type="dxa"/>
            <w:tcBorders>
              <w:top w:val="single" w:sz="4" w:space="0" w:color="auto"/>
              <w:bottom w:val="single" w:sz="4" w:space="0" w:color="auto"/>
            </w:tcBorders>
            <w:shd w:val="clear" w:color="auto" w:fill="E4E4E4"/>
            <w:tcMar>
              <w:top w:w="0" w:type="dxa"/>
              <w:left w:w="108" w:type="dxa"/>
              <w:bottom w:w="0" w:type="dxa"/>
              <w:right w:w="108" w:type="dxa"/>
            </w:tcMar>
          </w:tcPr>
          <w:p w14:paraId="5A34BFBA" w14:textId="77777777" w:rsidR="00987507" w:rsidRPr="00A23BCA" w:rsidRDefault="00952059" w:rsidP="00F8461E">
            <w:pPr>
              <w:spacing w:after="0"/>
              <w:jc w:val="center"/>
              <w:rPr>
                <w:rFonts w:cstheme="minorHAnsi"/>
              </w:rPr>
            </w:pPr>
            <w:r>
              <w:rPr>
                <w:rFonts w:cstheme="minorHAnsi"/>
                <w:i/>
                <w:iCs/>
              </w:rPr>
              <w:t>Restricted to 18+</w:t>
            </w:r>
          </w:p>
        </w:tc>
        <w:tc>
          <w:tcPr>
            <w:tcW w:w="98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BB" w14:textId="1F72AE07"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BC"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BFBD"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C7" w14:textId="77777777" w:rsidTr="00181572">
        <w:tc>
          <w:tcPr>
            <w:tcW w:w="943" w:type="dxa"/>
            <w:tcBorders>
              <w:top w:val="single" w:sz="4" w:space="0" w:color="auto"/>
              <w:bottom w:val="single" w:sz="4" w:space="0" w:color="auto"/>
            </w:tcBorders>
            <w:shd w:val="clear" w:color="auto" w:fill="auto"/>
            <w:tcMar>
              <w:top w:w="0" w:type="dxa"/>
              <w:left w:w="108" w:type="dxa"/>
              <w:bottom w:w="0" w:type="dxa"/>
              <w:right w:w="108" w:type="dxa"/>
            </w:tcMar>
          </w:tcPr>
          <w:p w14:paraId="5A34BFBF" w14:textId="77777777" w:rsidR="00987507" w:rsidRPr="00A23BCA" w:rsidRDefault="00987507" w:rsidP="00F8461E">
            <w:pPr>
              <w:spacing w:after="0"/>
              <w:jc w:val="center"/>
              <w:rPr>
                <w:rFonts w:cstheme="minorHAnsi"/>
                <w:b/>
              </w:rPr>
            </w:pPr>
            <w:r w:rsidRPr="00B177B2">
              <w:rPr>
                <w:rFonts w:cstheme="minorHAnsi"/>
                <w:b/>
                <w:color w:val="07478C"/>
              </w:rPr>
              <w:t>12</w:t>
            </w:r>
          </w:p>
        </w:tc>
        <w:tc>
          <w:tcPr>
            <w:tcW w:w="1103" w:type="dxa"/>
            <w:tcBorders>
              <w:top w:val="single" w:sz="4" w:space="0" w:color="auto"/>
              <w:bottom w:val="single" w:sz="4" w:space="0" w:color="auto"/>
            </w:tcBorders>
            <w:shd w:val="clear" w:color="auto" w:fill="auto"/>
            <w:tcMar>
              <w:top w:w="0" w:type="dxa"/>
              <w:left w:w="108" w:type="dxa"/>
              <w:bottom w:w="0" w:type="dxa"/>
              <w:right w:w="108" w:type="dxa"/>
            </w:tcMar>
          </w:tcPr>
          <w:p w14:paraId="5A34BFC0" w14:textId="77777777" w:rsidR="00987507" w:rsidRPr="00A23BCA" w:rsidRDefault="00987507" w:rsidP="00F8461E">
            <w:pPr>
              <w:spacing w:after="0"/>
              <w:jc w:val="center"/>
              <w:rPr>
                <w:rFonts w:cstheme="minorHAnsi"/>
                <w:b/>
              </w:rPr>
            </w:pPr>
            <w:r w:rsidRPr="00F03B9F">
              <w:rPr>
                <w:rFonts w:cstheme="minorHAnsi"/>
                <w:b/>
                <w:color w:val="B70000"/>
              </w:rPr>
              <w:t>20</w:t>
            </w:r>
          </w:p>
        </w:tc>
        <w:tc>
          <w:tcPr>
            <w:tcW w:w="1572" w:type="dxa"/>
            <w:tcBorders>
              <w:top w:val="single" w:sz="4" w:space="0" w:color="auto"/>
              <w:bottom w:val="single" w:sz="4" w:space="0" w:color="auto"/>
            </w:tcBorders>
            <w:shd w:val="clear" w:color="auto" w:fill="auto"/>
            <w:tcMar>
              <w:top w:w="0" w:type="dxa"/>
              <w:left w:w="108" w:type="dxa"/>
              <w:bottom w:w="0" w:type="dxa"/>
              <w:right w:w="108" w:type="dxa"/>
            </w:tcMar>
          </w:tcPr>
          <w:p w14:paraId="5A34BFC1" w14:textId="77777777" w:rsidR="00987507" w:rsidRPr="00A23BCA" w:rsidRDefault="00987507" w:rsidP="00F8461E">
            <w:pPr>
              <w:spacing w:after="0"/>
              <w:jc w:val="center"/>
              <w:rPr>
                <w:rFonts w:cstheme="minorHAnsi"/>
                <w:b/>
              </w:rPr>
            </w:pPr>
            <w:r w:rsidRPr="00A23BCA">
              <w:rPr>
                <w:rFonts w:cstheme="minorHAnsi"/>
                <w:b/>
              </w:rPr>
              <w:t>4</w:t>
            </w:r>
          </w:p>
        </w:tc>
        <w:tc>
          <w:tcPr>
            <w:tcW w:w="1412" w:type="dxa"/>
            <w:tcBorders>
              <w:top w:val="single" w:sz="4" w:space="0" w:color="auto"/>
              <w:bottom w:val="single" w:sz="4" w:space="0" w:color="auto"/>
            </w:tcBorders>
            <w:shd w:val="clear" w:color="auto" w:fill="auto"/>
            <w:tcMar>
              <w:top w:w="0" w:type="dxa"/>
              <w:left w:w="108" w:type="dxa"/>
              <w:bottom w:w="0" w:type="dxa"/>
              <w:right w:w="108" w:type="dxa"/>
            </w:tcMar>
          </w:tcPr>
          <w:p w14:paraId="5A34BFC2" w14:textId="77777777" w:rsidR="00987507" w:rsidRPr="00A23BCA" w:rsidRDefault="00987507" w:rsidP="00F8461E">
            <w:pPr>
              <w:spacing w:after="0"/>
              <w:jc w:val="center"/>
              <w:rPr>
                <w:rFonts w:cstheme="minorHAnsi"/>
                <w:b/>
              </w:rPr>
            </w:pPr>
            <w:r w:rsidRPr="00A23BCA">
              <w:rPr>
                <w:rFonts w:cstheme="minorHAnsi"/>
                <w:b/>
              </w:rPr>
              <w:t>0</w:t>
            </w:r>
          </w:p>
        </w:tc>
        <w:tc>
          <w:tcPr>
            <w:tcW w:w="1137" w:type="dxa"/>
            <w:tcBorders>
              <w:top w:val="single" w:sz="4" w:space="0" w:color="auto"/>
              <w:bottom w:val="single" w:sz="4" w:space="0" w:color="auto"/>
            </w:tcBorders>
            <w:shd w:val="clear" w:color="auto" w:fill="auto"/>
            <w:tcMar>
              <w:top w:w="0" w:type="dxa"/>
              <w:left w:w="108" w:type="dxa"/>
              <w:bottom w:w="0" w:type="dxa"/>
              <w:right w:w="108" w:type="dxa"/>
            </w:tcMar>
          </w:tcPr>
          <w:p w14:paraId="5A34BFC3" w14:textId="77777777" w:rsidR="00987507" w:rsidRPr="00A23BCA" w:rsidRDefault="00987507" w:rsidP="00F8461E">
            <w:pPr>
              <w:spacing w:after="0"/>
              <w:jc w:val="center"/>
              <w:rPr>
                <w:rFonts w:cstheme="minorHAnsi"/>
                <w:b/>
              </w:rPr>
            </w:pPr>
            <w:r w:rsidRPr="00A23BCA">
              <w:rPr>
                <w:rFonts w:cstheme="minorHAnsi"/>
                <w:b/>
              </w:rPr>
              <w:t>0</w:t>
            </w:r>
          </w:p>
        </w:tc>
        <w:tc>
          <w:tcPr>
            <w:tcW w:w="989" w:type="dxa"/>
            <w:tcBorders>
              <w:top w:val="single" w:sz="4" w:space="0" w:color="auto"/>
              <w:bottom w:val="single" w:sz="4" w:space="0" w:color="auto"/>
            </w:tcBorders>
            <w:shd w:val="clear" w:color="auto" w:fill="auto"/>
            <w:tcMar>
              <w:top w:w="0" w:type="dxa"/>
              <w:left w:w="108" w:type="dxa"/>
              <w:bottom w:w="0" w:type="dxa"/>
              <w:right w:w="108" w:type="dxa"/>
            </w:tcMar>
          </w:tcPr>
          <w:p w14:paraId="5A34BFC4" w14:textId="77777777" w:rsidR="00987507" w:rsidRPr="00A23BCA" w:rsidRDefault="00987507" w:rsidP="00F8461E">
            <w:pPr>
              <w:spacing w:after="0"/>
              <w:jc w:val="center"/>
              <w:rPr>
                <w:rFonts w:cstheme="minorHAnsi"/>
                <w:b/>
              </w:rPr>
            </w:pPr>
            <w:r w:rsidRPr="00A23BCA">
              <w:rPr>
                <w:rFonts w:cstheme="minorHAnsi"/>
                <w:b/>
              </w:rPr>
              <w:t>3</w:t>
            </w:r>
          </w:p>
        </w:tc>
        <w:tc>
          <w:tcPr>
            <w:tcW w:w="1124" w:type="dxa"/>
            <w:tcBorders>
              <w:top w:val="single" w:sz="4" w:space="0" w:color="auto"/>
              <w:bottom w:val="single" w:sz="4" w:space="0" w:color="auto"/>
            </w:tcBorders>
            <w:shd w:val="clear" w:color="auto" w:fill="auto"/>
            <w:tcMar>
              <w:top w:w="0" w:type="dxa"/>
              <w:left w:w="108" w:type="dxa"/>
              <w:bottom w:w="0" w:type="dxa"/>
              <w:right w:w="108" w:type="dxa"/>
            </w:tcMar>
          </w:tcPr>
          <w:p w14:paraId="5A34BFC5" w14:textId="77777777" w:rsidR="00987507" w:rsidRPr="00A23BCA" w:rsidRDefault="00987507" w:rsidP="00F8461E">
            <w:pPr>
              <w:spacing w:after="0"/>
              <w:jc w:val="center"/>
              <w:rPr>
                <w:rFonts w:cstheme="minorHAnsi"/>
                <w:b/>
              </w:rPr>
            </w:pPr>
            <w:r w:rsidRPr="00A23BCA">
              <w:rPr>
                <w:rFonts w:cstheme="minorHAnsi"/>
                <w:b/>
              </w:rPr>
              <w:t>0</w:t>
            </w:r>
          </w:p>
        </w:tc>
        <w:tc>
          <w:tcPr>
            <w:tcW w:w="962" w:type="dxa"/>
            <w:tcBorders>
              <w:top w:val="single" w:sz="4" w:space="0" w:color="auto"/>
              <w:bottom w:val="single" w:sz="4" w:space="0" w:color="auto"/>
            </w:tcBorders>
            <w:shd w:val="clear" w:color="auto" w:fill="auto"/>
            <w:tcMar>
              <w:top w:w="0" w:type="dxa"/>
              <w:left w:w="108" w:type="dxa"/>
              <w:bottom w:w="0" w:type="dxa"/>
              <w:right w:w="108" w:type="dxa"/>
            </w:tcMar>
          </w:tcPr>
          <w:p w14:paraId="5A34BFC6" w14:textId="77777777" w:rsidR="00987507" w:rsidRPr="00A23BCA" w:rsidRDefault="00987507" w:rsidP="00F8461E">
            <w:pPr>
              <w:spacing w:after="0"/>
              <w:jc w:val="center"/>
              <w:rPr>
                <w:rFonts w:cstheme="minorHAnsi"/>
                <w:b/>
              </w:rPr>
            </w:pPr>
            <w:r w:rsidRPr="00A23BCA">
              <w:rPr>
                <w:rFonts w:cstheme="minorHAnsi"/>
                <w:b/>
              </w:rPr>
              <w:t>40</w:t>
            </w:r>
          </w:p>
        </w:tc>
      </w:tr>
    </w:tbl>
    <w:p w14:paraId="5A34BFC8" w14:textId="77777777" w:rsidR="00987507" w:rsidRPr="00A23BCA" w:rsidRDefault="00987507" w:rsidP="00987507">
      <w:pPr>
        <w:spacing w:before="200"/>
        <w:rPr>
          <w:rFonts w:cstheme="minorHAnsi"/>
        </w:rPr>
      </w:pPr>
      <w:r w:rsidRPr="00A23BCA">
        <w:rPr>
          <w:rFonts w:cstheme="minorHAnsi"/>
        </w:rPr>
        <w:t>1 in 2 participants thought the content should be for all ages with parental guidance, while over 1 in 4 participants thought the content should be for all ages.</w:t>
      </w:r>
    </w:p>
    <w:p w14:paraId="5A34BFC9"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FCA" w14:textId="77777777" w:rsidR="00987507" w:rsidRPr="00A23BCA" w:rsidRDefault="00987507" w:rsidP="00987507">
      <w:pPr>
        <w:rPr>
          <w:rFonts w:cstheme="minorHAnsi"/>
        </w:rPr>
      </w:pPr>
      <w:r w:rsidRPr="00A23BCA">
        <w:rPr>
          <w:rFonts w:cstheme="minorHAnsi"/>
        </w:rPr>
        <w:t>The main aspects noted by participants were the happiness and loving relationship of the couple, the implied sex, and the couple’s relationship with the dog.</w:t>
      </w:r>
    </w:p>
    <w:p w14:paraId="5A34BFCB" w14:textId="77777777" w:rsidR="00987507" w:rsidRPr="00B177B2" w:rsidRDefault="00635DEF" w:rsidP="00F03B9F">
      <w:pPr>
        <w:pStyle w:val="Heading7"/>
        <w:rPr>
          <w:color w:val="07478C"/>
        </w:rPr>
      </w:pPr>
      <w:r w:rsidRPr="00B177B2">
        <w:rPr>
          <w:color w:val="07478C"/>
        </w:rPr>
        <w:t>In a few words, how did what you saw affect you?</w:t>
      </w:r>
    </w:p>
    <w:p w14:paraId="5A34BFCC" w14:textId="77777777" w:rsidR="00987507" w:rsidRPr="00A23BCA" w:rsidRDefault="00987507" w:rsidP="00987507">
      <w:pPr>
        <w:rPr>
          <w:rFonts w:cstheme="minorHAnsi"/>
        </w:rPr>
      </w:pPr>
      <w:r w:rsidRPr="00A23BCA">
        <w:rPr>
          <w:rFonts w:cstheme="minorHAnsi"/>
        </w:rPr>
        <w:t>Some participants noted that the material made them happy. Others noted that the clip had a mild to negligible impact on them.</w:t>
      </w:r>
    </w:p>
    <w:p w14:paraId="5A34BFCD" w14:textId="77777777" w:rsidR="00987507" w:rsidRPr="00C54BF5" w:rsidRDefault="00A5366E" w:rsidP="00F03B9F">
      <w:pPr>
        <w:pStyle w:val="Heading4"/>
      </w:pPr>
      <w:bookmarkStart w:id="663" w:name="_Toc433712716"/>
      <w:bookmarkStart w:id="664" w:name="_Toc469322620"/>
      <w:bookmarkStart w:id="665" w:name="_Toc503786939"/>
      <w:bookmarkStart w:id="666" w:name="_Toc505938826"/>
      <w:r w:rsidRPr="00C54BF5">
        <w:t>Drug use and references</w:t>
      </w:r>
      <w:bookmarkEnd w:id="663"/>
      <w:bookmarkEnd w:id="664"/>
      <w:bookmarkEnd w:id="665"/>
      <w:bookmarkEnd w:id="666"/>
    </w:p>
    <w:p w14:paraId="5A34BFCE" w14:textId="77777777" w:rsidR="00987507" w:rsidRPr="0036457D" w:rsidRDefault="00987507" w:rsidP="00F03B9F">
      <w:pPr>
        <w:pStyle w:val="Heading5"/>
      </w:pPr>
      <w:bookmarkStart w:id="667" w:name="_Toc433712717"/>
      <w:bookmarkStart w:id="668" w:name="_Toc469322621"/>
      <w:r w:rsidRPr="0036457D">
        <w:t>Spiral</w:t>
      </w:r>
      <w:bookmarkEnd w:id="667"/>
      <w:bookmarkEnd w:id="668"/>
    </w:p>
    <w:p w14:paraId="5A34BFCF" w14:textId="674DA138" w:rsidR="00987507" w:rsidRPr="00952059" w:rsidRDefault="00F03B9F" w:rsidP="00F03B9F">
      <w:pPr>
        <w:pStyle w:val="Heading6"/>
      </w:pPr>
      <w:r>
        <w:rPr>
          <w:bCs w:val="0"/>
        </w:rPr>
        <w:t>Description</w:t>
      </w:r>
    </w:p>
    <w:p w14:paraId="5A34BFD0" w14:textId="77777777" w:rsidR="00987507" w:rsidRPr="00A23BCA" w:rsidRDefault="00987507" w:rsidP="00987507">
      <w:pPr>
        <w:rPr>
          <w:rFonts w:cstheme="minorHAnsi"/>
        </w:rPr>
      </w:pPr>
      <w:r w:rsidRPr="00A23BCA">
        <w:rPr>
          <w:rFonts w:cstheme="minorHAnsi"/>
        </w:rPr>
        <w:t xml:space="preserve">In this French TV drama series, a man is shown preparing heroin for injection. He proceeds to tie a belt around his upper arm before injecting the heroin filled syringe into his arm. A young woman enters the room and watches as he falls to the ground, having suffered an overdose. </w:t>
      </w:r>
      <w:r>
        <w:rPr>
          <w:rFonts w:cstheme="minorHAnsi"/>
        </w:rPr>
        <w:t>Panicked, she runs to get help.</w:t>
      </w:r>
    </w:p>
    <w:p w14:paraId="5A34BFD1" w14:textId="12E4F92A" w:rsidR="00987507" w:rsidRPr="00952059" w:rsidRDefault="00F03B9F" w:rsidP="00F03B9F">
      <w:pPr>
        <w:pStyle w:val="Heading6"/>
      </w:pPr>
      <w:r>
        <w:rPr>
          <w:bCs w:val="0"/>
        </w:rPr>
        <w:t>Analysis</w:t>
      </w:r>
    </w:p>
    <w:p w14:paraId="5A34BFD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piral on the audience"/>
      </w:tblPr>
      <w:tblGrid>
        <w:gridCol w:w="1210"/>
        <w:gridCol w:w="1208"/>
        <w:gridCol w:w="1951"/>
        <w:gridCol w:w="1237"/>
        <w:gridCol w:w="1209"/>
        <w:gridCol w:w="1210"/>
        <w:gridCol w:w="1210"/>
      </w:tblGrid>
      <w:tr w:rsidR="00987507" w:rsidRPr="00A23BCA" w14:paraId="5A34BFDA"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BFD3"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BFD4"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BFD5"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BFD6"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BFD7"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BFD8"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BFD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BFE2"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BFDB"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BFDC"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3</w:t>
            </w:r>
          </w:p>
        </w:tc>
        <w:tc>
          <w:tcPr>
            <w:tcW w:w="1951" w:type="dxa"/>
            <w:tcBorders>
              <w:top w:val="single" w:sz="4" w:space="0" w:color="auto"/>
              <w:left w:val="nil"/>
              <w:bottom w:val="single" w:sz="4" w:space="0" w:color="auto"/>
              <w:right w:val="nil"/>
            </w:tcBorders>
            <w:shd w:val="clear" w:color="auto" w:fill="auto"/>
            <w:noWrap/>
            <w:hideMark/>
          </w:tcPr>
          <w:p w14:paraId="5A34BFDD"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9</w:t>
            </w:r>
          </w:p>
        </w:tc>
        <w:tc>
          <w:tcPr>
            <w:tcW w:w="1237" w:type="dxa"/>
            <w:tcBorders>
              <w:top w:val="single" w:sz="4" w:space="0" w:color="auto"/>
              <w:left w:val="nil"/>
              <w:bottom w:val="single" w:sz="4" w:space="0" w:color="auto"/>
              <w:right w:val="nil"/>
            </w:tcBorders>
            <w:shd w:val="clear" w:color="auto" w:fill="auto"/>
            <w:noWrap/>
            <w:hideMark/>
          </w:tcPr>
          <w:p w14:paraId="5A34BFDE"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20</w:t>
            </w:r>
          </w:p>
        </w:tc>
        <w:tc>
          <w:tcPr>
            <w:tcW w:w="1209" w:type="dxa"/>
            <w:tcBorders>
              <w:top w:val="single" w:sz="4" w:space="0" w:color="auto"/>
              <w:left w:val="nil"/>
              <w:bottom w:val="single" w:sz="4" w:space="0" w:color="auto"/>
              <w:right w:val="nil"/>
            </w:tcBorders>
            <w:shd w:val="clear" w:color="auto" w:fill="auto"/>
            <w:noWrap/>
            <w:hideMark/>
          </w:tcPr>
          <w:p w14:paraId="5A34BFDF"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5</w:t>
            </w:r>
          </w:p>
        </w:tc>
        <w:tc>
          <w:tcPr>
            <w:tcW w:w="1210" w:type="dxa"/>
            <w:tcBorders>
              <w:top w:val="single" w:sz="4" w:space="0" w:color="auto"/>
              <w:left w:val="nil"/>
              <w:bottom w:val="single" w:sz="4" w:space="0" w:color="auto"/>
              <w:right w:val="nil"/>
            </w:tcBorders>
            <w:shd w:val="clear" w:color="auto" w:fill="auto"/>
            <w:noWrap/>
            <w:hideMark/>
          </w:tcPr>
          <w:p w14:paraId="5A34BFE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w:t>
            </w:r>
          </w:p>
        </w:tc>
        <w:tc>
          <w:tcPr>
            <w:tcW w:w="1210" w:type="dxa"/>
            <w:tcBorders>
              <w:top w:val="single" w:sz="4" w:space="0" w:color="auto"/>
              <w:left w:val="nil"/>
              <w:bottom w:val="single" w:sz="4" w:space="0" w:color="auto"/>
              <w:right w:val="nil"/>
            </w:tcBorders>
            <w:shd w:val="clear" w:color="auto" w:fill="auto"/>
            <w:noWrap/>
            <w:hideMark/>
          </w:tcPr>
          <w:p w14:paraId="5A34BFE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40</w:t>
            </w:r>
          </w:p>
        </w:tc>
      </w:tr>
    </w:tbl>
    <w:p w14:paraId="5A34BFE3" w14:textId="77777777" w:rsidR="00987507" w:rsidRPr="00A23BCA" w:rsidRDefault="00987507" w:rsidP="00987507">
      <w:pPr>
        <w:spacing w:before="200"/>
        <w:rPr>
          <w:rFonts w:cstheme="minorHAnsi"/>
        </w:rPr>
      </w:pPr>
      <w:r w:rsidRPr="00A23BCA">
        <w:rPr>
          <w:rFonts w:cstheme="minorHAnsi"/>
        </w:rPr>
        <w:t>1 in 2 respondents said the material had a strong impact on them, approximately 1 in 4 said the impact was moderate and 1 in 8 said the impact was high.</w:t>
      </w:r>
    </w:p>
    <w:p w14:paraId="5A34BFE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piral"/>
      </w:tblPr>
      <w:tblGrid>
        <w:gridCol w:w="943"/>
        <w:gridCol w:w="1103"/>
        <w:gridCol w:w="1572"/>
        <w:gridCol w:w="1412"/>
        <w:gridCol w:w="1137"/>
        <w:gridCol w:w="989"/>
        <w:gridCol w:w="1124"/>
        <w:gridCol w:w="962"/>
      </w:tblGrid>
      <w:tr w:rsidR="00181572" w:rsidRPr="00A23BCA" w14:paraId="5A34BFEE"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BFE6" w14:textId="77777777" w:rsidR="00987507" w:rsidRPr="00A23BCA" w:rsidRDefault="00952059" w:rsidP="00181572">
            <w:pPr>
              <w:spacing w:after="0"/>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BFE7" w14:textId="77777777" w:rsidR="00987507" w:rsidRPr="00A23BCA" w:rsidRDefault="00952059" w:rsidP="00181572">
            <w:pPr>
              <w:spacing w:after="0"/>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BFE8" w14:textId="77777777" w:rsidR="00987507" w:rsidRPr="00A23BCA" w:rsidRDefault="00952059" w:rsidP="00181572">
            <w:pPr>
              <w:spacing w:after="0"/>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BFE9" w14:textId="77777777" w:rsidR="00987507" w:rsidRPr="00A23BCA" w:rsidRDefault="00952059" w:rsidP="00181572">
            <w:pPr>
              <w:spacing w:after="0"/>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BFEA" w14:textId="77777777" w:rsidR="00987507" w:rsidRPr="00A23BCA" w:rsidRDefault="00952059" w:rsidP="00181572">
            <w:pPr>
              <w:spacing w:after="0"/>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BFEB" w14:textId="77777777" w:rsidR="00987507" w:rsidRPr="00A23BCA" w:rsidRDefault="00987507" w:rsidP="00181572">
            <w:pPr>
              <w:spacing w:after="0"/>
              <w:rPr>
                <w:rFonts w:cstheme="minorHAnsi"/>
              </w:rPr>
            </w:pPr>
            <w:r w:rsidRPr="00A23BCA">
              <w:rPr>
                <w:rFonts w:cstheme="minorHAnsi"/>
              </w:rPr>
              <w:t xml:space="preserve">Other age </w:t>
            </w:r>
          </w:p>
        </w:tc>
        <w:tc>
          <w:tcPr>
            <w:tcW w:w="1124" w:type="dxa"/>
            <w:tcBorders>
              <w:top w:val="single" w:sz="4" w:space="0" w:color="auto"/>
              <w:left w:val="nil"/>
              <w:bottom w:val="single" w:sz="4" w:space="0" w:color="auto"/>
              <w:right w:val="nil"/>
            </w:tcBorders>
            <w:shd w:val="clear" w:color="auto" w:fill="E4E4E4"/>
          </w:tcPr>
          <w:p w14:paraId="5A34BFEC" w14:textId="77777777" w:rsidR="00987507" w:rsidRPr="00A23BCA" w:rsidRDefault="00987507" w:rsidP="00181572">
            <w:pPr>
              <w:spacing w:after="0"/>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BFED" w14:textId="77777777" w:rsidR="00987507" w:rsidRPr="00A23BCA" w:rsidRDefault="00987507" w:rsidP="00181572">
            <w:pPr>
              <w:spacing w:after="0"/>
              <w:rPr>
                <w:rFonts w:cstheme="minorHAnsi"/>
              </w:rPr>
            </w:pPr>
            <w:r w:rsidRPr="00A23BCA">
              <w:rPr>
                <w:rFonts w:cstheme="minorHAnsi"/>
              </w:rPr>
              <w:t>Total</w:t>
            </w:r>
          </w:p>
        </w:tc>
      </w:tr>
      <w:tr w:rsidR="00987507" w:rsidRPr="00A23BCA" w14:paraId="5A34BFF7" w14:textId="77777777" w:rsidTr="00504583">
        <w:trPr>
          <w:trHeight w:val="300"/>
          <w:tblHeader/>
        </w:trPr>
        <w:tc>
          <w:tcPr>
            <w:tcW w:w="943" w:type="dxa"/>
            <w:tcBorders>
              <w:top w:val="single" w:sz="4" w:space="0" w:color="auto"/>
              <w:left w:val="nil"/>
              <w:bottom w:val="single" w:sz="4" w:space="0" w:color="auto"/>
              <w:right w:val="nil"/>
            </w:tcBorders>
            <w:shd w:val="clear" w:color="auto" w:fill="auto"/>
            <w:noWrap/>
            <w:hideMark/>
          </w:tcPr>
          <w:p w14:paraId="5A34BFEF"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BFF0"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BFF1" w14:textId="77777777" w:rsidR="00987507" w:rsidRPr="002F56D1" w:rsidRDefault="00987507" w:rsidP="00504583">
            <w:pPr>
              <w:spacing w:after="0"/>
              <w:jc w:val="center"/>
              <w:rPr>
                <w:rFonts w:eastAsia="Times New Roman" w:cstheme="minorHAnsi"/>
                <w:b/>
                <w:color w:val="00B0F0"/>
              </w:rPr>
            </w:pPr>
            <w:r w:rsidRPr="00B177B2">
              <w:rPr>
                <w:rFonts w:eastAsia="Times New Roman" w:cstheme="minorHAnsi"/>
                <w:b/>
                <w:color w:val="07478C"/>
              </w:rPr>
              <w:t>7</w:t>
            </w:r>
          </w:p>
        </w:tc>
        <w:tc>
          <w:tcPr>
            <w:tcW w:w="1412" w:type="dxa"/>
            <w:tcBorders>
              <w:top w:val="single" w:sz="4" w:space="0" w:color="auto"/>
              <w:left w:val="nil"/>
              <w:bottom w:val="single" w:sz="4" w:space="0" w:color="auto"/>
              <w:right w:val="nil"/>
            </w:tcBorders>
            <w:shd w:val="clear" w:color="auto" w:fill="auto"/>
            <w:noWrap/>
            <w:hideMark/>
          </w:tcPr>
          <w:p w14:paraId="5A34BFF2"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8</w:t>
            </w:r>
          </w:p>
        </w:tc>
        <w:tc>
          <w:tcPr>
            <w:tcW w:w="1137" w:type="dxa"/>
            <w:tcBorders>
              <w:top w:val="single" w:sz="4" w:space="0" w:color="auto"/>
              <w:left w:val="nil"/>
              <w:bottom w:val="single" w:sz="4" w:space="0" w:color="auto"/>
              <w:right w:val="nil"/>
            </w:tcBorders>
            <w:shd w:val="clear" w:color="auto" w:fill="auto"/>
            <w:noWrap/>
            <w:hideMark/>
          </w:tcPr>
          <w:p w14:paraId="5A34BFF3"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21</w:t>
            </w:r>
          </w:p>
        </w:tc>
        <w:tc>
          <w:tcPr>
            <w:tcW w:w="989" w:type="dxa"/>
            <w:tcBorders>
              <w:top w:val="single" w:sz="4" w:space="0" w:color="auto"/>
              <w:left w:val="nil"/>
              <w:bottom w:val="single" w:sz="4" w:space="0" w:color="auto"/>
              <w:right w:val="nil"/>
            </w:tcBorders>
            <w:shd w:val="clear" w:color="auto" w:fill="auto"/>
            <w:noWrap/>
            <w:hideMark/>
          </w:tcPr>
          <w:p w14:paraId="5A34BFF4"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BFF5"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962" w:type="dxa"/>
            <w:tcBorders>
              <w:top w:val="single" w:sz="4" w:space="0" w:color="auto"/>
              <w:left w:val="nil"/>
              <w:bottom w:val="single" w:sz="4" w:space="0" w:color="auto"/>
              <w:right w:val="nil"/>
            </w:tcBorders>
            <w:shd w:val="clear" w:color="auto" w:fill="auto"/>
            <w:noWrap/>
            <w:hideMark/>
          </w:tcPr>
          <w:p w14:paraId="5A34BFF6"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40</w:t>
            </w:r>
          </w:p>
        </w:tc>
      </w:tr>
    </w:tbl>
    <w:p w14:paraId="5A34BFF8" w14:textId="77777777" w:rsidR="00987507" w:rsidRPr="00A23BCA" w:rsidRDefault="00987507" w:rsidP="00987507">
      <w:pPr>
        <w:spacing w:before="200"/>
        <w:rPr>
          <w:rFonts w:cstheme="minorHAnsi"/>
        </w:rPr>
      </w:pPr>
      <w:r w:rsidRPr="00A23BCA">
        <w:rPr>
          <w:rFonts w:cstheme="minorHAnsi"/>
        </w:rPr>
        <w:t>Just over 1 in 2 viewers thought the material should be restricted to viewers 18 and over. Slightly less than 1 in 4 viewers thought it should be restricted to viewers aged 15 and over and a similar proportion thought it should be recommended for viewers 15 and over.</w:t>
      </w:r>
    </w:p>
    <w:p w14:paraId="5A34BFF9"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BFFA" w14:textId="77777777" w:rsidR="008C6204" w:rsidRDefault="00987507" w:rsidP="00987507">
      <w:pPr>
        <w:rPr>
          <w:rFonts w:eastAsia="Times New Roman" w:cstheme="minorHAnsi"/>
          <w:color w:val="000000"/>
        </w:rPr>
      </w:pPr>
      <w:r w:rsidRPr="00A23BCA">
        <w:rPr>
          <w:rFonts w:eastAsia="Times New Roman" w:cstheme="minorHAnsi"/>
          <w:color w:val="000000"/>
        </w:rPr>
        <w:t>Respondents were mainly impacted by the injection of drugs, specifically, the detailed process of injection and the showing of needles and other equipment, a character overdosing and the distress that the woman had towards her partner's overdose</w:t>
      </w:r>
      <w:r w:rsidR="008C6204">
        <w:rPr>
          <w:rFonts w:eastAsia="Times New Roman" w:cstheme="minorHAnsi"/>
          <w:color w:val="000000"/>
        </w:rPr>
        <w:t>.</w:t>
      </w:r>
    </w:p>
    <w:p w14:paraId="5A34BFFB" w14:textId="77777777" w:rsidR="00987507" w:rsidRPr="00B177B2" w:rsidRDefault="00635DEF" w:rsidP="00F03B9F">
      <w:pPr>
        <w:pStyle w:val="Heading7"/>
        <w:rPr>
          <w:color w:val="07478C"/>
        </w:rPr>
      </w:pPr>
      <w:r w:rsidRPr="00B177B2">
        <w:rPr>
          <w:color w:val="07478C"/>
        </w:rPr>
        <w:t>In a few words, how did what you saw affect you?</w:t>
      </w:r>
    </w:p>
    <w:p w14:paraId="5A34BFFC" w14:textId="77777777" w:rsidR="008C6204" w:rsidRDefault="00987507" w:rsidP="00987507">
      <w:pPr>
        <w:rPr>
          <w:rFonts w:eastAsia="Times New Roman" w:cstheme="minorHAnsi"/>
          <w:color w:val="000000"/>
        </w:rPr>
      </w:pPr>
      <w:r w:rsidRPr="00A23BCA">
        <w:rPr>
          <w:rFonts w:eastAsia="Times New Roman" w:cstheme="minorHAnsi"/>
          <w:color w:val="000000"/>
        </w:rPr>
        <w:t>Viewers were fairly strongly affected by the material. Some were shocked and uncomfortable at witnessing the process of injecting, upset for the bereaved female character and concerned that the material was instructive given its detail. However, some found the material to be a ‘cautionary tale’ due to the depiction of the overdose and female character's distress</w:t>
      </w:r>
      <w:r w:rsidR="008C6204">
        <w:rPr>
          <w:rFonts w:eastAsia="Times New Roman" w:cstheme="minorHAnsi"/>
          <w:color w:val="000000"/>
        </w:rPr>
        <w:t>.</w:t>
      </w:r>
    </w:p>
    <w:p w14:paraId="5A34BFFD" w14:textId="77777777" w:rsidR="00987507" w:rsidRPr="0036457D" w:rsidRDefault="00987507" w:rsidP="00F03B9F">
      <w:pPr>
        <w:pStyle w:val="Heading5"/>
      </w:pPr>
      <w:bookmarkStart w:id="669" w:name="_Toc433712718"/>
      <w:bookmarkStart w:id="670" w:name="_Toc469322622"/>
      <w:r w:rsidRPr="0036457D">
        <w:t>Flight</w:t>
      </w:r>
      <w:bookmarkEnd w:id="669"/>
      <w:bookmarkEnd w:id="670"/>
    </w:p>
    <w:p w14:paraId="5A34BFFE" w14:textId="77777777" w:rsidR="00987507" w:rsidRPr="00A23BCA" w:rsidRDefault="00987507" w:rsidP="00181572">
      <w:pPr>
        <w:keepNext/>
        <w:rPr>
          <w:b/>
          <w:i/>
        </w:rPr>
      </w:pPr>
      <w:r w:rsidRPr="00A23BCA">
        <w:t>(NOTE: also contains nudity, language, alcohol and tobacco use)</w:t>
      </w:r>
    </w:p>
    <w:p w14:paraId="5A34BFFF" w14:textId="266D8D9D" w:rsidR="00987507" w:rsidRPr="00952059" w:rsidRDefault="00F03B9F" w:rsidP="00F03B9F">
      <w:pPr>
        <w:pStyle w:val="Heading6"/>
      </w:pPr>
      <w:r>
        <w:rPr>
          <w:bCs w:val="0"/>
        </w:rPr>
        <w:t>Description</w:t>
      </w:r>
    </w:p>
    <w:p w14:paraId="5A34C000" w14:textId="77777777" w:rsidR="00987507" w:rsidRPr="00A23BCA" w:rsidRDefault="00987507" w:rsidP="00987507">
      <w:pPr>
        <w:rPr>
          <w:rFonts w:cstheme="minorHAnsi"/>
          <w:b/>
          <w:u w:val="single"/>
        </w:rPr>
      </w:pPr>
      <w:r w:rsidRPr="00A23BCA">
        <w:rPr>
          <w:rFonts w:cstheme="minorHAnsi"/>
        </w:rPr>
        <w:t>Flight follows Whip Whitaker, an airline pilot. This clip begins with a</w:t>
      </w:r>
      <w:r>
        <w:rPr>
          <w:rFonts w:cstheme="minorHAnsi"/>
        </w:rPr>
        <w:t xml:space="preserve"> naked </w:t>
      </w:r>
      <w:r w:rsidRPr="00A23BCA">
        <w:rPr>
          <w:rFonts w:cstheme="minorHAnsi"/>
        </w:rPr>
        <w:t>woman</w:t>
      </w:r>
      <w:r>
        <w:rPr>
          <w:rFonts w:cstheme="minorHAnsi"/>
        </w:rPr>
        <w:t>, breasts and genitals exposed,</w:t>
      </w:r>
      <w:r w:rsidRPr="00A23BCA">
        <w:rPr>
          <w:rFonts w:cstheme="minorHAnsi"/>
        </w:rPr>
        <w:t xml:space="preserve"> getting out of bed with Whip after they are awoken in the early morning by his phone ringing. He answers, while reaching for a</w:t>
      </w:r>
      <w:r>
        <w:rPr>
          <w:rFonts w:cstheme="minorHAnsi"/>
        </w:rPr>
        <w:t xml:space="preserve"> half-finished</w:t>
      </w:r>
      <w:r w:rsidRPr="00A23BCA">
        <w:rPr>
          <w:rFonts w:cstheme="minorHAnsi"/>
        </w:rPr>
        <w:t xml:space="preserve"> bottle of beer and it becomes evident that he is talking to his</w:t>
      </w:r>
      <w:r>
        <w:rPr>
          <w:rFonts w:cstheme="minorHAnsi"/>
        </w:rPr>
        <w:t xml:space="preserve"> estranged wife</w:t>
      </w:r>
      <w:r w:rsidRPr="00A23BCA">
        <w:rPr>
          <w:rFonts w:cstheme="minorHAnsi"/>
        </w:rPr>
        <w:t xml:space="preserve"> about </w:t>
      </w:r>
      <w:r>
        <w:rPr>
          <w:rFonts w:cstheme="minorHAnsi"/>
        </w:rPr>
        <w:t>their son</w:t>
      </w:r>
      <w:r w:rsidRPr="00A23BCA">
        <w:rPr>
          <w:rFonts w:cstheme="minorHAnsi"/>
        </w:rPr>
        <w:t xml:space="preserve">. Throughout the call the woman walks breast-nude across the screen and as the call ends, straddles Whip as they smoke cigarettes. The scene ends with Whip snorting cocaine, receiving a head rush, and then leaving his hotel room </w:t>
      </w:r>
      <w:r>
        <w:rPr>
          <w:rFonts w:cstheme="minorHAnsi"/>
        </w:rPr>
        <w:t>in a pilot’s uniform, impliedly about to fly an aeroplane</w:t>
      </w:r>
      <w:r w:rsidRPr="00A23BCA">
        <w:rPr>
          <w:rFonts w:cstheme="minorHAnsi"/>
        </w:rPr>
        <w:t>.</w:t>
      </w:r>
    </w:p>
    <w:p w14:paraId="5A34C001" w14:textId="6DAFEA53" w:rsidR="00987507" w:rsidRPr="00952059" w:rsidRDefault="00F03B9F" w:rsidP="00F03B9F">
      <w:pPr>
        <w:pStyle w:val="Heading6"/>
      </w:pPr>
      <w:r>
        <w:rPr>
          <w:bCs w:val="0"/>
        </w:rPr>
        <w:t>Analysis</w:t>
      </w:r>
    </w:p>
    <w:p w14:paraId="5A34C00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Look w:val="04A0" w:firstRow="1" w:lastRow="0" w:firstColumn="1" w:lastColumn="0" w:noHBand="0" w:noVBand="1"/>
        <w:tblDescription w:val="This table shows the level of impact of the clip of Flight on the audience"/>
      </w:tblPr>
      <w:tblGrid>
        <w:gridCol w:w="1210"/>
        <w:gridCol w:w="1208"/>
        <w:gridCol w:w="1951"/>
        <w:gridCol w:w="1237"/>
        <w:gridCol w:w="1209"/>
        <w:gridCol w:w="1210"/>
        <w:gridCol w:w="1217"/>
      </w:tblGrid>
      <w:tr w:rsidR="00987507" w:rsidRPr="00A23BCA" w14:paraId="5A34C00A"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003"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004"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005"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006"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007"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008" w14:textId="77777777" w:rsidR="00987507" w:rsidRPr="00A23BCA" w:rsidRDefault="00987507" w:rsidP="00F8461E">
            <w:pPr>
              <w:spacing w:after="0"/>
              <w:jc w:val="center"/>
              <w:rPr>
                <w:rFonts w:cstheme="minorHAnsi"/>
              </w:rPr>
            </w:pPr>
            <w:r w:rsidRPr="00A23BCA">
              <w:rPr>
                <w:rFonts w:cstheme="minorHAnsi"/>
              </w:rPr>
              <w:t>Very High</w:t>
            </w:r>
          </w:p>
        </w:tc>
        <w:tc>
          <w:tcPr>
            <w:tcW w:w="1217" w:type="dxa"/>
            <w:tcBorders>
              <w:top w:val="single" w:sz="4" w:space="0" w:color="auto"/>
              <w:left w:val="nil"/>
              <w:bottom w:val="single" w:sz="4" w:space="0" w:color="auto"/>
              <w:right w:val="nil"/>
            </w:tcBorders>
            <w:shd w:val="clear" w:color="auto" w:fill="E4E4E4"/>
          </w:tcPr>
          <w:p w14:paraId="5A34C00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01A"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01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4</w:t>
            </w:r>
          </w:p>
        </w:tc>
        <w:tc>
          <w:tcPr>
            <w:tcW w:w="1208" w:type="dxa"/>
            <w:tcBorders>
              <w:top w:val="single" w:sz="4" w:space="0" w:color="auto"/>
              <w:left w:val="nil"/>
              <w:bottom w:val="single" w:sz="4" w:space="0" w:color="auto"/>
              <w:right w:val="nil"/>
            </w:tcBorders>
            <w:shd w:val="clear" w:color="auto" w:fill="auto"/>
            <w:noWrap/>
            <w:hideMark/>
          </w:tcPr>
          <w:p w14:paraId="5A34C014"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18</w:t>
            </w:r>
          </w:p>
        </w:tc>
        <w:tc>
          <w:tcPr>
            <w:tcW w:w="1951" w:type="dxa"/>
            <w:tcBorders>
              <w:top w:val="single" w:sz="4" w:space="0" w:color="auto"/>
              <w:left w:val="nil"/>
              <w:bottom w:val="single" w:sz="4" w:space="0" w:color="auto"/>
              <w:right w:val="nil"/>
            </w:tcBorders>
            <w:shd w:val="clear" w:color="auto" w:fill="auto"/>
            <w:noWrap/>
            <w:hideMark/>
          </w:tcPr>
          <w:p w14:paraId="5A34C015"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22</w:t>
            </w:r>
          </w:p>
        </w:tc>
        <w:tc>
          <w:tcPr>
            <w:tcW w:w="1237" w:type="dxa"/>
            <w:tcBorders>
              <w:top w:val="single" w:sz="4" w:space="0" w:color="auto"/>
              <w:left w:val="nil"/>
              <w:bottom w:val="single" w:sz="4" w:space="0" w:color="auto"/>
              <w:right w:val="nil"/>
            </w:tcBorders>
            <w:shd w:val="clear" w:color="auto" w:fill="auto"/>
            <w:noWrap/>
            <w:hideMark/>
          </w:tcPr>
          <w:p w14:paraId="5A34C01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8</w:t>
            </w:r>
          </w:p>
        </w:tc>
        <w:tc>
          <w:tcPr>
            <w:tcW w:w="1209" w:type="dxa"/>
            <w:tcBorders>
              <w:top w:val="single" w:sz="4" w:space="0" w:color="auto"/>
              <w:left w:val="nil"/>
              <w:bottom w:val="single" w:sz="4" w:space="0" w:color="auto"/>
              <w:right w:val="nil"/>
            </w:tcBorders>
            <w:shd w:val="clear" w:color="auto" w:fill="auto"/>
            <w:noWrap/>
            <w:hideMark/>
          </w:tcPr>
          <w:p w14:paraId="5A34C01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7</w:t>
            </w:r>
          </w:p>
        </w:tc>
        <w:tc>
          <w:tcPr>
            <w:tcW w:w="1210" w:type="dxa"/>
            <w:tcBorders>
              <w:top w:val="single" w:sz="4" w:space="0" w:color="auto"/>
              <w:left w:val="nil"/>
              <w:bottom w:val="single" w:sz="4" w:space="0" w:color="auto"/>
              <w:right w:val="nil"/>
            </w:tcBorders>
            <w:shd w:val="clear" w:color="auto" w:fill="auto"/>
            <w:noWrap/>
            <w:hideMark/>
          </w:tcPr>
          <w:p w14:paraId="5A34C01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217" w:type="dxa"/>
            <w:tcBorders>
              <w:top w:val="single" w:sz="4" w:space="0" w:color="auto"/>
              <w:left w:val="nil"/>
              <w:bottom w:val="single" w:sz="4" w:space="0" w:color="auto"/>
              <w:right w:val="nil"/>
            </w:tcBorders>
            <w:shd w:val="clear" w:color="auto" w:fill="auto"/>
            <w:noWrap/>
            <w:hideMark/>
          </w:tcPr>
          <w:p w14:paraId="5A34C019"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59</w:t>
            </w:r>
            <w:r>
              <w:rPr>
                <w:rFonts w:eastAsia="Times New Roman" w:cstheme="minorHAnsi"/>
                <w:b/>
                <w:color w:val="000000"/>
              </w:rPr>
              <w:t>*</w:t>
            </w:r>
          </w:p>
        </w:tc>
      </w:tr>
    </w:tbl>
    <w:p w14:paraId="5A34C01B"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01C" w14:textId="77777777" w:rsidR="00987507" w:rsidRPr="00A23BCA" w:rsidRDefault="00987507" w:rsidP="00987507">
      <w:pPr>
        <w:spacing w:before="200"/>
        <w:rPr>
          <w:rFonts w:cstheme="minorHAnsi"/>
        </w:rPr>
      </w:pPr>
      <w:r w:rsidRPr="00A23BCA">
        <w:rPr>
          <w:rFonts w:cstheme="minorHAnsi"/>
        </w:rPr>
        <w:t>More than 1 in 3 respondents said this material had a moderate impact, however, slightly less than 1 in 3 found the impact mild.</w:t>
      </w:r>
    </w:p>
    <w:p w14:paraId="5A34C01D"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Flight"/>
      </w:tblPr>
      <w:tblGrid>
        <w:gridCol w:w="943"/>
        <w:gridCol w:w="1103"/>
        <w:gridCol w:w="1572"/>
        <w:gridCol w:w="1412"/>
        <w:gridCol w:w="1137"/>
        <w:gridCol w:w="989"/>
        <w:gridCol w:w="1124"/>
        <w:gridCol w:w="962"/>
      </w:tblGrid>
      <w:tr w:rsidR="00181572" w:rsidRPr="00A23BCA" w14:paraId="5A34C026"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01E"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01F"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020"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021"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022"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023" w14:textId="4F4DD46A"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024"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025"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02F"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027"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028"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029" w14:textId="77777777" w:rsidR="00987507" w:rsidRPr="001D1D3C" w:rsidRDefault="00987507" w:rsidP="00504583">
            <w:pPr>
              <w:spacing w:after="0"/>
              <w:jc w:val="center"/>
              <w:rPr>
                <w:rFonts w:eastAsia="Times New Roman" w:cstheme="minorHAnsi"/>
                <w:b/>
                <w:color w:val="07478C"/>
              </w:rPr>
            </w:pPr>
            <w:r w:rsidRPr="001D1D3C">
              <w:rPr>
                <w:rFonts w:eastAsia="Times New Roman" w:cstheme="minorHAnsi"/>
                <w:b/>
                <w:color w:val="07478C"/>
              </w:rPr>
              <w:t>14</w:t>
            </w:r>
          </w:p>
        </w:tc>
        <w:tc>
          <w:tcPr>
            <w:tcW w:w="1412" w:type="dxa"/>
            <w:tcBorders>
              <w:top w:val="single" w:sz="4" w:space="0" w:color="auto"/>
              <w:left w:val="nil"/>
              <w:bottom w:val="single" w:sz="4" w:space="0" w:color="auto"/>
              <w:right w:val="nil"/>
            </w:tcBorders>
            <w:shd w:val="clear" w:color="auto" w:fill="auto"/>
            <w:noWrap/>
            <w:hideMark/>
          </w:tcPr>
          <w:p w14:paraId="5A34C02A"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14</w:t>
            </w:r>
          </w:p>
        </w:tc>
        <w:tc>
          <w:tcPr>
            <w:tcW w:w="1137" w:type="dxa"/>
            <w:tcBorders>
              <w:top w:val="single" w:sz="4" w:space="0" w:color="auto"/>
              <w:left w:val="nil"/>
              <w:bottom w:val="single" w:sz="4" w:space="0" w:color="auto"/>
              <w:right w:val="nil"/>
            </w:tcBorders>
            <w:shd w:val="clear" w:color="auto" w:fill="auto"/>
            <w:noWrap/>
            <w:hideMark/>
          </w:tcPr>
          <w:p w14:paraId="5A34C02B"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29</w:t>
            </w:r>
          </w:p>
        </w:tc>
        <w:tc>
          <w:tcPr>
            <w:tcW w:w="989" w:type="dxa"/>
            <w:tcBorders>
              <w:top w:val="single" w:sz="4" w:space="0" w:color="auto"/>
              <w:left w:val="nil"/>
              <w:bottom w:val="single" w:sz="4" w:space="0" w:color="auto"/>
              <w:right w:val="nil"/>
            </w:tcBorders>
            <w:shd w:val="clear" w:color="auto" w:fill="auto"/>
            <w:noWrap/>
            <w:hideMark/>
          </w:tcPr>
          <w:p w14:paraId="5A34C02C"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C02D"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02E"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60</w:t>
            </w:r>
          </w:p>
        </w:tc>
      </w:tr>
    </w:tbl>
    <w:p w14:paraId="5A34C030" w14:textId="5094251E" w:rsidR="00987507" w:rsidRPr="00A23BCA" w:rsidRDefault="00987507" w:rsidP="00987507">
      <w:pPr>
        <w:spacing w:before="200"/>
        <w:rPr>
          <w:rFonts w:cstheme="minorHAnsi"/>
        </w:rPr>
      </w:pPr>
      <w:r w:rsidRPr="00A23BCA">
        <w:rPr>
          <w:rFonts w:cstheme="minorHAnsi"/>
        </w:rPr>
        <w:t xml:space="preserve">Despite having a moderate impact on participants, about 1 in 2 thought the material should be restricted to viewers 18 or over. About 1 in 4 thought it should be restricted to 15+, a further 1 in 4 thought </w:t>
      </w:r>
      <w:r w:rsidR="004447A2">
        <w:rPr>
          <w:rFonts w:cstheme="minorHAnsi"/>
        </w:rPr>
        <w:t>it should be recommended for 15</w:t>
      </w:r>
      <w:r w:rsidRPr="00A23BCA">
        <w:rPr>
          <w:rFonts w:cstheme="minorHAnsi"/>
        </w:rPr>
        <w:t>+.</w:t>
      </w:r>
    </w:p>
    <w:p w14:paraId="5A34C031"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032" w14:textId="77777777" w:rsidR="008C6204" w:rsidRDefault="00987507" w:rsidP="00987507">
      <w:pPr>
        <w:rPr>
          <w:rFonts w:cstheme="minorHAnsi"/>
        </w:rPr>
      </w:pPr>
      <w:r w:rsidRPr="00A23BCA">
        <w:rPr>
          <w:rFonts w:cstheme="minorHAnsi"/>
        </w:rPr>
        <w:t>The main aspects that impacted the participants were the scenario of a pilot taking drugs before flying, which appeared to heighten the impacts of the drug use and the action of snorting cocaine, which was more impactful than drinking alcohol or cannabis use. Other aspects that were impactful were the language, the contempt/lack of car</w:t>
      </w:r>
      <w:r>
        <w:rPr>
          <w:rFonts w:cstheme="minorHAnsi"/>
        </w:rPr>
        <w:t>e the character showed for his former</w:t>
      </w:r>
      <w:r w:rsidRPr="00A23BCA">
        <w:rPr>
          <w:rFonts w:cstheme="minorHAnsi"/>
        </w:rPr>
        <w:t xml:space="preserve"> wife and family, and the extensive full frontal and sexual nudity</w:t>
      </w:r>
      <w:r w:rsidR="008C6204">
        <w:rPr>
          <w:rFonts w:cstheme="minorHAnsi"/>
        </w:rPr>
        <w:t>.</w:t>
      </w:r>
    </w:p>
    <w:p w14:paraId="5A34C033" w14:textId="77777777" w:rsidR="00987507" w:rsidRPr="00B177B2" w:rsidRDefault="00635DEF" w:rsidP="00F03B9F">
      <w:pPr>
        <w:pStyle w:val="Heading7"/>
        <w:rPr>
          <w:color w:val="07478C"/>
        </w:rPr>
      </w:pPr>
      <w:r w:rsidRPr="00B177B2">
        <w:rPr>
          <w:color w:val="07478C"/>
        </w:rPr>
        <w:t>In a few words, how did what you saw affect you?</w:t>
      </w:r>
    </w:p>
    <w:p w14:paraId="5A34C034" w14:textId="77777777" w:rsidR="00987507" w:rsidRPr="00A23BCA" w:rsidRDefault="00987507" w:rsidP="00987507">
      <w:pPr>
        <w:rPr>
          <w:rFonts w:cstheme="minorHAnsi"/>
        </w:rPr>
      </w:pPr>
      <w:r w:rsidRPr="00A23BCA">
        <w:rPr>
          <w:rFonts w:cstheme="minorHAnsi"/>
        </w:rPr>
        <w:t>There were a broad range of responses from participants, ranging from little affect, to amusement, to concern about what would happen next as a result of the pilot’s drug taking. Some participants noted they were shocked at the cocaine use and felt anxious and uneasy about what would happen next, while others found the clip to be darkly humorous.</w:t>
      </w:r>
    </w:p>
    <w:p w14:paraId="5A34C035" w14:textId="77777777" w:rsidR="00987507" w:rsidRPr="0036457D" w:rsidRDefault="00987507" w:rsidP="00F03B9F">
      <w:pPr>
        <w:pStyle w:val="Heading5"/>
      </w:pPr>
      <w:bookmarkStart w:id="671" w:name="_Toc433712719"/>
      <w:bookmarkStart w:id="672" w:name="_Toc469322623"/>
      <w:r w:rsidRPr="0036457D">
        <w:t xml:space="preserve">Varsity </w:t>
      </w:r>
      <w:r>
        <w:t>B</w:t>
      </w:r>
      <w:r w:rsidRPr="0036457D">
        <w:t>lues</w:t>
      </w:r>
      <w:bookmarkEnd w:id="671"/>
      <w:bookmarkEnd w:id="672"/>
    </w:p>
    <w:p w14:paraId="5A34C036" w14:textId="1D859AC4" w:rsidR="00987507" w:rsidRPr="00952059" w:rsidRDefault="00F03B9F" w:rsidP="00F03B9F">
      <w:pPr>
        <w:pStyle w:val="Heading6"/>
      </w:pPr>
      <w:r>
        <w:rPr>
          <w:bCs w:val="0"/>
        </w:rPr>
        <w:t>Description</w:t>
      </w:r>
    </w:p>
    <w:p w14:paraId="5A34C037" w14:textId="77777777" w:rsidR="008C6204" w:rsidRDefault="00987507" w:rsidP="00987507">
      <w:pPr>
        <w:rPr>
          <w:rFonts w:cstheme="minorHAnsi"/>
        </w:rPr>
      </w:pPr>
      <w:r w:rsidRPr="00A23BCA">
        <w:rPr>
          <w:rFonts w:cstheme="minorHAnsi"/>
        </w:rPr>
        <w:t xml:space="preserve">Varsity Blues follows a High School football team from a small-town. This clip is set at a party, where school aged </w:t>
      </w:r>
      <w:r>
        <w:rPr>
          <w:rFonts w:cstheme="minorHAnsi"/>
        </w:rPr>
        <w:t>teenagers</w:t>
      </w:r>
      <w:r w:rsidRPr="00A23BCA">
        <w:rPr>
          <w:rFonts w:cstheme="minorHAnsi"/>
        </w:rPr>
        <w:t xml:space="preserve"> are shown drinking alcohol. Police </w:t>
      </w:r>
      <w:r>
        <w:rPr>
          <w:rFonts w:cstheme="minorHAnsi"/>
        </w:rPr>
        <w:t>arrive at the scene</w:t>
      </w:r>
      <w:r w:rsidRPr="00A23BCA">
        <w:rPr>
          <w:rFonts w:cstheme="minorHAnsi"/>
        </w:rPr>
        <w:t xml:space="preserve"> and talk to a young man</w:t>
      </w:r>
      <w:r>
        <w:rPr>
          <w:rFonts w:cstheme="minorHAnsi"/>
        </w:rPr>
        <w:t>;</w:t>
      </w:r>
      <w:r w:rsidRPr="00A23BCA">
        <w:rPr>
          <w:rFonts w:cstheme="minorHAnsi"/>
        </w:rPr>
        <w:t xml:space="preserve"> they state that they have come to ensure that no one drinks and drives. The young man assures them that he won’t, but proceeds to run to the police car and drives off in it </w:t>
      </w:r>
      <w:r>
        <w:rPr>
          <w:rFonts w:cstheme="minorHAnsi"/>
        </w:rPr>
        <w:t>at high speed</w:t>
      </w:r>
      <w:r w:rsidRPr="00A23BCA">
        <w:rPr>
          <w:rFonts w:cstheme="minorHAnsi"/>
        </w:rPr>
        <w:t>, swerving the car across the road.</w:t>
      </w:r>
      <w:r w:rsidR="0024105A">
        <w:rPr>
          <w:rFonts w:cstheme="minorHAnsi"/>
        </w:rPr>
        <w:t xml:space="preserve"> </w:t>
      </w:r>
      <w:r w:rsidRPr="00A23BCA">
        <w:rPr>
          <w:rFonts w:cstheme="minorHAnsi"/>
        </w:rPr>
        <w:t>The scene then cuts to another young man</w:t>
      </w:r>
      <w:r>
        <w:rPr>
          <w:rFonts w:cstheme="minorHAnsi"/>
        </w:rPr>
        <w:t xml:space="preserve"> in a school varsity jacket</w:t>
      </w:r>
      <w:r w:rsidRPr="00A23BCA">
        <w:rPr>
          <w:rFonts w:cstheme="minorHAnsi"/>
        </w:rPr>
        <w:t xml:space="preserve"> exiting a shop </w:t>
      </w:r>
      <w:r>
        <w:rPr>
          <w:rFonts w:cstheme="minorHAnsi"/>
        </w:rPr>
        <w:t>with</w:t>
      </w:r>
      <w:r w:rsidRPr="00A23BCA">
        <w:rPr>
          <w:rFonts w:cstheme="minorHAnsi"/>
        </w:rPr>
        <w:t xml:space="preserve"> a pack of beer</w:t>
      </w:r>
      <w:r>
        <w:rPr>
          <w:rFonts w:cstheme="minorHAnsi"/>
        </w:rPr>
        <w:t xml:space="preserve"> which the shopkeeper has allowed him to take for free</w:t>
      </w:r>
      <w:r w:rsidRPr="00A23BCA">
        <w:rPr>
          <w:rFonts w:cstheme="minorHAnsi"/>
        </w:rPr>
        <w:t>. The police car speeds up to him with the other</w:t>
      </w:r>
      <w:r>
        <w:rPr>
          <w:rFonts w:cstheme="minorHAnsi"/>
        </w:rPr>
        <w:t xml:space="preserve"> young</w:t>
      </w:r>
      <w:r w:rsidRPr="00A23BCA">
        <w:rPr>
          <w:rFonts w:cstheme="minorHAnsi"/>
        </w:rPr>
        <w:t xml:space="preserve"> man still driving,</w:t>
      </w:r>
      <w:r>
        <w:rPr>
          <w:rFonts w:cstheme="minorHAnsi"/>
        </w:rPr>
        <w:t xml:space="preserve"> he is</w:t>
      </w:r>
      <w:r w:rsidRPr="00A23BCA">
        <w:rPr>
          <w:rFonts w:cstheme="minorHAnsi"/>
        </w:rPr>
        <w:t xml:space="preserve"> now </w:t>
      </w:r>
      <w:r>
        <w:rPr>
          <w:rFonts w:cstheme="minorHAnsi"/>
        </w:rPr>
        <w:t xml:space="preserve">naked and </w:t>
      </w:r>
      <w:r w:rsidRPr="00A23BCA">
        <w:rPr>
          <w:rFonts w:cstheme="minorHAnsi"/>
        </w:rPr>
        <w:t xml:space="preserve">accompanied </w:t>
      </w:r>
      <w:r>
        <w:rPr>
          <w:rFonts w:cstheme="minorHAnsi"/>
        </w:rPr>
        <w:t>by</w:t>
      </w:r>
      <w:r w:rsidRPr="00A23BCA">
        <w:rPr>
          <w:rFonts w:cstheme="minorHAnsi"/>
        </w:rPr>
        <w:t xml:space="preserve"> three naked women who are all drinking alcohol</w:t>
      </w:r>
      <w:r w:rsidR="008C6204">
        <w:rPr>
          <w:rFonts w:cstheme="minorHAnsi"/>
        </w:rPr>
        <w:t>.</w:t>
      </w:r>
    </w:p>
    <w:p w14:paraId="5A34C038" w14:textId="4E09E81E" w:rsidR="00987507" w:rsidRPr="00952059" w:rsidRDefault="00F03B9F" w:rsidP="00F03B9F">
      <w:pPr>
        <w:pStyle w:val="Heading6"/>
      </w:pPr>
      <w:r>
        <w:rPr>
          <w:bCs w:val="0"/>
        </w:rPr>
        <w:t>Analysis</w:t>
      </w:r>
    </w:p>
    <w:p w14:paraId="5A34C039"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Varsity Blues on the audience"/>
      </w:tblPr>
      <w:tblGrid>
        <w:gridCol w:w="1210"/>
        <w:gridCol w:w="1208"/>
        <w:gridCol w:w="1951"/>
        <w:gridCol w:w="1237"/>
        <w:gridCol w:w="1209"/>
        <w:gridCol w:w="1210"/>
        <w:gridCol w:w="1210"/>
      </w:tblGrid>
      <w:tr w:rsidR="00987507" w:rsidRPr="00A23BCA" w14:paraId="5A34C041"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03A" w14:textId="77777777" w:rsidR="00987507" w:rsidRPr="00A23BCA" w:rsidRDefault="00987507" w:rsidP="0050458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03B" w14:textId="77777777" w:rsidR="00987507" w:rsidRPr="00A23BCA" w:rsidRDefault="00987507" w:rsidP="0050458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03C" w14:textId="77777777" w:rsidR="00987507" w:rsidRPr="00A23BCA" w:rsidRDefault="00987507" w:rsidP="0050458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03D" w14:textId="77777777" w:rsidR="00987507" w:rsidRPr="00A23BCA" w:rsidRDefault="00987507" w:rsidP="0050458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03E" w14:textId="77777777" w:rsidR="00987507" w:rsidRPr="00A23BCA" w:rsidRDefault="00987507" w:rsidP="0050458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03F" w14:textId="77777777" w:rsidR="00987507" w:rsidRPr="00A23BCA" w:rsidRDefault="00987507" w:rsidP="0050458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040"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049"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042"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11</w:t>
            </w:r>
          </w:p>
        </w:tc>
        <w:tc>
          <w:tcPr>
            <w:tcW w:w="1208" w:type="dxa"/>
            <w:tcBorders>
              <w:top w:val="single" w:sz="4" w:space="0" w:color="auto"/>
              <w:left w:val="nil"/>
              <w:bottom w:val="single" w:sz="4" w:space="0" w:color="auto"/>
              <w:right w:val="nil"/>
            </w:tcBorders>
            <w:shd w:val="clear" w:color="auto" w:fill="auto"/>
            <w:noWrap/>
            <w:hideMark/>
          </w:tcPr>
          <w:p w14:paraId="5A34C043"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14</w:t>
            </w:r>
          </w:p>
        </w:tc>
        <w:tc>
          <w:tcPr>
            <w:tcW w:w="1951" w:type="dxa"/>
            <w:tcBorders>
              <w:top w:val="single" w:sz="4" w:space="0" w:color="auto"/>
              <w:left w:val="nil"/>
              <w:bottom w:val="single" w:sz="4" w:space="0" w:color="auto"/>
              <w:right w:val="nil"/>
            </w:tcBorders>
            <w:shd w:val="clear" w:color="auto" w:fill="auto"/>
            <w:noWrap/>
            <w:hideMark/>
          </w:tcPr>
          <w:p w14:paraId="5A34C044"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13</w:t>
            </w:r>
          </w:p>
        </w:tc>
        <w:tc>
          <w:tcPr>
            <w:tcW w:w="1237" w:type="dxa"/>
            <w:tcBorders>
              <w:top w:val="single" w:sz="4" w:space="0" w:color="auto"/>
              <w:left w:val="nil"/>
              <w:bottom w:val="single" w:sz="4" w:space="0" w:color="auto"/>
              <w:right w:val="nil"/>
            </w:tcBorders>
            <w:shd w:val="clear" w:color="auto" w:fill="auto"/>
            <w:noWrap/>
            <w:hideMark/>
          </w:tcPr>
          <w:p w14:paraId="5A34C045"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C046"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047"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048"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04A"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04B" w14:textId="77777777" w:rsidR="00987507" w:rsidRPr="00A23BCA" w:rsidRDefault="00987507" w:rsidP="00987507">
      <w:pPr>
        <w:spacing w:before="200"/>
        <w:rPr>
          <w:rFonts w:cstheme="minorHAnsi"/>
        </w:rPr>
      </w:pPr>
      <w:r w:rsidRPr="00A23BCA">
        <w:rPr>
          <w:rFonts w:cstheme="minorHAnsi"/>
        </w:rPr>
        <w:t>There was some variation in response, however, similar proportions found the material to be very mild, mild or moderate.</w:t>
      </w:r>
    </w:p>
    <w:p w14:paraId="5A34C04C"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Varsity Blues"/>
      </w:tblPr>
      <w:tblGrid>
        <w:gridCol w:w="943"/>
        <w:gridCol w:w="1103"/>
        <w:gridCol w:w="1572"/>
        <w:gridCol w:w="1412"/>
        <w:gridCol w:w="1137"/>
        <w:gridCol w:w="989"/>
        <w:gridCol w:w="1124"/>
        <w:gridCol w:w="962"/>
      </w:tblGrid>
      <w:tr w:rsidR="00181572" w:rsidRPr="00A23BCA" w14:paraId="5A34C055"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04D" w14:textId="77777777" w:rsidR="00987507" w:rsidRPr="00A23BCA" w:rsidRDefault="00952059" w:rsidP="0050458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04E" w14:textId="77777777" w:rsidR="00987507" w:rsidRPr="00A23BCA" w:rsidRDefault="00952059" w:rsidP="0050458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04F" w14:textId="77777777" w:rsidR="00987507" w:rsidRPr="00A23BCA" w:rsidRDefault="00952059" w:rsidP="0050458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050" w14:textId="77777777" w:rsidR="00987507" w:rsidRPr="00A23BCA" w:rsidRDefault="00952059" w:rsidP="0050458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051" w14:textId="77777777" w:rsidR="00987507" w:rsidRPr="00A23BCA" w:rsidRDefault="00952059" w:rsidP="0050458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052" w14:textId="77777777" w:rsidR="00987507" w:rsidRPr="00A23BCA" w:rsidRDefault="00987507" w:rsidP="0050458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053" w14:textId="77777777" w:rsidR="00987507" w:rsidRPr="00A23BCA" w:rsidRDefault="00987507" w:rsidP="0050458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054"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05E"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056"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057"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7</w:t>
            </w:r>
          </w:p>
        </w:tc>
        <w:tc>
          <w:tcPr>
            <w:tcW w:w="1572" w:type="dxa"/>
            <w:tcBorders>
              <w:top w:val="single" w:sz="4" w:space="0" w:color="auto"/>
              <w:left w:val="nil"/>
              <w:bottom w:val="single" w:sz="4" w:space="0" w:color="auto"/>
              <w:right w:val="nil"/>
            </w:tcBorders>
            <w:shd w:val="clear" w:color="auto" w:fill="auto"/>
            <w:noWrap/>
            <w:hideMark/>
          </w:tcPr>
          <w:p w14:paraId="5A34C058"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13</w:t>
            </w:r>
          </w:p>
        </w:tc>
        <w:tc>
          <w:tcPr>
            <w:tcW w:w="1412" w:type="dxa"/>
            <w:tcBorders>
              <w:top w:val="single" w:sz="4" w:space="0" w:color="auto"/>
              <w:left w:val="nil"/>
              <w:bottom w:val="single" w:sz="4" w:space="0" w:color="auto"/>
              <w:right w:val="nil"/>
            </w:tcBorders>
            <w:shd w:val="clear" w:color="auto" w:fill="auto"/>
            <w:noWrap/>
            <w:hideMark/>
          </w:tcPr>
          <w:p w14:paraId="5A34C059"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12</w:t>
            </w:r>
          </w:p>
        </w:tc>
        <w:tc>
          <w:tcPr>
            <w:tcW w:w="1137" w:type="dxa"/>
            <w:tcBorders>
              <w:top w:val="single" w:sz="4" w:space="0" w:color="auto"/>
              <w:left w:val="nil"/>
              <w:bottom w:val="single" w:sz="4" w:space="0" w:color="auto"/>
              <w:right w:val="nil"/>
            </w:tcBorders>
            <w:shd w:val="clear" w:color="auto" w:fill="auto"/>
            <w:noWrap/>
            <w:hideMark/>
          </w:tcPr>
          <w:p w14:paraId="5A34C05A"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4</w:t>
            </w:r>
          </w:p>
        </w:tc>
        <w:tc>
          <w:tcPr>
            <w:tcW w:w="989" w:type="dxa"/>
            <w:tcBorders>
              <w:top w:val="single" w:sz="4" w:space="0" w:color="auto"/>
              <w:left w:val="nil"/>
              <w:bottom w:val="single" w:sz="4" w:space="0" w:color="auto"/>
              <w:right w:val="nil"/>
            </w:tcBorders>
            <w:shd w:val="clear" w:color="auto" w:fill="auto"/>
            <w:noWrap/>
            <w:hideMark/>
          </w:tcPr>
          <w:p w14:paraId="5A34C05B"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w:t>
            </w:r>
          </w:p>
        </w:tc>
        <w:tc>
          <w:tcPr>
            <w:tcW w:w="1124" w:type="dxa"/>
            <w:tcBorders>
              <w:top w:val="single" w:sz="4" w:space="0" w:color="auto"/>
              <w:left w:val="nil"/>
              <w:bottom w:val="single" w:sz="4" w:space="0" w:color="auto"/>
              <w:right w:val="nil"/>
            </w:tcBorders>
            <w:shd w:val="clear" w:color="auto" w:fill="auto"/>
            <w:noWrap/>
            <w:hideMark/>
          </w:tcPr>
          <w:p w14:paraId="5A34C05C"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05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40</w:t>
            </w:r>
          </w:p>
        </w:tc>
      </w:tr>
    </w:tbl>
    <w:p w14:paraId="5A34C05F" w14:textId="77777777" w:rsidR="008C6204" w:rsidRDefault="00987507" w:rsidP="00987507">
      <w:pPr>
        <w:spacing w:before="200"/>
        <w:rPr>
          <w:rFonts w:cstheme="minorHAnsi"/>
        </w:rPr>
      </w:pPr>
      <w:r w:rsidRPr="00A23BCA">
        <w:rPr>
          <w:rFonts w:cstheme="minorHAnsi"/>
        </w:rPr>
        <w:t>Similar proportions thought the material should be recommended for viewers aged 15 an</w:t>
      </w:r>
      <w:r>
        <w:rPr>
          <w:rFonts w:cstheme="minorHAnsi"/>
        </w:rPr>
        <w:t>d</w:t>
      </w:r>
      <w:r w:rsidRPr="00A23BCA">
        <w:rPr>
          <w:rFonts w:cstheme="minorHAnsi"/>
        </w:rPr>
        <w:t xml:space="preserve"> over or should be restricted to viewers 15+</w:t>
      </w:r>
      <w:r w:rsidR="008C6204">
        <w:rPr>
          <w:rFonts w:cstheme="minorHAnsi"/>
        </w:rPr>
        <w:t>.</w:t>
      </w:r>
    </w:p>
    <w:p w14:paraId="5A34C060"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061"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were mainly impacted by the aspects of underage drinking, nudity, stealing of a police car, a shopkeeper handing over beer to minor, drink driving and general irresponsible behaviour. Some were concerned that such behaviour was glorified and presented as normal. However, others found it to be humorous.</w:t>
      </w:r>
    </w:p>
    <w:p w14:paraId="5A34C062" w14:textId="77777777" w:rsidR="00987507" w:rsidRPr="00B177B2" w:rsidRDefault="00635DEF" w:rsidP="00F03B9F">
      <w:pPr>
        <w:pStyle w:val="Heading7"/>
        <w:rPr>
          <w:color w:val="07478C"/>
        </w:rPr>
      </w:pPr>
      <w:r w:rsidRPr="00B177B2">
        <w:rPr>
          <w:color w:val="07478C"/>
        </w:rPr>
        <w:t>In a few words, how did what you saw affect you?</w:t>
      </w:r>
    </w:p>
    <w:p w14:paraId="5A34C063" w14:textId="77777777" w:rsidR="008C6204" w:rsidRDefault="00987507" w:rsidP="00987507">
      <w:pPr>
        <w:rPr>
          <w:rFonts w:eastAsia="Times New Roman" w:cstheme="minorHAnsi"/>
          <w:color w:val="000000"/>
        </w:rPr>
      </w:pPr>
      <w:r w:rsidRPr="00A23BCA">
        <w:rPr>
          <w:rFonts w:eastAsia="Times New Roman" w:cstheme="minorHAnsi"/>
          <w:color w:val="000000"/>
        </w:rPr>
        <w:t>Overall there was minimal impact to this material, whereby most participants considered it amusing and entertaining. However, there was some annoyance at the behaviour of the youths</w:t>
      </w:r>
      <w:r w:rsidR="008C6204">
        <w:rPr>
          <w:rFonts w:eastAsia="Times New Roman" w:cstheme="minorHAnsi"/>
          <w:color w:val="000000"/>
        </w:rPr>
        <w:t>.</w:t>
      </w:r>
    </w:p>
    <w:p w14:paraId="5A34C064" w14:textId="77777777" w:rsidR="00987507" w:rsidRPr="0036457D" w:rsidRDefault="00987507" w:rsidP="00F03B9F">
      <w:pPr>
        <w:pStyle w:val="Heading5"/>
      </w:pPr>
      <w:bookmarkStart w:id="673" w:name="_Toc432693398"/>
      <w:bookmarkStart w:id="674" w:name="_Toc432759502"/>
      <w:bookmarkStart w:id="675" w:name="_Toc433712720"/>
      <w:bookmarkStart w:id="676" w:name="_Toc469322624"/>
      <w:bookmarkEnd w:id="673"/>
      <w:bookmarkEnd w:id="674"/>
      <w:r w:rsidRPr="0036457D">
        <w:t>Ping Pong Summer (drugs)</w:t>
      </w:r>
      <w:bookmarkEnd w:id="675"/>
      <w:bookmarkEnd w:id="676"/>
    </w:p>
    <w:p w14:paraId="5A34C065" w14:textId="701AA8B7" w:rsidR="00987507" w:rsidRPr="00952059" w:rsidRDefault="00F03B9F" w:rsidP="00F03B9F">
      <w:pPr>
        <w:pStyle w:val="Heading6"/>
      </w:pPr>
      <w:r>
        <w:rPr>
          <w:bCs w:val="0"/>
        </w:rPr>
        <w:t>Description</w:t>
      </w:r>
    </w:p>
    <w:p w14:paraId="5A34C066" w14:textId="77777777" w:rsidR="00987507" w:rsidRPr="00A23BCA" w:rsidRDefault="00987507" w:rsidP="00987507">
      <w:pPr>
        <w:rPr>
          <w:rFonts w:cstheme="minorHAnsi"/>
        </w:rPr>
      </w:pPr>
      <w:r w:rsidRPr="00A23BCA">
        <w:rPr>
          <w:rFonts w:cstheme="minorHAnsi"/>
        </w:rPr>
        <w:t>This is a film about 13 year old hip hop and ping pong</w:t>
      </w:r>
      <w:r w:rsidR="00770928">
        <w:rPr>
          <w:rFonts w:cstheme="minorHAnsi"/>
        </w:rPr>
        <w:t>—</w:t>
      </w:r>
      <w:r w:rsidRPr="00A23BCA">
        <w:rPr>
          <w:rFonts w:cstheme="minorHAnsi"/>
        </w:rPr>
        <w:t>loving Rad, who goes on a life-changing family vacation during the summer of 1985. In the clip, Rad and Stacey are sitting at a restaurant. Rad asks Stacey if she snorts cocaine, and Stacey responds angrily. She is then shown sitting on the toilet</w:t>
      </w:r>
      <w:r>
        <w:rPr>
          <w:rFonts w:cstheme="minorHAnsi"/>
        </w:rPr>
        <w:t xml:space="preserve"> alone</w:t>
      </w:r>
      <w:r w:rsidRPr="00A23BCA">
        <w:rPr>
          <w:rFonts w:cstheme="minorHAnsi"/>
        </w:rPr>
        <w:t xml:space="preserve"> adding white powder to her drink. She takes a sip and puts her head back with a look of pleasure on her face.</w:t>
      </w:r>
    </w:p>
    <w:p w14:paraId="5A34C067" w14:textId="31086AAC" w:rsidR="00987507" w:rsidRPr="00952059" w:rsidRDefault="00F03B9F" w:rsidP="00F03B9F">
      <w:pPr>
        <w:pStyle w:val="Heading6"/>
      </w:pPr>
      <w:r>
        <w:rPr>
          <w:bCs w:val="0"/>
        </w:rPr>
        <w:t>Analysis</w:t>
      </w:r>
    </w:p>
    <w:p w14:paraId="5A34C06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W w:w="0" w:type="auto"/>
        <w:tblCellMar>
          <w:left w:w="0" w:type="dxa"/>
          <w:right w:w="0" w:type="dxa"/>
        </w:tblCellMar>
        <w:tblLook w:val="04A0" w:firstRow="1" w:lastRow="0" w:firstColumn="1" w:lastColumn="0" w:noHBand="0" w:noVBand="1"/>
      </w:tblPr>
      <w:tblGrid>
        <w:gridCol w:w="1210"/>
        <w:gridCol w:w="1208"/>
        <w:gridCol w:w="1951"/>
        <w:gridCol w:w="1237"/>
        <w:gridCol w:w="1209"/>
        <w:gridCol w:w="1210"/>
        <w:gridCol w:w="1217"/>
      </w:tblGrid>
      <w:tr w:rsidR="00987507" w:rsidRPr="00A23BCA" w14:paraId="5A34C070" w14:textId="77777777" w:rsidTr="00181572">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9" w14:textId="77777777" w:rsidR="00987507" w:rsidRPr="00A23BCA" w:rsidRDefault="00987507" w:rsidP="00D05B52">
            <w:pPr>
              <w:spacing w:after="0"/>
              <w:jc w:val="center"/>
              <w:rPr>
                <w:rFonts w:cstheme="minorHAnsi"/>
              </w:rPr>
            </w:pPr>
            <w:r w:rsidRPr="00A23BCA">
              <w:rPr>
                <w:rFonts w:cstheme="minorHAnsi"/>
              </w:rPr>
              <w:t>Very Mild</w:t>
            </w:r>
          </w:p>
        </w:tc>
        <w:tc>
          <w:tcPr>
            <w:tcW w:w="1208"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A" w14:textId="77777777" w:rsidR="00987507" w:rsidRPr="00A23BCA" w:rsidRDefault="00987507" w:rsidP="00D05B52">
            <w:pPr>
              <w:spacing w:after="0"/>
              <w:jc w:val="center"/>
              <w:rPr>
                <w:rFonts w:cstheme="minorHAnsi"/>
              </w:rPr>
            </w:pPr>
            <w:r w:rsidRPr="00A23BCA">
              <w:rPr>
                <w:rFonts w:cstheme="minorHAnsi"/>
              </w:rPr>
              <w:t>Mild</w:t>
            </w:r>
          </w:p>
        </w:tc>
        <w:tc>
          <w:tcPr>
            <w:tcW w:w="1951"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B" w14:textId="77777777" w:rsidR="00987507" w:rsidRPr="00A23BCA" w:rsidRDefault="00987507" w:rsidP="00D05B52">
            <w:pPr>
              <w:spacing w:after="0"/>
              <w:jc w:val="center"/>
              <w:rPr>
                <w:rFonts w:cstheme="minorHAnsi"/>
              </w:rPr>
            </w:pPr>
            <w:r w:rsidRPr="00A23BCA">
              <w:rPr>
                <w:rFonts w:cstheme="minorHAnsi"/>
              </w:rPr>
              <w:t>Moderate/Medium</w:t>
            </w:r>
          </w:p>
        </w:tc>
        <w:tc>
          <w:tcPr>
            <w:tcW w:w="123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C" w14:textId="77777777" w:rsidR="00987507" w:rsidRPr="00A23BCA" w:rsidRDefault="00987507" w:rsidP="00D05B52">
            <w:pPr>
              <w:spacing w:after="0"/>
              <w:jc w:val="center"/>
              <w:rPr>
                <w:rFonts w:cstheme="minorHAnsi"/>
              </w:rPr>
            </w:pPr>
            <w:r w:rsidRPr="00A23BCA">
              <w:rPr>
                <w:rFonts w:cstheme="minorHAnsi"/>
              </w:rPr>
              <w:t>Strong</w:t>
            </w:r>
          </w:p>
        </w:tc>
        <w:tc>
          <w:tcPr>
            <w:tcW w:w="120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D" w14:textId="77777777" w:rsidR="00987507" w:rsidRPr="00A23BCA" w:rsidRDefault="00987507" w:rsidP="00D05B52">
            <w:pPr>
              <w:spacing w:after="0"/>
              <w:jc w:val="center"/>
              <w:rPr>
                <w:rFonts w:cstheme="minorHAnsi"/>
              </w:rPr>
            </w:pPr>
            <w:r w:rsidRPr="00A23BCA">
              <w:rPr>
                <w:rFonts w:cstheme="minorHAnsi"/>
              </w:rPr>
              <w:t>High</w:t>
            </w:r>
          </w:p>
        </w:tc>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E" w14:textId="77777777" w:rsidR="00987507" w:rsidRPr="00A23BCA" w:rsidRDefault="00987507" w:rsidP="00D05B52">
            <w:pPr>
              <w:spacing w:after="0"/>
              <w:jc w:val="center"/>
              <w:rPr>
                <w:rFonts w:cstheme="minorHAnsi"/>
              </w:rPr>
            </w:pPr>
            <w:r w:rsidRPr="00A23BCA">
              <w:rPr>
                <w:rFonts w:cstheme="minorHAnsi"/>
              </w:rPr>
              <w:t>Very High</w:t>
            </w:r>
          </w:p>
        </w:tc>
        <w:tc>
          <w:tcPr>
            <w:tcW w:w="121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6F" w14:textId="77777777" w:rsidR="00987507" w:rsidRPr="00A23BCA" w:rsidRDefault="00987507" w:rsidP="00D05B52">
            <w:pPr>
              <w:spacing w:after="0"/>
              <w:jc w:val="center"/>
              <w:rPr>
                <w:rFonts w:cstheme="minorHAnsi"/>
              </w:rPr>
            </w:pPr>
            <w:r w:rsidRPr="00A23BCA">
              <w:rPr>
                <w:rFonts w:cstheme="minorHAnsi"/>
              </w:rPr>
              <w:t>Total</w:t>
            </w:r>
          </w:p>
        </w:tc>
      </w:tr>
      <w:tr w:rsidR="00987507" w:rsidRPr="00A23BCA" w14:paraId="5A34C078" w14:textId="77777777" w:rsidTr="00181572">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1" w14:textId="77777777" w:rsidR="00987507" w:rsidRPr="00A23BCA" w:rsidRDefault="00987507" w:rsidP="00D05B52">
            <w:pPr>
              <w:spacing w:after="0"/>
              <w:jc w:val="center"/>
              <w:rPr>
                <w:rFonts w:cstheme="minorHAnsi"/>
                <w:b/>
              </w:rPr>
            </w:pPr>
            <w:r w:rsidRPr="00B177B2">
              <w:rPr>
                <w:rFonts w:cstheme="minorHAnsi"/>
                <w:b/>
                <w:color w:val="07478C"/>
              </w:rPr>
              <w:t>6</w:t>
            </w:r>
          </w:p>
        </w:tc>
        <w:tc>
          <w:tcPr>
            <w:tcW w:w="1208"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2" w14:textId="77777777" w:rsidR="00987507" w:rsidRPr="00A23BCA" w:rsidRDefault="00987507" w:rsidP="00D05B52">
            <w:pPr>
              <w:spacing w:after="0"/>
              <w:jc w:val="center"/>
              <w:rPr>
                <w:rFonts w:cstheme="minorHAnsi"/>
                <w:b/>
              </w:rPr>
            </w:pPr>
            <w:r w:rsidRPr="00F03B9F">
              <w:rPr>
                <w:rFonts w:cstheme="minorHAnsi"/>
                <w:b/>
                <w:color w:val="B70000"/>
              </w:rPr>
              <w:t>10</w:t>
            </w:r>
          </w:p>
        </w:tc>
        <w:tc>
          <w:tcPr>
            <w:tcW w:w="1951"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3" w14:textId="77777777" w:rsidR="00987507" w:rsidRPr="00A23BCA" w:rsidRDefault="00987507" w:rsidP="00D05B52">
            <w:pPr>
              <w:spacing w:after="0"/>
              <w:jc w:val="center"/>
              <w:rPr>
                <w:rFonts w:cstheme="minorHAnsi"/>
                <w:b/>
              </w:rPr>
            </w:pPr>
            <w:r w:rsidRPr="00A23BCA">
              <w:rPr>
                <w:rFonts w:cstheme="minorHAnsi"/>
                <w:b/>
              </w:rPr>
              <w:t>4</w:t>
            </w:r>
          </w:p>
        </w:tc>
        <w:tc>
          <w:tcPr>
            <w:tcW w:w="123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4" w14:textId="77777777" w:rsidR="00987507" w:rsidRPr="00A23BCA" w:rsidRDefault="00987507" w:rsidP="00D05B52">
            <w:pPr>
              <w:spacing w:after="0"/>
              <w:jc w:val="center"/>
              <w:rPr>
                <w:rFonts w:cstheme="minorHAnsi"/>
                <w:b/>
              </w:rPr>
            </w:pPr>
            <w:r w:rsidRPr="00A23BCA">
              <w:rPr>
                <w:rFonts w:cstheme="minorHAnsi"/>
                <w:b/>
              </w:rPr>
              <w:t>0</w:t>
            </w:r>
          </w:p>
        </w:tc>
        <w:tc>
          <w:tcPr>
            <w:tcW w:w="1209"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5" w14:textId="77777777" w:rsidR="00987507" w:rsidRPr="00A23BCA" w:rsidRDefault="00987507" w:rsidP="00D05B52">
            <w:pPr>
              <w:spacing w:after="0"/>
              <w:jc w:val="center"/>
              <w:rPr>
                <w:rFonts w:cstheme="minorHAnsi"/>
                <w:b/>
              </w:rPr>
            </w:pPr>
            <w:r w:rsidRPr="00A23BCA">
              <w:rPr>
                <w:rFonts w:cstheme="minorHAnsi"/>
                <w:b/>
              </w:rPr>
              <w:t>0</w:t>
            </w:r>
          </w:p>
        </w:tc>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6" w14:textId="77777777" w:rsidR="00987507" w:rsidRPr="00A23BCA" w:rsidRDefault="00987507" w:rsidP="00D05B52">
            <w:pPr>
              <w:spacing w:after="0"/>
              <w:jc w:val="center"/>
              <w:rPr>
                <w:rFonts w:cstheme="minorHAnsi"/>
                <w:b/>
              </w:rPr>
            </w:pPr>
            <w:r w:rsidRPr="00A23BCA">
              <w:rPr>
                <w:rFonts w:cstheme="minorHAnsi"/>
                <w:b/>
              </w:rPr>
              <w:t>0</w:t>
            </w:r>
          </w:p>
        </w:tc>
        <w:tc>
          <w:tcPr>
            <w:tcW w:w="121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77" w14:textId="77777777" w:rsidR="00987507" w:rsidRPr="00A23BCA" w:rsidRDefault="00987507" w:rsidP="00D05B52">
            <w:pPr>
              <w:spacing w:after="0"/>
              <w:jc w:val="center"/>
              <w:rPr>
                <w:rFonts w:cstheme="minorHAnsi"/>
                <w:b/>
              </w:rPr>
            </w:pPr>
            <w:r w:rsidRPr="00A23BCA">
              <w:rPr>
                <w:rFonts w:cstheme="minorHAnsi"/>
                <w:b/>
              </w:rPr>
              <w:t>20*</w:t>
            </w:r>
          </w:p>
        </w:tc>
      </w:tr>
    </w:tbl>
    <w:p w14:paraId="5A34C079" w14:textId="77777777" w:rsidR="00987507" w:rsidRPr="00A23BCA" w:rsidRDefault="00987507" w:rsidP="00987507">
      <w:pPr>
        <w:spacing w:after="0"/>
        <w:rPr>
          <w:rFonts w:cstheme="minorHAnsi"/>
          <w:sz w:val="18"/>
          <w:szCs w:val="18"/>
        </w:rPr>
      </w:pPr>
      <w:r w:rsidRPr="00A23BCA">
        <w:rPr>
          <w:rFonts w:cstheme="minorHAnsi"/>
          <w:sz w:val="18"/>
          <w:szCs w:val="18"/>
        </w:rPr>
        <w:t>*One participant did not respond to this question.</w:t>
      </w:r>
    </w:p>
    <w:p w14:paraId="5A34C07A" w14:textId="77777777" w:rsidR="008C6204" w:rsidRDefault="00987507" w:rsidP="00987507">
      <w:pPr>
        <w:spacing w:before="200"/>
        <w:rPr>
          <w:rFonts w:cstheme="minorHAnsi"/>
        </w:rPr>
      </w:pPr>
      <w:r w:rsidRPr="00A23BCA">
        <w:rPr>
          <w:rFonts w:cstheme="minorHAnsi"/>
        </w:rPr>
        <w:t>1 in 2 participants said that the content had a mild impact on them and approximately 3 in 4 participants thought the content had a mild or very mild impact</w:t>
      </w:r>
      <w:r w:rsidR="008C6204">
        <w:rPr>
          <w:rFonts w:cstheme="minorHAnsi"/>
        </w:rPr>
        <w:t>.</w:t>
      </w:r>
    </w:p>
    <w:p w14:paraId="5A34C07B" w14:textId="77777777" w:rsidR="00987507" w:rsidRPr="00B177B2" w:rsidRDefault="00635DEF" w:rsidP="00F03B9F">
      <w:pPr>
        <w:pStyle w:val="Heading7"/>
        <w:rPr>
          <w:color w:val="07478C"/>
        </w:rPr>
      </w:pPr>
      <w:r w:rsidRPr="00B177B2">
        <w:rPr>
          <w:color w:val="07478C"/>
        </w:rPr>
        <w:t>For which audience would this material be suitable?</w:t>
      </w:r>
    </w:p>
    <w:tbl>
      <w:tblPr>
        <w:tblW w:w="0" w:type="auto"/>
        <w:tblCellMar>
          <w:left w:w="0" w:type="dxa"/>
          <w:right w:w="0" w:type="dxa"/>
        </w:tblCellMar>
        <w:tblLook w:val="04A0" w:firstRow="1" w:lastRow="0" w:firstColumn="1" w:lastColumn="0" w:noHBand="0" w:noVBand="1"/>
      </w:tblPr>
      <w:tblGrid>
        <w:gridCol w:w="943"/>
        <w:gridCol w:w="1103"/>
        <w:gridCol w:w="1572"/>
        <w:gridCol w:w="1412"/>
        <w:gridCol w:w="1137"/>
        <w:gridCol w:w="989"/>
        <w:gridCol w:w="1124"/>
        <w:gridCol w:w="962"/>
      </w:tblGrid>
      <w:tr w:rsidR="00181572" w:rsidRPr="00A23BCA" w14:paraId="5A34C084" w14:textId="77777777" w:rsidTr="00181572">
        <w:trPr>
          <w:trHeight w:val="1263"/>
        </w:trPr>
        <w:tc>
          <w:tcPr>
            <w:tcW w:w="943" w:type="dxa"/>
            <w:tcBorders>
              <w:top w:val="single" w:sz="4" w:space="0" w:color="auto"/>
              <w:bottom w:val="single" w:sz="4" w:space="0" w:color="auto"/>
            </w:tcBorders>
            <w:shd w:val="clear" w:color="auto" w:fill="E4E4E4"/>
            <w:tcMar>
              <w:top w:w="0" w:type="dxa"/>
              <w:left w:w="108" w:type="dxa"/>
              <w:bottom w:w="0" w:type="dxa"/>
              <w:right w:w="108" w:type="dxa"/>
            </w:tcMar>
          </w:tcPr>
          <w:p w14:paraId="5A34C07C" w14:textId="77777777" w:rsidR="00987507" w:rsidRPr="00A23BCA" w:rsidRDefault="00987507" w:rsidP="00D05B52">
            <w:pPr>
              <w:spacing w:after="0"/>
              <w:jc w:val="center"/>
              <w:rPr>
                <w:rFonts w:cstheme="minorHAnsi"/>
              </w:rPr>
            </w:pPr>
            <w:r w:rsidRPr="00A23BCA">
              <w:rPr>
                <w:rFonts w:cstheme="minorHAnsi"/>
              </w:rPr>
              <w:t>All ages</w:t>
            </w:r>
          </w:p>
        </w:tc>
        <w:tc>
          <w:tcPr>
            <w:tcW w:w="1103" w:type="dxa"/>
            <w:tcBorders>
              <w:top w:val="single" w:sz="4" w:space="0" w:color="auto"/>
              <w:bottom w:val="single" w:sz="4" w:space="0" w:color="auto"/>
            </w:tcBorders>
            <w:shd w:val="clear" w:color="auto" w:fill="E4E4E4"/>
            <w:tcMar>
              <w:top w:w="0" w:type="dxa"/>
              <w:left w:w="108" w:type="dxa"/>
              <w:bottom w:w="0" w:type="dxa"/>
              <w:right w:w="108" w:type="dxa"/>
            </w:tcMar>
          </w:tcPr>
          <w:p w14:paraId="5A34C07D" w14:textId="77777777" w:rsidR="00987507" w:rsidRPr="00A23BCA" w:rsidRDefault="00987507" w:rsidP="00D05B52">
            <w:pPr>
              <w:spacing w:after="0"/>
              <w:jc w:val="center"/>
              <w:rPr>
                <w:rFonts w:cstheme="minorHAnsi"/>
              </w:rPr>
            </w:pPr>
            <w:r w:rsidRPr="00A23BCA">
              <w:rPr>
                <w:rFonts w:cstheme="minorHAnsi"/>
              </w:rPr>
              <w:t>All ages with parental guidance</w:t>
            </w:r>
          </w:p>
        </w:tc>
        <w:tc>
          <w:tcPr>
            <w:tcW w:w="1572" w:type="dxa"/>
            <w:tcBorders>
              <w:top w:val="single" w:sz="4" w:space="0" w:color="auto"/>
              <w:bottom w:val="single" w:sz="4" w:space="0" w:color="auto"/>
            </w:tcBorders>
            <w:shd w:val="clear" w:color="auto" w:fill="E4E4E4"/>
            <w:tcMar>
              <w:top w:w="0" w:type="dxa"/>
              <w:left w:w="108" w:type="dxa"/>
              <w:bottom w:w="0" w:type="dxa"/>
              <w:right w:w="108" w:type="dxa"/>
            </w:tcMar>
          </w:tcPr>
          <w:p w14:paraId="5A34C07E" w14:textId="77777777" w:rsidR="00987507" w:rsidRPr="00A23BCA" w:rsidRDefault="00987507" w:rsidP="00D05B52">
            <w:pPr>
              <w:spacing w:after="0"/>
              <w:jc w:val="center"/>
              <w:rPr>
                <w:rFonts w:cstheme="minorHAnsi"/>
              </w:rPr>
            </w:pPr>
            <w:r w:rsidRPr="00A23BCA">
              <w:rPr>
                <w:rFonts w:cstheme="minorHAnsi"/>
              </w:rPr>
              <w:t>Recommended for 15+ only</w:t>
            </w:r>
          </w:p>
        </w:tc>
        <w:tc>
          <w:tcPr>
            <w:tcW w:w="1412" w:type="dxa"/>
            <w:tcBorders>
              <w:top w:val="single" w:sz="4" w:space="0" w:color="auto"/>
              <w:bottom w:val="single" w:sz="4" w:space="0" w:color="auto"/>
            </w:tcBorders>
            <w:shd w:val="clear" w:color="auto" w:fill="E4E4E4"/>
            <w:tcMar>
              <w:top w:w="0" w:type="dxa"/>
              <w:left w:w="108" w:type="dxa"/>
              <w:bottom w:w="0" w:type="dxa"/>
              <w:right w:w="108" w:type="dxa"/>
            </w:tcMar>
          </w:tcPr>
          <w:p w14:paraId="5A34C07F" w14:textId="77777777" w:rsidR="00987507" w:rsidRPr="00A23BCA" w:rsidRDefault="00987507" w:rsidP="00D05B52">
            <w:pPr>
              <w:spacing w:after="0"/>
              <w:jc w:val="center"/>
              <w:rPr>
                <w:rFonts w:cstheme="minorHAnsi"/>
              </w:rPr>
            </w:pPr>
            <w:r w:rsidRPr="00A23BCA">
              <w:rPr>
                <w:rFonts w:cstheme="minorHAnsi"/>
                <w:i/>
                <w:iCs/>
              </w:rPr>
              <w:t>Restricted</w:t>
            </w:r>
            <w:r w:rsidRPr="00A23BCA">
              <w:rPr>
                <w:rFonts w:cstheme="minorHAnsi"/>
              </w:rPr>
              <w:t xml:space="preserve"> to 15+ unless accompanied by an adult</w:t>
            </w:r>
          </w:p>
        </w:tc>
        <w:tc>
          <w:tcPr>
            <w:tcW w:w="1137" w:type="dxa"/>
            <w:tcBorders>
              <w:top w:val="single" w:sz="4" w:space="0" w:color="auto"/>
              <w:bottom w:val="single" w:sz="4" w:space="0" w:color="auto"/>
            </w:tcBorders>
            <w:shd w:val="clear" w:color="auto" w:fill="E4E4E4"/>
            <w:tcMar>
              <w:top w:w="0" w:type="dxa"/>
              <w:left w:w="108" w:type="dxa"/>
              <w:bottom w:w="0" w:type="dxa"/>
              <w:right w:w="108" w:type="dxa"/>
            </w:tcMar>
          </w:tcPr>
          <w:p w14:paraId="5A34C080" w14:textId="77777777" w:rsidR="00987507" w:rsidRPr="00A23BCA" w:rsidRDefault="00952059" w:rsidP="00D05B52">
            <w:pPr>
              <w:spacing w:after="0"/>
              <w:jc w:val="center"/>
              <w:rPr>
                <w:rFonts w:cstheme="minorHAnsi"/>
              </w:rPr>
            </w:pPr>
            <w:r>
              <w:rPr>
                <w:rFonts w:cstheme="minorHAnsi"/>
                <w:i/>
                <w:iCs/>
              </w:rPr>
              <w:t>Restricted to 18+</w:t>
            </w:r>
          </w:p>
        </w:tc>
        <w:tc>
          <w:tcPr>
            <w:tcW w:w="98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81" w14:textId="77777777" w:rsidR="00987507" w:rsidRPr="00A23BCA" w:rsidRDefault="00987507" w:rsidP="00D05B52">
            <w:pPr>
              <w:spacing w:after="0"/>
              <w:jc w:val="center"/>
              <w:rPr>
                <w:rFonts w:cstheme="minorHAnsi"/>
              </w:rPr>
            </w:pPr>
            <w:r w:rsidRPr="00A23BCA">
              <w:rPr>
                <w:rFonts w:cstheme="minorHAnsi"/>
              </w:rPr>
              <w:t>Other age</w:t>
            </w:r>
          </w:p>
        </w:tc>
        <w:tc>
          <w:tcPr>
            <w:tcW w:w="1124"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82" w14:textId="77777777" w:rsidR="00987507" w:rsidRPr="00A23BCA" w:rsidRDefault="00987507" w:rsidP="00D05B52">
            <w:pPr>
              <w:spacing w:after="0"/>
              <w:jc w:val="center"/>
              <w:rPr>
                <w:rFonts w:cstheme="minorHAnsi"/>
              </w:rPr>
            </w:pPr>
            <w:r w:rsidRPr="00A23BCA">
              <w:rPr>
                <w:rFonts w:cstheme="minorHAnsi"/>
              </w:rPr>
              <w:t>None (should not be available)</w:t>
            </w:r>
          </w:p>
        </w:tc>
        <w:tc>
          <w:tcPr>
            <w:tcW w:w="962"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83" w14:textId="77777777" w:rsidR="00987507" w:rsidRPr="00A23BCA" w:rsidRDefault="00987507" w:rsidP="00D05B52">
            <w:pPr>
              <w:spacing w:after="0"/>
              <w:jc w:val="center"/>
              <w:rPr>
                <w:rFonts w:cstheme="minorHAnsi"/>
              </w:rPr>
            </w:pPr>
            <w:r w:rsidRPr="00A23BCA">
              <w:rPr>
                <w:rFonts w:cstheme="minorHAnsi"/>
              </w:rPr>
              <w:t>Total</w:t>
            </w:r>
          </w:p>
        </w:tc>
      </w:tr>
      <w:tr w:rsidR="00987507" w:rsidRPr="00A23BCA" w14:paraId="5A34C08D" w14:textId="77777777" w:rsidTr="00181572">
        <w:tc>
          <w:tcPr>
            <w:tcW w:w="94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5" w14:textId="77777777" w:rsidR="00987507" w:rsidRPr="00A23BCA" w:rsidRDefault="00987507" w:rsidP="00D05B52">
            <w:pPr>
              <w:spacing w:after="0"/>
              <w:jc w:val="center"/>
              <w:rPr>
                <w:rFonts w:cstheme="minorHAnsi"/>
                <w:b/>
              </w:rPr>
            </w:pPr>
            <w:r w:rsidRPr="00A23BCA">
              <w:rPr>
                <w:rFonts w:cstheme="minorHAnsi"/>
                <w:b/>
              </w:rPr>
              <w:t>2</w:t>
            </w:r>
          </w:p>
        </w:tc>
        <w:tc>
          <w:tcPr>
            <w:tcW w:w="110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6" w14:textId="77777777" w:rsidR="00987507" w:rsidRPr="00A23BCA" w:rsidRDefault="00987507" w:rsidP="00D05B52">
            <w:pPr>
              <w:spacing w:after="0"/>
              <w:jc w:val="center"/>
              <w:rPr>
                <w:rFonts w:cstheme="minorHAnsi"/>
                <w:b/>
              </w:rPr>
            </w:pPr>
            <w:r w:rsidRPr="00A23BCA">
              <w:rPr>
                <w:rFonts w:cstheme="minorHAnsi"/>
                <w:b/>
              </w:rPr>
              <w:t>2</w:t>
            </w:r>
          </w:p>
        </w:tc>
        <w:tc>
          <w:tcPr>
            <w:tcW w:w="1572"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7" w14:textId="77777777" w:rsidR="00987507" w:rsidRPr="00A23BCA" w:rsidRDefault="00987507" w:rsidP="00D05B52">
            <w:pPr>
              <w:spacing w:after="0"/>
              <w:jc w:val="center"/>
              <w:rPr>
                <w:rFonts w:cstheme="minorHAnsi"/>
                <w:b/>
              </w:rPr>
            </w:pPr>
            <w:r w:rsidRPr="00F03B9F">
              <w:rPr>
                <w:rFonts w:cstheme="minorHAnsi"/>
                <w:b/>
                <w:color w:val="B70000"/>
              </w:rPr>
              <w:t>9</w:t>
            </w:r>
          </w:p>
        </w:tc>
        <w:tc>
          <w:tcPr>
            <w:tcW w:w="1412"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8" w14:textId="77777777" w:rsidR="00987507" w:rsidRPr="00A23BCA" w:rsidRDefault="00987507" w:rsidP="00D05B52">
            <w:pPr>
              <w:spacing w:after="0"/>
              <w:jc w:val="center"/>
              <w:rPr>
                <w:rFonts w:cstheme="minorHAnsi"/>
                <w:b/>
              </w:rPr>
            </w:pPr>
            <w:r w:rsidRPr="00B177B2">
              <w:rPr>
                <w:rFonts w:cstheme="minorHAnsi"/>
                <w:b/>
                <w:color w:val="07478C"/>
              </w:rPr>
              <w:t>6</w:t>
            </w:r>
          </w:p>
        </w:tc>
        <w:tc>
          <w:tcPr>
            <w:tcW w:w="113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9" w14:textId="77777777" w:rsidR="00987507" w:rsidRPr="00A23BCA" w:rsidRDefault="00987507" w:rsidP="00D05B52">
            <w:pPr>
              <w:spacing w:after="0"/>
              <w:jc w:val="center"/>
              <w:rPr>
                <w:rFonts w:cstheme="minorHAnsi"/>
                <w:b/>
              </w:rPr>
            </w:pPr>
            <w:r w:rsidRPr="00A23BCA">
              <w:rPr>
                <w:rFonts w:cstheme="minorHAnsi"/>
                <w:b/>
              </w:rPr>
              <w:t>1</w:t>
            </w:r>
          </w:p>
        </w:tc>
        <w:tc>
          <w:tcPr>
            <w:tcW w:w="989"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A" w14:textId="77777777" w:rsidR="00987507" w:rsidRPr="00A23BCA" w:rsidRDefault="00987507" w:rsidP="00D05B52">
            <w:pPr>
              <w:spacing w:after="0"/>
              <w:jc w:val="center"/>
              <w:rPr>
                <w:rFonts w:cstheme="minorHAnsi"/>
                <w:b/>
              </w:rPr>
            </w:pPr>
            <w:r w:rsidRPr="00A23BCA">
              <w:rPr>
                <w:rFonts w:cstheme="minorHAnsi"/>
                <w:b/>
              </w:rPr>
              <w:t>1</w:t>
            </w:r>
          </w:p>
        </w:tc>
        <w:tc>
          <w:tcPr>
            <w:tcW w:w="1124"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8B" w14:textId="77777777" w:rsidR="00987507" w:rsidRPr="00A23BCA" w:rsidRDefault="00987507" w:rsidP="00D05B52">
            <w:pPr>
              <w:spacing w:after="0"/>
              <w:jc w:val="center"/>
              <w:rPr>
                <w:rFonts w:cstheme="minorHAnsi"/>
                <w:b/>
              </w:rPr>
            </w:pPr>
            <w:r w:rsidRPr="00A23BCA">
              <w:rPr>
                <w:rFonts w:cstheme="minorHAnsi"/>
                <w:b/>
              </w:rPr>
              <w:t>0</w:t>
            </w:r>
          </w:p>
        </w:tc>
        <w:tc>
          <w:tcPr>
            <w:tcW w:w="962" w:type="dxa"/>
            <w:tcBorders>
              <w:top w:val="single" w:sz="4" w:space="0" w:color="auto"/>
              <w:bottom w:val="single" w:sz="4" w:space="0" w:color="auto"/>
            </w:tcBorders>
            <w:shd w:val="clear" w:color="auto" w:fill="auto"/>
            <w:tcMar>
              <w:top w:w="0" w:type="dxa"/>
              <w:left w:w="108" w:type="dxa"/>
              <w:bottom w:w="0" w:type="dxa"/>
              <w:right w:w="108" w:type="dxa"/>
            </w:tcMar>
          </w:tcPr>
          <w:p w14:paraId="5A34C08C" w14:textId="77777777" w:rsidR="00987507" w:rsidRPr="00A23BCA" w:rsidRDefault="00987507" w:rsidP="00D05B52">
            <w:pPr>
              <w:spacing w:after="0"/>
              <w:jc w:val="center"/>
              <w:rPr>
                <w:rFonts w:cstheme="minorHAnsi"/>
                <w:b/>
              </w:rPr>
            </w:pPr>
            <w:r w:rsidRPr="00A23BCA">
              <w:rPr>
                <w:rFonts w:cstheme="minorHAnsi"/>
                <w:b/>
              </w:rPr>
              <w:t>21</w:t>
            </w:r>
          </w:p>
        </w:tc>
      </w:tr>
    </w:tbl>
    <w:p w14:paraId="5A34C08E" w14:textId="77777777" w:rsidR="008C6204" w:rsidRDefault="00987507" w:rsidP="00987507">
      <w:pPr>
        <w:spacing w:before="200"/>
        <w:rPr>
          <w:rFonts w:cstheme="minorHAnsi"/>
        </w:rPr>
      </w:pPr>
      <w:r w:rsidRPr="00A23BCA">
        <w:rPr>
          <w:rFonts w:cstheme="minorHAnsi"/>
        </w:rPr>
        <w:t>Approximately 1 in 2 participants thought the content should be recommended for persons aged 15 and over. Approximately 1 in 4 participants thought the content should be restricted to persons aged 15 and over unless they are accompanied by an adult</w:t>
      </w:r>
      <w:r w:rsidR="008C6204">
        <w:rPr>
          <w:rFonts w:cstheme="minorHAnsi"/>
        </w:rPr>
        <w:t>.</w:t>
      </w:r>
    </w:p>
    <w:p w14:paraId="5A34C08F"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090" w14:textId="77777777" w:rsidR="008C6204" w:rsidRDefault="00987507" w:rsidP="00987507">
      <w:pPr>
        <w:rPr>
          <w:rFonts w:cstheme="minorHAnsi"/>
        </w:rPr>
      </w:pPr>
      <w:r w:rsidRPr="00A23BCA">
        <w:rPr>
          <w:rFonts w:cstheme="minorHAnsi"/>
        </w:rPr>
        <w:t>Most participants noted that the depiction of the girl taking drugs in the toilet was the main aspect of the clip that had an impact on them</w:t>
      </w:r>
      <w:r w:rsidR="008C6204">
        <w:rPr>
          <w:rFonts w:cstheme="minorHAnsi"/>
        </w:rPr>
        <w:t>.</w:t>
      </w:r>
    </w:p>
    <w:p w14:paraId="5A34C091" w14:textId="77777777" w:rsidR="00987507" w:rsidRPr="00B177B2" w:rsidRDefault="00635DEF" w:rsidP="00F03B9F">
      <w:pPr>
        <w:pStyle w:val="Heading7"/>
        <w:rPr>
          <w:color w:val="07478C"/>
        </w:rPr>
      </w:pPr>
      <w:r w:rsidRPr="00B177B2">
        <w:rPr>
          <w:color w:val="07478C"/>
        </w:rPr>
        <w:t>In a few words, how did what you saw affect you?</w:t>
      </w:r>
    </w:p>
    <w:p w14:paraId="5A34C092" w14:textId="77777777" w:rsidR="00987507" w:rsidRPr="00A23BCA" w:rsidRDefault="00987507" w:rsidP="00987507">
      <w:pPr>
        <w:rPr>
          <w:rFonts w:cstheme="minorHAnsi"/>
        </w:rPr>
      </w:pPr>
      <w:r w:rsidRPr="00A23BCA">
        <w:rPr>
          <w:rFonts w:cstheme="minorHAnsi"/>
        </w:rPr>
        <w:t>Some participants noted that they felt concerned about the young girls’ drug use</w:t>
      </w:r>
      <w:r w:rsidR="00770928">
        <w:rPr>
          <w:rFonts w:cstheme="minorHAnsi"/>
        </w:rPr>
        <w:t>—</w:t>
      </w:r>
      <w:r w:rsidRPr="00A23BCA">
        <w:rPr>
          <w:rFonts w:cstheme="minorHAnsi"/>
        </w:rPr>
        <w:t>although others weren’t sure if it was in fact drug use. Some noted that the clip had a mild to negligible impact on them.</w:t>
      </w:r>
    </w:p>
    <w:p w14:paraId="5A34C093" w14:textId="77777777" w:rsidR="00987507" w:rsidRPr="0036457D" w:rsidRDefault="00987507" w:rsidP="00F03B9F">
      <w:pPr>
        <w:pStyle w:val="Heading5"/>
      </w:pPr>
      <w:bookmarkStart w:id="677" w:name="_Toc433712721"/>
      <w:bookmarkStart w:id="678" w:name="_Toc469322625"/>
      <w:r w:rsidRPr="0036457D">
        <w:t>Easy A</w:t>
      </w:r>
      <w:bookmarkEnd w:id="677"/>
      <w:bookmarkEnd w:id="678"/>
    </w:p>
    <w:p w14:paraId="5A34C094" w14:textId="014D6C80" w:rsidR="00987507" w:rsidRPr="00952059" w:rsidRDefault="00F03B9F" w:rsidP="00F03B9F">
      <w:pPr>
        <w:pStyle w:val="Heading6"/>
      </w:pPr>
      <w:r>
        <w:rPr>
          <w:bCs w:val="0"/>
        </w:rPr>
        <w:t>Description</w:t>
      </w:r>
    </w:p>
    <w:p w14:paraId="5A34C095" w14:textId="77777777" w:rsidR="008C6204" w:rsidRDefault="00987507" w:rsidP="00987507">
      <w:pPr>
        <w:spacing w:after="0"/>
        <w:rPr>
          <w:rFonts w:cstheme="minorHAnsi"/>
        </w:rPr>
      </w:pPr>
      <w:r w:rsidRPr="00A23BCA">
        <w:rPr>
          <w:rFonts w:cstheme="minorHAnsi"/>
        </w:rPr>
        <w:t>In this high school comedy Olive is trying to improve her social standing with the popular crowd</w:t>
      </w:r>
      <w:r w:rsidR="008C6204">
        <w:rPr>
          <w:rFonts w:cstheme="minorHAnsi"/>
        </w:rPr>
        <w:t>.</w:t>
      </w:r>
    </w:p>
    <w:p w14:paraId="5A34C096" w14:textId="77777777" w:rsidR="00987507" w:rsidRPr="00A23BCA" w:rsidRDefault="00987507" w:rsidP="00987507">
      <w:pPr>
        <w:rPr>
          <w:rFonts w:cstheme="minorHAnsi"/>
        </w:rPr>
      </w:pPr>
      <w:r w:rsidRPr="00A23BCA">
        <w:rPr>
          <w:rFonts w:cstheme="minorHAnsi"/>
        </w:rPr>
        <w:t>The clip shows Olive and her friend Brandon at an unsupervised party. Olive</w:t>
      </w:r>
      <w:r>
        <w:rPr>
          <w:rFonts w:cstheme="minorHAnsi"/>
        </w:rPr>
        <w:t xml:space="preserve"> appears to be drunk and she</w:t>
      </w:r>
      <w:r w:rsidRPr="00A23BCA">
        <w:rPr>
          <w:rFonts w:cstheme="minorHAnsi"/>
        </w:rPr>
        <w:t xml:space="preserve"> asks a girl where the bedrooms are, implying that she intends to have sex with Brandon. She then drags Brandon into the bedroom.</w:t>
      </w:r>
    </w:p>
    <w:p w14:paraId="5A34C097" w14:textId="7B748D39" w:rsidR="00987507" w:rsidRPr="00952059" w:rsidRDefault="00F03B9F" w:rsidP="00F03B9F">
      <w:pPr>
        <w:pStyle w:val="Heading6"/>
      </w:pPr>
      <w:r>
        <w:rPr>
          <w:bCs w:val="0"/>
        </w:rPr>
        <w:t>Analysis</w:t>
      </w:r>
    </w:p>
    <w:p w14:paraId="5A34C09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Easy A on the audience"/>
      </w:tblPr>
      <w:tblGrid>
        <w:gridCol w:w="1210"/>
        <w:gridCol w:w="1208"/>
        <w:gridCol w:w="1951"/>
        <w:gridCol w:w="1237"/>
        <w:gridCol w:w="1209"/>
        <w:gridCol w:w="1210"/>
        <w:gridCol w:w="1210"/>
      </w:tblGrid>
      <w:tr w:rsidR="00987507" w:rsidRPr="00181572" w14:paraId="5A34C0A0"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099" w14:textId="77777777" w:rsidR="00987507" w:rsidRPr="00181572" w:rsidRDefault="00EA10B0" w:rsidP="00504583">
            <w:pPr>
              <w:spacing w:after="0"/>
              <w:jc w:val="center"/>
            </w:pPr>
            <w:r>
              <w:t>Very mild</w:t>
            </w:r>
          </w:p>
        </w:tc>
        <w:tc>
          <w:tcPr>
            <w:tcW w:w="1208" w:type="dxa"/>
            <w:tcBorders>
              <w:top w:val="single" w:sz="4" w:space="0" w:color="auto"/>
              <w:left w:val="nil"/>
              <w:bottom w:val="single" w:sz="4" w:space="0" w:color="auto"/>
              <w:right w:val="nil"/>
            </w:tcBorders>
            <w:shd w:val="clear" w:color="auto" w:fill="E4E4E4"/>
          </w:tcPr>
          <w:p w14:paraId="5A34C09A" w14:textId="77777777" w:rsidR="00987507" w:rsidRPr="00181572" w:rsidRDefault="00EA10B0" w:rsidP="00504583">
            <w:pPr>
              <w:spacing w:after="0"/>
              <w:jc w:val="center"/>
            </w:pPr>
            <w:r>
              <w:t>Mild</w:t>
            </w:r>
          </w:p>
        </w:tc>
        <w:tc>
          <w:tcPr>
            <w:tcW w:w="1951" w:type="dxa"/>
            <w:tcBorders>
              <w:top w:val="single" w:sz="4" w:space="0" w:color="auto"/>
              <w:left w:val="nil"/>
              <w:bottom w:val="single" w:sz="4" w:space="0" w:color="auto"/>
              <w:right w:val="nil"/>
            </w:tcBorders>
            <w:shd w:val="clear" w:color="auto" w:fill="E4E4E4"/>
          </w:tcPr>
          <w:p w14:paraId="5A34C09B" w14:textId="77777777" w:rsidR="00987507" w:rsidRPr="00181572" w:rsidRDefault="00987507" w:rsidP="00504583">
            <w:pPr>
              <w:spacing w:after="0"/>
              <w:jc w:val="center"/>
            </w:pPr>
            <w:r w:rsidRPr="00181572">
              <w:t>Moderate/Medium</w:t>
            </w:r>
          </w:p>
        </w:tc>
        <w:tc>
          <w:tcPr>
            <w:tcW w:w="1237" w:type="dxa"/>
            <w:tcBorders>
              <w:top w:val="single" w:sz="4" w:space="0" w:color="auto"/>
              <w:left w:val="nil"/>
              <w:bottom w:val="single" w:sz="4" w:space="0" w:color="auto"/>
              <w:right w:val="nil"/>
            </w:tcBorders>
            <w:shd w:val="clear" w:color="auto" w:fill="E4E4E4"/>
          </w:tcPr>
          <w:p w14:paraId="5A34C09C" w14:textId="77777777" w:rsidR="00987507" w:rsidRPr="00181572" w:rsidRDefault="00987507" w:rsidP="00504583">
            <w:pPr>
              <w:spacing w:after="0"/>
              <w:jc w:val="center"/>
            </w:pPr>
            <w:r w:rsidRPr="00181572">
              <w:t>Strong</w:t>
            </w:r>
          </w:p>
        </w:tc>
        <w:tc>
          <w:tcPr>
            <w:tcW w:w="1209" w:type="dxa"/>
            <w:tcBorders>
              <w:top w:val="single" w:sz="4" w:space="0" w:color="auto"/>
              <w:left w:val="nil"/>
              <w:bottom w:val="single" w:sz="4" w:space="0" w:color="auto"/>
              <w:right w:val="nil"/>
            </w:tcBorders>
            <w:shd w:val="clear" w:color="auto" w:fill="E4E4E4"/>
          </w:tcPr>
          <w:p w14:paraId="5A34C09D" w14:textId="77777777" w:rsidR="00987507" w:rsidRPr="00181572" w:rsidRDefault="00987507" w:rsidP="00504583">
            <w:pPr>
              <w:spacing w:after="0"/>
              <w:jc w:val="center"/>
            </w:pPr>
            <w:r w:rsidRPr="00181572">
              <w:t>High</w:t>
            </w:r>
          </w:p>
        </w:tc>
        <w:tc>
          <w:tcPr>
            <w:tcW w:w="1210" w:type="dxa"/>
            <w:tcBorders>
              <w:top w:val="single" w:sz="4" w:space="0" w:color="auto"/>
              <w:left w:val="nil"/>
              <w:bottom w:val="single" w:sz="4" w:space="0" w:color="auto"/>
              <w:right w:val="nil"/>
            </w:tcBorders>
            <w:shd w:val="clear" w:color="auto" w:fill="E4E4E4"/>
          </w:tcPr>
          <w:p w14:paraId="5A34C09E" w14:textId="77777777" w:rsidR="00987507" w:rsidRPr="00181572" w:rsidRDefault="00987507" w:rsidP="00504583">
            <w:pPr>
              <w:spacing w:after="0"/>
              <w:jc w:val="center"/>
            </w:pPr>
            <w:r w:rsidRPr="00181572">
              <w:t>Very High</w:t>
            </w:r>
          </w:p>
        </w:tc>
        <w:tc>
          <w:tcPr>
            <w:tcW w:w="1210" w:type="dxa"/>
            <w:tcBorders>
              <w:top w:val="single" w:sz="4" w:space="0" w:color="auto"/>
              <w:left w:val="nil"/>
              <w:bottom w:val="single" w:sz="4" w:space="0" w:color="auto"/>
              <w:right w:val="nil"/>
            </w:tcBorders>
            <w:shd w:val="clear" w:color="auto" w:fill="E4E4E4"/>
          </w:tcPr>
          <w:p w14:paraId="5A34C09F" w14:textId="77777777" w:rsidR="00987507" w:rsidRPr="00181572" w:rsidRDefault="00987507" w:rsidP="00504583">
            <w:pPr>
              <w:spacing w:after="0"/>
              <w:jc w:val="center"/>
            </w:pPr>
            <w:r w:rsidRPr="00181572">
              <w:t>Total</w:t>
            </w:r>
          </w:p>
        </w:tc>
      </w:tr>
      <w:tr w:rsidR="00987507" w:rsidRPr="00A23BCA" w14:paraId="5A34C0A8"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0A1" w14:textId="77777777" w:rsidR="00987507" w:rsidRPr="00A23BCA" w:rsidRDefault="00987507" w:rsidP="00504583">
            <w:pPr>
              <w:spacing w:after="0"/>
              <w:jc w:val="center"/>
              <w:rPr>
                <w:rFonts w:eastAsia="Times New Roman" w:cstheme="minorHAnsi"/>
                <w:b/>
                <w:color w:val="000000"/>
              </w:rPr>
            </w:pPr>
            <w:r w:rsidRPr="00F03B9F">
              <w:rPr>
                <w:rFonts w:eastAsia="Times New Roman" w:cstheme="minorHAnsi"/>
                <w:b/>
                <w:color w:val="B70000"/>
              </w:rPr>
              <w:t>9</w:t>
            </w:r>
          </w:p>
        </w:tc>
        <w:tc>
          <w:tcPr>
            <w:tcW w:w="1208" w:type="dxa"/>
            <w:tcBorders>
              <w:top w:val="single" w:sz="4" w:space="0" w:color="auto"/>
              <w:left w:val="nil"/>
              <w:bottom w:val="single" w:sz="4" w:space="0" w:color="auto"/>
              <w:right w:val="nil"/>
            </w:tcBorders>
            <w:shd w:val="clear" w:color="auto" w:fill="auto"/>
            <w:noWrap/>
            <w:hideMark/>
          </w:tcPr>
          <w:p w14:paraId="5A34C0A2" w14:textId="77777777" w:rsidR="00987507" w:rsidRPr="00A23BCA" w:rsidRDefault="00987507" w:rsidP="00504583">
            <w:pPr>
              <w:spacing w:after="0"/>
              <w:jc w:val="center"/>
              <w:rPr>
                <w:rFonts w:eastAsia="Times New Roman" w:cstheme="minorHAnsi"/>
                <w:b/>
                <w:color w:val="000000"/>
              </w:rPr>
            </w:pPr>
            <w:r w:rsidRPr="00B177B2">
              <w:rPr>
                <w:rFonts w:eastAsia="Times New Roman" w:cstheme="minorHAnsi"/>
                <w:b/>
                <w:color w:val="07478C"/>
              </w:rPr>
              <w:t>8</w:t>
            </w:r>
          </w:p>
        </w:tc>
        <w:tc>
          <w:tcPr>
            <w:tcW w:w="1951" w:type="dxa"/>
            <w:tcBorders>
              <w:top w:val="single" w:sz="4" w:space="0" w:color="auto"/>
              <w:left w:val="nil"/>
              <w:bottom w:val="single" w:sz="4" w:space="0" w:color="auto"/>
              <w:right w:val="nil"/>
            </w:tcBorders>
            <w:shd w:val="clear" w:color="auto" w:fill="auto"/>
            <w:noWrap/>
            <w:hideMark/>
          </w:tcPr>
          <w:p w14:paraId="5A34C0A3"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3</w:t>
            </w:r>
          </w:p>
        </w:tc>
        <w:tc>
          <w:tcPr>
            <w:tcW w:w="1237" w:type="dxa"/>
            <w:tcBorders>
              <w:top w:val="single" w:sz="4" w:space="0" w:color="auto"/>
              <w:left w:val="nil"/>
              <w:bottom w:val="single" w:sz="4" w:space="0" w:color="auto"/>
              <w:right w:val="nil"/>
            </w:tcBorders>
            <w:shd w:val="clear" w:color="auto" w:fill="auto"/>
            <w:noWrap/>
            <w:hideMark/>
          </w:tcPr>
          <w:p w14:paraId="5A34C0A4"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C0A5"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0A6"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0A7"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21</w:t>
            </w:r>
          </w:p>
        </w:tc>
      </w:tr>
    </w:tbl>
    <w:p w14:paraId="5A34C0A9" w14:textId="77777777" w:rsidR="00987507" w:rsidRPr="00A23BCA" w:rsidRDefault="00987507" w:rsidP="00987507">
      <w:pPr>
        <w:spacing w:before="200"/>
        <w:rPr>
          <w:rFonts w:cstheme="minorHAnsi"/>
        </w:rPr>
      </w:pPr>
      <w:r w:rsidRPr="00A23BCA">
        <w:rPr>
          <w:rFonts w:cstheme="minorHAnsi"/>
        </w:rPr>
        <w:t>The majority of participants thought the content was mild or very mild in impact. Approximately 2 in 5 participants thought the content was very mild in impact, while just over 1 in 3 thought the content was mild.</w:t>
      </w:r>
    </w:p>
    <w:p w14:paraId="5A34C0A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Easy A"/>
      </w:tblPr>
      <w:tblGrid>
        <w:gridCol w:w="943"/>
        <w:gridCol w:w="1103"/>
        <w:gridCol w:w="1572"/>
        <w:gridCol w:w="1412"/>
        <w:gridCol w:w="1137"/>
        <w:gridCol w:w="989"/>
        <w:gridCol w:w="1124"/>
        <w:gridCol w:w="962"/>
      </w:tblGrid>
      <w:tr w:rsidR="00181572" w:rsidRPr="00181572" w14:paraId="5A34C0B3"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0AB" w14:textId="77777777" w:rsidR="00987507" w:rsidRPr="00181572" w:rsidRDefault="00952059" w:rsidP="00504583">
            <w:pPr>
              <w:spacing w:after="0"/>
              <w:jc w:val="center"/>
            </w:pPr>
            <w:r w:rsidRPr="00181572">
              <w:t>All ages</w:t>
            </w:r>
          </w:p>
        </w:tc>
        <w:tc>
          <w:tcPr>
            <w:tcW w:w="1103" w:type="dxa"/>
            <w:tcBorders>
              <w:top w:val="single" w:sz="4" w:space="0" w:color="auto"/>
              <w:left w:val="nil"/>
              <w:bottom w:val="single" w:sz="4" w:space="0" w:color="auto"/>
              <w:right w:val="nil"/>
            </w:tcBorders>
            <w:shd w:val="clear" w:color="auto" w:fill="E4E4E4"/>
          </w:tcPr>
          <w:p w14:paraId="5A34C0AC" w14:textId="77777777" w:rsidR="00987507" w:rsidRPr="00181572" w:rsidRDefault="00952059" w:rsidP="00504583">
            <w:pPr>
              <w:spacing w:after="0"/>
              <w:jc w:val="center"/>
            </w:pPr>
            <w:r w:rsidRPr="00181572">
              <w:t>All ages with parental guidance</w:t>
            </w:r>
          </w:p>
        </w:tc>
        <w:tc>
          <w:tcPr>
            <w:tcW w:w="1572" w:type="dxa"/>
            <w:tcBorders>
              <w:top w:val="single" w:sz="4" w:space="0" w:color="auto"/>
              <w:left w:val="nil"/>
              <w:bottom w:val="single" w:sz="4" w:space="0" w:color="auto"/>
              <w:right w:val="nil"/>
            </w:tcBorders>
            <w:shd w:val="clear" w:color="auto" w:fill="E4E4E4"/>
          </w:tcPr>
          <w:p w14:paraId="5A34C0AD" w14:textId="77777777" w:rsidR="00987507" w:rsidRPr="00181572" w:rsidRDefault="00952059" w:rsidP="00504583">
            <w:pPr>
              <w:spacing w:after="0"/>
              <w:jc w:val="center"/>
            </w:pPr>
            <w:r w:rsidRPr="00181572">
              <w:t>Recommended for 15+ only</w:t>
            </w:r>
          </w:p>
        </w:tc>
        <w:tc>
          <w:tcPr>
            <w:tcW w:w="1412" w:type="dxa"/>
            <w:tcBorders>
              <w:top w:val="single" w:sz="4" w:space="0" w:color="auto"/>
              <w:left w:val="nil"/>
              <w:bottom w:val="single" w:sz="4" w:space="0" w:color="auto"/>
              <w:right w:val="nil"/>
            </w:tcBorders>
            <w:shd w:val="clear" w:color="auto" w:fill="E4E4E4"/>
          </w:tcPr>
          <w:p w14:paraId="5A34C0AE" w14:textId="77777777" w:rsidR="00987507" w:rsidRPr="00181572" w:rsidRDefault="00952059" w:rsidP="00504583">
            <w:pPr>
              <w:spacing w:after="0"/>
              <w:jc w:val="center"/>
            </w:pPr>
            <w:r w:rsidRPr="00181572">
              <w:rPr>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0AF" w14:textId="77777777" w:rsidR="00987507" w:rsidRPr="00181572" w:rsidRDefault="00952059" w:rsidP="00504583">
            <w:pPr>
              <w:spacing w:after="0"/>
              <w:jc w:val="center"/>
            </w:pPr>
            <w:r w:rsidRPr="00181572">
              <w:rPr>
                <w:i/>
              </w:rPr>
              <w:t>Restricted to 18+</w:t>
            </w:r>
          </w:p>
        </w:tc>
        <w:tc>
          <w:tcPr>
            <w:tcW w:w="989" w:type="dxa"/>
            <w:tcBorders>
              <w:top w:val="single" w:sz="4" w:space="0" w:color="auto"/>
              <w:left w:val="nil"/>
              <w:bottom w:val="single" w:sz="4" w:space="0" w:color="auto"/>
              <w:right w:val="nil"/>
            </w:tcBorders>
            <w:shd w:val="clear" w:color="auto" w:fill="E4E4E4"/>
          </w:tcPr>
          <w:p w14:paraId="5A34C0B0" w14:textId="77777777" w:rsidR="00987507" w:rsidRPr="00181572" w:rsidRDefault="00987507" w:rsidP="00504583">
            <w:pPr>
              <w:spacing w:after="0"/>
              <w:jc w:val="center"/>
            </w:pPr>
            <w:r w:rsidRPr="00181572">
              <w:t>Other age</w:t>
            </w:r>
          </w:p>
        </w:tc>
        <w:tc>
          <w:tcPr>
            <w:tcW w:w="1124" w:type="dxa"/>
            <w:tcBorders>
              <w:top w:val="single" w:sz="4" w:space="0" w:color="auto"/>
              <w:left w:val="nil"/>
              <w:bottom w:val="single" w:sz="4" w:space="0" w:color="auto"/>
              <w:right w:val="nil"/>
            </w:tcBorders>
            <w:shd w:val="clear" w:color="auto" w:fill="E4E4E4"/>
          </w:tcPr>
          <w:p w14:paraId="5A34C0B1" w14:textId="77777777" w:rsidR="00987507" w:rsidRPr="00181572" w:rsidRDefault="00987507" w:rsidP="00504583">
            <w:pPr>
              <w:spacing w:after="0"/>
              <w:jc w:val="center"/>
            </w:pPr>
            <w:r w:rsidRPr="00181572">
              <w:t>None (should not be available)</w:t>
            </w:r>
          </w:p>
        </w:tc>
        <w:tc>
          <w:tcPr>
            <w:tcW w:w="962" w:type="dxa"/>
            <w:tcBorders>
              <w:top w:val="single" w:sz="4" w:space="0" w:color="auto"/>
              <w:left w:val="nil"/>
              <w:bottom w:val="single" w:sz="4" w:space="0" w:color="auto"/>
              <w:right w:val="nil"/>
            </w:tcBorders>
            <w:shd w:val="clear" w:color="auto" w:fill="E4E4E4"/>
          </w:tcPr>
          <w:p w14:paraId="5A34C0B2" w14:textId="77777777" w:rsidR="00987507" w:rsidRPr="00181572" w:rsidRDefault="00987507" w:rsidP="00504583">
            <w:pPr>
              <w:spacing w:after="0"/>
              <w:jc w:val="center"/>
            </w:pPr>
            <w:r w:rsidRPr="00181572">
              <w:t>Total</w:t>
            </w:r>
          </w:p>
        </w:tc>
      </w:tr>
      <w:tr w:rsidR="00987507" w:rsidRPr="00A23BCA" w14:paraId="5A34C0BC"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0B4"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0B5" w14:textId="77777777" w:rsidR="00987507" w:rsidRPr="00A23BCA" w:rsidRDefault="00987507" w:rsidP="00504583">
            <w:pPr>
              <w:spacing w:after="0"/>
              <w:jc w:val="center"/>
              <w:rPr>
                <w:rFonts w:eastAsia="Times New Roman" w:cstheme="minorHAnsi"/>
                <w:b/>
                <w:color w:val="000000"/>
              </w:rPr>
            </w:pPr>
            <w:r w:rsidRPr="00B177B2">
              <w:rPr>
                <w:rFonts w:eastAsia="Times New Roman" w:cstheme="minorHAnsi"/>
                <w:b/>
                <w:color w:val="07478C"/>
              </w:rPr>
              <w:t>5</w:t>
            </w:r>
          </w:p>
        </w:tc>
        <w:tc>
          <w:tcPr>
            <w:tcW w:w="1572" w:type="dxa"/>
            <w:tcBorders>
              <w:top w:val="single" w:sz="4" w:space="0" w:color="auto"/>
              <w:left w:val="nil"/>
              <w:bottom w:val="single" w:sz="4" w:space="0" w:color="auto"/>
              <w:right w:val="nil"/>
            </w:tcBorders>
            <w:shd w:val="clear" w:color="auto" w:fill="auto"/>
            <w:noWrap/>
            <w:hideMark/>
          </w:tcPr>
          <w:p w14:paraId="5A34C0B6" w14:textId="77777777" w:rsidR="00987507" w:rsidRPr="00A23BCA" w:rsidRDefault="00987507" w:rsidP="00504583">
            <w:pPr>
              <w:spacing w:after="0"/>
              <w:jc w:val="center"/>
              <w:rPr>
                <w:rFonts w:eastAsia="Times New Roman" w:cstheme="minorHAnsi"/>
                <w:b/>
                <w:color w:val="000000"/>
              </w:rPr>
            </w:pPr>
            <w:r w:rsidRPr="00F03B9F">
              <w:rPr>
                <w:rFonts w:eastAsia="Times New Roman" w:cstheme="minorHAnsi"/>
                <w:b/>
                <w:color w:val="B70000"/>
              </w:rPr>
              <w:t>7</w:t>
            </w:r>
          </w:p>
        </w:tc>
        <w:tc>
          <w:tcPr>
            <w:tcW w:w="1412" w:type="dxa"/>
            <w:tcBorders>
              <w:top w:val="single" w:sz="4" w:space="0" w:color="auto"/>
              <w:left w:val="nil"/>
              <w:bottom w:val="single" w:sz="4" w:space="0" w:color="auto"/>
              <w:right w:val="nil"/>
            </w:tcBorders>
            <w:shd w:val="clear" w:color="auto" w:fill="auto"/>
            <w:noWrap/>
            <w:hideMark/>
          </w:tcPr>
          <w:p w14:paraId="5A34C0B7" w14:textId="77777777" w:rsidR="00987507" w:rsidRPr="00A23BCA" w:rsidRDefault="00987507" w:rsidP="00504583">
            <w:pPr>
              <w:spacing w:after="0"/>
              <w:jc w:val="center"/>
              <w:rPr>
                <w:rFonts w:eastAsia="Times New Roman" w:cstheme="minorHAnsi"/>
                <w:b/>
                <w:color w:val="000000"/>
              </w:rPr>
            </w:pPr>
            <w:r w:rsidRPr="00B177B2">
              <w:rPr>
                <w:rFonts w:eastAsia="Times New Roman" w:cstheme="minorHAnsi"/>
                <w:b/>
                <w:color w:val="07478C"/>
              </w:rPr>
              <w:t>5</w:t>
            </w:r>
          </w:p>
        </w:tc>
        <w:tc>
          <w:tcPr>
            <w:tcW w:w="1137" w:type="dxa"/>
            <w:tcBorders>
              <w:top w:val="single" w:sz="4" w:space="0" w:color="auto"/>
              <w:left w:val="nil"/>
              <w:bottom w:val="single" w:sz="4" w:space="0" w:color="auto"/>
              <w:right w:val="nil"/>
            </w:tcBorders>
            <w:shd w:val="clear" w:color="auto" w:fill="auto"/>
            <w:noWrap/>
            <w:hideMark/>
          </w:tcPr>
          <w:p w14:paraId="5A34C0B8"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3</w:t>
            </w:r>
          </w:p>
        </w:tc>
        <w:tc>
          <w:tcPr>
            <w:tcW w:w="989" w:type="dxa"/>
            <w:tcBorders>
              <w:top w:val="single" w:sz="4" w:space="0" w:color="auto"/>
              <w:left w:val="nil"/>
              <w:bottom w:val="single" w:sz="4" w:space="0" w:color="auto"/>
              <w:right w:val="nil"/>
            </w:tcBorders>
            <w:shd w:val="clear" w:color="auto" w:fill="auto"/>
            <w:noWrap/>
            <w:hideMark/>
          </w:tcPr>
          <w:p w14:paraId="5A34C0B9"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0BA"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0BB"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21</w:t>
            </w:r>
          </w:p>
        </w:tc>
      </w:tr>
    </w:tbl>
    <w:p w14:paraId="5A34C0BD" w14:textId="77777777" w:rsidR="008C6204" w:rsidRDefault="00987507" w:rsidP="00987507">
      <w:pPr>
        <w:spacing w:before="200"/>
        <w:rPr>
          <w:rFonts w:cstheme="minorHAnsi"/>
        </w:rPr>
      </w:pPr>
      <w:r w:rsidRPr="00A23BCA">
        <w:rPr>
          <w:rFonts w:cstheme="minorHAnsi"/>
        </w:rPr>
        <w:t>1 in 3 participants thought the content should be recommended for viewers over the age of 15. Approximately 1 in 4 thought the content should be restricted to viewers over 15, while another 1 in 4 thought the content was suitable for all ages with parental guidance</w:t>
      </w:r>
      <w:r w:rsidR="008C6204">
        <w:rPr>
          <w:rFonts w:cstheme="minorHAnsi"/>
        </w:rPr>
        <w:t>.</w:t>
      </w:r>
    </w:p>
    <w:p w14:paraId="5A34C0BE"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0BF" w14:textId="77777777" w:rsidR="00987507" w:rsidRPr="00A23BCA" w:rsidRDefault="00987507" w:rsidP="00987507">
      <w:pPr>
        <w:rPr>
          <w:rFonts w:cstheme="minorHAnsi"/>
        </w:rPr>
      </w:pPr>
      <w:r w:rsidRPr="00A23BCA">
        <w:rPr>
          <w:rFonts w:cstheme="minorHAnsi"/>
        </w:rPr>
        <w:t>Participants found that the depiction of underage drinking and the girl’s need to impress by having sex with a boy had an impact on them.</w:t>
      </w:r>
    </w:p>
    <w:p w14:paraId="5A34C0C0" w14:textId="77777777" w:rsidR="00987507" w:rsidRPr="00B177B2" w:rsidRDefault="00635DEF" w:rsidP="00F03B9F">
      <w:pPr>
        <w:pStyle w:val="Heading7"/>
        <w:rPr>
          <w:color w:val="07478C"/>
        </w:rPr>
      </w:pPr>
      <w:r w:rsidRPr="00B177B2">
        <w:rPr>
          <w:color w:val="07478C"/>
        </w:rPr>
        <w:t>In a few words, how did what you saw affect you?</w:t>
      </w:r>
    </w:p>
    <w:p w14:paraId="5A34C0C1" w14:textId="77777777" w:rsidR="008C6204" w:rsidRDefault="00987507" w:rsidP="00987507">
      <w:pPr>
        <w:rPr>
          <w:rFonts w:cstheme="minorHAnsi"/>
        </w:rPr>
      </w:pPr>
      <w:r w:rsidRPr="00A23BCA">
        <w:rPr>
          <w:rFonts w:cstheme="minorHAnsi"/>
        </w:rPr>
        <w:t>Some participants found the material amusing. A few expres</w:t>
      </w:r>
      <w:r>
        <w:rPr>
          <w:rFonts w:cstheme="minorHAnsi"/>
        </w:rPr>
        <w:t>sed concern about the behaviour</w:t>
      </w:r>
      <w:r w:rsidRPr="00A23BCA">
        <w:rPr>
          <w:rFonts w:cstheme="minorHAnsi"/>
        </w:rPr>
        <w:t xml:space="preserve"> displayed by the teenagers</w:t>
      </w:r>
      <w:r w:rsidR="008C6204">
        <w:rPr>
          <w:rFonts w:cstheme="minorHAnsi"/>
        </w:rPr>
        <w:t>.</w:t>
      </w:r>
    </w:p>
    <w:p w14:paraId="5A34C0C2" w14:textId="77777777" w:rsidR="00987507" w:rsidRPr="0036457D" w:rsidRDefault="00987507" w:rsidP="00F03B9F">
      <w:pPr>
        <w:pStyle w:val="Heading5"/>
      </w:pPr>
      <w:bookmarkStart w:id="679" w:name="_Toc433712722"/>
      <w:bookmarkStart w:id="680" w:name="_Toc469322626"/>
      <w:r w:rsidRPr="0036457D">
        <w:t>Sunshine Cleaning</w:t>
      </w:r>
      <w:bookmarkEnd w:id="679"/>
      <w:bookmarkEnd w:id="680"/>
    </w:p>
    <w:p w14:paraId="5A34C0C3" w14:textId="70F2912D" w:rsidR="00987507" w:rsidRPr="00952059" w:rsidRDefault="00F03B9F" w:rsidP="00F03B9F">
      <w:pPr>
        <w:pStyle w:val="Heading6"/>
      </w:pPr>
      <w:r>
        <w:rPr>
          <w:bCs w:val="0"/>
        </w:rPr>
        <w:t>Description</w:t>
      </w:r>
    </w:p>
    <w:p w14:paraId="5A34C0C4" w14:textId="77777777" w:rsidR="008C6204" w:rsidRDefault="00987507" w:rsidP="00987507">
      <w:pPr>
        <w:rPr>
          <w:rFonts w:cstheme="minorHAnsi"/>
        </w:rPr>
      </w:pPr>
      <w:r>
        <w:rPr>
          <w:rFonts w:cstheme="minorHAnsi"/>
        </w:rPr>
        <w:t>Sunshine C</w:t>
      </w:r>
      <w:r w:rsidRPr="00A23BCA">
        <w:rPr>
          <w:rFonts w:cstheme="minorHAnsi"/>
        </w:rPr>
        <w:t xml:space="preserve">leaning follows a </w:t>
      </w:r>
      <w:r>
        <w:rPr>
          <w:rFonts w:cstheme="minorHAnsi"/>
        </w:rPr>
        <w:t>young woman</w:t>
      </w:r>
      <w:r w:rsidRPr="00A23BCA">
        <w:rPr>
          <w:rFonts w:cstheme="minorHAnsi"/>
        </w:rPr>
        <w:t xml:space="preserve"> and her sister as they establish a crime scene clean-up service in order to raise the money to send her son to school. In this clip two women are depicted at a party, passing a joint of marijuana around</w:t>
      </w:r>
      <w:r>
        <w:rPr>
          <w:rFonts w:cstheme="minorHAnsi"/>
        </w:rPr>
        <w:t xml:space="preserve"> and having a conversation</w:t>
      </w:r>
      <w:r w:rsidRPr="00A23BCA">
        <w:rPr>
          <w:rFonts w:cstheme="minorHAnsi"/>
        </w:rPr>
        <w:t xml:space="preserve">. One woman rejects the offer of the joint and states that she believes </w:t>
      </w:r>
      <w:r>
        <w:rPr>
          <w:rFonts w:cstheme="minorHAnsi"/>
        </w:rPr>
        <w:t>‘(</w:t>
      </w:r>
      <w:r w:rsidRPr="00A23BCA">
        <w:rPr>
          <w:rFonts w:cstheme="minorHAnsi"/>
        </w:rPr>
        <w:t>drugs and alc</w:t>
      </w:r>
      <w:r>
        <w:rPr>
          <w:rFonts w:cstheme="minorHAnsi"/>
        </w:rPr>
        <w:t xml:space="preserve">ohol) </w:t>
      </w:r>
      <w:r w:rsidRPr="00A23BCA">
        <w:rPr>
          <w:rFonts w:cstheme="minorHAnsi"/>
        </w:rPr>
        <w:t>weakens you psychically... creates cracks and bad stuff can creep into those cracks and never go away’</w:t>
      </w:r>
      <w:r w:rsidR="008C6204">
        <w:rPr>
          <w:rFonts w:cstheme="minorHAnsi"/>
        </w:rPr>
        <w:t>.</w:t>
      </w:r>
    </w:p>
    <w:p w14:paraId="5A34C0C5" w14:textId="523D11D7" w:rsidR="00987507" w:rsidRPr="00952059" w:rsidRDefault="00F03B9F" w:rsidP="00F03B9F">
      <w:pPr>
        <w:pStyle w:val="Heading6"/>
      </w:pPr>
      <w:r>
        <w:rPr>
          <w:bCs w:val="0"/>
        </w:rPr>
        <w:t>Analysis</w:t>
      </w:r>
    </w:p>
    <w:p w14:paraId="5A34C0C6"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Look w:val="04A0" w:firstRow="1" w:lastRow="0" w:firstColumn="1" w:lastColumn="0" w:noHBand="0" w:noVBand="1"/>
        <w:tblDescription w:val="This table shows the level of impact of the clip of Sunshine Cleaning on the audience"/>
      </w:tblPr>
      <w:tblGrid>
        <w:gridCol w:w="1210"/>
        <w:gridCol w:w="1208"/>
        <w:gridCol w:w="1951"/>
        <w:gridCol w:w="1237"/>
        <w:gridCol w:w="1209"/>
        <w:gridCol w:w="1210"/>
        <w:gridCol w:w="1217"/>
      </w:tblGrid>
      <w:tr w:rsidR="00987507" w:rsidRPr="00A23BCA" w14:paraId="5A34C0CE"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0C7" w14:textId="77777777" w:rsidR="00987507" w:rsidRPr="00A23BCA" w:rsidRDefault="00987507" w:rsidP="0050458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0C8" w14:textId="77777777" w:rsidR="00987507" w:rsidRPr="00A23BCA" w:rsidRDefault="00987507" w:rsidP="0050458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0C9" w14:textId="77777777" w:rsidR="00987507" w:rsidRPr="00A23BCA" w:rsidRDefault="00987507" w:rsidP="0050458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0CA" w14:textId="77777777" w:rsidR="00987507" w:rsidRPr="00A23BCA" w:rsidRDefault="00987507" w:rsidP="0050458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0CB" w14:textId="77777777" w:rsidR="00987507" w:rsidRPr="00A23BCA" w:rsidRDefault="00987507" w:rsidP="0050458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0CC" w14:textId="77777777" w:rsidR="00987507" w:rsidRPr="00A23BCA" w:rsidRDefault="00987507" w:rsidP="00504583">
            <w:pPr>
              <w:spacing w:after="0"/>
              <w:jc w:val="center"/>
              <w:rPr>
                <w:rFonts w:cstheme="minorHAnsi"/>
              </w:rPr>
            </w:pPr>
            <w:r w:rsidRPr="00A23BCA">
              <w:rPr>
                <w:rFonts w:cstheme="minorHAnsi"/>
              </w:rPr>
              <w:t>Very High</w:t>
            </w:r>
          </w:p>
        </w:tc>
        <w:tc>
          <w:tcPr>
            <w:tcW w:w="1217" w:type="dxa"/>
            <w:tcBorders>
              <w:top w:val="single" w:sz="4" w:space="0" w:color="auto"/>
              <w:left w:val="nil"/>
              <w:bottom w:val="single" w:sz="4" w:space="0" w:color="auto"/>
              <w:right w:val="nil"/>
            </w:tcBorders>
            <w:shd w:val="clear" w:color="auto" w:fill="E4E4E4"/>
          </w:tcPr>
          <w:p w14:paraId="5A34C0CD"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0D6"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0CF"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25</w:t>
            </w:r>
          </w:p>
        </w:tc>
        <w:tc>
          <w:tcPr>
            <w:tcW w:w="1208" w:type="dxa"/>
            <w:tcBorders>
              <w:top w:val="single" w:sz="4" w:space="0" w:color="auto"/>
              <w:left w:val="nil"/>
              <w:bottom w:val="single" w:sz="4" w:space="0" w:color="auto"/>
              <w:right w:val="nil"/>
            </w:tcBorders>
            <w:shd w:val="clear" w:color="auto" w:fill="auto"/>
            <w:noWrap/>
            <w:hideMark/>
          </w:tcPr>
          <w:p w14:paraId="5A34C0D0"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27</w:t>
            </w:r>
          </w:p>
        </w:tc>
        <w:tc>
          <w:tcPr>
            <w:tcW w:w="1951" w:type="dxa"/>
            <w:tcBorders>
              <w:top w:val="single" w:sz="4" w:space="0" w:color="auto"/>
              <w:left w:val="nil"/>
              <w:bottom w:val="single" w:sz="4" w:space="0" w:color="auto"/>
              <w:right w:val="nil"/>
            </w:tcBorders>
            <w:shd w:val="clear" w:color="auto" w:fill="auto"/>
            <w:noWrap/>
            <w:hideMark/>
          </w:tcPr>
          <w:p w14:paraId="5A34C0D1"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7</w:t>
            </w:r>
          </w:p>
        </w:tc>
        <w:tc>
          <w:tcPr>
            <w:tcW w:w="1237" w:type="dxa"/>
            <w:tcBorders>
              <w:top w:val="single" w:sz="4" w:space="0" w:color="auto"/>
              <w:left w:val="nil"/>
              <w:bottom w:val="single" w:sz="4" w:space="0" w:color="auto"/>
              <w:right w:val="nil"/>
            </w:tcBorders>
            <w:shd w:val="clear" w:color="auto" w:fill="auto"/>
            <w:noWrap/>
            <w:hideMark/>
          </w:tcPr>
          <w:p w14:paraId="5A34C0D2"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0D3"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0D4"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1217" w:type="dxa"/>
            <w:tcBorders>
              <w:top w:val="single" w:sz="4" w:space="0" w:color="auto"/>
              <w:left w:val="nil"/>
              <w:bottom w:val="single" w:sz="4" w:space="0" w:color="auto"/>
              <w:right w:val="nil"/>
            </w:tcBorders>
            <w:shd w:val="clear" w:color="auto" w:fill="auto"/>
            <w:noWrap/>
            <w:hideMark/>
          </w:tcPr>
          <w:p w14:paraId="5A34C0D5"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61</w:t>
            </w:r>
          </w:p>
        </w:tc>
      </w:tr>
    </w:tbl>
    <w:p w14:paraId="5A34C0D7" w14:textId="77777777" w:rsidR="00987507" w:rsidRPr="00A23BCA" w:rsidRDefault="00987507" w:rsidP="00987507">
      <w:pPr>
        <w:spacing w:before="200"/>
        <w:rPr>
          <w:rFonts w:cstheme="minorHAnsi"/>
        </w:rPr>
      </w:pPr>
      <w:r w:rsidRPr="00A23BCA">
        <w:rPr>
          <w:rFonts w:cstheme="minorHAnsi"/>
        </w:rPr>
        <w:t>The vast majority found this material either mild or very mild.</w:t>
      </w:r>
    </w:p>
    <w:p w14:paraId="5A34C0D8"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unshine Cleaning"/>
      </w:tblPr>
      <w:tblGrid>
        <w:gridCol w:w="943"/>
        <w:gridCol w:w="1103"/>
        <w:gridCol w:w="1572"/>
        <w:gridCol w:w="1412"/>
        <w:gridCol w:w="1137"/>
        <w:gridCol w:w="989"/>
        <w:gridCol w:w="1124"/>
        <w:gridCol w:w="962"/>
      </w:tblGrid>
      <w:tr w:rsidR="00181572" w:rsidRPr="00A23BCA" w14:paraId="5A34C0E1"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0D9" w14:textId="77777777" w:rsidR="00987507" w:rsidRPr="00A23BCA" w:rsidRDefault="00952059" w:rsidP="0050458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0DA" w14:textId="77777777" w:rsidR="00987507" w:rsidRPr="00A23BCA" w:rsidRDefault="00952059" w:rsidP="0050458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0DB" w14:textId="77777777" w:rsidR="00987507" w:rsidRPr="00A23BCA" w:rsidRDefault="00952059" w:rsidP="0050458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0DC" w14:textId="77777777" w:rsidR="00987507" w:rsidRPr="00A23BCA" w:rsidRDefault="00952059" w:rsidP="0050458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0DD" w14:textId="77777777" w:rsidR="00987507" w:rsidRPr="00A23BCA" w:rsidRDefault="00952059" w:rsidP="0050458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0DE" w14:textId="77777777" w:rsidR="00987507" w:rsidRPr="00A23BCA" w:rsidRDefault="00987507" w:rsidP="0050458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0DF" w14:textId="77777777" w:rsidR="00987507" w:rsidRPr="00A23BCA" w:rsidRDefault="00987507" w:rsidP="0050458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0E0"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0EA"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0E2"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0E3" w14:textId="77777777" w:rsidR="00987507" w:rsidRPr="00A23BCA" w:rsidRDefault="00987507" w:rsidP="00504583">
            <w:pPr>
              <w:spacing w:after="0"/>
              <w:jc w:val="center"/>
              <w:rPr>
                <w:rFonts w:eastAsia="Times New Roman" w:cstheme="minorHAnsi"/>
                <w:b/>
                <w:color w:val="000000"/>
              </w:rPr>
            </w:pPr>
            <w:r w:rsidRPr="00B177B2">
              <w:rPr>
                <w:rFonts w:eastAsia="Times New Roman" w:cstheme="minorHAnsi"/>
                <w:b/>
                <w:color w:val="07478C"/>
              </w:rPr>
              <w:t>10</w:t>
            </w:r>
          </w:p>
        </w:tc>
        <w:tc>
          <w:tcPr>
            <w:tcW w:w="1572" w:type="dxa"/>
            <w:tcBorders>
              <w:top w:val="single" w:sz="4" w:space="0" w:color="auto"/>
              <w:left w:val="nil"/>
              <w:bottom w:val="single" w:sz="4" w:space="0" w:color="auto"/>
              <w:right w:val="nil"/>
            </w:tcBorders>
            <w:shd w:val="clear" w:color="auto" w:fill="auto"/>
            <w:noWrap/>
            <w:hideMark/>
          </w:tcPr>
          <w:p w14:paraId="5A34C0E4"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28</w:t>
            </w:r>
          </w:p>
        </w:tc>
        <w:tc>
          <w:tcPr>
            <w:tcW w:w="1412" w:type="dxa"/>
            <w:tcBorders>
              <w:top w:val="single" w:sz="4" w:space="0" w:color="auto"/>
              <w:left w:val="nil"/>
              <w:bottom w:val="single" w:sz="4" w:space="0" w:color="auto"/>
              <w:right w:val="nil"/>
            </w:tcBorders>
            <w:shd w:val="clear" w:color="auto" w:fill="auto"/>
            <w:noWrap/>
            <w:hideMark/>
          </w:tcPr>
          <w:p w14:paraId="5A34C0E5" w14:textId="77777777" w:rsidR="00987507" w:rsidRPr="00A23BCA" w:rsidRDefault="00987507" w:rsidP="00504583">
            <w:pPr>
              <w:spacing w:after="0"/>
              <w:jc w:val="center"/>
              <w:rPr>
                <w:rFonts w:eastAsia="Times New Roman" w:cstheme="minorHAnsi"/>
                <w:b/>
                <w:color w:val="000000"/>
              </w:rPr>
            </w:pPr>
            <w:r w:rsidRPr="00B177B2">
              <w:rPr>
                <w:rFonts w:eastAsia="Times New Roman" w:cstheme="minorHAnsi"/>
                <w:b/>
                <w:color w:val="07478C"/>
              </w:rPr>
              <w:t>11</w:t>
            </w:r>
          </w:p>
        </w:tc>
        <w:tc>
          <w:tcPr>
            <w:tcW w:w="1137" w:type="dxa"/>
            <w:tcBorders>
              <w:top w:val="single" w:sz="4" w:space="0" w:color="auto"/>
              <w:left w:val="nil"/>
              <w:bottom w:val="single" w:sz="4" w:space="0" w:color="auto"/>
              <w:right w:val="nil"/>
            </w:tcBorders>
            <w:shd w:val="clear" w:color="auto" w:fill="auto"/>
            <w:noWrap/>
            <w:hideMark/>
          </w:tcPr>
          <w:p w14:paraId="5A34C0E6"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6</w:t>
            </w:r>
          </w:p>
        </w:tc>
        <w:tc>
          <w:tcPr>
            <w:tcW w:w="989" w:type="dxa"/>
            <w:tcBorders>
              <w:top w:val="single" w:sz="4" w:space="0" w:color="auto"/>
              <w:left w:val="nil"/>
              <w:bottom w:val="single" w:sz="4" w:space="0" w:color="auto"/>
              <w:right w:val="nil"/>
            </w:tcBorders>
            <w:shd w:val="clear" w:color="auto" w:fill="auto"/>
            <w:noWrap/>
            <w:hideMark/>
          </w:tcPr>
          <w:p w14:paraId="5A34C0E7"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C0E8"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0E9" w14:textId="77777777" w:rsidR="00987507" w:rsidRPr="00A23BCA" w:rsidRDefault="00987507" w:rsidP="00504583">
            <w:pPr>
              <w:spacing w:after="0"/>
              <w:jc w:val="center"/>
              <w:rPr>
                <w:rFonts w:eastAsia="Times New Roman" w:cstheme="minorHAnsi"/>
                <w:b/>
                <w:color w:val="000000"/>
              </w:rPr>
            </w:pPr>
            <w:r w:rsidRPr="00A23BCA">
              <w:rPr>
                <w:rFonts w:eastAsia="Times New Roman" w:cstheme="minorHAnsi"/>
                <w:b/>
                <w:color w:val="000000"/>
              </w:rPr>
              <w:t>61</w:t>
            </w:r>
          </w:p>
        </w:tc>
      </w:tr>
    </w:tbl>
    <w:p w14:paraId="5A34C0EB" w14:textId="77777777" w:rsidR="00987507" w:rsidRPr="00A23BCA" w:rsidRDefault="00987507" w:rsidP="00987507">
      <w:pPr>
        <w:spacing w:before="200"/>
        <w:rPr>
          <w:rFonts w:cstheme="minorHAnsi"/>
        </w:rPr>
      </w:pPr>
      <w:r w:rsidRPr="00A23BCA">
        <w:rPr>
          <w:rFonts w:cstheme="minorHAnsi"/>
        </w:rPr>
        <w:t>A large proportion, approximately 1 in 2, said the material should be recommended for viewers aged 15 and over. About 1 in 6 thought it was suited to all ages with parental guidance and the same proportion thought it should be restricted to over 15s.</w:t>
      </w:r>
    </w:p>
    <w:p w14:paraId="5A34C0EC"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0ED" w14:textId="77777777" w:rsidR="00987507" w:rsidRPr="00A23BCA" w:rsidRDefault="00987507" w:rsidP="00987507">
      <w:pPr>
        <w:rPr>
          <w:rFonts w:cstheme="minorHAnsi"/>
        </w:rPr>
      </w:pPr>
      <w:r w:rsidRPr="00A23BCA">
        <w:rPr>
          <w:rFonts w:cstheme="minorHAnsi"/>
        </w:rPr>
        <w:t>The discussion appeared to have a greater impact than the drug use on most, although drugs were mentioned. A few participants were concerned that one character’s drug taking was presented as normal.</w:t>
      </w:r>
    </w:p>
    <w:p w14:paraId="5A34C0EE" w14:textId="77777777" w:rsidR="00987507" w:rsidRPr="00B177B2" w:rsidRDefault="00635DEF" w:rsidP="00F03B9F">
      <w:pPr>
        <w:pStyle w:val="Heading7"/>
        <w:rPr>
          <w:color w:val="07478C"/>
        </w:rPr>
      </w:pPr>
      <w:r w:rsidRPr="00B177B2">
        <w:rPr>
          <w:color w:val="07478C"/>
        </w:rPr>
        <w:t>In a few words, how did what you saw affect you?</w:t>
      </w:r>
    </w:p>
    <w:p w14:paraId="5A34C0EF" w14:textId="77777777" w:rsidR="008C6204" w:rsidRDefault="00987507" w:rsidP="00987507">
      <w:pPr>
        <w:rPr>
          <w:rFonts w:eastAsia="Times New Roman" w:cstheme="minorHAnsi"/>
          <w:color w:val="000000"/>
        </w:rPr>
      </w:pPr>
      <w:r w:rsidRPr="00A23BCA">
        <w:rPr>
          <w:rFonts w:eastAsia="Times New Roman" w:cstheme="minorHAnsi"/>
          <w:color w:val="000000"/>
        </w:rPr>
        <w:t>Most participants said the clip did not have much of an impact and that the clip was interesting and amusing</w:t>
      </w:r>
      <w:r w:rsidR="008C6204">
        <w:rPr>
          <w:rFonts w:eastAsia="Times New Roman" w:cstheme="minorHAnsi"/>
          <w:color w:val="000000"/>
        </w:rPr>
        <w:t>.</w:t>
      </w:r>
    </w:p>
    <w:p w14:paraId="5A34C0F0" w14:textId="77777777" w:rsidR="00987507" w:rsidRPr="0036457D" w:rsidRDefault="00987507" w:rsidP="00F03B9F">
      <w:pPr>
        <w:pStyle w:val="Heading5"/>
      </w:pPr>
      <w:bookmarkStart w:id="681" w:name="_Toc433712723"/>
      <w:bookmarkStart w:id="682" w:name="_Toc469322627"/>
      <w:r w:rsidRPr="0036457D">
        <w:t>Weeds (smoking</w:t>
      </w:r>
      <w:r>
        <w:t xml:space="preserve">, </w:t>
      </w:r>
      <w:r w:rsidRPr="0036457D">
        <w:t>drinking)</w:t>
      </w:r>
      <w:bookmarkEnd w:id="681"/>
      <w:bookmarkEnd w:id="682"/>
    </w:p>
    <w:p w14:paraId="5A34C0F1" w14:textId="4FBF9BFE" w:rsidR="00987507" w:rsidRPr="00952059" w:rsidRDefault="00F03B9F" w:rsidP="00F03B9F">
      <w:pPr>
        <w:pStyle w:val="Heading6"/>
      </w:pPr>
      <w:r>
        <w:rPr>
          <w:bCs w:val="0"/>
        </w:rPr>
        <w:t>Description</w:t>
      </w:r>
    </w:p>
    <w:p w14:paraId="5A34C0F2" w14:textId="77777777" w:rsidR="008C6204" w:rsidRDefault="00987507" w:rsidP="00987507">
      <w:pPr>
        <w:rPr>
          <w:rFonts w:cstheme="minorHAnsi"/>
        </w:rPr>
      </w:pPr>
      <w:r w:rsidRPr="00B363E8">
        <w:rPr>
          <w:rFonts w:cstheme="minorHAnsi"/>
        </w:rPr>
        <w:t xml:space="preserve">This TV series is about a single mother who sells marijuana to support her </w:t>
      </w:r>
      <w:r>
        <w:rPr>
          <w:rFonts w:cstheme="minorHAnsi"/>
        </w:rPr>
        <w:t>three</w:t>
      </w:r>
      <w:r w:rsidRPr="00B363E8">
        <w:rPr>
          <w:rFonts w:cstheme="minorHAnsi"/>
        </w:rPr>
        <w:t xml:space="preserve"> sons. In this clip, the main character Nancy can be seen sitting in a bar. She lights up a cigarette after being asked by the bar tender not to</w:t>
      </w:r>
      <w:r w:rsidR="008C6204">
        <w:rPr>
          <w:rFonts w:cstheme="minorHAnsi"/>
        </w:rPr>
        <w:t>.</w:t>
      </w:r>
    </w:p>
    <w:p w14:paraId="5A34C0F3" w14:textId="00E6437B" w:rsidR="00987507" w:rsidRPr="00952059" w:rsidRDefault="00F03B9F" w:rsidP="00F03B9F">
      <w:pPr>
        <w:pStyle w:val="Heading6"/>
      </w:pPr>
      <w:r>
        <w:rPr>
          <w:bCs w:val="0"/>
        </w:rPr>
        <w:t>Analysis</w:t>
      </w:r>
    </w:p>
    <w:p w14:paraId="5A34C0F4"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W w:w="0" w:type="auto"/>
        <w:tblCellMar>
          <w:left w:w="0" w:type="dxa"/>
          <w:right w:w="0" w:type="dxa"/>
        </w:tblCellMar>
        <w:tblLook w:val="04A0" w:firstRow="1" w:lastRow="0" w:firstColumn="1" w:lastColumn="0" w:noHBand="0" w:noVBand="1"/>
      </w:tblPr>
      <w:tblGrid>
        <w:gridCol w:w="1210"/>
        <w:gridCol w:w="1208"/>
        <w:gridCol w:w="1951"/>
        <w:gridCol w:w="1237"/>
        <w:gridCol w:w="1209"/>
        <w:gridCol w:w="1210"/>
        <w:gridCol w:w="1217"/>
      </w:tblGrid>
      <w:tr w:rsidR="00987507" w:rsidRPr="00A23BCA" w14:paraId="5A34C0FC" w14:textId="77777777" w:rsidTr="00181572">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5" w14:textId="77777777" w:rsidR="00987507" w:rsidRPr="00A23BCA" w:rsidRDefault="00987507" w:rsidP="00D05B52">
            <w:pPr>
              <w:spacing w:after="0"/>
              <w:jc w:val="center"/>
              <w:rPr>
                <w:rFonts w:cstheme="minorHAnsi"/>
              </w:rPr>
            </w:pPr>
            <w:r w:rsidRPr="00A23BCA">
              <w:rPr>
                <w:rFonts w:cstheme="minorHAnsi"/>
              </w:rPr>
              <w:t>Very Mild</w:t>
            </w:r>
          </w:p>
        </w:tc>
        <w:tc>
          <w:tcPr>
            <w:tcW w:w="1208"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6" w14:textId="77777777" w:rsidR="00987507" w:rsidRPr="00A23BCA" w:rsidRDefault="00987507" w:rsidP="00D05B52">
            <w:pPr>
              <w:spacing w:after="0"/>
              <w:jc w:val="center"/>
              <w:rPr>
                <w:rFonts w:cstheme="minorHAnsi"/>
              </w:rPr>
            </w:pPr>
            <w:r w:rsidRPr="00A23BCA">
              <w:rPr>
                <w:rFonts w:cstheme="minorHAnsi"/>
              </w:rPr>
              <w:t>Mild</w:t>
            </w:r>
          </w:p>
        </w:tc>
        <w:tc>
          <w:tcPr>
            <w:tcW w:w="1951"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7" w14:textId="77777777" w:rsidR="00987507" w:rsidRPr="00A23BCA" w:rsidRDefault="00987507" w:rsidP="00D05B52">
            <w:pPr>
              <w:spacing w:after="0"/>
              <w:jc w:val="center"/>
              <w:rPr>
                <w:rFonts w:cstheme="minorHAnsi"/>
              </w:rPr>
            </w:pPr>
            <w:r w:rsidRPr="00A23BCA">
              <w:rPr>
                <w:rFonts w:cstheme="minorHAnsi"/>
              </w:rPr>
              <w:t>Moderate/Medium</w:t>
            </w:r>
          </w:p>
        </w:tc>
        <w:tc>
          <w:tcPr>
            <w:tcW w:w="123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8" w14:textId="77777777" w:rsidR="00987507" w:rsidRPr="00A23BCA" w:rsidRDefault="00987507" w:rsidP="00D05B52">
            <w:pPr>
              <w:spacing w:after="0"/>
              <w:jc w:val="center"/>
              <w:rPr>
                <w:rFonts w:cstheme="minorHAnsi"/>
              </w:rPr>
            </w:pPr>
            <w:r w:rsidRPr="00A23BCA">
              <w:rPr>
                <w:rFonts w:cstheme="minorHAnsi"/>
              </w:rPr>
              <w:t>Strong</w:t>
            </w:r>
          </w:p>
        </w:tc>
        <w:tc>
          <w:tcPr>
            <w:tcW w:w="120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9" w14:textId="77777777" w:rsidR="00987507" w:rsidRPr="00A23BCA" w:rsidRDefault="00987507" w:rsidP="00D05B52">
            <w:pPr>
              <w:spacing w:after="0"/>
              <w:jc w:val="center"/>
              <w:rPr>
                <w:rFonts w:cstheme="minorHAnsi"/>
              </w:rPr>
            </w:pPr>
            <w:r w:rsidRPr="00A23BCA">
              <w:rPr>
                <w:rFonts w:cstheme="minorHAnsi"/>
              </w:rPr>
              <w:t>High</w:t>
            </w:r>
          </w:p>
        </w:tc>
        <w:tc>
          <w:tcPr>
            <w:tcW w:w="1210"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A" w14:textId="77777777" w:rsidR="00987507" w:rsidRPr="00A23BCA" w:rsidRDefault="00987507" w:rsidP="00D05B52">
            <w:pPr>
              <w:spacing w:after="0"/>
              <w:jc w:val="center"/>
              <w:rPr>
                <w:rFonts w:cstheme="minorHAnsi"/>
              </w:rPr>
            </w:pPr>
            <w:r w:rsidRPr="00A23BCA">
              <w:rPr>
                <w:rFonts w:cstheme="minorHAnsi"/>
              </w:rPr>
              <w:t>Very High</w:t>
            </w:r>
          </w:p>
        </w:tc>
        <w:tc>
          <w:tcPr>
            <w:tcW w:w="1217"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0FB" w14:textId="77777777" w:rsidR="00987507" w:rsidRPr="00A23BCA" w:rsidRDefault="00987507" w:rsidP="00D05B52">
            <w:pPr>
              <w:spacing w:after="0"/>
              <w:jc w:val="center"/>
              <w:rPr>
                <w:rFonts w:cstheme="minorHAnsi"/>
              </w:rPr>
            </w:pPr>
            <w:r w:rsidRPr="00A23BCA">
              <w:rPr>
                <w:rFonts w:cstheme="minorHAnsi"/>
              </w:rPr>
              <w:t>Total</w:t>
            </w:r>
          </w:p>
        </w:tc>
      </w:tr>
      <w:tr w:rsidR="00987507" w:rsidRPr="00A23BCA" w14:paraId="5A34C104" w14:textId="77777777" w:rsidTr="00181572">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FD" w14:textId="77777777" w:rsidR="00987507" w:rsidRPr="00A23BCA" w:rsidRDefault="00987507" w:rsidP="00D05B52">
            <w:pPr>
              <w:spacing w:after="0"/>
              <w:jc w:val="center"/>
              <w:rPr>
                <w:rFonts w:cstheme="minorHAnsi"/>
                <w:b/>
              </w:rPr>
            </w:pPr>
            <w:r w:rsidRPr="00F03B9F">
              <w:rPr>
                <w:rFonts w:cstheme="minorHAnsi"/>
                <w:b/>
                <w:color w:val="B70000"/>
              </w:rPr>
              <w:t>15</w:t>
            </w:r>
          </w:p>
        </w:tc>
        <w:tc>
          <w:tcPr>
            <w:tcW w:w="1208"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FE" w14:textId="77777777" w:rsidR="00987507" w:rsidRPr="00A23BCA" w:rsidRDefault="00987507" w:rsidP="00D05B52">
            <w:pPr>
              <w:spacing w:after="0"/>
              <w:jc w:val="center"/>
              <w:rPr>
                <w:rFonts w:cstheme="minorHAnsi"/>
                <w:b/>
              </w:rPr>
            </w:pPr>
            <w:r w:rsidRPr="00B177B2">
              <w:rPr>
                <w:rFonts w:cstheme="minorHAnsi"/>
                <w:b/>
                <w:color w:val="07478C"/>
              </w:rPr>
              <w:t>4</w:t>
            </w:r>
          </w:p>
        </w:tc>
        <w:tc>
          <w:tcPr>
            <w:tcW w:w="1951"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0FF" w14:textId="77777777" w:rsidR="00987507" w:rsidRPr="00A23BCA" w:rsidRDefault="00987507" w:rsidP="00D05B52">
            <w:pPr>
              <w:spacing w:after="0"/>
              <w:jc w:val="center"/>
              <w:rPr>
                <w:rFonts w:cstheme="minorHAnsi"/>
                <w:b/>
              </w:rPr>
            </w:pPr>
            <w:r w:rsidRPr="00A23BCA">
              <w:rPr>
                <w:rFonts w:cstheme="minorHAnsi"/>
                <w:b/>
              </w:rPr>
              <w:t>1</w:t>
            </w:r>
          </w:p>
        </w:tc>
        <w:tc>
          <w:tcPr>
            <w:tcW w:w="123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00" w14:textId="77777777" w:rsidR="00987507" w:rsidRPr="00A23BCA" w:rsidRDefault="00987507" w:rsidP="00D05B52">
            <w:pPr>
              <w:spacing w:after="0"/>
              <w:jc w:val="center"/>
              <w:rPr>
                <w:rFonts w:cstheme="minorHAnsi"/>
                <w:b/>
              </w:rPr>
            </w:pPr>
            <w:r w:rsidRPr="00A23BCA">
              <w:rPr>
                <w:rFonts w:cstheme="minorHAnsi"/>
                <w:b/>
              </w:rPr>
              <w:t>1</w:t>
            </w:r>
          </w:p>
        </w:tc>
        <w:tc>
          <w:tcPr>
            <w:tcW w:w="1209"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01" w14:textId="77777777" w:rsidR="00987507" w:rsidRPr="00A23BCA" w:rsidRDefault="00987507" w:rsidP="00D05B52">
            <w:pPr>
              <w:spacing w:after="0"/>
              <w:jc w:val="center"/>
              <w:rPr>
                <w:rFonts w:cstheme="minorHAnsi"/>
                <w:b/>
              </w:rPr>
            </w:pPr>
            <w:r w:rsidRPr="00A23BCA">
              <w:rPr>
                <w:rFonts w:cstheme="minorHAnsi"/>
                <w:b/>
              </w:rPr>
              <w:t>0</w:t>
            </w:r>
          </w:p>
        </w:tc>
        <w:tc>
          <w:tcPr>
            <w:tcW w:w="121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02" w14:textId="77777777" w:rsidR="00987507" w:rsidRPr="00A23BCA" w:rsidRDefault="00987507" w:rsidP="00D05B52">
            <w:pPr>
              <w:spacing w:after="0"/>
              <w:jc w:val="center"/>
              <w:rPr>
                <w:rFonts w:cstheme="minorHAnsi"/>
                <w:b/>
              </w:rPr>
            </w:pPr>
            <w:r w:rsidRPr="00A23BCA">
              <w:rPr>
                <w:rFonts w:cstheme="minorHAnsi"/>
                <w:b/>
              </w:rPr>
              <w:t>0</w:t>
            </w:r>
          </w:p>
        </w:tc>
        <w:tc>
          <w:tcPr>
            <w:tcW w:w="121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03" w14:textId="77777777" w:rsidR="00987507" w:rsidRPr="00A23BCA" w:rsidRDefault="00987507" w:rsidP="00D05B52">
            <w:pPr>
              <w:spacing w:after="0"/>
              <w:jc w:val="center"/>
              <w:rPr>
                <w:rFonts w:cstheme="minorHAnsi"/>
                <w:b/>
              </w:rPr>
            </w:pPr>
            <w:r w:rsidRPr="00A23BCA">
              <w:rPr>
                <w:rFonts w:cstheme="minorHAnsi"/>
                <w:b/>
              </w:rPr>
              <w:t>21</w:t>
            </w:r>
          </w:p>
        </w:tc>
      </w:tr>
    </w:tbl>
    <w:p w14:paraId="5A34C105" w14:textId="77777777" w:rsidR="00987507" w:rsidRPr="00A23BCA" w:rsidRDefault="00987507" w:rsidP="00987507">
      <w:pPr>
        <w:spacing w:before="200"/>
        <w:rPr>
          <w:rFonts w:cstheme="minorHAnsi"/>
        </w:rPr>
      </w:pPr>
      <w:r w:rsidRPr="00A23BCA">
        <w:rPr>
          <w:rFonts w:cstheme="minorHAnsi"/>
        </w:rPr>
        <w:t>3 in 4 participants stated that the content had a very mild impact on them. Very few participants noted that the content had and impact which was more than mild.</w:t>
      </w:r>
    </w:p>
    <w:p w14:paraId="5A34C106" w14:textId="77777777" w:rsidR="00987507" w:rsidRPr="00B177B2" w:rsidRDefault="00635DEF" w:rsidP="00F03B9F">
      <w:pPr>
        <w:pStyle w:val="Heading7"/>
        <w:rPr>
          <w:color w:val="07478C"/>
        </w:rPr>
      </w:pPr>
      <w:r w:rsidRPr="00B177B2">
        <w:rPr>
          <w:color w:val="07478C"/>
        </w:rPr>
        <w:t>For which audience would this material be suitable?</w:t>
      </w:r>
    </w:p>
    <w:tbl>
      <w:tblPr>
        <w:tblW w:w="0" w:type="auto"/>
        <w:tblCellMar>
          <w:left w:w="0" w:type="dxa"/>
          <w:right w:w="0" w:type="dxa"/>
        </w:tblCellMar>
        <w:tblLook w:val="04A0" w:firstRow="1" w:lastRow="0" w:firstColumn="1" w:lastColumn="0" w:noHBand="0" w:noVBand="1"/>
      </w:tblPr>
      <w:tblGrid>
        <w:gridCol w:w="943"/>
        <w:gridCol w:w="1103"/>
        <w:gridCol w:w="1572"/>
        <w:gridCol w:w="1412"/>
        <w:gridCol w:w="1137"/>
        <w:gridCol w:w="989"/>
        <w:gridCol w:w="1124"/>
        <w:gridCol w:w="962"/>
      </w:tblGrid>
      <w:tr w:rsidR="00987507" w:rsidRPr="00A23BCA" w14:paraId="5A34C10F" w14:textId="77777777" w:rsidTr="00181572">
        <w:trPr>
          <w:trHeight w:val="1263"/>
        </w:trPr>
        <w:tc>
          <w:tcPr>
            <w:tcW w:w="943" w:type="dxa"/>
            <w:tcBorders>
              <w:top w:val="single" w:sz="4" w:space="0" w:color="auto"/>
              <w:bottom w:val="single" w:sz="4" w:space="0" w:color="auto"/>
            </w:tcBorders>
            <w:shd w:val="clear" w:color="auto" w:fill="E4E4E4"/>
            <w:tcMar>
              <w:top w:w="0" w:type="dxa"/>
              <w:left w:w="108" w:type="dxa"/>
              <w:bottom w:w="0" w:type="dxa"/>
              <w:right w:w="108" w:type="dxa"/>
            </w:tcMar>
          </w:tcPr>
          <w:p w14:paraId="5A34C107" w14:textId="77777777" w:rsidR="00987507" w:rsidRPr="00A23BCA" w:rsidRDefault="00987507" w:rsidP="00D05B52">
            <w:pPr>
              <w:spacing w:after="0"/>
              <w:jc w:val="center"/>
              <w:rPr>
                <w:rFonts w:cstheme="minorHAnsi"/>
              </w:rPr>
            </w:pPr>
            <w:r w:rsidRPr="00A23BCA">
              <w:rPr>
                <w:rFonts w:cstheme="minorHAnsi"/>
              </w:rPr>
              <w:t>All ages</w:t>
            </w:r>
          </w:p>
        </w:tc>
        <w:tc>
          <w:tcPr>
            <w:tcW w:w="1103" w:type="dxa"/>
            <w:tcBorders>
              <w:top w:val="single" w:sz="4" w:space="0" w:color="auto"/>
              <w:bottom w:val="single" w:sz="4" w:space="0" w:color="auto"/>
            </w:tcBorders>
            <w:shd w:val="clear" w:color="auto" w:fill="E4E4E4"/>
            <w:tcMar>
              <w:top w:w="0" w:type="dxa"/>
              <w:left w:w="108" w:type="dxa"/>
              <w:bottom w:w="0" w:type="dxa"/>
              <w:right w:w="108" w:type="dxa"/>
            </w:tcMar>
          </w:tcPr>
          <w:p w14:paraId="5A34C108" w14:textId="77777777" w:rsidR="00987507" w:rsidRPr="00A23BCA" w:rsidRDefault="00987507" w:rsidP="00D05B52">
            <w:pPr>
              <w:spacing w:after="0"/>
              <w:jc w:val="center"/>
              <w:rPr>
                <w:rFonts w:cstheme="minorHAnsi"/>
              </w:rPr>
            </w:pPr>
            <w:r w:rsidRPr="00A23BCA">
              <w:rPr>
                <w:rFonts w:cstheme="minorHAnsi"/>
              </w:rPr>
              <w:t>All ages with parental guidance</w:t>
            </w:r>
          </w:p>
        </w:tc>
        <w:tc>
          <w:tcPr>
            <w:tcW w:w="1572" w:type="dxa"/>
            <w:tcBorders>
              <w:top w:val="single" w:sz="4" w:space="0" w:color="auto"/>
              <w:bottom w:val="single" w:sz="4" w:space="0" w:color="auto"/>
            </w:tcBorders>
            <w:shd w:val="clear" w:color="auto" w:fill="E4E4E4"/>
            <w:tcMar>
              <w:top w:w="0" w:type="dxa"/>
              <w:left w:w="108" w:type="dxa"/>
              <w:bottom w:w="0" w:type="dxa"/>
              <w:right w:w="108" w:type="dxa"/>
            </w:tcMar>
          </w:tcPr>
          <w:p w14:paraId="5A34C109" w14:textId="77777777" w:rsidR="00987507" w:rsidRPr="00A23BCA" w:rsidRDefault="00987507" w:rsidP="00D05B52">
            <w:pPr>
              <w:spacing w:after="0"/>
              <w:jc w:val="center"/>
              <w:rPr>
                <w:rFonts w:cstheme="minorHAnsi"/>
              </w:rPr>
            </w:pPr>
            <w:r w:rsidRPr="00A23BCA">
              <w:rPr>
                <w:rFonts w:cstheme="minorHAnsi"/>
              </w:rPr>
              <w:t>Recommended for 15+ only</w:t>
            </w:r>
          </w:p>
        </w:tc>
        <w:tc>
          <w:tcPr>
            <w:tcW w:w="1412" w:type="dxa"/>
            <w:tcBorders>
              <w:top w:val="single" w:sz="4" w:space="0" w:color="auto"/>
              <w:bottom w:val="single" w:sz="4" w:space="0" w:color="auto"/>
            </w:tcBorders>
            <w:shd w:val="clear" w:color="auto" w:fill="E4E4E4"/>
            <w:tcMar>
              <w:top w:w="0" w:type="dxa"/>
              <w:left w:w="108" w:type="dxa"/>
              <w:bottom w:w="0" w:type="dxa"/>
              <w:right w:w="108" w:type="dxa"/>
            </w:tcMar>
          </w:tcPr>
          <w:p w14:paraId="5A34C10A" w14:textId="77777777" w:rsidR="00987507" w:rsidRPr="00A23BCA" w:rsidRDefault="00987507" w:rsidP="00D05B52">
            <w:pPr>
              <w:spacing w:after="0"/>
              <w:jc w:val="center"/>
              <w:rPr>
                <w:rFonts w:cstheme="minorHAnsi"/>
              </w:rPr>
            </w:pPr>
            <w:r w:rsidRPr="00A23BCA">
              <w:rPr>
                <w:rFonts w:cstheme="minorHAnsi"/>
                <w:i/>
                <w:iCs/>
              </w:rPr>
              <w:t>Restricted</w:t>
            </w:r>
            <w:r w:rsidRPr="00A23BCA">
              <w:rPr>
                <w:rFonts w:cstheme="minorHAnsi"/>
              </w:rPr>
              <w:t xml:space="preserve"> to 15+ unless accompanied by an adult</w:t>
            </w:r>
          </w:p>
        </w:tc>
        <w:tc>
          <w:tcPr>
            <w:tcW w:w="1137" w:type="dxa"/>
            <w:tcBorders>
              <w:top w:val="single" w:sz="4" w:space="0" w:color="auto"/>
              <w:bottom w:val="single" w:sz="4" w:space="0" w:color="auto"/>
            </w:tcBorders>
            <w:shd w:val="clear" w:color="auto" w:fill="E4E4E4"/>
            <w:tcMar>
              <w:top w:w="0" w:type="dxa"/>
              <w:left w:w="108" w:type="dxa"/>
              <w:bottom w:w="0" w:type="dxa"/>
              <w:right w:w="108" w:type="dxa"/>
            </w:tcMar>
          </w:tcPr>
          <w:p w14:paraId="5A34C10B" w14:textId="77777777" w:rsidR="00987507" w:rsidRPr="00A23BCA" w:rsidRDefault="00952059" w:rsidP="00D05B52">
            <w:pPr>
              <w:spacing w:after="0"/>
              <w:jc w:val="center"/>
              <w:rPr>
                <w:rFonts w:cstheme="minorHAnsi"/>
              </w:rPr>
            </w:pPr>
            <w:r>
              <w:rPr>
                <w:rFonts w:cstheme="minorHAnsi"/>
                <w:i/>
                <w:iCs/>
              </w:rPr>
              <w:t>Restricted to 18+</w:t>
            </w:r>
          </w:p>
        </w:tc>
        <w:tc>
          <w:tcPr>
            <w:tcW w:w="989"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10C" w14:textId="77777777" w:rsidR="00987507" w:rsidRPr="00A23BCA" w:rsidRDefault="00987507" w:rsidP="00D05B52">
            <w:pPr>
              <w:spacing w:after="0"/>
              <w:jc w:val="center"/>
              <w:rPr>
                <w:rFonts w:cstheme="minorHAnsi"/>
              </w:rPr>
            </w:pPr>
            <w:r w:rsidRPr="00A23BCA">
              <w:rPr>
                <w:rFonts w:cstheme="minorHAnsi"/>
              </w:rPr>
              <w:t>Other age</w:t>
            </w:r>
          </w:p>
        </w:tc>
        <w:tc>
          <w:tcPr>
            <w:tcW w:w="1124"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10D" w14:textId="77777777" w:rsidR="00987507" w:rsidRPr="00A23BCA" w:rsidRDefault="00987507" w:rsidP="00D05B52">
            <w:pPr>
              <w:spacing w:after="0"/>
              <w:jc w:val="center"/>
              <w:rPr>
                <w:rFonts w:cstheme="minorHAnsi"/>
              </w:rPr>
            </w:pPr>
            <w:r w:rsidRPr="00A23BCA">
              <w:rPr>
                <w:rFonts w:cstheme="minorHAnsi"/>
              </w:rPr>
              <w:t>None (should not be available)</w:t>
            </w:r>
          </w:p>
        </w:tc>
        <w:tc>
          <w:tcPr>
            <w:tcW w:w="962" w:type="dxa"/>
            <w:tcBorders>
              <w:top w:val="single" w:sz="4" w:space="0" w:color="auto"/>
              <w:bottom w:val="single" w:sz="4" w:space="0" w:color="auto"/>
            </w:tcBorders>
            <w:shd w:val="clear" w:color="auto" w:fill="E4E4E4"/>
            <w:tcMar>
              <w:top w:w="0" w:type="dxa"/>
              <w:left w:w="108" w:type="dxa"/>
              <w:bottom w:w="0" w:type="dxa"/>
              <w:right w:w="108" w:type="dxa"/>
            </w:tcMar>
            <w:hideMark/>
          </w:tcPr>
          <w:p w14:paraId="5A34C10E" w14:textId="77777777" w:rsidR="00987507" w:rsidRPr="00A23BCA" w:rsidRDefault="00987507" w:rsidP="00D05B52">
            <w:pPr>
              <w:spacing w:after="0"/>
              <w:jc w:val="center"/>
              <w:rPr>
                <w:rFonts w:cstheme="minorHAnsi"/>
              </w:rPr>
            </w:pPr>
            <w:r w:rsidRPr="00A23BCA">
              <w:rPr>
                <w:rFonts w:cstheme="minorHAnsi"/>
              </w:rPr>
              <w:t>Total</w:t>
            </w:r>
          </w:p>
        </w:tc>
      </w:tr>
      <w:tr w:rsidR="00987507" w:rsidRPr="00A23BCA" w14:paraId="5A34C118" w14:textId="77777777" w:rsidTr="00181572">
        <w:tc>
          <w:tcPr>
            <w:tcW w:w="94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0" w14:textId="77777777" w:rsidR="00987507" w:rsidRPr="00A23BCA" w:rsidRDefault="00987507" w:rsidP="00D05B52">
            <w:pPr>
              <w:spacing w:after="0"/>
              <w:jc w:val="center"/>
              <w:rPr>
                <w:rFonts w:cstheme="minorHAnsi"/>
                <w:b/>
              </w:rPr>
            </w:pPr>
            <w:r w:rsidRPr="00A23BCA">
              <w:rPr>
                <w:rFonts w:cstheme="minorHAnsi"/>
                <w:b/>
              </w:rPr>
              <w:t>2</w:t>
            </w:r>
          </w:p>
        </w:tc>
        <w:tc>
          <w:tcPr>
            <w:tcW w:w="110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1" w14:textId="77777777" w:rsidR="00987507" w:rsidRPr="00A23BCA" w:rsidRDefault="00987507" w:rsidP="00D05B52">
            <w:pPr>
              <w:spacing w:after="0"/>
              <w:jc w:val="center"/>
              <w:rPr>
                <w:rFonts w:cstheme="minorHAnsi"/>
                <w:b/>
              </w:rPr>
            </w:pPr>
            <w:r w:rsidRPr="00F03B9F">
              <w:rPr>
                <w:rFonts w:cstheme="minorHAnsi"/>
                <w:b/>
                <w:color w:val="B70000"/>
              </w:rPr>
              <w:t>10</w:t>
            </w:r>
          </w:p>
        </w:tc>
        <w:tc>
          <w:tcPr>
            <w:tcW w:w="1572"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2" w14:textId="77777777" w:rsidR="00987507" w:rsidRPr="00A23BCA" w:rsidRDefault="00987507" w:rsidP="00D05B52">
            <w:pPr>
              <w:spacing w:after="0"/>
              <w:jc w:val="center"/>
              <w:rPr>
                <w:rFonts w:cstheme="minorHAnsi"/>
                <w:b/>
              </w:rPr>
            </w:pPr>
            <w:r w:rsidRPr="00B177B2">
              <w:rPr>
                <w:rFonts w:cstheme="minorHAnsi"/>
                <w:b/>
                <w:color w:val="07478C"/>
              </w:rPr>
              <w:t>5</w:t>
            </w:r>
          </w:p>
        </w:tc>
        <w:tc>
          <w:tcPr>
            <w:tcW w:w="1412"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3" w14:textId="77777777" w:rsidR="00987507" w:rsidRPr="00A23BCA" w:rsidRDefault="00987507" w:rsidP="00D05B52">
            <w:pPr>
              <w:spacing w:after="0"/>
              <w:jc w:val="center"/>
              <w:rPr>
                <w:rFonts w:cstheme="minorHAnsi"/>
                <w:b/>
              </w:rPr>
            </w:pPr>
            <w:r w:rsidRPr="00A23BCA">
              <w:rPr>
                <w:rFonts w:cstheme="minorHAnsi"/>
                <w:b/>
              </w:rPr>
              <w:t>3</w:t>
            </w:r>
          </w:p>
        </w:tc>
        <w:tc>
          <w:tcPr>
            <w:tcW w:w="1137"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4" w14:textId="77777777" w:rsidR="00987507" w:rsidRPr="00A23BCA" w:rsidRDefault="00987507" w:rsidP="00D05B52">
            <w:pPr>
              <w:spacing w:after="0"/>
              <w:jc w:val="center"/>
              <w:rPr>
                <w:rFonts w:cstheme="minorHAnsi"/>
                <w:b/>
              </w:rPr>
            </w:pPr>
            <w:r w:rsidRPr="00A23BCA">
              <w:rPr>
                <w:rFonts w:cstheme="minorHAnsi"/>
                <w:b/>
              </w:rPr>
              <w:t>1</w:t>
            </w:r>
          </w:p>
        </w:tc>
        <w:tc>
          <w:tcPr>
            <w:tcW w:w="989"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5" w14:textId="77777777" w:rsidR="00987507" w:rsidRPr="00A23BCA" w:rsidRDefault="00987507" w:rsidP="00D05B52">
            <w:pPr>
              <w:spacing w:after="0"/>
              <w:jc w:val="center"/>
              <w:rPr>
                <w:rFonts w:cstheme="minorHAnsi"/>
                <w:b/>
              </w:rPr>
            </w:pPr>
            <w:r w:rsidRPr="00A23BCA">
              <w:rPr>
                <w:rFonts w:cstheme="minorHAnsi"/>
                <w:b/>
              </w:rPr>
              <w:t>0</w:t>
            </w:r>
          </w:p>
        </w:tc>
        <w:tc>
          <w:tcPr>
            <w:tcW w:w="1124"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5A34C116" w14:textId="77777777" w:rsidR="00987507" w:rsidRPr="00A23BCA" w:rsidRDefault="00987507" w:rsidP="00D05B52">
            <w:pPr>
              <w:spacing w:after="0"/>
              <w:jc w:val="center"/>
              <w:rPr>
                <w:rFonts w:cstheme="minorHAnsi"/>
                <w:b/>
              </w:rPr>
            </w:pPr>
            <w:r w:rsidRPr="00A23BCA">
              <w:rPr>
                <w:rFonts w:cstheme="minorHAnsi"/>
                <w:b/>
              </w:rPr>
              <w:t>0</w:t>
            </w:r>
          </w:p>
        </w:tc>
        <w:tc>
          <w:tcPr>
            <w:tcW w:w="962" w:type="dxa"/>
            <w:tcBorders>
              <w:top w:val="single" w:sz="4" w:space="0" w:color="auto"/>
              <w:bottom w:val="single" w:sz="4" w:space="0" w:color="auto"/>
            </w:tcBorders>
            <w:shd w:val="clear" w:color="auto" w:fill="auto"/>
            <w:tcMar>
              <w:top w:w="0" w:type="dxa"/>
              <w:left w:w="108" w:type="dxa"/>
              <w:bottom w:w="0" w:type="dxa"/>
              <w:right w:w="108" w:type="dxa"/>
            </w:tcMar>
          </w:tcPr>
          <w:p w14:paraId="5A34C117" w14:textId="77777777" w:rsidR="00987507" w:rsidRPr="00A23BCA" w:rsidRDefault="00987507" w:rsidP="00D05B52">
            <w:pPr>
              <w:spacing w:after="0"/>
              <w:jc w:val="center"/>
              <w:rPr>
                <w:rFonts w:cstheme="minorHAnsi"/>
                <w:b/>
              </w:rPr>
            </w:pPr>
            <w:r w:rsidRPr="00A23BCA">
              <w:rPr>
                <w:rFonts w:cstheme="minorHAnsi"/>
                <w:b/>
              </w:rPr>
              <w:t>21</w:t>
            </w:r>
          </w:p>
        </w:tc>
      </w:tr>
    </w:tbl>
    <w:p w14:paraId="5A34C119" w14:textId="77777777" w:rsidR="008C6204" w:rsidRDefault="00987507" w:rsidP="00987507">
      <w:pPr>
        <w:spacing w:before="200"/>
        <w:rPr>
          <w:rFonts w:cstheme="minorHAnsi"/>
        </w:rPr>
      </w:pPr>
      <w:r w:rsidRPr="00A23BCA">
        <w:rPr>
          <w:rFonts w:cstheme="minorHAnsi"/>
        </w:rPr>
        <w:t>Approximately 1 in 2 participants believed the material would be suitable for all ages with parental guidance. Approximately 1 in 4 thought the material should be recommended for 15+ only</w:t>
      </w:r>
      <w:r w:rsidR="008C6204">
        <w:rPr>
          <w:rFonts w:cstheme="minorHAnsi"/>
        </w:rPr>
        <w:t>.</w:t>
      </w:r>
    </w:p>
    <w:p w14:paraId="5A34C11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4FF2BC4C" w14:textId="77777777" w:rsidR="00BE2004" w:rsidRDefault="00987507" w:rsidP="00987507">
      <w:pPr>
        <w:rPr>
          <w:rFonts w:cstheme="minorHAnsi"/>
        </w:rPr>
      </w:pPr>
      <w:r w:rsidRPr="00A23BCA">
        <w:rPr>
          <w:rFonts w:cstheme="minorHAnsi"/>
        </w:rPr>
        <w:t>There were mixed responses to this material. About 1 in 4 participants said that the woman’s smoking was the main aspect that had an impact on them. A few participants stated that her disregard of the bartender’s request was most impactful.</w:t>
      </w:r>
    </w:p>
    <w:p w14:paraId="5A34C11C" w14:textId="72A8C74D" w:rsidR="00987507" w:rsidRPr="00B177B2" w:rsidRDefault="00635DEF" w:rsidP="00F03B9F">
      <w:pPr>
        <w:pStyle w:val="Heading7"/>
        <w:rPr>
          <w:color w:val="07478C"/>
        </w:rPr>
      </w:pPr>
      <w:r w:rsidRPr="00B177B2">
        <w:rPr>
          <w:color w:val="07478C"/>
        </w:rPr>
        <w:t>In a few words, how did what you saw affect you?</w:t>
      </w:r>
    </w:p>
    <w:p w14:paraId="5A34C11D" w14:textId="77777777" w:rsidR="008C6204" w:rsidRDefault="00987507" w:rsidP="00987507">
      <w:pPr>
        <w:rPr>
          <w:rFonts w:cstheme="minorHAnsi"/>
        </w:rPr>
      </w:pPr>
      <w:r w:rsidRPr="00A23BCA">
        <w:rPr>
          <w:rFonts w:cstheme="minorHAnsi"/>
        </w:rPr>
        <w:t>Most participants stated that the content had little to no impact on them. A few participants stated that they did not like the depiction of smoking</w:t>
      </w:r>
      <w:r w:rsidR="008C6204">
        <w:rPr>
          <w:rFonts w:cstheme="minorHAnsi"/>
        </w:rPr>
        <w:t>.</w:t>
      </w:r>
    </w:p>
    <w:p w14:paraId="5A34C11E" w14:textId="77777777" w:rsidR="00987507" w:rsidRPr="0036457D" w:rsidRDefault="00987507" w:rsidP="00F03B9F">
      <w:pPr>
        <w:pStyle w:val="Heading5"/>
      </w:pPr>
      <w:bookmarkStart w:id="683" w:name="_Toc433712724"/>
      <w:r w:rsidRPr="0036457D">
        <w:t>7th Heaven</w:t>
      </w:r>
      <w:bookmarkEnd w:id="683"/>
    </w:p>
    <w:p w14:paraId="5A34C11F" w14:textId="41969171" w:rsidR="00987507" w:rsidRPr="00952059" w:rsidRDefault="00F03B9F" w:rsidP="00F03B9F">
      <w:pPr>
        <w:pStyle w:val="Heading6"/>
      </w:pPr>
      <w:r>
        <w:rPr>
          <w:bCs w:val="0"/>
        </w:rPr>
        <w:t>Description</w:t>
      </w:r>
    </w:p>
    <w:p w14:paraId="5A34C120" w14:textId="77777777" w:rsidR="00987507" w:rsidRPr="00A23BCA" w:rsidRDefault="00987507" w:rsidP="00987507">
      <w:pPr>
        <w:rPr>
          <w:rFonts w:cstheme="minorHAnsi"/>
        </w:rPr>
      </w:pPr>
      <w:r w:rsidRPr="00A23BCA">
        <w:rPr>
          <w:rFonts w:cstheme="minorHAnsi"/>
        </w:rPr>
        <w:t>7th Heaven is a family television drama. In this clip, two girls watch some boys in a car who are sharing a joint of marijuana. A police car pulls up and the boys are ordered out of the car. A police officer then pulls a bag of marijuana out of one of the boys’ pockets.</w:t>
      </w:r>
    </w:p>
    <w:p w14:paraId="5A34C121" w14:textId="430C69F6" w:rsidR="00987507" w:rsidRPr="00952059" w:rsidRDefault="00F03B9F" w:rsidP="00F03B9F">
      <w:pPr>
        <w:pStyle w:val="Heading6"/>
      </w:pPr>
      <w:r>
        <w:rPr>
          <w:bCs w:val="0"/>
        </w:rPr>
        <w:t>Analysis</w:t>
      </w:r>
    </w:p>
    <w:p w14:paraId="5A34C12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7th Heaven on the audience"/>
      </w:tblPr>
      <w:tblGrid>
        <w:gridCol w:w="1210"/>
        <w:gridCol w:w="1208"/>
        <w:gridCol w:w="1951"/>
        <w:gridCol w:w="1237"/>
        <w:gridCol w:w="1209"/>
        <w:gridCol w:w="1210"/>
        <w:gridCol w:w="1210"/>
      </w:tblGrid>
      <w:tr w:rsidR="00987507" w:rsidRPr="00A23BCA" w14:paraId="5A34C12A"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123" w14:textId="77777777" w:rsidR="00987507" w:rsidRPr="00A23BCA" w:rsidRDefault="00987507" w:rsidP="0050458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124" w14:textId="77777777" w:rsidR="00987507" w:rsidRPr="00A23BCA" w:rsidRDefault="00987507" w:rsidP="0050458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125" w14:textId="77777777" w:rsidR="00987507" w:rsidRPr="00A23BCA" w:rsidRDefault="00987507" w:rsidP="0050458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126" w14:textId="77777777" w:rsidR="00987507" w:rsidRPr="00A23BCA" w:rsidRDefault="00987507" w:rsidP="0050458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127" w14:textId="77777777" w:rsidR="00987507" w:rsidRPr="00A23BCA" w:rsidRDefault="00987507" w:rsidP="0050458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128" w14:textId="77777777" w:rsidR="00987507" w:rsidRPr="00A23BCA" w:rsidRDefault="00987507" w:rsidP="0050458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129"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132"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12B"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20</w:t>
            </w:r>
          </w:p>
        </w:tc>
        <w:tc>
          <w:tcPr>
            <w:tcW w:w="1208" w:type="dxa"/>
            <w:tcBorders>
              <w:top w:val="single" w:sz="4" w:space="0" w:color="auto"/>
              <w:left w:val="nil"/>
              <w:bottom w:val="single" w:sz="4" w:space="0" w:color="auto"/>
              <w:right w:val="nil"/>
            </w:tcBorders>
            <w:shd w:val="clear" w:color="auto" w:fill="auto"/>
            <w:noWrap/>
            <w:hideMark/>
          </w:tcPr>
          <w:p w14:paraId="5A34C12C"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13</w:t>
            </w:r>
          </w:p>
        </w:tc>
        <w:tc>
          <w:tcPr>
            <w:tcW w:w="1951" w:type="dxa"/>
            <w:tcBorders>
              <w:top w:val="single" w:sz="4" w:space="0" w:color="auto"/>
              <w:left w:val="nil"/>
              <w:bottom w:val="single" w:sz="4" w:space="0" w:color="auto"/>
              <w:right w:val="nil"/>
            </w:tcBorders>
            <w:shd w:val="clear" w:color="auto" w:fill="auto"/>
            <w:noWrap/>
            <w:hideMark/>
          </w:tcPr>
          <w:p w14:paraId="5A34C12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4</w:t>
            </w:r>
          </w:p>
        </w:tc>
        <w:tc>
          <w:tcPr>
            <w:tcW w:w="1237" w:type="dxa"/>
            <w:tcBorders>
              <w:top w:val="single" w:sz="4" w:space="0" w:color="auto"/>
              <w:left w:val="nil"/>
              <w:bottom w:val="single" w:sz="4" w:space="0" w:color="auto"/>
              <w:right w:val="nil"/>
            </w:tcBorders>
            <w:shd w:val="clear" w:color="auto" w:fill="auto"/>
            <w:noWrap/>
            <w:hideMark/>
          </w:tcPr>
          <w:p w14:paraId="5A34C12E"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209" w:type="dxa"/>
            <w:tcBorders>
              <w:top w:val="single" w:sz="4" w:space="0" w:color="auto"/>
              <w:left w:val="nil"/>
              <w:bottom w:val="single" w:sz="4" w:space="0" w:color="auto"/>
              <w:right w:val="nil"/>
            </w:tcBorders>
            <w:shd w:val="clear" w:color="auto" w:fill="auto"/>
            <w:noWrap/>
            <w:hideMark/>
          </w:tcPr>
          <w:p w14:paraId="5A34C12F"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30"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31"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133" w14:textId="77777777" w:rsidR="008C6204" w:rsidRDefault="00987507" w:rsidP="00987507">
      <w:pPr>
        <w:spacing w:before="200"/>
        <w:rPr>
          <w:rFonts w:cstheme="minorHAnsi"/>
        </w:rPr>
      </w:pPr>
      <w:r w:rsidRPr="00A23BCA">
        <w:rPr>
          <w:rFonts w:cstheme="minorHAnsi"/>
        </w:rPr>
        <w:t>Approximately 1 in 2 participants considered the material very mild and a significant proportion considered it to be mild</w:t>
      </w:r>
      <w:r w:rsidR="008C6204">
        <w:rPr>
          <w:rFonts w:cstheme="minorHAnsi"/>
        </w:rPr>
        <w:t>.</w:t>
      </w:r>
    </w:p>
    <w:p w14:paraId="5A34C134"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7th Heaven"/>
      </w:tblPr>
      <w:tblGrid>
        <w:gridCol w:w="943"/>
        <w:gridCol w:w="1103"/>
        <w:gridCol w:w="1572"/>
        <w:gridCol w:w="1412"/>
        <w:gridCol w:w="1137"/>
        <w:gridCol w:w="989"/>
        <w:gridCol w:w="1124"/>
        <w:gridCol w:w="962"/>
      </w:tblGrid>
      <w:tr w:rsidR="00181572" w:rsidRPr="00A23BCA" w14:paraId="5A34C13D"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135" w14:textId="77777777" w:rsidR="00987507" w:rsidRPr="00A23BCA" w:rsidRDefault="00952059" w:rsidP="0050458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136" w14:textId="77777777" w:rsidR="00987507" w:rsidRPr="00A23BCA" w:rsidRDefault="00952059" w:rsidP="0050458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137" w14:textId="77777777" w:rsidR="00987507" w:rsidRPr="00A23BCA" w:rsidRDefault="00952059" w:rsidP="0050458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138" w14:textId="77777777" w:rsidR="00987507" w:rsidRPr="00A23BCA" w:rsidRDefault="00952059" w:rsidP="0050458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139" w14:textId="77777777" w:rsidR="00987507" w:rsidRPr="00A23BCA" w:rsidRDefault="00952059" w:rsidP="0050458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13A" w14:textId="77777777" w:rsidR="00987507" w:rsidRPr="00A23BCA" w:rsidRDefault="00987507" w:rsidP="0050458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13B" w14:textId="77777777" w:rsidR="00987507" w:rsidRPr="00A23BCA" w:rsidRDefault="00987507" w:rsidP="0050458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13C"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146"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13E"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9</w:t>
            </w:r>
          </w:p>
        </w:tc>
        <w:tc>
          <w:tcPr>
            <w:tcW w:w="1103" w:type="dxa"/>
            <w:tcBorders>
              <w:top w:val="single" w:sz="4" w:space="0" w:color="auto"/>
              <w:left w:val="nil"/>
              <w:bottom w:val="single" w:sz="4" w:space="0" w:color="auto"/>
              <w:right w:val="nil"/>
            </w:tcBorders>
            <w:shd w:val="clear" w:color="auto" w:fill="auto"/>
            <w:noWrap/>
            <w:hideMark/>
          </w:tcPr>
          <w:p w14:paraId="5A34C13F"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14</w:t>
            </w:r>
          </w:p>
        </w:tc>
        <w:tc>
          <w:tcPr>
            <w:tcW w:w="1572" w:type="dxa"/>
            <w:tcBorders>
              <w:top w:val="single" w:sz="4" w:space="0" w:color="auto"/>
              <w:left w:val="nil"/>
              <w:bottom w:val="single" w:sz="4" w:space="0" w:color="auto"/>
              <w:right w:val="nil"/>
            </w:tcBorders>
            <w:shd w:val="clear" w:color="auto" w:fill="auto"/>
            <w:noWrap/>
            <w:hideMark/>
          </w:tcPr>
          <w:p w14:paraId="5A34C140"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13</w:t>
            </w:r>
          </w:p>
        </w:tc>
        <w:tc>
          <w:tcPr>
            <w:tcW w:w="1412" w:type="dxa"/>
            <w:tcBorders>
              <w:top w:val="single" w:sz="4" w:space="0" w:color="auto"/>
              <w:left w:val="nil"/>
              <w:bottom w:val="single" w:sz="4" w:space="0" w:color="auto"/>
              <w:right w:val="nil"/>
            </w:tcBorders>
            <w:shd w:val="clear" w:color="auto" w:fill="auto"/>
            <w:noWrap/>
            <w:hideMark/>
          </w:tcPr>
          <w:p w14:paraId="5A34C141"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137" w:type="dxa"/>
            <w:tcBorders>
              <w:top w:val="single" w:sz="4" w:space="0" w:color="auto"/>
              <w:left w:val="nil"/>
              <w:bottom w:val="single" w:sz="4" w:space="0" w:color="auto"/>
              <w:right w:val="nil"/>
            </w:tcBorders>
            <w:shd w:val="clear" w:color="auto" w:fill="auto"/>
            <w:noWrap/>
            <w:hideMark/>
          </w:tcPr>
          <w:p w14:paraId="5A34C142"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143"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C144"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145"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147" w14:textId="77777777" w:rsidR="00987507" w:rsidRPr="00A23BCA" w:rsidRDefault="00987507" w:rsidP="00987507">
      <w:pPr>
        <w:spacing w:before="200"/>
        <w:rPr>
          <w:rFonts w:cstheme="minorHAnsi"/>
        </w:rPr>
      </w:pPr>
      <w:r w:rsidRPr="00A23BCA">
        <w:rPr>
          <w:rFonts w:cstheme="minorHAnsi"/>
        </w:rPr>
        <w:t>Participants were relatively evenly divided on whether the material was suited to all ages with parental guidance or should be recommended for those aged 15 and over.</w:t>
      </w:r>
    </w:p>
    <w:p w14:paraId="5A34C14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149" w14:textId="77777777" w:rsidR="008C6204" w:rsidRDefault="00987507" w:rsidP="00987507">
      <w:pPr>
        <w:rPr>
          <w:rFonts w:eastAsia="Times New Roman" w:cstheme="minorHAnsi"/>
          <w:color w:val="000000"/>
        </w:rPr>
      </w:pPr>
      <w:r w:rsidRPr="00A23BCA">
        <w:rPr>
          <w:rFonts w:eastAsia="Times New Roman" w:cstheme="minorHAnsi"/>
          <w:color w:val="000000"/>
        </w:rPr>
        <w:t>The key impacting aspects of the material were that school children were using drugs, the boy getting caught with drugs and using drugs in public, however some considered this to be so unrealistic as</w:t>
      </w:r>
      <w:r>
        <w:rPr>
          <w:rFonts w:eastAsia="Times New Roman" w:cstheme="minorHAnsi"/>
          <w:color w:val="000000"/>
        </w:rPr>
        <w:t xml:space="preserve"> to</w:t>
      </w:r>
      <w:r w:rsidRPr="00A23BCA">
        <w:rPr>
          <w:rFonts w:eastAsia="Times New Roman" w:cstheme="minorHAnsi"/>
          <w:color w:val="000000"/>
        </w:rPr>
        <w:t xml:space="preserve"> have a mitigating affect</w:t>
      </w:r>
      <w:r w:rsidR="008C6204">
        <w:rPr>
          <w:rFonts w:eastAsia="Times New Roman" w:cstheme="minorHAnsi"/>
          <w:color w:val="000000"/>
        </w:rPr>
        <w:t>.</w:t>
      </w:r>
    </w:p>
    <w:p w14:paraId="5A34C14A" w14:textId="77777777" w:rsidR="00987507" w:rsidRPr="00B177B2" w:rsidRDefault="00635DEF" w:rsidP="00F03B9F">
      <w:pPr>
        <w:pStyle w:val="Heading7"/>
        <w:rPr>
          <w:color w:val="07478C"/>
        </w:rPr>
      </w:pPr>
      <w:r w:rsidRPr="00B177B2">
        <w:rPr>
          <w:color w:val="07478C"/>
        </w:rPr>
        <w:t>In a few words, how did what you saw affect you?</w:t>
      </w:r>
    </w:p>
    <w:p w14:paraId="5A34C14B"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Viewers found the content to have a minimal impact, some were pleased that the drug takers were caught as this indicated that there are consequences for such behaviour. However, some asserted that the material was not suited to young children due to the drug theme.</w:t>
      </w:r>
    </w:p>
    <w:p w14:paraId="5A34C14C" w14:textId="77777777" w:rsidR="00987507" w:rsidRPr="00C54BF5" w:rsidRDefault="00A5366E" w:rsidP="00F03B9F">
      <w:pPr>
        <w:pStyle w:val="Heading4"/>
      </w:pPr>
      <w:bookmarkStart w:id="684" w:name="_Toc433712725"/>
      <w:bookmarkStart w:id="685" w:name="_Toc469322628"/>
      <w:bookmarkStart w:id="686" w:name="_Toc503786940"/>
      <w:bookmarkStart w:id="687" w:name="_Toc505938827"/>
      <w:r w:rsidRPr="00C54BF5">
        <w:t>Language</w:t>
      </w:r>
      <w:bookmarkEnd w:id="684"/>
      <w:bookmarkEnd w:id="685"/>
      <w:bookmarkEnd w:id="686"/>
      <w:bookmarkEnd w:id="687"/>
    </w:p>
    <w:p w14:paraId="5A34C14D" w14:textId="77777777" w:rsidR="00987507" w:rsidRPr="0036457D" w:rsidRDefault="00987507" w:rsidP="00F03B9F">
      <w:pPr>
        <w:pStyle w:val="Heading5"/>
      </w:pPr>
      <w:bookmarkStart w:id="688" w:name="_Toc433712726"/>
      <w:bookmarkStart w:id="689" w:name="_Toc469322629"/>
      <w:r w:rsidRPr="0036457D">
        <w:t>In the Loop</w:t>
      </w:r>
      <w:bookmarkEnd w:id="688"/>
      <w:bookmarkEnd w:id="689"/>
    </w:p>
    <w:p w14:paraId="5A34C14E" w14:textId="38BBD494" w:rsidR="00987507" w:rsidRPr="00952059" w:rsidRDefault="00F03B9F" w:rsidP="00F03B9F">
      <w:pPr>
        <w:pStyle w:val="Heading6"/>
      </w:pPr>
      <w:r>
        <w:rPr>
          <w:bCs w:val="0"/>
        </w:rPr>
        <w:t>Description</w:t>
      </w:r>
    </w:p>
    <w:p w14:paraId="5A34C14F" w14:textId="77777777" w:rsidR="00987507" w:rsidRPr="00A23BCA" w:rsidRDefault="00987507" w:rsidP="00987507">
      <w:pPr>
        <w:rPr>
          <w:rFonts w:cstheme="minorHAnsi"/>
        </w:rPr>
      </w:pPr>
      <w:r w:rsidRPr="004B580D">
        <w:rPr>
          <w:rFonts w:cstheme="minorHAnsi"/>
        </w:rPr>
        <w:t>In this</w:t>
      </w:r>
      <w:r>
        <w:rPr>
          <w:rFonts w:cstheme="minorHAnsi"/>
        </w:rPr>
        <w:t xml:space="preserve"> foul-mouthed p</w:t>
      </w:r>
      <w:r w:rsidRPr="004B580D">
        <w:rPr>
          <w:rFonts w:cstheme="minorHAnsi"/>
        </w:rPr>
        <w:t xml:space="preserve">olitical comedy Malcom Tucker is the British Prime Minister's Director of Communications and all-round attack-dog. In this clip, he tells both a young male colleague and a female colleague to </w:t>
      </w:r>
      <w:r w:rsidR="0024105A">
        <w:rPr>
          <w:rFonts w:cstheme="minorHAnsi"/>
        </w:rPr>
        <w:t>‘</w:t>
      </w:r>
      <w:r w:rsidRPr="004B580D">
        <w:rPr>
          <w:rFonts w:cstheme="minorHAnsi"/>
        </w:rPr>
        <w:t>fuck off</w:t>
      </w:r>
      <w:r>
        <w:rPr>
          <w:rFonts w:cstheme="minorHAnsi"/>
        </w:rPr>
        <w:t>.</w:t>
      </w:r>
      <w:r w:rsidR="0024105A">
        <w:rPr>
          <w:rFonts w:cstheme="minorHAnsi"/>
        </w:rPr>
        <w:t>’</w:t>
      </w:r>
      <w:r>
        <w:rPr>
          <w:rFonts w:cstheme="minorHAnsi"/>
        </w:rPr>
        <w:t xml:space="preserve"> T</w:t>
      </w:r>
      <w:r w:rsidRPr="004B580D">
        <w:rPr>
          <w:rFonts w:cstheme="minorHAnsi"/>
        </w:rPr>
        <w:t xml:space="preserve">he </w:t>
      </w:r>
      <w:r>
        <w:rPr>
          <w:rFonts w:cstheme="minorHAnsi"/>
        </w:rPr>
        <w:t>woman</w:t>
      </w:r>
      <w:r w:rsidRPr="004B580D">
        <w:rPr>
          <w:rFonts w:cstheme="minorHAnsi"/>
        </w:rPr>
        <w:t xml:space="preserve"> objects to Tucker’s attempts to dismiss her from a discussion which she believes is </w:t>
      </w:r>
      <w:r w:rsidR="0024105A">
        <w:rPr>
          <w:rFonts w:cstheme="minorHAnsi"/>
        </w:rPr>
        <w:t>‘</w:t>
      </w:r>
      <w:r w:rsidRPr="004B580D">
        <w:rPr>
          <w:rFonts w:cstheme="minorHAnsi"/>
        </w:rPr>
        <w:t>within her purview</w:t>
      </w:r>
      <w:r w:rsidR="0024105A">
        <w:rPr>
          <w:rFonts w:cstheme="minorHAnsi"/>
        </w:rPr>
        <w:t>’</w:t>
      </w:r>
      <w:r>
        <w:rPr>
          <w:rFonts w:cstheme="minorHAnsi"/>
        </w:rPr>
        <w:t>;</w:t>
      </w:r>
      <w:r w:rsidRPr="004B580D">
        <w:rPr>
          <w:rFonts w:cstheme="minorHAnsi"/>
        </w:rPr>
        <w:t xml:space="preserve"> he </w:t>
      </w:r>
      <w:r>
        <w:rPr>
          <w:rFonts w:cstheme="minorHAnsi"/>
        </w:rPr>
        <w:t xml:space="preserve">then </w:t>
      </w:r>
      <w:r w:rsidRPr="004B580D">
        <w:rPr>
          <w:rFonts w:cstheme="minorHAnsi"/>
        </w:rPr>
        <w:t>replies with a tirade of abuse, ending with</w:t>
      </w:r>
      <w:r>
        <w:rPr>
          <w:rFonts w:cstheme="minorHAnsi"/>
        </w:rPr>
        <w:t xml:space="preserve">, </w:t>
      </w:r>
      <w:r w:rsidR="0024105A">
        <w:rPr>
          <w:rFonts w:cstheme="minorHAnsi"/>
        </w:rPr>
        <w:t>‘</w:t>
      </w:r>
      <w:r>
        <w:rPr>
          <w:rFonts w:cstheme="minorHAnsi"/>
        </w:rPr>
        <w:t>a</w:t>
      </w:r>
      <w:r w:rsidRPr="004B580D">
        <w:rPr>
          <w:rFonts w:cstheme="minorHAnsi"/>
        </w:rPr>
        <w:t>llow me to put a jaunty little bonnet on your purview and run it out to the shitter with a lubricated horse cock.</w:t>
      </w:r>
      <w:r w:rsidR="0024105A">
        <w:rPr>
          <w:rFonts w:cstheme="minorHAnsi"/>
        </w:rPr>
        <w:t>’</w:t>
      </w:r>
    </w:p>
    <w:p w14:paraId="5A34C150" w14:textId="7FE13DDC" w:rsidR="00987507" w:rsidRPr="00952059" w:rsidRDefault="00F03B9F" w:rsidP="00F03B9F">
      <w:pPr>
        <w:pStyle w:val="Heading6"/>
      </w:pPr>
      <w:r>
        <w:rPr>
          <w:bCs w:val="0"/>
        </w:rPr>
        <w:t>Analysis</w:t>
      </w:r>
    </w:p>
    <w:p w14:paraId="5A34C151"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In the Loop on the audience"/>
      </w:tblPr>
      <w:tblGrid>
        <w:gridCol w:w="1210"/>
        <w:gridCol w:w="1208"/>
        <w:gridCol w:w="1951"/>
        <w:gridCol w:w="1237"/>
        <w:gridCol w:w="1209"/>
        <w:gridCol w:w="1210"/>
        <w:gridCol w:w="1210"/>
      </w:tblGrid>
      <w:tr w:rsidR="00987507" w:rsidRPr="00A23BCA" w14:paraId="5A34C159"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152" w14:textId="77777777" w:rsidR="00987507" w:rsidRPr="00A23BCA" w:rsidRDefault="00987507" w:rsidP="0050458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153" w14:textId="77777777" w:rsidR="00987507" w:rsidRPr="00A23BCA" w:rsidRDefault="00987507" w:rsidP="0050458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154" w14:textId="77777777" w:rsidR="00987507" w:rsidRPr="00A23BCA" w:rsidRDefault="00987507" w:rsidP="0050458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155" w14:textId="77777777" w:rsidR="00987507" w:rsidRPr="00A23BCA" w:rsidRDefault="00987507" w:rsidP="0050458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156" w14:textId="77777777" w:rsidR="00987507" w:rsidRPr="00A23BCA" w:rsidRDefault="00987507" w:rsidP="0050458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157" w14:textId="77777777" w:rsidR="00987507" w:rsidRPr="00A23BCA" w:rsidRDefault="00987507" w:rsidP="0050458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158"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161"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15A"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6</w:t>
            </w:r>
          </w:p>
        </w:tc>
        <w:tc>
          <w:tcPr>
            <w:tcW w:w="1208" w:type="dxa"/>
            <w:tcBorders>
              <w:top w:val="single" w:sz="4" w:space="0" w:color="auto"/>
              <w:left w:val="nil"/>
              <w:bottom w:val="single" w:sz="4" w:space="0" w:color="auto"/>
              <w:right w:val="nil"/>
            </w:tcBorders>
            <w:shd w:val="clear" w:color="auto" w:fill="auto"/>
            <w:noWrap/>
            <w:hideMark/>
          </w:tcPr>
          <w:p w14:paraId="5A34C15B"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13</w:t>
            </w:r>
          </w:p>
        </w:tc>
        <w:tc>
          <w:tcPr>
            <w:tcW w:w="1951" w:type="dxa"/>
            <w:tcBorders>
              <w:top w:val="single" w:sz="4" w:space="0" w:color="auto"/>
              <w:left w:val="nil"/>
              <w:bottom w:val="single" w:sz="4" w:space="0" w:color="auto"/>
              <w:right w:val="nil"/>
            </w:tcBorders>
            <w:shd w:val="clear" w:color="auto" w:fill="auto"/>
            <w:noWrap/>
            <w:hideMark/>
          </w:tcPr>
          <w:p w14:paraId="5A34C15C"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15</w:t>
            </w:r>
          </w:p>
        </w:tc>
        <w:tc>
          <w:tcPr>
            <w:tcW w:w="1237" w:type="dxa"/>
            <w:tcBorders>
              <w:top w:val="single" w:sz="4" w:space="0" w:color="auto"/>
              <w:left w:val="nil"/>
              <w:bottom w:val="single" w:sz="4" w:space="0" w:color="auto"/>
              <w:right w:val="nil"/>
            </w:tcBorders>
            <w:shd w:val="clear" w:color="auto" w:fill="auto"/>
            <w:noWrap/>
            <w:hideMark/>
          </w:tcPr>
          <w:p w14:paraId="5A34C15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5</w:t>
            </w:r>
          </w:p>
        </w:tc>
        <w:tc>
          <w:tcPr>
            <w:tcW w:w="1209" w:type="dxa"/>
            <w:tcBorders>
              <w:top w:val="single" w:sz="4" w:space="0" w:color="auto"/>
              <w:left w:val="nil"/>
              <w:bottom w:val="single" w:sz="4" w:space="0" w:color="auto"/>
              <w:right w:val="nil"/>
            </w:tcBorders>
            <w:shd w:val="clear" w:color="auto" w:fill="auto"/>
            <w:noWrap/>
            <w:hideMark/>
          </w:tcPr>
          <w:p w14:paraId="5A34C15E"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5F"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60"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162" w14:textId="77777777" w:rsidR="00987507" w:rsidRPr="00A23BCA" w:rsidRDefault="00987507" w:rsidP="00987507">
      <w:pPr>
        <w:spacing w:before="200"/>
        <w:rPr>
          <w:rFonts w:cstheme="minorHAnsi"/>
        </w:rPr>
      </w:pPr>
      <w:r w:rsidRPr="00A23BCA">
        <w:rPr>
          <w:rFonts w:cstheme="minorHAnsi"/>
        </w:rPr>
        <w:t>More than 1 in 2 respondents found the material to be moderate in impact and a similar proportion found it mild in impact.</w:t>
      </w:r>
    </w:p>
    <w:p w14:paraId="5A34C163" w14:textId="77777777" w:rsidR="00987507" w:rsidRPr="00B177B2" w:rsidRDefault="00635DEF" w:rsidP="001D1D3C">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In the Loop"/>
      </w:tblPr>
      <w:tblGrid>
        <w:gridCol w:w="943"/>
        <w:gridCol w:w="1103"/>
        <w:gridCol w:w="1572"/>
        <w:gridCol w:w="1412"/>
        <w:gridCol w:w="1137"/>
        <w:gridCol w:w="989"/>
        <w:gridCol w:w="1124"/>
        <w:gridCol w:w="962"/>
      </w:tblGrid>
      <w:tr w:rsidR="00181572" w:rsidRPr="00A23BCA" w14:paraId="5A34C16C"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164" w14:textId="77777777" w:rsidR="00987507" w:rsidRPr="00A23BCA" w:rsidRDefault="00952059" w:rsidP="001D1D3C">
            <w:pPr>
              <w:keepNext/>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165" w14:textId="77777777" w:rsidR="00987507" w:rsidRPr="00A23BCA" w:rsidRDefault="00952059" w:rsidP="001D1D3C">
            <w:pPr>
              <w:keepNext/>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166" w14:textId="77777777" w:rsidR="00987507" w:rsidRPr="00A23BCA" w:rsidRDefault="00952059" w:rsidP="001D1D3C">
            <w:pPr>
              <w:keepNext/>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167" w14:textId="77777777" w:rsidR="00987507" w:rsidRPr="00A23BCA" w:rsidRDefault="00952059" w:rsidP="001D1D3C">
            <w:pPr>
              <w:keepNext/>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168" w14:textId="77777777" w:rsidR="00987507" w:rsidRPr="00A23BCA" w:rsidRDefault="00952059" w:rsidP="001D1D3C">
            <w:pPr>
              <w:keepNext/>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169" w14:textId="77777777" w:rsidR="00987507" w:rsidRPr="00A23BCA" w:rsidRDefault="00987507" w:rsidP="001D1D3C">
            <w:pPr>
              <w:keepNext/>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16A" w14:textId="77777777" w:rsidR="00987507" w:rsidRPr="00A23BCA" w:rsidRDefault="00987507" w:rsidP="001D1D3C">
            <w:pPr>
              <w:keepNext/>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16B" w14:textId="77777777" w:rsidR="00987507" w:rsidRPr="00A23BCA" w:rsidRDefault="00987507" w:rsidP="001D1D3C">
            <w:pPr>
              <w:keepNext/>
              <w:spacing w:after="0"/>
              <w:jc w:val="center"/>
              <w:rPr>
                <w:rFonts w:cstheme="minorHAnsi"/>
              </w:rPr>
            </w:pPr>
            <w:r w:rsidRPr="00A23BCA">
              <w:rPr>
                <w:rFonts w:cstheme="minorHAnsi"/>
              </w:rPr>
              <w:t>Total</w:t>
            </w:r>
          </w:p>
        </w:tc>
      </w:tr>
      <w:tr w:rsidR="00987507" w:rsidRPr="00A23BCA" w14:paraId="5A34C175"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16D"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16E"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3</w:t>
            </w:r>
          </w:p>
        </w:tc>
        <w:tc>
          <w:tcPr>
            <w:tcW w:w="1572" w:type="dxa"/>
            <w:tcBorders>
              <w:top w:val="single" w:sz="4" w:space="0" w:color="auto"/>
              <w:left w:val="nil"/>
              <w:bottom w:val="single" w:sz="4" w:space="0" w:color="auto"/>
              <w:right w:val="nil"/>
            </w:tcBorders>
            <w:shd w:val="clear" w:color="auto" w:fill="auto"/>
            <w:noWrap/>
            <w:hideMark/>
          </w:tcPr>
          <w:p w14:paraId="5A34C16F" w14:textId="77777777" w:rsidR="00987507" w:rsidRPr="00F03B9F" w:rsidRDefault="00987507" w:rsidP="001D1D3C">
            <w:pPr>
              <w:keepNext/>
              <w:spacing w:after="0"/>
              <w:jc w:val="center"/>
              <w:rPr>
                <w:rFonts w:eastAsia="Times New Roman" w:cstheme="minorHAnsi"/>
                <w:b/>
                <w:color w:val="B70000"/>
              </w:rPr>
            </w:pPr>
            <w:r w:rsidRPr="00F03B9F">
              <w:rPr>
                <w:rFonts w:eastAsia="Times New Roman" w:cstheme="minorHAnsi"/>
                <w:b/>
                <w:color w:val="B70000"/>
              </w:rPr>
              <w:t>15</w:t>
            </w:r>
          </w:p>
        </w:tc>
        <w:tc>
          <w:tcPr>
            <w:tcW w:w="1412" w:type="dxa"/>
            <w:tcBorders>
              <w:top w:val="single" w:sz="4" w:space="0" w:color="auto"/>
              <w:left w:val="nil"/>
              <w:bottom w:val="single" w:sz="4" w:space="0" w:color="auto"/>
              <w:right w:val="nil"/>
            </w:tcBorders>
            <w:shd w:val="clear" w:color="auto" w:fill="auto"/>
            <w:noWrap/>
            <w:hideMark/>
          </w:tcPr>
          <w:p w14:paraId="5A34C170" w14:textId="77777777" w:rsidR="00987507" w:rsidRPr="002F56D1" w:rsidRDefault="00987507" w:rsidP="001D1D3C">
            <w:pPr>
              <w:keepNext/>
              <w:spacing w:after="0"/>
              <w:jc w:val="center"/>
              <w:rPr>
                <w:rFonts w:eastAsia="Times New Roman" w:cstheme="minorHAnsi"/>
                <w:b/>
                <w:color w:val="0070C0"/>
              </w:rPr>
            </w:pPr>
            <w:r w:rsidRPr="002F56D1">
              <w:rPr>
                <w:rFonts w:eastAsia="Times New Roman" w:cstheme="minorHAnsi"/>
                <w:b/>
                <w:color w:val="0070C0"/>
              </w:rPr>
              <w:t>10</w:t>
            </w:r>
          </w:p>
        </w:tc>
        <w:tc>
          <w:tcPr>
            <w:tcW w:w="1137" w:type="dxa"/>
            <w:tcBorders>
              <w:top w:val="single" w:sz="4" w:space="0" w:color="auto"/>
              <w:left w:val="nil"/>
              <w:bottom w:val="single" w:sz="4" w:space="0" w:color="auto"/>
              <w:right w:val="nil"/>
            </w:tcBorders>
            <w:shd w:val="clear" w:color="auto" w:fill="auto"/>
            <w:noWrap/>
            <w:hideMark/>
          </w:tcPr>
          <w:p w14:paraId="5A34C171"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5</w:t>
            </w:r>
          </w:p>
        </w:tc>
        <w:tc>
          <w:tcPr>
            <w:tcW w:w="989" w:type="dxa"/>
            <w:tcBorders>
              <w:top w:val="single" w:sz="4" w:space="0" w:color="auto"/>
              <w:left w:val="nil"/>
              <w:bottom w:val="single" w:sz="4" w:space="0" w:color="auto"/>
              <w:right w:val="nil"/>
            </w:tcBorders>
            <w:shd w:val="clear" w:color="auto" w:fill="auto"/>
            <w:noWrap/>
            <w:hideMark/>
          </w:tcPr>
          <w:p w14:paraId="5A34C172"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C173"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174" w14:textId="77777777" w:rsidR="00987507" w:rsidRPr="002F56D1" w:rsidRDefault="00987507" w:rsidP="001D1D3C">
            <w:pPr>
              <w:keepNext/>
              <w:spacing w:after="0"/>
              <w:jc w:val="center"/>
              <w:rPr>
                <w:rFonts w:eastAsia="Times New Roman" w:cstheme="minorHAnsi"/>
                <w:b/>
                <w:color w:val="000000"/>
              </w:rPr>
            </w:pPr>
            <w:r w:rsidRPr="002F56D1">
              <w:rPr>
                <w:rFonts w:eastAsia="Times New Roman" w:cstheme="minorHAnsi"/>
                <w:b/>
                <w:color w:val="000000"/>
              </w:rPr>
              <w:t>37*</w:t>
            </w:r>
          </w:p>
        </w:tc>
      </w:tr>
    </w:tbl>
    <w:p w14:paraId="5A34C176" w14:textId="77777777" w:rsidR="00987507" w:rsidRPr="00A23BCA" w:rsidRDefault="00987507" w:rsidP="001D1D3C">
      <w:r w:rsidRPr="00A23BCA">
        <w:t xml:space="preserve">* </w:t>
      </w:r>
      <w:r>
        <w:t>Two</w:t>
      </w:r>
      <w:r w:rsidRPr="00A23BCA">
        <w:t xml:space="preserve"> participant</w:t>
      </w:r>
      <w:r>
        <w:t>s</w:t>
      </w:r>
      <w:r w:rsidRPr="00A23BCA">
        <w:t xml:space="preserve"> did not respond to this question.</w:t>
      </w:r>
    </w:p>
    <w:p w14:paraId="5A34C177" w14:textId="77777777" w:rsidR="008C6204" w:rsidRDefault="00987507" w:rsidP="00987507">
      <w:pPr>
        <w:spacing w:before="200"/>
        <w:rPr>
          <w:rFonts w:cstheme="minorHAnsi"/>
        </w:rPr>
      </w:pPr>
      <w:r w:rsidRPr="00A23BCA">
        <w:rPr>
          <w:rFonts w:cstheme="minorHAnsi"/>
        </w:rPr>
        <w:t>More than 1 in 2 respondents thought the material should be recommended for viewers 15 and over and approximately 1 in 4 found that it should be restricted to viewers 15 an</w:t>
      </w:r>
      <w:r>
        <w:rPr>
          <w:rFonts w:cstheme="minorHAnsi"/>
        </w:rPr>
        <w:t>d</w:t>
      </w:r>
      <w:r w:rsidRPr="00A23BCA">
        <w:rPr>
          <w:rFonts w:cstheme="minorHAnsi"/>
        </w:rPr>
        <w:t xml:space="preserve"> over</w:t>
      </w:r>
      <w:r w:rsidR="008C6204">
        <w:rPr>
          <w:rFonts w:cstheme="minorHAnsi"/>
        </w:rPr>
        <w:t>.</w:t>
      </w:r>
    </w:p>
    <w:p w14:paraId="5A34C17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179"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Viewers found the main impacting aspects of the clip to be swearing, aggression, disrespect, lack of professionalism and humour.</w:t>
      </w:r>
    </w:p>
    <w:p w14:paraId="5A34C17A" w14:textId="77777777" w:rsidR="00987507" w:rsidRPr="00B177B2" w:rsidRDefault="00635DEF" w:rsidP="00F03B9F">
      <w:pPr>
        <w:pStyle w:val="Heading7"/>
        <w:rPr>
          <w:color w:val="07478C"/>
        </w:rPr>
      </w:pPr>
      <w:r w:rsidRPr="00B177B2">
        <w:rPr>
          <w:color w:val="07478C"/>
        </w:rPr>
        <w:t>In a few words, how did what you saw affect you?</w:t>
      </w:r>
    </w:p>
    <w:p w14:paraId="5A34C17B"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While several respondents found the material humorous, others were uncomfortable or irritated by excessive swearing and even some who found it humorous thought the language ‘went too far’. Some were mildly affronted or annoyed by the aggressiveness of the main character, particularly in a professional setting. However some found the excessiveness of the language and aggression funny. Overall the humour and satirical context appeared to have mitigated the impact of the strong language and aggression to some extent.</w:t>
      </w:r>
    </w:p>
    <w:p w14:paraId="5A34C17C" w14:textId="77777777" w:rsidR="00987507" w:rsidRPr="0036457D" w:rsidRDefault="00987507" w:rsidP="00F03B9F">
      <w:pPr>
        <w:pStyle w:val="Heading5"/>
      </w:pPr>
      <w:bookmarkStart w:id="690" w:name="_Toc433712727"/>
      <w:r w:rsidRPr="0036457D">
        <w:t>Shaun of the Dead</w:t>
      </w:r>
      <w:bookmarkEnd w:id="690"/>
    </w:p>
    <w:p w14:paraId="5A34C17D" w14:textId="0A75470C" w:rsidR="00987507" w:rsidRPr="00952059" w:rsidRDefault="00F03B9F" w:rsidP="00F03B9F">
      <w:pPr>
        <w:pStyle w:val="Heading6"/>
      </w:pPr>
      <w:r>
        <w:rPr>
          <w:bCs w:val="0"/>
        </w:rPr>
        <w:t>Description</w:t>
      </w:r>
    </w:p>
    <w:p w14:paraId="5A34C17E" w14:textId="77777777" w:rsidR="00987507" w:rsidRPr="00A23BCA" w:rsidRDefault="00987507" w:rsidP="00987507">
      <w:pPr>
        <w:rPr>
          <w:rFonts w:cstheme="minorHAnsi"/>
        </w:rPr>
      </w:pPr>
      <w:r w:rsidRPr="00A23BCA">
        <w:rPr>
          <w:rFonts w:cstheme="minorHAnsi"/>
        </w:rPr>
        <w:t xml:space="preserve">This British comedy set in London follows the story of two </w:t>
      </w:r>
      <w:r>
        <w:rPr>
          <w:rFonts w:cstheme="minorHAnsi"/>
        </w:rPr>
        <w:t>young</w:t>
      </w:r>
      <w:r w:rsidRPr="00A23BCA">
        <w:rPr>
          <w:rFonts w:cstheme="minorHAnsi"/>
        </w:rPr>
        <w:t xml:space="preserve"> men whose lives centre on their time at the local pub</w:t>
      </w:r>
      <w:r>
        <w:rPr>
          <w:rFonts w:cstheme="minorHAnsi"/>
        </w:rPr>
        <w:t>, until a zombie invasion ensues.</w:t>
      </w:r>
      <w:r w:rsidRPr="00A23BCA">
        <w:rPr>
          <w:rFonts w:cstheme="minorHAnsi"/>
        </w:rPr>
        <w:t xml:space="preserve"> In this clip, one</w:t>
      </w:r>
      <w:r>
        <w:rPr>
          <w:rFonts w:cstheme="minorHAnsi"/>
        </w:rPr>
        <w:t xml:space="preserve"> of the</w:t>
      </w:r>
      <w:r w:rsidRPr="00A23BCA">
        <w:rPr>
          <w:rFonts w:cstheme="minorHAnsi"/>
        </w:rPr>
        <w:t xml:space="preserve"> m</w:t>
      </w:r>
      <w:r>
        <w:rPr>
          <w:rFonts w:cstheme="minorHAnsi"/>
        </w:rPr>
        <w:t>e</w:t>
      </w:r>
      <w:r w:rsidRPr="00A23BCA">
        <w:rPr>
          <w:rFonts w:cstheme="minorHAnsi"/>
        </w:rPr>
        <w:t>n approaches a table at the bar</w:t>
      </w:r>
      <w:r>
        <w:rPr>
          <w:rFonts w:cstheme="minorHAnsi"/>
        </w:rPr>
        <w:t xml:space="preserve"> where his friends are sitting</w:t>
      </w:r>
      <w:r w:rsidRPr="00A23BCA">
        <w:rPr>
          <w:rFonts w:cstheme="minorHAnsi"/>
        </w:rPr>
        <w:t xml:space="preserve"> and </w:t>
      </w:r>
      <w:r>
        <w:rPr>
          <w:rFonts w:cstheme="minorHAnsi"/>
        </w:rPr>
        <w:t>asks</w:t>
      </w:r>
      <w:r w:rsidRPr="00A23BCA">
        <w:rPr>
          <w:rFonts w:cstheme="minorHAnsi"/>
        </w:rPr>
        <w:t xml:space="preserve">, </w:t>
      </w:r>
      <w:r w:rsidR="0024105A">
        <w:rPr>
          <w:rFonts w:cstheme="minorHAnsi"/>
        </w:rPr>
        <w:t>‘</w:t>
      </w:r>
      <w:r>
        <w:rPr>
          <w:rFonts w:cstheme="minorHAnsi"/>
        </w:rPr>
        <w:t>C</w:t>
      </w:r>
      <w:r w:rsidRPr="00A23BCA">
        <w:rPr>
          <w:rFonts w:cstheme="minorHAnsi"/>
        </w:rPr>
        <w:t>an I get any of you cunts a drink?</w:t>
      </w:r>
      <w:r w:rsidR="0024105A">
        <w:rPr>
          <w:rFonts w:cstheme="minorHAnsi"/>
        </w:rPr>
        <w:t>’</w:t>
      </w:r>
    </w:p>
    <w:p w14:paraId="5A34C17F" w14:textId="004EB335" w:rsidR="00987507" w:rsidRPr="00952059" w:rsidRDefault="00F03B9F" w:rsidP="00F03B9F">
      <w:pPr>
        <w:pStyle w:val="Heading6"/>
      </w:pPr>
      <w:r>
        <w:rPr>
          <w:bCs w:val="0"/>
        </w:rPr>
        <w:t>Analysis</w:t>
      </w:r>
    </w:p>
    <w:p w14:paraId="5A34C180"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haun of the Dead on the audience"/>
      </w:tblPr>
      <w:tblGrid>
        <w:gridCol w:w="1210"/>
        <w:gridCol w:w="1208"/>
        <w:gridCol w:w="1951"/>
        <w:gridCol w:w="1237"/>
        <w:gridCol w:w="1209"/>
        <w:gridCol w:w="1210"/>
        <w:gridCol w:w="1210"/>
      </w:tblGrid>
      <w:tr w:rsidR="00987507" w:rsidRPr="00A23BCA" w14:paraId="5A34C188"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181" w14:textId="77777777" w:rsidR="00987507" w:rsidRPr="00A23BCA" w:rsidRDefault="00987507" w:rsidP="0050458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182" w14:textId="77777777" w:rsidR="00987507" w:rsidRPr="00A23BCA" w:rsidRDefault="00987507" w:rsidP="0050458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183" w14:textId="77777777" w:rsidR="00987507" w:rsidRPr="00A23BCA" w:rsidRDefault="00987507" w:rsidP="0050458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184" w14:textId="77777777" w:rsidR="00987507" w:rsidRPr="00A23BCA" w:rsidRDefault="00987507" w:rsidP="0050458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185" w14:textId="77777777" w:rsidR="00987507" w:rsidRPr="00A23BCA" w:rsidRDefault="00987507" w:rsidP="0050458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186" w14:textId="77777777" w:rsidR="00987507" w:rsidRPr="00A23BCA" w:rsidRDefault="00987507" w:rsidP="0050458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187"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190"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189" w14:textId="77777777" w:rsidR="00987507" w:rsidRPr="002F56D1" w:rsidRDefault="00987507" w:rsidP="00504583">
            <w:pPr>
              <w:spacing w:after="0"/>
              <w:jc w:val="center"/>
              <w:rPr>
                <w:rFonts w:eastAsia="Times New Roman" w:cstheme="minorHAnsi"/>
                <w:b/>
                <w:color w:val="FF0000"/>
              </w:rPr>
            </w:pPr>
            <w:r w:rsidRPr="00F03B9F">
              <w:rPr>
                <w:rFonts w:eastAsia="Times New Roman" w:cstheme="minorHAnsi"/>
                <w:b/>
                <w:color w:val="B70000"/>
              </w:rPr>
              <w:t>12</w:t>
            </w:r>
          </w:p>
        </w:tc>
        <w:tc>
          <w:tcPr>
            <w:tcW w:w="1208" w:type="dxa"/>
            <w:tcBorders>
              <w:top w:val="single" w:sz="4" w:space="0" w:color="auto"/>
              <w:left w:val="nil"/>
              <w:bottom w:val="single" w:sz="4" w:space="0" w:color="auto"/>
              <w:right w:val="nil"/>
            </w:tcBorders>
            <w:shd w:val="clear" w:color="auto" w:fill="auto"/>
            <w:noWrap/>
            <w:hideMark/>
          </w:tcPr>
          <w:p w14:paraId="5A34C18A"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12</w:t>
            </w:r>
          </w:p>
        </w:tc>
        <w:tc>
          <w:tcPr>
            <w:tcW w:w="1951" w:type="dxa"/>
            <w:tcBorders>
              <w:top w:val="single" w:sz="4" w:space="0" w:color="auto"/>
              <w:left w:val="nil"/>
              <w:bottom w:val="single" w:sz="4" w:space="0" w:color="auto"/>
              <w:right w:val="nil"/>
            </w:tcBorders>
            <w:shd w:val="clear" w:color="auto" w:fill="auto"/>
            <w:noWrap/>
            <w:hideMark/>
          </w:tcPr>
          <w:p w14:paraId="5A34C18B"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8</w:t>
            </w:r>
          </w:p>
        </w:tc>
        <w:tc>
          <w:tcPr>
            <w:tcW w:w="1237" w:type="dxa"/>
            <w:tcBorders>
              <w:top w:val="single" w:sz="4" w:space="0" w:color="auto"/>
              <w:left w:val="nil"/>
              <w:bottom w:val="single" w:sz="4" w:space="0" w:color="auto"/>
              <w:right w:val="nil"/>
            </w:tcBorders>
            <w:shd w:val="clear" w:color="auto" w:fill="auto"/>
            <w:noWrap/>
            <w:hideMark/>
          </w:tcPr>
          <w:p w14:paraId="5A34C18C"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6</w:t>
            </w:r>
          </w:p>
        </w:tc>
        <w:tc>
          <w:tcPr>
            <w:tcW w:w="1209" w:type="dxa"/>
            <w:tcBorders>
              <w:top w:val="single" w:sz="4" w:space="0" w:color="auto"/>
              <w:left w:val="nil"/>
              <w:bottom w:val="single" w:sz="4" w:space="0" w:color="auto"/>
              <w:right w:val="nil"/>
            </w:tcBorders>
            <w:shd w:val="clear" w:color="auto" w:fill="auto"/>
            <w:noWrap/>
            <w:hideMark/>
          </w:tcPr>
          <w:p w14:paraId="5A34C18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18E"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8F"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191" w14:textId="77777777" w:rsidR="008C6204" w:rsidRDefault="00987507" w:rsidP="00987507">
      <w:pPr>
        <w:spacing w:before="200"/>
        <w:rPr>
          <w:rFonts w:cstheme="minorHAnsi"/>
        </w:rPr>
      </w:pPr>
      <w:r w:rsidRPr="00A23BCA">
        <w:rPr>
          <w:rFonts w:cstheme="minorHAnsi"/>
        </w:rPr>
        <w:t>Equal proportions of approximately 1 in 3 considered the material to be very mild or mild. Approximately 1 in 5 described the impact as moderate</w:t>
      </w:r>
      <w:r w:rsidR="008C6204">
        <w:rPr>
          <w:rFonts w:cstheme="minorHAnsi"/>
        </w:rPr>
        <w:t>.</w:t>
      </w:r>
    </w:p>
    <w:p w14:paraId="5A34C192"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haun of the Dead"/>
      </w:tblPr>
      <w:tblGrid>
        <w:gridCol w:w="943"/>
        <w:gridCol w:w="1103"/>
        <w:gridCol w:w="1572"/>
        <w:gridCol w:w="1412"/>
        <w:gridCol w:w="1137"/>
        <w:gridCol w:w="989"/>
        <w:gridCol w:w="1124"/>
        <w:gridCol w:w="962"/>
      </w:tblGrid>
      <w:tr w:rsidR="00181572" w:rsidRPr="00A23BCA" w14:paraId="5A34C19B"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193" w14:textId="77777777" w:rsidR="00987507" w:rsidRPr="00A23BCA" w:rsidRDefault="00952059" w:rsidP="0050458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194" w14:textId="77777777" w:rsidR="00987507" w:rsidRPr="00A23BCA" w:rsidRDefault="00952059" w:rsidP="0050458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195" w14:textId="77777777" w:rsidR="00987507" w:rsidRPr="00A23BCA" w:rsidRDefault="00952059" w:rsidP="0050458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196" w14:textId="77777777" w:rsidR="00987507" w:rsidRPr="00A23BCA" w:rsidRDefault="00952059" w:rsidP="0050458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197" w14:textId="77777777" w:rsidR="00987507" w:rsidRPr="00A23BCA" w:rsidRDefault="00952059" w:rsidP="0050458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198" w14:textId="77777777" w:rsidR="00987507" w:rsidRPr="00A23BCA" w:rsidRDefault="00987507" w:rsidP="0050458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199" w14:textId="77777777" w:rsidR="00987507" w:rsidRPr="00A23BCA" w:rsidRDefault="00987507" w:rsidP="0050458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19A" w14:textId="77777777" w:rsidR="00987507" w:rsidRPr="00A23BCA" w:rsidRDefault="00987507" w:rsidP="00504583">
            <w:pPr>
              <w:spacing w:after="0"/>
              <w:jc w:val="center"/>
              <w:rPr>
                <w:rFonts w:cstheme="minorHAnsi"/>
              </w:rPr>
            </w:pPr>
            <w:r w:rsidRPr="00A23BCA">
              <w:rPr>
                <w:rFonts w:cstheme="minorHAnsi"/>
              </w:rPr>
              <w:t>Total</w:t>
            </w:r>
          </w:p>
        </w:tc>
      </w:tr>
      <w:tr w:rsidR="00987507" w:rsidRPr="00A23BCA" w14:paraId="5A34C1A4"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19C"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19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572" w:type="dxa"/>
            <w:tcBorders>
              <w:top w:val="single" w:sz="4" w:space="0" w:color="auto"/>
              <w:left w:val="nil"/>
              <w:bottom w:val="single" w:sz="4" w:space="0" w:color="auto"/>
              <w:right w:val="nil"/>
            </w:tcBorders>
            <w:shd w:val="clear" w:color="auto" w:fill="auto"/>
            <w:noWrap/>
            <w:hideMark/>
          </w:tcPr>
          <w:p w14:paraId="5A34C19E"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20</w:t>
            </w:r>
          </w:p>
        </w:tc>
        <w:tc>
          <w:tcPr>
            <w:tcW w:w="1412" w:type="dxa"/>
            <w:tcBorders>
              <w:top w:val="single" w:sz="4" w:space="0" w:color="auto"/>
              <w:left w:val="nil"/>
              <w:bottom w:val="single" w:sz="4" w:space="0" w:color="auto"/>
              <w:right w:val="nil"/>
            </w:tcBorders>
            <w:shd w:val="clear" w:color="auto" w:fill="auto"/>
            <w:noWrap/>
            <w:hideMark/>
          </w:tcPr>
          <w:p w14:paraId="5A34C19F" w14:textId="77777777" w:rsidR="00987507" w:rsidRPr="002F56D1" w:rsidRDefault="00987507" w:rsidP="00504583">
            <w:pPr>
              <w:spacing w:after="0"/>
              <w:jc w:val="center"/>
              <w:rPr>
                <w:rFonts w:eastAsia="Times New Roman" w:cstheme="minorHAnsi"/>
                <w:b/>
                <w:color w:val="00B0F0"/>
              </w:rPr>
            </w:pPr>
            <w:r w:rsidRPr="00B177B2">
              <w:rPr>
                <w:rFonts w:eastAsia="Times New Roman" w:cstheme="minorHAns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C1A0" w14:textId="77777777" w:rsidR="00987507" w:rsidRPr="00B177B2" w:rsidRDefault="00987507" w:rsidP="00504583">
            <w:pPr>
              <w:spacing w:after="0"/>
              <w:jc w:val="center"/>
              <w:rPr>
                <w:rFonts w:eastAsia="Times New Roman" w:cstheme="minorHAnsi"/>
                <w:b/>
                <w:color w:val="07478C"/>
              </w:rPr>
            </w:pPr>
            <w:r w:rsidRPr="00B177B2">
              <w:rPr>
                <w:rFonts w:eastAsia="Times New Roman" w:cstheme="minorHAnsi"/>
                <w:b/>
                <w:color w:val="07478C"/>
              </w:rPr>
              <w:t>7</w:t>
            </w:r>
          </w:p>
        </w:tc>
        <w:tc>
          <w:tcPr>
            <w:tcW w:w="989" w:type="dxa"/>
            <w:tcBorders>
              <w:top w:val="single" w:sz="4" w:space="0" w:color="auto"/>
              <w:left w:val="nil"/>
              <w:bottom w:val="single" w:sz="4" w:space="0" w:color="auto"/>
              <w:right w:val="nil"/>
            </w:tcBorders>
            <w:shd w:val="clear" w:color="auto" w:fill="auto"/>
            <w:noWrap/>
            <w:hideMark/>
          </w:tcPr>
          <w:p w14:paraId="5A34C1A1"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C1A2"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1A3"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39</w:t>
            </w:r>
          </w:p>
        </w:tc>
      </w:tr>
    </w:tbl>
    <w:p w14:paraId="5A34C1A5" w14:textId="77777777" w:rsidR="00987507" w:rsidRPr="00A23BCA" w:rsidRDefault="00987507" w:rsidP="00987507">
      <w:pPr>
        <w:spacing w:before="200"/>
        <w:rPr>
          <w:rFonts w:cstheme="minorHAnsi"/>
        </w:rPr>
      </w:pPr>
      <w:r w:rsidRPr="00A23BCA">
        <w:rPr>
          <w:rFonts w:cstheme="minorHAnsi"/>
        </w:rPr>
        <w:t xml:space="preserve">A little over 1 in 2 participants thought the material should be recommended for viewers aged 15 and over, approximately 1 in 5 thought it should be restricted to viewers aged 15 </w:t>
      </w:r>
      <w:r>
        <w:rPr>
          <w:rFonts w:cstheme="minorHAnsi"/>
        </w:rPr>
        <w:t xml:space="preserve">years and over </w:t>
      </w:r>
      <w:r w:rsidRPr="00A23BCA">
        <w:rPr>
          <w:rFonts w:cstheme="minorHAnsi"/>
        </w:rPr>
        <w:t>and approximately 1 in 5 found that it should be restricted to viewers 18 and over.</w:t>
      </w:r>
    </w:p>
    <w:p w14:paraId="5A34C1A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1A7"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 xml:space="preserve">The main aspect that impacted viewers </w:t>
      </w:r>
      <w:r>
        <w:rPr>
          <w:rFonts w:eastAsia="Times New Roman" w:cstheme="minorHAnsi"/>
          <w:color w:val="000000"/>
        </w:rPr>
        <w:t>was</w:t>
      </w:r>
      <w:r w:rsidRPr="00A23BCA">
        <w:rPr>
          <w:rFonts w:eastAsia="Times New Roman" w:cstheme="minorHAnsi"/>
          <w:color w:val="000000"/>
        </w:rPr>
        <w:t xml:space="preserve"> the use of </w:t>
      </w:r>
      <w:r>
        <w:rPr>
          <w:rFonts w:eastAsia="Times New Roman" w:cstheme="minorHAnsi"/>
          <w:color w:val="000000"/>
        </w:rPr>
        <w:t>coarse</w:t>
      </w:r>
      <w:r w:rsidRPr="00A23BCA">
        <w:rPr>
          <w:rFonts w:eastAsia="Times New Roman" w:cstheme="minorHAnsi"/>
          <w:color w:val="000000"/>
        </w:rPr>
        <w:t xml:space="preserve"> language, specifically use of the word cunt.</w:t>
      </w:r>
    </w:p>
    <w:p w14:paraId="5A34C1A8" w14:textId="77777777" w:rsidR="00987507" w:rsidRPr="00B177B2" w:rsidRDefault="00635DEF" w:rsidP="00F03B9F">
      <w:pPr>
        <w:pStyle w:val="Heading7"/>
        <w:rPr>
          <w:color w:val="07478C"/>
        </w:rPr>
      </w:pPr>
      <w:r w:rsidRPr="00B177B2">
        <w:rPr>
          <w:color w:val="07478C"/>
        </w:rPr>
        <w:t>In a few words, how did what you saw affect you?</w:t>
      </w:r>
    </w:p>
    <w:p w14:paraId="5A34C1A9"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 xml:space="preserve">Many were unaffected by the language, some noted that the humorous and non-aggressive use of the language minimised its impact. However, others were moderately offended. In Darwin more participants were amused than offended, </w:t>
      </w:r>
      <w:r>
        <w:rPr>
          <w:rFonts w:eastAsia="Times New Roman" w:cstheme="minorHAnsi"/>
          <w:color w:val="000000"/>
        </w:rPr>
        <w:t>while</w:t>
      </w:r>
      <w:r w:rsidRPr="00A23BCA">
        <w:rPr>
          <w:rFonts w:eastAsia="Times New Roman" w:cstheme="minorHAnsi"/>
          <w:color w:val="000000"/>
        </w:rPr>
        <w:t>, a more substantial number were offended in Launceston.</w:t>
      </w:r>
    </w:p>
    <w:p w14:paraId="5A34C1AA" w14:textId="77777777" w:rsidR="008C6204" w:rsidRDefault="00987507" w:rsidP="00987507">
      <w:r w:rsidRPr="00A23BCA">
        <w:t>Note: Clips in addition to those below contained language as well as other classifiable elements. The language in these clips was discussed in focus groups</w:t>
      </w:r>
      <w:r w:rsidR="008C6204">
        <w:t>.</w:t>
      </w:r>
    </w:p>
    <w:p w14:paraId="5A34C1AB" w14:textId="77777777" w:rsidR="00987507" w:rsidRPr="0036457D" w:rsidRDefault="00987507" w:rsidP="00F03B9F">
      <w:pPr>
        <w:pStyle w:val="Heading5"/>
      </w:pPr>
      <w:bookmarkStart w:id="691" w:name="_Toc433712728"/>
      <w:r w:rsidRPr="0036457D">
        <w:t>American Mall (1</w:t>
      </w:r>
      <w:r w:rsidR="00770928">
        <w:t>—</w:t>
      </w:r>
      <w:r w:rsidRPr="0036457D">
        <w:t>Weiner Boy)</w:t>
      </w:r>
      <w:bookmarkEnd w:id="691"/>
    </w:p>
    <w:p w14:paraId="5A34C1AC" w14:textId="5C8291A0" w:rsidR="00987507" w:rsidRPr="00952059" w:rsidRDefault="00F03B9F" w:rsidP="00F03B9F">
      <w:pPr>
        <w:pStyle w:val="Heading6"/>
      </w:pPr>
      <w:r>
        <w:rPr>
          <w:bCs w:val="0"/>
        </w:rPr>
        <w:t>Description</w:t>
      </w:r>
    </w:p>
    <w:p w14:paraId="5A34C1AD" w14:textId="77777777" w:rsidR="00987507" w:rsidRPr="00A23BCA" w:rsidRDefault="00987507" w:rsidP="00987507">
      <w:pPr>
        <w:rPr>
          <w:rFonts w:cstheme="minorHAnsi"/>
        </w:rPr>
      </w:pPr>
      <w:r w:rsidRPr="00A23BCA">
        <w:rPr>
          <w:rFonts w:cstheme="minorHAnsi"/>
        </w:rPr>
        <w:t xml:space="preserve">This film </w:t>
      </w:r>
      <w:r>
        <w:rPr>
          <w:rFonts w:cstheme="minorHAnsi"/>
        </w:rPr>
        <w:t>follows teens working and hanging out at a mall</w:t>
      </w:r>
      <w:r w:rsidRPr="00A23BCA">
        <w:rPr>
          <w:rFonts w:cstheme="minorHAnsi"/>
        </w:rPr>
        <w:t xml:space="preserve">. In this clip, </w:t>
      </w:r>
      <w:r>
        <w:rPr>
          <w:rFonts w:cstheme="minorHAnsi"/>
        </w:rPr>
        <w:t xml:space="preserve">a boy is staring at a girl who is standing a short distance away side on to him, ordering an ice-cream. She turns and sees him staring, and says in an irritated tone </w:t>
      </w:r>
      <w:r w:rsidR="0024105A">
        <w:rPr>
          <w:rFonts w:cstheme="minorHAnsi"/>
        </w:rPr>
        <w:t>‘</w:t>
      </w:r>
      <w:r>
        <w:rPr>
          <w:rFonts w:cstheme="minorHAnsi"/>
        </w:rPr>
        <w:t>what are you looking at Weiner boy?</w:t>
      </w:r>
      <w:r w:rsidR="0024105A">
        <w:rPr>
          <w:rFonts w:cstheme="minorHAnsi"/>
        </w:rPr>
        <w:t>’</w:t>
      </w:r>
    </w:p>
    <w:p w14:paraId="5A34C1AE" w14:textId="65C7040E" w:rsidR="00987507" w:rsidRPr="00952059" w:rsidRDefault="00F03B9F" w:rsidP="00F03B9F">
      <w:pPr>
        <w:pStyle w:val="Heading6"/>
      </w:pPr>
      <w:r>
        <w:rPr>
          <w:bCs w:val="0"/>
        </w:rPr>
        <w:t>Analysis</w:t>
      </w:r>
    </w:p>
    <w:p w14:paraId="5A34C1A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American Mall (1-Weiner Boy) on the audience"/>
      </w:tblPr>
      <w:tblGrid>
        <w:gridCol w:w="1210"/>
        <w:gridCol w:w="1208"/>
        <w:gridCol w:w="1951"/>
        <w:gridCol w:w="1237"/>
        <w:gridCol w:w="1209"/>
        <w:gridCol w:w="1210"/>
        <w:gridCol w:w="1210"/>
      </w:tblGrid>
      <w:tr w:rsidR="00987507" w:rsidRPr="00A23BCA" w14:paraId="5A34C1B7" w14:textId="77777777" w:rsidTr="00504583">
        <w:trPr>
          <w:tblHeader/>
        </w:trPr>
        <w:tc>
          <w:tcPr>
            <w:tcW w:w="1210" w:type="dxa"/>
            <w:tcBorders>
              <w:top w:val="single" w:sz="4" w:space="0" w:color="auto"/>
              <w:left w:val="nil"/>
              <w:bottom w:val="single" w:sz="4" w:space="0" w:color="auto"/>
              <w:right w:val="nil"/>
            </w:tcBorders>
            <w:shd w:val="clear" w:color="auto" w:fill="E4E4E4"/>
          </w:tcPr>
          <w:p w14:paraId="5A34C1B0" w14:textId="77777777" w:rsidR="00987507" w:rsidRPr="00A23BCA" w:rsidRDefault="00987507" w:rsidP="00F8461E">
            <w:pPr>
              <w:spacing w:after="0"/>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1B1" w14:textId="77777777" w:rsidR="00987507" w:rsidRPr="00A23BCA" w:rsidRDefault="00987507" w:rsidP="00F8461E">
            <w:pPr>
              <w:spacing w:after="0"/>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1B2" w14:textId="77777777" w:rsidR="00987507" w:rsidRPr="00A23BCA" w:rsidRDefault="00987507" w:rsidP="00F8461E">
            <w:pPr>
              <w:spacing w:after="0"/>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1B3" w14:textId="77777777" w:rsidR="00987507" w:rsidRPr="00A23BCA" w:rsidRDefault="00987507" w:rsidP="00F8461E">
            <w:pPr>
              <w:spacing w:after="0"/>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1B4" w14:textId="77777777" w:rsidR="00987507" w:rsidRPr="00A23BCA" w:rsidRDefault="00987507" w:rsidP="00F8461E">
            <w:pPr>
              <w:spacing w:after="0"/>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1B5" w14:textId="77777777" w:rsidR="00987507" w:rsidRPr="00A23BCA" w:rsidRDefault="00987507" w:rsidP="00F8461E">
            <w:pPr>
              <w:spacing w:after="0"/>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1B6" w14:textId="77777777" w:rsidR="00987507" w:rsidRPr="00A23BCA" w:rsidRDefault="00987507" w:rsidP="00F8461E">
            <w:pPr>
              <w:spacing w:after="0"/>
              <w:rPr>
                <w:rFonts w:cstheme="minorHAnsi"/>
              </w:rPr>
            </w:pPr>
            <w:r w:rsidRPr="00A23BCA">
              <w:rPr>
                <w:rFonts w:cstheme="minorHAnsi"/>
              </w:rPr>
              <w:t>Total</w:t>
            </w:r>
          </w:p>
        </w:tc>
      </w:tr>
      <w:tr w:rsidR="00987507" w:rsidRPr="00A23BCA" w14:paraId="5A34C1BF"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1B8" w14:textId="77777777" w:rsidR="00987507" w:rsidRPr="00F03B9F" w:rsidRDefault="00987507" w:rsidP="00F8461E">
            <w:pPr>
              <w:spacing w:after="0"/>
              <w:jc w:val="center"/>
              <w:rPr>
                <w:rFonts w:eastAsia="Times New Roman" w:cstheme="minorHAnsi"/>
                <w:color w:val="B70000"/>
              </w:rPr>
            </w:pPr>
            <w:r w:rsidRPr="00F03B9F">
              <w:rPr>
                <w:rFonts w:eastAsia="Times New Roman" w:cstheme="minorHAnsi"/>
                <w:color w:val="B70000"/>
              </w:rPr>
              <w:t>15</w:t>
            </w:r>
          </w:p>
        </w:tc>
        <w:tc>
          <w:tcPr>
            <w:tcW w:w="1208" w:type="dxa"/>
            <w:tcBorders>
              <w:top w:val="single" w:sz="4" w:space="0" w:color="auto"/>
              <w:left w:val="nil"/>
              <w:bottom w:val="single" w:sz="4" w:space="0" w:color="auto"/>
              <w:right w:val="nil"/>
            </w:tcBorders>
            <w:shd w:val="clear" w:color="auto" w:fill="auto"/>
            <w:noWrap/>
            <w:hideMark/>
          </w:tcPr>
          <w:p w14:paraId="5A34C1B9" w14:textId="77777777" w:rsidR="00987507" w:rsidRPr="00A23BCA" w:rsidRDefault="00987507" w:rsidP="00F8461E">
            <w:pPr>
              <w:spacing w:after="0"/>
              <w:jc w:val="center"/>
              <w:rPr>
                <w:rFonts w:eastAsia="Times New Roman" w:cstheme="minorHAnsi"/>
                <w:color w:val="0070C0"/>
              </w:rPr>
            </w:pPr>
            <w:r w:rsidRPr="00A23BCA">
              <w:rPr>
                <w:rFonts w:eastAsia="Times New Roman" w:cstheme="minorHAnsi"/>
                <w:color w:val="0070C0"/>
              </w:rPr>
              <w:t>5</w:t>
            </w:r>
          </w:p>
        </w:tc>
        <w:tc>
          <w:tcPr>
            <w:tcW w:w="1951" w:type="dxa"/>
            <w:tcBorders>
              <w:top w:val="single" w:sz="4" w:space="0" w:color="auto"/>
              <w:left w:val="nil"/>
              <w:bottom w:val="single" w:sz="4" w:space="0" w:color="auto"/>
              <w:right w:val="nil"/>
            </w:tcBorders>
            <w:shd w:val="clear" w:color="auto" w:fill="auto"/>
            <w:noWrap/>
            <w:hideMark/>
          </w:tcPr>
          <w:p w14:paraId="5A34C1BA" w14:textId="77777777" w:rsidR="00987507" w:rsidRPr="00A23BCA" w:rsidRDefault="00987507" w:rsidP="00F8461E">
            <w:pPr>
              <w:spacing w:after="0"/>
              <w:jc w:val="center"/>
              <w:rPr>
                <w:rFonts w:eastAsia="Times New Roman" w:cstheme="minorHAnsi"/>
                <w:color w:val="000000"/>
              </w:rPr>
            </w:pPr>
            <w:r w:rsidRPr="00A23BCA">
              <w:rPr>
                <w:rFonts w:eastAsia="Times New Roman" w:cstheme="minorHAnsi"/>
                <w:color w:val="000000"/>
              </w:rPr>
              <w:t>0</w:t>
            </w:r>
          </w:p>
        </w:tc>
        <w:tc>
          <w:tcPr>
            <w:tcW w:w="1237" w:type="dxa"/>
            <w:tcBorders>
              <w:top w:val="single" w:sz="4" w:space="0" w:color="auto"/>
              <w:left w:val="nil"/>
              <w:bottom w:val="single" w:sz="4" w:space="0" w:color="auto"/>
              <w:right w:val="nil"/>
            </w:tcBorders>
            <w:shd w:val="clear" w:color="auto" w:fill="auto"/>
            <w:noWrap/>
            <w:hideMark/>
          </w:tcPr>
          <w:p w14:paraId="5A34C1BB" w14:textId="77777777" w:rsidR="00987507" w:rsidRPr="00A23BCA" w:rsidRDefault="00987507" w:rsidP="00F8461E">
            <w:pPr>
              <w:spacing w:after="0"/>
              <w:jc w:val="center"/>
              <w:rPr>
                <w:rFonts w:eastAsia="Times New Roman" w:cstheme="minorHAnsi"/>
                <w:color w:val="000000"/>
              </w:rPr>
            </w:pPr>
            <w:r w:rsidRPr="00A23BCA">
              <w:rPr>
                <w:rFonts w:eastAsia="Times New Roman" w:cstheme="minorHAnsi"/>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C1BC" w14:textId="77777777" w:rsidR="00987507" w:rsidRPr="00A23BCA" w:rsidRDefault="00987507" w:rsidP="00F8461E">
            <w:pPr>
              <w:spacing w:after="0"/>
              <w:jc w:val="center"/>
              <w:rPr>
                <w:rFonts w:eastAsia="Times New Roman" w:cstheme="minorHAnsi"/>
                <w:color w:val="000000"/>
              </w:rPr>
            </w:pPr>
            <w:r w:rsidRPr="00A23BCA">
              <w:rPr>
                <w:rFonts w:eastAsia="Times New Roman" w:cstheme="minorHAnsi"/>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BD" w14:textId="77777777" w:rsidR="00987507" w:rsidRPr="00A23BCA" w:rsidRDefault="00987507" w:rsidP="00F8461E">
            <w:pPr>
              <w:spacing w:after="0"/>
              <w:jc w:val="center"/>
              <w:rPr>
                <w:rFonts w:eastAsia="Times New Roman" w:cstheme="minorHAnsi"/>
                <w:color w:val="000000"/>
              </w:rPr>
            </w:pPr>
            <w:r w:rsidRPr="00A23BCA">
              <w:rPr>
                <w:rFonts w:eastAsia="Times New Roman" w:cstheme="minorHAnsi"/>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BE" w14:textId="77777777" w:rsidR="00987507" w:rsidRPr="00A23BCA" w:rsidRDefault="00987507" w:rsidP="00F8461E">
            <w:pPr>
              <w:spacing w:after="0"/>
              <w:jc w:val="center"/>
              <w:rPr>
                <w:rFonts w:eastAsia="Times New Roman" w:cstheme="minorHAnsi"/>
                <w:color w:val="000000"/>
              </w:rPr>
            </w:pPr>
            <w:r w:rsidRPr="00A23BCA">
              <w:rPr>
                <w:rFonts w:eastAsia="Times New Roman" w:cstheme="minorHAnsi"/>
                <w:color w:val="000000"/>
              </w:rPr>
              <w:t>21</w:t>
            </w:r>
          </w:p>
        </w:tc>
      </w:tr>
    </w:tbl>
    <w:p w14:paraId="5A34C1C0" w14:textId="77777777" w:rsidR="00987507" w:rsidRPr="00A23BCA" w:rsidRDefault="00987507" w:rsidP="00987507">
      <w:pPr>
        <w:spacing w:before="200"/>
        <w:rPr>
          <w:rFonts w:cstheme="minorHAnsi"/>
        </w:rPr>
      </w:pPr>
      <w:r w:rsidRPr="00A23BCA">
        <w:rPr>
          <w:rFonts w:cstheme="minorHAnsi"/>
        </w:rPr>
        <w:t>The vast majority, approximately 3 in 4, considered the material to be very mild.</w:t>
      </w:r>
    </w:p>
    <w:p w14:paraId="5A34C1C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American Mall (1-Weiner Boy) "/>
      </w:tblPr>
      <w:tblGrid>
        <w:gridCol w:w="943"/>
        <w:gridCol w:w="1103"/>
        <w:gridCol w:w="1572"/>
        <w:gridCol w:w="1412"/>
        <w:gridCol w:w="1137"/>
        <w:gridCol w:w="989"/>
        <w:gridCol w:w="1124"/>
        <w:gridCol w:w="962"/>
      </w:tblGrid>
      <w:tr w:rsidR="00181572" w:rsidRPr="00A23BCA" w14:paraId="5A34C1CA" w14:textId="77777777" w:rsidTr="00504583">
        <w:trPr>
          <w:tblHeader/>
        </w:trPr>
        <w:tc>
          <w:tcPr>
            <w:tcW w:w="943" w:type="dxa"/>
            <w:tcBorders>
              <w:top w:val="single" w:sz="4" w:space="0" w:color="auto"/>
              <w:left w:val="nil"/>
              <w:bottom w:val="single" w:sz="4" w:space="0" w:color="auto"/>
              <w:right w:val="nil"/>
            </w:tcBorders>
            <w:shd w:val="clear" w:color="auto" w:fill="E4E4E4"/>
          </w:tcPr>
          <w:p w14:paraId="5A34C1C2"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1C3"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1C4"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1C5"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1C6"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1C7" w14:textId="243837CE"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1C8"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1C9"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1D3"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1CB"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3</w:t>
            </w:r>
          </w:p>
        </w:tc>
        <w:tc>
          <w:tcPr>
            <w:tcW w:w="1103" w:type="dxa"/>
            <w:tcBorders>
              <w:top w:val="single" w:sz="4" w:space="0" w:color="auto"/>
              <w:left w:val="nil"/>
              <w:bottom w:val="single" w:sz="4" w:space="0" w:color="auto"/>
              <w:right w:val="nil"/>
            </w:tcBorders>
            <w:shd w:val="clear" w:color="auto" w:fill="auto"/>
            <w:noWrap/>
            <w:hideMark/>
          </w:tcPr>
          <w:p w14:paraId="5A34C1CC" w14:textId="77777777" w:rsidR="00987507" w:rsidRPr="00F03B9F" w:rsidRDefault="00987507" w:rsidP="00504583">
            <w:pPr>
              <w:spacing w:after="0"/>
              <w:jc w:val="center"/>
              <w:rPr>
                <w:rFonts w:eastAsia="Times New Roman" w:cstheme="minorHAnsi"/>
                <w:b/>
                <w:color w:val="B70000"/>
              </w:rPr>
            </w:pPr>
            <w:r w:rsidRPr="00F03B9F">
              <w:rPr>
                <w:rFonts w:eastAsia="Times New Roman" w:cstheme="minorHAnsi"/>
                <w:b/>
                <w:color w:val="B70000"/>
              </w:rPr>
              <w:t>15</w:t>
            </w:r>
          </w:p>
        </w:tc>
        <w:tc>
          <w:tcPr>
            <w:tcW w:w="1572" w:type="dxa"/>
            <w:tcBorders>
              <w:top w:val="single" w:sz="4" w:space="0" w:color="auto"/>
              <w:left w:val="nil"/>
              <w:bottom w:val="single" w:sz="4" w:space="0" w:color="auto"/>
              <w:right w:val="nil"/>
            </w:tcBorders>
            <w:shd w:val="clear" w:color="auto" w:fill="auto"/>
            <w:noWrap/>
            <w:hideMark/>
          </w:tcPr>
          <w:p w14:paraId="5A34C1CD"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C1CE"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C1CF"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1D0"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1D1"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1D2" w14:textId="77777777" w:rsidR="00987507" w:rsidRPr="002F56D1" w:rsidRDefault="00987507" w:rsidP="00504583">
            <w:pPr>
              <w:spacing w:after="0"/>
              <w:jc w:val="center"/>
              <w:rPr>
                <w:rFonts w:eastAsia="Times New Roman" w:cstheme="minorHAnsi"/>
                <w:b/>
                <w:color w:val="000000"/>
              </w:rPr>
            </w:pPr>
            <w:r w:rsidRPr="002F56D1">
              <w:rPr>
                <w:rFonts w:eastAsia="Times New Roman" w:cstheme="minorHAnsi"/>
                <w:b/>
                <w:color w:val="000000"/>
              </w:rPr>
              <w:t>20*</w:t>
            </w:r>
          </w:p>
        </w:tc>
      </w:tr>
    </w:tbl>
    <w:p w14:paraId="5A34C1D4"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1D5" w14:textId="77777777" w:rsidR="00987507" w:rsidRPr="00A23BCA" w:rsidRDefault="00987507" w:rsidP="00987507">
      <w:pPr>
        <w:spacing w:before="200"/>
        <w:rPr>
          <w:rFonts w:cstheme="minorHAnsi"/>
        </w:rPr>
      </w:pPr>
      <w:r w:rsidRPr="00A23BCA">
        <w:rPr>
          <w:rFonts w:cstheme="minorHAnsi"/>
        </w:rPr>
        <w:t>Approximately 3 in 4 thought the material was suited to all ages with parental guidance.</w:t>
      </w:r>
    </w:p>
    <w:p w14:paraId="5A34C1D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1D7" w14:textId="77777777" w:rsidR="00987507" w:rsidRPr="00A23BCA" w:rsidRDefault="00987507" w:rsidP="00987507">
      <w:pPr>
        <w:rPr>
          <w:rFonts w:cstheme="minorHAnsi"/>
        </w:rPr>
      </w:pPr>
      <w:r w:rsidRPr="00A23BCA">
        <w:rPr>
          <w:rFonts w:cstheme="minorHAnsi"/>
        </w:rPr>
        <w:t>The main impacting aspects were the boy staring at the girl and the girl calling the boy names.</w:t>
      </w:r>
    </w:p>
    <w:p w14:paraId="5A34C1D8" w14:textId="77777777" w:rsidR="00987507" w:rsidRPr="00B177B2" w:rsidRDefault="00635DEF" w:rsidP="00F03B9F">
      <w:pPr>
        <w:pStyle w:val="Heading7"/>
        <w:rPr>
          <w:color w:val="07478C"/>
        </w:rPr>
      </w:pPr>
      <w:r w:rsidRPr="00B177B2">
        <w:rPr>
          <w:color w:val="07478C"/>
        </w:rPr>
        <w:t>In a few words, how did what you saw affect you?</w:t>
      </w:r>
    </w:p>
    <w:p w14:paraId="5A34C1D9" w14:textId="77777777" w:rsidR="00987507" w:rsidRPr="00A23BCA" w:rsidRDefault="00987507" w:rsidP="00987507">
      <w:pPr>
        <w:rPr>
          <w:rFonts w:cstheme="minorHAnsi"/>
        </w:rPr>
      </w:pPr>
      <w:r w:rsidRPr="00A23BCA">
        <w:rPr>
          <w:rFonts w:cstheme="minorHAnsi"/>
        </w:rPr>
        <w:t>Most respondents found the material had little or no impact.</w:t>
      </w:r>
    </w:p>
    <w:p w14:paraId="5A34C1DA" w14:textId="77777777" w:rsidR="00987507" w:rsidRPr="0036457D" w:rsidRDefault="00987507" w:rsidP="00F03B9F">
      <w:pPr>
        <w:pStyle w:val="Heading5"/>
      </w:pPr>
      <w:bookmarkStart w:id="692" w:name="_Toc433712729"/>
      <w:bookmarkStart w:id="693" w:name="_Toc469322630"/>
      <w:r w:rsidRPr="0036457D">
        <w:t>To the Top of Down Under</w:t>
      </w:r>
      <w:bookmarkEnd w:id="692"/>
      <w:bookmarkEnd w:id="693"/>
    </w:p>
    <w:p w14:paraId="5A34C1DB" w14:textId="28A2D0CE" w:rsidR="00987507" w:rsidRPr="00952059" w:rsidRDefault="00F03B9F" w:rsidP="00F03B9F">
      <w:pPr>
        <w:pStyle w:val="Heading6"/>
      </w:pPr>
      <w:r>
        <w:rPr>
          <w:bCs w:val="0"/>
        </w:rPr>
        <w:t>Description</w:t>
      </w:r>
    </w:p>
    <w:p w14:paraId="5A34C1DC" w14:textId="77777777" w:rsidR="008C6204" w:rsidRDefault="00987507" w:rsidP="00987507">
      <w:pPr>
        <w:rPr>
          <w:rFonts w:cstheme="minorHAnsi"/>
        </w:rPr>
      </w:pPr>
      <w:r w:rsidRPr="00A23BCA">
        <w:rPr>
          <w:rFonts w:cstheme="minorHAnsi"/>
        </w:rPr>
        <w:t xml:space="preserve">This documentary film follows Penny Wells and her friends on a 4WD trip to Cape York. In the clip, a snake passes the camp and Penny says, </w:t>
      </w:r>
      <w:r w:rsidR="0024105A">
        <w:rPr>
          <w:rFonts w:cstheme="minorHAnsi"/>
        </w:rPr>
        <w:t>‘</w:t>
      </w:r>
      <w:r w:rsidRPr="00A23BCA">
        <w:rPr>
          <w:rFonts w:cstheme="minorHAnsi"/>
        </w:rPr>
        <w:t>Holy crap, Kurt. Did you see that?</w:t>
      </w:r>
      <w:r w:rsidR="00181572">
        <w:rPr>
          <w:rFonts w:cstheme="minorHAnsi"/>
        </w:rPr>
        <w:t>’</w:t>
      </w:r>
    </w:p>
    <w:p w14:paraId="5A34C1DE" w14:textId="7DD40055" w:rsidR="00987507" w:rsidRPr="00952059" w:rsidRDefault="00F03B9F" w:rsidP="00F03B9F">
      <w:pPr>
        <w:pStyle w:val="Heading6"/>
      </w:pPr>
      <w:r>
        <w:rPr>
          <w:bCs w:val="0"/>
        </w:rPr>
        <w:t>Analysis</w:t>
      </w:r>
    </w:p>
    <w:p w14:paraId="5A34C1D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To the Top of Down Under on the audience"/>
      </w:tblPr>
      <w:tblGrid>
        <w:gridCol w:w="1210"/>
        <w:gridCol w:w="1208"/>
        <w:gridCol w:w="1951"/>
        <w:gridCol w:w="1237"/>
        <w:gridCol w:w="1209"/>
        <w:gridCol w:w="1210"/>
        <w:gridCol w:w="1210"/>
      </w:tblGrid>
      <w:tr w:rsidR="00987507" w:rsidRPr="00A23BCA" w14:paraId="5A34C1E7" w14:textId="77777777" w:rsidTr="001F5CB3">
        <w:trPr>
          <w:tblHeader/>
        </w:trPr>
        <w:tc>
          <w:tcPr>
            <w:tcW w:w="1210" w:type="dxa"/>
            <w:tcBorders>
              <w:top w:val="single" w:sz="4" w:space="0" w:color="auto"/>
              <w:left w:val="nil"/>
              <w:bottom w:val="single" w:sz="4" w:space="0" w:color="auto"/>
              <w:right w:val="nil"/>
            </w:tcBorders>
            <w:shd w:val="clear" w:color="auto" w:fill="E4E4E4"/>
          </w:tcPr>
          <w:p w14:paraId="5A34C1E0"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1E1"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1E2"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1E3"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1E4"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1E5"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1E6"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1EF"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1E8" w14:textId="77777777" w:rsidR="00987507" w:rsidRPr="00A23BCA" w:rsidRDefault="00987507" w:rsidP="001F5CB3">
            <w:pPr>
              <w:spacing w:after="0"/>
              <w:jc w:val="center"/>
              <w:rPr>
                <w:rFonts w:eastAsia="Times New Roman" w:cstheme="minorHAnsi"/>
                <w:b/>
                <w:color w:val="000000"/>
              </w:rPr>
            </w:pPr>
            <w:r w:rsidRPr="00F03B9F">
              <w:rPr>
                <w:rFonts w:eastAsia="Times New Roman" w:cstheme="minorHAnsi"/>
                <w:b/>
                <w:color w:val="B70000"/>
              </w:rPr>
              <w:t>19</w:t>
            </w:r>
          </w:p>
        </w:tc>
        <w:tc>
          <w:tcPr>
            <w:tcW w:w="1208" w:type="dxa"/>
            <w:tcBorders>
              <w:top w:val="single" w:sz="4" w:space="0" w:color="auto"/>
              <w:left w:val="nil"/>
              <w:bottom w:val="single" w:sz="4" w:space="0" w:color="auto"/>
              <w:right w:val="nil"/>
            </w:tcBorders>
            <w:shd w:val="clear" w:color="auto" w:fill="auto"/>
            <w:noWrap/>
            <w:hideMark/>
          </w:tcPr>
          <w:p w14:paraId="5A34C1E9"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2</w:t>
            </w:r>
          </w:p>
        </w:tc>
        <w:tc>
          <w:tcPr>
            <w:tcW w:w="1951" w:type="dxa"/>
            <w:tcBorders>
              <w:top w:val="single" w:sz="4" w:space="0" w:color="auto"/>
              <w:left w:val="nil"/>
              <w:bottom w:val="single" w:sz="4" w:space="0" w:color="auto"/>
              <w:right w:val="nil"/>
            </w:tcBorders>
            <w:shd w:val="clear" w:color="auto" w:fill="auto"/>
            <w:noWrap/>
            <w:hideMark/>
          </w:tcPr>
          <w:p w14:paraId="5A34C1EA"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237" w:type="dxa"/>
            <w:tcBorders>
              <w:top w:val="single" w:sz="4" w:space="0" w:color="auto"/>
              <w:left w:val="nil"/>
              <w:bottom w:val="single" w:sz="4" w:space="0" w:color="auto"/>
              <w:right w:val="nil"/>
            </w:tcBorders>
            <w:shd w:val="clear" w:color="auto" w:fill="auto"/>
            <w:noWrap/>
            <w:hideMark/>
          </w:tcPr>
          <w:p w14:paraId="5A34C1EB"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1EC"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ED"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1EE"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21</w:t>
            </w:r>
          </w:p>
        </w:tc>
      </w:tr>
    </w:tbl>
    <w:p w14:paraId="5A34C1F0" w14:textId="77777777" w:rsidR="00987507" w:rsidRPr="00A23BCA" w:rsidRDefault="00987507" w:rsidP="00987507">
      <w:pPr>
        <w:spacing w:before="200"/>
        <w:rPr>
          <w:rFonts w:cstheme="minorHAnsi"/>
        </w:rPr>
      </w:pPr>
      <w:r w:rsidRPr="00A23BCA">
        <w:rPr>
          <w:rFonts w:cstheme="minorHAnsi"/>
        </w:rPr>
        <w:t>All participants thought this content was mild or very mild in impact. The vast majority of participants thought the content was very mild.</w:t>
      </w:r>
    </w:p>
    <w:p w14:paraId="5A34C1F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To the Top of Down Under"/>
      </w:tblPr>
      <w:tblGrid>
        <w:gridCol w:w="943"/>
        <w:gridCol w:w="1103"/>
        <w:gridCol w:w="1572"/>
        <w:gridCol w:w="1412"/>
        <w:gridCol w:w="1137"/>
        <w:gridCol w:w="989"/>
        <w:gridCol w:w="1124"/>
        <w:gridCol w:w="962"/>
      </w:tblGrid>
      <w:tr w:rsidR="00181572" w:rsidRPr="00A23BCA" w14:paraId="5A34C1FA" w14:textId="77777777" w:rsidTr="001F5CB3">
        <w:trPr>
          <w:tblHeader/>
        </w:trPr>
        <w:tc>
          <w:tcPr>
            <w:tcW w:w="943" w:type="dxa"/>
            <w:tcBorders>
              <w:top w:val="single" w:sz="4" w:space="0" w:color="auto"/>
              <w:left w:val="nil"/>
              <w:bottom w:val="single" w:sz="4" w:space="0" w:color="auto"/>
              <w:right w:val="nil"/>
            </w:tcBorders>
            <w:shd w:val="clear" w:color="auto" w:fill="E4E4E4"/>
          </w:tcPr>
          <w:p w14:paraId="5A34C1F2"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1F3"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1F4"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1F5"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1F6"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1F7"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1F8"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1F9"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03" w14:textId="77777777" w:rsidTr="001F5CB3">
        <w:trPr>
          <w:trHeight w:val="300"/>
          <w:tblHeader/>
        </w:trPr>
        <w:tc>
          <w:tcPr>
            <w:tcW w:w="943" w:type="dxa"/>
            <w:tcBorders>
              <w:top w:val="single" w:sz="4" w:space="0" w:color="auto"/>
              <w:left w:val="nil"/>
              <w:bottom w:val="single" w:sz="4" w:space="0" w:color="auto"/>
              <w:right w:val="nil"/>
            </w:tcBorders>
            <w:shd w:val="clear" w:color="auto" w:fill="auto"/>
            <w:noWrap/>
            <w:hideMark/>
          </w:tcPr>
          <w:p w14:paraId="5A34C1FB" w14:textId="77777777" w:rsidR="00987507" w:rsidRPr="00A23BCA" w:rsidRDefault="00987507" w:rsidP="001F5CB3">
            <w:pPr>
              <w:spacing w:after="0"/>
              <w:jc w:val="center"/>
              <w:rPr>
                <w:rFonts w:eastAsia="Times New Roman" w:cstheme="minorHAnsi"/>
                <w:b/>
                <w:color w:val="000000"/>
              </w:rPr>
            </w:pPr>
            <w:r w:rsidRPr="00F03B9F">
              <w:rPr>
                <w:rFonts w:eastAsia="Times New Roman" w:cstheme="minorHAnsi"/>
                <w:b/>
                <w:color w:val="B70000"/>
              </w:rPr>
              <w:t>13</w:t>
            </w:r>
          </w:p>
        </w:tc>
        <w:tc>
          <w:tcPr>
            <w:tcW w:w="1103" w:type="dxa"/>
            <w:tcBorders>
              <w:top w:val="single" w:sz="4" w:space="0" w:color="auto"/>
              <w:left w:val="nil"/>
              <w:bottom w:val="single" w:sz="4" w:space="0" w:color="auto"/>
              <w:right w:val="nil"/>
            </w:tcBorders>
            <w:shd w:val="clear" w:color="auto" w:fill="auto"/>
            <w:noWrap/>
            <w:hideMark/>
          </w:tcPr>
          <w:p w14:paraId="5A34C1FC"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6</w:t>
            </w:r>
          </w:p>
        </w:tc>
        <w:tc>
          <w:tcPr>
            <w:tcW w:w="1572" w:type="dxa"/>
            <w:tcBorders>
              <w:top w:val="single" w:sz="4" w:space="0" w:color="auto"/>
              <w:left w:val="nil"/>
              <w:bottom w:val="single" w:sz="4" w:space="0" w:color="auto"/>
              <w:right w:val="nil"/>
            </w:tcBorders>
            <w:shd w:val="clear" w:color="auto" w:fill="auto"/>
            <w:noWrap/>
            <w:hideMark/>
          </w:tcPr>
          <w:p w14:paraId="5A34C1FD"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C1FE"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C1FF"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200"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C201"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202"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21</w:t>
            </w:r>
          </w:p>
        </w:tc>
      </w:tr>
    </w:tbl>
    <w:p w14:paraId="5A34C204" w14:textId="77777777" w:rsidR="00987507" w:rsidRPr="00A23BCA" w:rsidRDefault="00987507" w:rsidP="00987507">
      <w:pPr>
        <w:spacing w:before="200"/>
        <w:rPr>
          <w:rFonts w:cstheme="minorHAnsi"/>
        </w:rPr>
      </w:pPr>
      <w:r w:rsidRPr="00A23BCA">
        <w:rPr>
          <w:rFonts w:cstheme="minorHAnsi"/>
        </w:rPr>
        <w:t>More than 1 in 2 participants thought the content was suitable for all ages and more than 1 in 4 participants thought the content was suitable for all ages, with parental guidance.</w:t>
      </w:r>
    </w:p>
    <w:p w14:paraId="5A34C20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06" w14:textId="77777777" w:rsidR="00987507" w:rsidRPr="00A23BCA" w:rsidRDefault="00987507" w:rsidP="00987507">
      <w:pPr>
        <w:rPr>
          <w:rFonts w:cstheme="minorHAnsi"/>
        </w:rPr>
      </w:pPr>
      <w:r w:rsidRPr="00A23BCA">
        <w:rPr>
          <w:rFonts w:cstheme="minorHAnsi"/>
        </w:rPr>
        <w:t>Participants identified the outback setting as having an impact on them, specifically the man picking up the snake.</w:t>
      </w:r>
    </w:p>
    <w:p w14:paraId="5A34C207" w14:textId="77777777" w:rsidR="00987507" w:rsidRPr="00B177B2" w:rsidRDefault="00635DEF" w:rsidP="00F03B9F">
      <w:pPr>
        <w:pStyle w:val="Heading7"/>
        <w:rPr>
          <w:color w:val="07478C"/>
        </w:rPr>
      </w:pPr>
      <w:r w:rsidRPr="00B177B2">
        <w:rPr>
          <w:color w:val="07478C"/>
        </w:rPr>
        <w:t>In a few words, how did what you saw affect you?</w:t>
      </w:r>
    </w:p>
    <w:p w14:paraId="5A34C208" w14:textId="77777777" w:rsidR="00987507" w:rsidRPr="00A23BCA" w:rsidRDefault="00987507" w:rsidP="00987507">
      <w:pPr>
        <w:rPr>
          <w:rFonts w:cstheme="minorHAnsi"/>
        </w:rPr>
      </w:pPr>
      <w:r w:rsidRPr="00A23BCA">
        <w:rPr>
          <w:rFonts w:cstheme="minorHAnsi"/>
        </w:rPr>
        <w:t xml:space="preserve">Most participants reported the content had little to no impact on them. Some expressed concern about the snake. Only one </w:t>
      </w:r>
      <w:r>
        <w:rPr>
          <w:rFonts w:cstheme="minorHAnsi"/>
        </w:rPr>
        <w:t xml:space="preserve">participant </w:t>
      </w:r>
      <w:r w:rsidRPr="00A23BCA">
        <w:rPr>
          <w:rFonts w:cstheme="minorHAnsi"/>
        </w:rPr>
        <w:t>noted they would not want their child to hear</w:t>
      </w:r>
      <w:r>
        <w:rPr>
          <w:rFonts w:cstheme="minorHAnsi"/>
        </w:rPr>
        <w:t xml:space="preserve"> the word ‘crap’ on television.</w:t>
      </w:r>
    </w:p>
    <w:p w14:paraId="5A34C209" w14:textId="77777777" w:rsidR="00987507" w:rsidRPr="00C54BF5" w:rsidRDefault="00A5366E" w:rsidP="00F03B9F">
      <w:pPr>
        <w:pStyle w:val="Heading4"/>
      </w:pPr>
      <w:bookmarkStart w:id="694" w:name="_Toc433712730"/>
      <w:bookmarkStart w:id="695" w:name="_Toc469322631"/>
      <w:bookmarkStart w:id="696" w:name="_Toc503786941"/>
      <w:bookmarkStart w:id="697" w:name="_Toc505938828"/>
      <w:r w:rsidRPr="00C54BF5">
        <w:t>Themes</w:t>
      </w:r>
      <w:bookmarkEnd w:id="694"/>
      <w:bookmarkEnd w:id="695"/>
      <w:bookmarkEnd w:id="696"/>
      <w:bookmarkEnd w:id="697"/>
    </w:p>
    <w:p w14:paraId="5A34C20A" w14:textId="77777777" w:rsidR="00987507" w:rsidRPr="0036457D" w:rsidRDefault="00987507" w:rsidP="00F03B9F">
      <w:pPr>
        <w:pStyle w:val="Heading5"/>
      </w:pPr>
      <w:bookmarkStart w:id="698" w:name="_Toc433712731"/>
      <w:bookmarkStart w:id="699" w:name="_Toc469322632"/>
      <w:r w:rsidRPr="0036457D">
        <w:t>Mercy</w:t>
      </w:r>
      <w:bookmarkEnd w:id="698"/>
      <w:bookmarkEnd w:id="699"/>
    </w:p>
    <w:p w14:paraId="5A34C20B" w14:textId="405F61CF" w:rsidR="00987507" w:rsidRPr="00952059" w:rsidRDefault="00F03B9F" w:rsidP="00F03B9F">
      <w:pPr>
        <w:pStyle w:val="Heading6"/>
      </w:pPr>
      <w:r>
        <w:rPr>
          <w:bCs w:val="0"/>
        </w:rPr>
        <w:t>Description</w:t>
      </w:r>
    </w:p>
    <w:p w14:paraId="5A34C20C" w14:textId="77777777" w:rsidR="00987507" w:rsidRPr="00A23BCA" w:rsidRDefault="00987507" w:rsidP="00987507">
      <w:pPr>
        <w:rPr>
          <w:rFonts w:cstheme="minorHAnsi"/>
        </w:rPr>
      </w:pPr>
      <w:r w:rsidRPr="00A23BCA">
        <w:rPr>
          <w:rFonts w:cstheme="minorHAnsi"/>
        </w:rPr>
        <w:t xml:space="preserve">The film Mercy features the story of a single </w:t>
      </w:r>
      <w:r>
        <w:rPr>
          <w:rFonts w:cstheme="minorHAnsi"/>
        </w:rPr>
        <w:t>mother</w:t>
      </w:r>
      <w:r w:rsidRPr="00A23BCA">
        <w:rPr>
          <w:rFonts w:cstheme="minorHAnsi"/>
        </w:rPr>
        <w:t xml:space="preserve"> and her two </w:t>
      </w:r>
      <w:r>
        <w:rPr>
          <w:rFonts w:cstheme="minorHAnsi"/>
        </w:rPr>
        <w:t>sons</w:t>
      </w:r>
      <w:r w:rsidRPr="00A23BCA">
        <w:rPr>
          <w:rFonts w:cstheme="minorHAnsi"/>
        </w:rPr>
        <w:t xml:space="preserve"> who help take care of their sick grandmother and find she has past dealings with a demonic presence. In this clip a young boy can be seen bound to the floor as an elderly woman</w:t>
      </w:r>
      <w:r>
        <w:rPr>
          <w:rFonts w:cstheme="minorHAnsi"/>
        </w:rPr>
        <w:t>,</w:t>
      </w:r>
      <w:r w:rsidRPr="00A23BCA">
        <w:rPr>
          <w:rFonts w:cstheme="minorHAnsi"/>
        </w:rPr>
        <w:t xml:space="preserve"> who appears to be possessed</w:t>
      </w:r>
      <w:r>
        <w:rPr>
          <w:rFonts w:cstheme="minorHAnsi"/>
        </w:rPr>
        <w:t>,</w:t>
      </w:r>
      <w:r w:rsidRPr="00A23BCA">
        <w:rPr>
          <w:rFonts w:cstheme="minorHAnsi"/>
        </w:rPr>
        <w:t xml:space="preserve"> stands over him and chants as her eyes bleed. The boy pleads for mercy before she vomits a black substance onto </w:t>
      </w:r>
      <w:r>
        <w:rPr>
          <w:rFonts w:cstheme="minorHAnsi"/>
        </w:rPr>
        <w:t>his</w:t>
      </w:r>
      <w:r w:rsidRPr="00A23BCA">
        <w:rPr>
          <w:rFonts w:cstheme="minorHAnsi"/>
        </w:rPr>
        <w:t xml:space="preserve"> face.</w:t>
      </w:r>
    </w:p>
    <w:p w14:paraId="5A34C20D" w14:textId="125C3DDD" w:rsidR="00987507" w:rsidRPr="00952059" w:rsidRDefault="00F03B9F" w:rsidP="00F03B9F">
      <w:pPr>
        <w:pStyle w:val="Heading6"/>
      </w:pPr>
      <w:r>
        <w:rPr>
          <w:bCs w:val="0"/>
        </w:rPr>
        <w:t>Analysis</w:t>
      </w:r>
    </w:p>
    <w:p w14:paraId="5A34C20E"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Mercy on the audience"/>
      </w:tblPr>
      <w:tblGrid>
        <w:gridCol w:w="1210"/>
        <w:gridCol w:w="1208"/>
        <w:gridCol w:w="1951"/>
        <w:gridCol w:w="1237"/>
        <w:gridCol w:w="1209"/>
        <w:gridCol w:w="1210"/>
        <w:gridCol w:w="1210"/>
      </w:tblGrid>
      <w:tr w:rsidR="00987507" w:rsidRPr="00A23BCA" w14:paraId="5A34C216" w14:textId="77777777" w:rsidTr="001F5CB3">
        <w:trPr>
          <w:tblHeader/>
        </w:trPr>
        <w:tc>
          <w:tcPr>
            <w:tcW w:w="1210" w:type="dxa"/>
            <w:tcBorders>
              <w:top w:val="single" w:sz="4" w:space="0" w:color="auto"/>
              <w:left w:val="nil"/>
              <w:bottom w:val="single" w:sz="4" w:space="0" w:color="auto"/>
              <w:right w:val="nil"/>
            </w:tcBorders>
            <w:shd w:val="clear" w:color="auto" w:fill="E4E4E4"/>
          </w:tcPr>
          <w:p w14:paraId="5A34C20F"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210"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211"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212"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213"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214"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215"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1E" w14:textId="77777777" w:rsidTr="00181572">
        <w:trPr>
          <w:trHeight w:val="315"/>
        </w:trPr>
        <w:tc>
          <w:tcPr>
            <w:tcW w:w="1210" w:type="dxa"/>
            <w:tcBorders>
              <w:top w:val="single" w:sz="4" w:space="0" w:color="auto"/>
              <w:left w:val="nil"/>
              <w:bottom w:val="single" w:sz="4" w:space="0" w:color="auto"/>
              <w:right w:val="nil"/>
            </w:tcBorders>
            <w:shd w:val="clear" w:color="auto" w:fill="auto"/>
            <w:noWrap/>
            <w:hideMark/>
          </w:tcPr>
          <w:p w14:paraId="5A34C217"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C218"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7</w:t>
            </w:r>
          </w:p>
        </w:tc>
        <w:tc>
          <w:tcPr>
            <w:tcW w:w="1951" w:type="dxa"/>
            <w:tcBorders>
              <w:top w:val="single" w:sz="4" w:space="0" w:color="auto"/>
              <w:left w:val="nil"/>
              <w:bottom w:val="single" w:sz="4" w:space="0" w:color="auto"/>
              <w:right w:val="nil"/>
            </w:tcBorders>
            <w:shd w:val="clear" w:color="auto" w:fill="auto"/>
            <w:noWrap/>
            <w:hideMark/>
          </w:tcPr>
          <w:p w14:paraId="5A34C219"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6</w:t>
            </w:r>
          </w:p>
        </w:tc>
        <w:tc>
          <w:tcPr>
            <w:tcW w:w="1237" w:type="dxa"/>
            <w:tcBorders>
              <w:top w:val="single" w:sz="4" w:space="0" w:color="auto"/>
              <w:left w:val="nil"/>
              <w:bottom w:val="single" w:sz="4" w:space="0" w:color="auto"/>
              <w:right w:val="nil"/>
            </w:tcBorders>
            <w:shd w:val="clear" w:color="auto" w:fill="auto"/>
            <w:noWrap/>
            <w:hideMark/>
          </w:tcPr>
          <w:p w14:paraId="5A34C21A" w14:textId="77777777" w:rsidR="00987507" w:rsidRPr="00A23BCA" w:rsidRDefault="00987507" w:rsidP="001F5CB3">
            <w:pPr>
              <w:spacing w:after="0"/>
              <w:jc w:val="center"/>
              <w:rPr>
                <w:rFonts w:eastAsia="Times New Roman" w:cstheme="minorHAnsi"/>
                <w:b/>
                <w:color w:val="000000"/>
              </w:rPr>
            </w:pPr>
            <w:r w:rsidRPr="00F03B9F">
              <w:rPr>
                <w:rFonts w:eastAsia="Times New Roman" w:cstheme="minorHAnsi"/>
                <w:b/>
                <w:color w:val="B70000"/>
              </w:rPr>
              <w:t>15</w:t>
            </w:r>
          </w:p>
        </w:tc>
        <w:tc>
          <w:tcPr>
            <w:tcW w:w="1209" w:type="dxa"/>
            <w:tcBorders>
              <w:top w:val="single" w:sz="4" w:space="0" w:color="auto"/>
              <w:left w:val="nil"/>
              <w:bottom w:val="single" w:sz="4" w:space="0" w:color="auto"/>
              <w:right w:val="nil"/>
            </w:tcBorders>
            <w:shd w:val="clear" w:color="auto" w:fill="auto"/>
            <w:noWrap/>
            <w:hideMark/>
          </w:tcPr>
          <w:p w14:paraId="5A34C21B"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8</w:t>
            </w:r>
          </w:p>
        </w:tc>
        <w:tc>
          <w:tcPr>
            <w:tcW w:w="1210" w:type="dxa"/>
            <w:tcBorders>
              <w:top w:val="single" w:sz="4" w:space="0" w:color="auto"/>
              <w:left w:val="nil"/>
              <w:bottom w:val="single" w:sz="4" w:space="0" w:color="auto"/>
              <w:right w:val="nil"/>
            </w:tcBorders>
            <w:shd w:val="clear" w:color="auto" w:fill="auto"/>
            <w:noWrap/>
            <w:hideMark/>
          </w:tcPr>
          <w:p w14:paraId="5A34C21C"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5</w:t>
            </w:r>
          </w:p>
        </w:tc>
        <w:tc>
          <w:tcPr>
            <w:tcW w:w="1210" w:type="dxa"/>
            <w:tcBorders>
              <w:top w:val="single" w:sz="4" w:space="0" w:color="auto"/>
              <w:left w:val="nil"/>
              <w:bottom w:val="single" w:sz="4" w:space="0" w:color="auto"/>
              <w:right w:val="nil"/>
            </w:tcBorders>
            <w:shd w:val="clear" w:color="auto" w:fill="auto"/>
            <w:noWrap/>
            <w:hideMark/>
          </w:tcPr>
          <w:p w14:paraId="5A34C21D"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42</w:t>
            </w:r>
          </w:p>
        </w:tc>
      </w:tr>
    </w:tbl>
    <w:p w14:paraId="5A34C21F" w14:textId="77777777" w:rsidR="008C6204" w:rsidRDefault="00987507" w:rsidP="00987507">
      <w:pPr>
        <w:spacing w:before="200"/>
        <w:rPr>
          <w:rFonts w:cstheme="minorHAnsi"/>
        </w:rPr>
      </w:pPr>
      <w:r w:rsidRPr="00A23BCA">
        <w:rPr>
          <w:rFonts w:cstheme="minorHAnsi"/>
        </w:rPr>
        <w:t>2 in 3 participants thought the material had an impact of strong o</w:t>
      </w:r>
      <w:r>
        <w:rPr>
          <w:rFonts w:cstheme="minorHAnsi"/>
        </w:rPr>
        <w:t>r</w:t>
      </w:r>
      <w:r w:rsidRPr="00A23BCA">
        <w:rPr>
          <w:rFonts w:cstheme="minorHAnsi"/>
        </w:rPr>
        <w:t xml:space="preserve"> higher. The most commonly selected impact level was strong, with almost 1 in 3 participants choosing this category</w:t>
      </w:r>
      <w:r w:rsidR="008C6204">
        <w:rPr>
          <w:rFonts w:cstheme="minorHAnsi"/>
        </w:rPr>
        <w:t>.</w:t>
      </w:r>
    </w:p>
    <w:p w14:paraId="5A34C22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Mercy"/>
      </w:tblPr>
      <w:tblGrid>
        <w:gridCol w:w="943"/>
        <w:gridCol w:w="1103"/>
        <w:gridCol w:w="1572"/>
        <w:gridCol w:w="1412"/>
        <w:gridCol w:w="1137"/>
        <w:gridCol w:w="989"/>
        <w:gridCol w:w="1124"/>
        <w:gridCol w:w="962"/>
      </w:tblGrid>
      <w:tr w:rsidR="00181572" w:rsidRPr="00A23BCA" w14:paraId="5A34C22A" w14:textId="77777777" w:rsidTr="001F5CB3">
        <w:trPr>
          <w:tblHeader/>
        </w:trPr>
        <w:tc>
          <w:tcPr>
            <w:tcW w:w="943" w:type="dxa"/>
            <w:tcBorders>
              <w:top w:val="single" w:sz="4" w:space="0" w:color="auto"/>
              <w:left w:val="nil"/>
              <w:bottom w:val="single" w:sz="4" w:space="0" w:color="auto"/>
              <w:right w:val="nil"/>
            </w:tcBorders>
            <w:shd w:val="clear" w:color="auto" w:fill="E4E4E4"/>
          </w:tcPr>
          <w:p w14:paraId="5A34C222"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223"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224"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225"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226"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227"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228"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229"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33" w14:textId="77777777" w:rsidTr="00181572">
        <w:trPr>
          <w:trHeight w:val="315"/>
        </w:trPr>
        <w:tc>
          <w:tcPr>
            <w:tcW w:w="943" w:type="dxa"/>
            <w:tcBorders>
              <w:top w:val="single" w:sz="4" w:space="0" w:color="auto"/>
              <w:left w:val="nil"/>
              <w:bottom w:val="single" w:sz="4" w:space="0" w:color="auto"/>
              <w:right w:val="nil"/>
            </w:tcBorders>
            <w:shd w:val="clear" w:color="auto" w:fill="auto"/>
            <w:noWrap/>
            <w:hideMark/>
          </w:tcPr>
          <w:p w14:paraId="5A34C22B"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22C"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C22D"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11</w:t>
            </w:r>
          </w:p>
        </w:tc>
        <w:tc>
          <w:tcPr>
            <w:tcW w:w="1412" w:type="dxa"/>
            <w:tcBorders>
              <w:top w:val="single" w:sz="4" w:space="0" w:color="auto"/>
              <w:left w:val="nil"/>
              <w:bottom w:val="single" w:sz="4" w:space="0" w:color="auto"/>
              <w:right w:val="nil"/>
            </w:tcBorders>
            <w:shd w:val="clear" w:color="auto" w:fill="auto"/>
            <w:noWrap/>
            <w:hideMark/>
          </w:tcPr>
          <w:p w14:paraId="5A34C22E"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11</w:t>
            </w:r>
          </w:p>
        </w:tc>
        <w:tc>
          <w:tcPr>
            <w:tcW w:w="1137" w:type="dxa"/>
            <w:tcBorders>
              <w:top w:val="single" w:sz="4" w:space="0" w:color="auto"/>
              <w:left w:val="nil"/>
              <w:bottom w:val="single" w:sz="4" w:space="0" w:color="auto"/>
              <w:right w:val="nil"/>
            </w:tcBorders>
            <w:shd w:val="clear" w:color="auto" w:fill="auto"/>
            <w:noWrap/>
            <w:hideMark/>
          </w:tcPr>
          <w:p w14:paraId="5A34C22F" w14:textId="77777777" w:rsidR="00987507" w:rsidRPr="00A23BCA" w:rsidRDefault="00987507" w:rsidP="001F5CB3">
            <w:pPr>
              <w:spacing w:after="0"/>
              <w:jc w:val="center"/>
              <w:rPr>
                <w:rFonts w:eastAsia="Times New Roman" w:cstheme="minorHAnsi"/>
                <w:b/>
                <w:color w:val="000000"/>
              </w:rPr>
            </w:pPr>
            <w:r w:rsidRPr="00F03B9F">
              <w:rPr>
                <w:rFonts w:eastAsia="Times New Roman" w:cstheme="minorHAnsi"/>
                <w:b/>
                <w:color w:val="B70000"/>
              </w:rPr>
              <w:t>12</w:t>
            </w:r>
          </w:p>
        </w:tc>
        <w:tc>
          <w:tcPr>
            <w:tcW w:w="989" w:type="dxa"/>
            <w:tcBorders>
              <w:top w:val="single" w:sz="4" w:space="0" w:color="auto"/>
              <w:left w:val="nil"/>
              <w:bottom w:val="single" w:sz="4" w:space="0" w:color="auto"/>
              <w:right w:val="nil"/>
            </w:tcBorders>
            <w:shd w:val="clear" w:color="auto" w:fill="auto"/>
            <w:noWrap/>
            <w:hideMark/>
          </w:tcPr>
          <w:p w14:paraId="5A34C230"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C231"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5</w:t>
            </w:r>
          </w:p>
        </w:tc>
        <w:tc>
          <w:tcPr>
            <w:tcW w:w="962" w:type="dxa"/>
            <w:tcBorders>
              <w:top w:val="single" w:sz="4" w:space="0" w:color="auto"/>
              <w:left w:val="nil"/>
              <w:bottom w:val="single" w:sz="4" w:space="0" w:color="auto"/>
              <w:right w:val="nil"/>
            </w:tcBorders>
            <w:shd w:val="clear" w:color="auto" w:fill="auto"/>
            <w:noWrap/>
            <w:hideMark/>
          </w:tcPr>
          <w:p w14:paraId="5A34C232"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41*</w:t>
            </w:r>
          </w:p>
        </w:tc>
      </w:tr>
    </w:tbl>
    <w:p w14:paraId="5A34C234" w14:textId="77777777" w:rsidR="00987507" w:rsidRPr="00181572" w:rsidRDefault="00987507" w:rsidP="00987507">
      <w:pPr>
        <w:spacing w:after="0"/>
        <w:rPr>
          <w:rFonts w:cstheme="minorHAnsi"/>
        </w:rPr>
      </w:pPr>
      <w:r w:rsidRPr="00181572">
        <w:rPr>
          <w:rFonts w:cstheme="minorHAnsi"/>
        </w:rPr>
        <w:t>* One participant did not respond to this question</w:t>
      </w:r>
      <w:r w:rsidR="00181572">
        <w:rPr>
          <w:rFonts w:cstheme="minorHAnsi"/>
        </w:rPr>
        <w:t>.</w:t>
      </w:r>
    </w:p>
    <w:p w14:paraId="5A34C235" w14:textId="77777777" w:rsidR="008C6204" w:rsidRDefault="00987507" w:rsidP="00987507">
      <w:pPr>
        <w:spacing w:before="200"/>
        <w:rPr>
          <w:rFonts w:cstheme="minorHAnsi"/>
        </w:rPr>
      </w:pPr>
      <w:r w:rsidRPr="00A23BCA">
        <w:rPr>
          <w:rFonts w:cstheme="minorHAnsi"/>
        </w:rPr>
        <w:t xml:space="preserve">The majority of people thought the content would not be suitable for </w:t>
      </w:r>
      <w:r>
        <w:rPr>
          <w:rFonts w:cstheme="minorHAnsi"/>
        </w:rPr>
        <w:t xml:space="preserve">viewers </w:t>
      </w:r>
      <w:r w:rsidRPr="00A23BCA">
        <w:rPr>
          <w:rFonts w:cstheme="minorHAnsi"/>
        </w:rPr>
        <w:t>under 15</w:t>
      </w:r>
      <w:r>
        <w:rPr>
          <w:rFonts w:cstheme="minorHAnsi"/>
        </w:rPr>
        <w:t xml:space="preserve"> years</w:t>
      </w:r>
      <w:r w:rsidRPr="00A23BCA">
        <w:rPr>
          <w:rFonts w:cstheme="minorHAnsi"/>
        </w:rPr>
        <w:t xml:space="preserve">. Over 1 in 4 thought the content should be restricted to </w:t>
      </w:r>
      <w:r>
        <w:rPr>
          <w:rFonts w:cstheme="minorHAnsi"/>
        </w:rPr>
        <w:t xml:space="preserve">viewers </w:t>
      </w:r>
      <w:r w:rsidRPr="00A23BCA">
        <w:rPr>
          <w:rFonts w:cstheme="minorHAnsi"/>
        </w:rPr>
        <w:t>over 18</w:t>
      </w:r>
      <w:r>
        <w:rPr>
          <w:rFonts w:cstheme="minorHAnsi"/>
        </w:rPr>
        <w:t xml:space="preserve"> year</w:t>
      </w:r>
      <w:r w:rsidRPr="00A23BCA">
        <w:rPr>
          <w:rFonts w:cstheme="minorHAnsi"/>
        </w:rPr>
        <w:t>s, with similar numbers thinking the content should be restricted to 15+ unless accompanied by an adult or recommended for 15+ only</w:t>
      </w:r>
      <w:r w:rsidR="008C6204">
        <w:rPr>
          <w:rFonts w:cstheme="minorHAnsi"/>
        </w:rPr>
        <w:t>.</w:t>
      </w:r>
    </w:p>
    <w:p w14:paraId="5A34C23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37" w14:textId="77777777" w:rsidR="00987507" w:rsidRPr="00A23BCA" w:rsidRDefault="00987507" w:rsidP="00987507">
      <w:pPr>
        <w:rPr>
          <w:rFonts w:cstheme="minorHAnsi"/>
        </w:rPr>
      </w:pPr>
      <w:r w:rsidRPr="00A23BCA">
        <w:rPr>
          <w:rFonts w:cstheme="minorHAnsi"/>
        </w:rPr>
        <w:t xml:space="preserve">The key aspects that impacted participants were the blood coming from the possessed grandmother’s eyes and mouth, </w:t>
      </w:r>
      <w:r>
        <w:rPr>
          <w:rFonts w:cstheme="minorHAnsi"/>
        </w:rPr>
        <w:t xml:space="preserve">the </w:t>
      </w:r>
      <w:r w:rsidRPr="00A23BCA">
        <w:rPr>
          <w:rFonts w:cstheme="minorHAnsi"/>
        </w:rPr>
        <w:t>helplessness of the boy, the threat of violence, supernatural themes and horror.</w:t>
      </w:r>
    </w:p>
    <w:p w14:paraId="5A34C238" w14:textId="77777777" w:rsidR="00987507" w:rsidRPr="00B177B2" w:rsidRDefault="00635DEF" w:rsidP="00F03B9F">
      <w:pPr>
        <w:pStyle w:val="Heading7"/>
        <w:rPr>
          <w:color w:val="07478C"/>
        </w:rPr>
      </w:pPr>
      <w:r w:rsidRPr="00B177B2">
        <w:rPr>
          <w:color w:val="07478C"/>
        </w:rPr>
        <w:t>In a few words, how did what you saw affect you?</w:t>
      </w:r>
    </w:p>
    <w:p w14:paraId="5A34C239" w14:textId="77777777" w:rsidR="008C6204" w:rsidRDefault="00987507" w:rsidP="00987507">
      <w:pPr>
        <w:rPr>
          <w:rFonts w:cstheme="minorHAnsi"/>
        </w:rPr>
      </w:pPr>
      <w:r w:rsidRPr="00A23BCA">
        <w:rPr>
          <w:rFonts w:cstheme="minorHAnsi"/>
        </w:rPr>
        <w:t>While most participants noted feeling disturbed, frightened, and disgusted, some participants noted that the unrealistic nature of the scene mitigated the impact of the blood and threat of violence</w:t>
      </w:r>
      <w:r w:rsidR="008C6204">
        <w:rPr>
          <w:rFonts w:cstheme="minorHAnsi"/>
        </w:rPr>
        <w:t>.</w:t>
      </w:r>
    </w:p>
    <w:p w14:paraId="5A34C23A" w14:textId="3256AB59" w:rsidR="00612A2A" w:rsidRDefault="00987507" w:rsidP="00F03B9F">
      <w:pPr>
        <w:pStyle w:val="Heading5"/>
      </w:pPr>
      <w:bookmarkStart w:id="700" w:name="_Toc433712732"/>
      <w:bookmarkStart w:id="701" w:name="_Toc469322633"/>
      <w:r w:rsidRPr="0036457D">
        <w:t>Kidulthood (2</w:t>
      </w:r>
      <w:r w:rsidR="00770928">
        <w:t>—</w:t>
      </w:r>
      <w:r w:rsidRPr="0036457D">
        <w:t>suicide)</w:t>
      </w:r>
      <w:bookmarkEnd w:id="700"/>
      <w:bookmarkEnd w:id="701"/>
    </w:p>
    <w:p w14:paraId="5A34C23B" w14:textId="4F9BB432" w:rsidR="00987507" w:rsidRPr="00952059" w:rsidRDefault="00F03B9F" w:rsidP="00F03B9F">
      <w:pPr>
        <w:pStyle w:val="Heading6"/>
      </w:pPr>
      <w:r>
        <w:rPr>
          <w:bCs w:val="0"/>
        </w:rPr>
        <w:t>Description</w:t>
      </w:r>
    </w:p>
    <w:p w14:paraId="5A34C23C" w14:textId="77777777" w:rsidR="008C6204" w:rsidRDefault="00987507" w:rsidP="00987507">
      <w:pPr>
        <w:rPr>
          <w:rFonts w:cstheme="minorHAnsi"/>
        </w:rPr>
      </w:pPr>
      <w:r w:rsidRPr="00A23BCA">
        <w:rPr>
          <w:rFonts w:cstheme="minorHAnsi"/>
        </w:rPr>
        <w:t>In this film, a young group of school students struggle their way through issues such as teenage pregnancy, violence, drugs and sex. The clip shows a montage of scenes featuring teenagers, including a girl in a school uniform taking a pregnancy test and a boy smoking. There is a particular focus on Katie, who is shown in her room with cuts on her face and lip after being beaten up at school. She writes a letter and sits on the floor crying. Her parents then come to tell her to turn down the music and she is shown hanging from the roof, apparently dead</w:t>
      </w:r>
      <w:r w:rsidR="008C6204">
        <w:rPr>
          <w:rFonts w:cstheme="minorHAnsi"/>
        </w:rPr>
        <w:t>.</w:t>
      </w:r>
    </w:p>
    <w:p w14:paraId="5A34C23D" w14:textId="521850AB" w:rsidR="00987507" w:rsidRPr="00952059" w:rsidRDefault="00F03B9F" w:rsidP="00F03B9F">
      <w:pPr>
        <w:pStyle w:val="Heading6"/>
      </w:pPr>
      <w:r>
        <w:rPr>
          <w:bCs w:val="0"/>
        </w:rPr>
        <w:t>Analysis</w:t>
      </w:r>
    </w:p>
    <w:p w14:paraId="5A34C23E"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Layout w:type="fixed"/>
        <w:tblLook w:val="04A0" w:firstRow="1" w:lastRow="0" w:firstColumn="1" w:lastColumn="0" w:noHBand="0" w:noVBand="1"/>
        <w:tblDescription w:val="This table shows the level of impact of the clip of Kidulthood (2 – suicide) on the audience"/>
      </w:tblPr>
      <w:tblGrid>
        <w:gridCol w:w="1271"/>
        <w:gridCol w:w="1271"/>
        <w:gridCol w:w="1271"/>
        <w:gridCol w:w="1271"/>
        <w:gridCol w:w="1271"/>
        <w:gridCol w:w="1408"/>
        <w:gridCol w:w="1134"/>
      </w:tblGrid>
      <w:tr w:rsidR="00987507" w:rsidRPr="00A23BCA" w14:paraId="5A34C246" w14:textId="77777777" w:rsidTr="001F5CB3">
        <w:trPr>
          <w:trHeight w:val="865"/>
          <w:tblHeader/>
        </w:trPr>
        <w:tc>
          <w:tcPr>
            <w:tcW w:w="1271" w:type="dxa"/>
            <w:tcBorders>
              <w:top w:val="single" w:sz="4" w:space="0" w:color="auto"/>
              <w:left w:val="nil"/>
              <w:bottom w:val="single" w:sz="4" w:space="0" w:color="auto"/>
              <w:right w:val="nil"/>
            </w:tcBorders>
            <w:shd w:val="clear" w:color="auto" w:fill="E4E4E4"/>
            <w:noWrap/>
            <w:hideMark/>
          </w:tcPr>
          <w:p w14:paraId="5A34C23F" w14:textId="77777777" w:rsidR="00987507" w:rsidRPr="00A23BCA" w:rsidRDefault="00987507" w:rsidP="00F8461E">
            <w:pPr>
              <w:spacing w:after="0"/>
              <w:jc w:val="center"/>
              <w:rPr>
                <w:rFonts w:cstheme="minorHAnsi"/>
              </w:rPr>
            </w:pPr>
            <w:r w:rsidRPr="00A23BCA">
              <w:rPr>
                <w:rFonts w:cstheme="minorHAnsi"/>
              </w:rPr>
              <w:t>Very Mild</w:t>
            </w:r>
          </w:p>
        </w:tc>
        <w:tc>
          <w:tcPr>
            <w:tcW w:w="1271" w:type="dxa"/>
            <w:tcBorders>
              <w:top w:val="single" w:sz="4" w:space="0" w:color="auto"/>
              <w:left w:val="nil"/>
              <w:bottom w:val="single" w:sz="4" w:space="0" w:color="auto"/>
              <w:right w:val="nil"/>
            </w:tcBorders>
            <w:shd w:val="clear" w:color="auto" w:fill="E4E4E4"/>
            <w:noWrap/>
            <w:hideMark/>
          </w:tcPr>
          <w:p w14:paraId="5A34C240" w14:textId="77777777" w:rsidR="00987507" w:rsidRPr="00A23BCA" w:rsidRDefault="00987507" w:rsidP="00F8461E">
            <w:pPr>
              <w:spacing w:after="0"/>
              <w:jc w:val="center"/>
              <w:rPr>
                <w:rFonts w:cstheme="minorHAnsi"/>
              </w:rPr>
            </w:pPr>
            <w:r w:rsidRPr="00A23BCA">
              <w:rPr>
                <w:rFonts w:cstheme="minorHAnsi"/>
              </w:rPr>
              <w:t>Mild</w:t>
            </w:r>
          </w:p>
        </w:tc>
        <w:tc>
          <w:tcPr>
            <w:tcW w:w="1271" w:type="dxa"/>
            <w:tcBorders>
              <w:top w:val="single" w:sz="4" w:space="0" w:color="auto"/>
              <w:left w:val="nil"/>
              <w:bottom w:val="single" w:sz="4" w:space="0" w:color="auto"/>
              <w:right w:val="nil"/>
            </w:tcBorders>
            <w:shd w:val="clear" w:color="auto" w:fill="E4E4E4"/>
            <w:noWrap/>
            <w:hideMark/>
          </w:tcPr>
          <w:p w14:paraId="5A34C241" w14:textId="77777777" w:rsidR="00987507" w:rsidRPr="00A23BCA" w:rsidRDefault="00987507" w:rsidP="00F8461E">
            <w:pPr>
              <w:spacing w:after="0"/>
              <w:jc w:val="center"/>
              <w:rPr>
                <w:rFonts w:cstheme="minorHAnsi"/>
              </w:rPr>
            </w:pPr>
            <w:r w:rsidRPr="00A23BCA">
              <w:rPr>
                <w:rFonts w:cstheme="minorHAnsi"/>
              </w:rPr>
              <w:t>Moderate/Medium</w:t>
            </w:r>
          </w:p>
        </w:tc>
        <w:tc>
          <w:tcPr>
            <w:tcW w:w="1271" w:type="dxa"/>
            <w:tcBorders>
              <w:top w:val="single" w:sz="4" w:space="0" w:color="auto"/>
              <w:left w:val="nil"/>
              <w:bottom w:val="single" w:sz="4" w:space="0" w:color="auto"/>
              <w:right w:val="nil"/>
            </w:tcBorders>
            <w:shd w:val="clear" w:color="auto" w:fill="E4E4E4"/>
            <w:noWrap/>
            <w:hideMark/>
          </w:tcPr>
          <w:p w14:paraId="5A34C242" w14:textId="77777777" w:rsidR="00987507" w:rsidRPr="00A23BCA" w:rsidRDefault="00987507" w:rsidP="00F8461E">
            <w:pPr>
              <w:spacing w:after="0"/>
              <w:jc w:val="center"/>
              <w:rPr>
                <w:rFonts w:cstheme="minorHAnsi"/>
              </w:rPr>
            </w:pPr>
            <w:r w:rsidRPr="00A23BCA">
              <w:rPr>
                <w:rFonts w:cstheme="minorHAnsi"/>
              </w:rPr>
              <w:t>Strong</w:t>
            </w:r>
          </w:p>
        </w:tc>
        <w:tc>
          <w:tcPr>
            <w:tcW w:w="1271" w:type="dxa"/>
            <w:tcBorders>
              <w:top w:val="single" w:sz="4" w:space="0" w:color="auto"/>
              <w:left w:val="nil"/>
              <w:bottom w:val="single" w:sz="4" w:space="0" w:color="auto"/>
              <w:right w:val="nil"/>
            </w:tcBorders>
            <w:shd w:val="clear" w:color="auto" w:fill="E4E4E4"/>
            <w:noWrap/>
            <w:hideMark/>
          </w:tcPr>
          <w:p w14:paraId="5A34C243" w14:textId="77777777" w:rsidR="00987507" w:rsidRPr="00A23BCA" w:rsidRDefault="00987507" w:rsidP="00F8461E">
            <w:pPr>
              <w:spacing w:after="0"/>
              <w:jc w:val="center"/>
              <w:rPr>
                <w:rFonts w:cstheme="minorHAnsi"/>
              </w:rPr>
            </w:pPr>
            <w:r w:rsidRPr="00A23BCA">
              <w:rPr>
                <w:rFonts w:cstheme="minorHAnsi"/>
              </w:rPr>
              <w:t>High</w:t>
            </w:r>
          </w:p>
        </w:tc>
        <w:tc>
          <w:tcPr>
            <w:tcW w:w="1408" w:type="dxa"/>
            <w:tcBorders>
              <w:top w:val="single" w:sz="4" w:space="0" w:color="auto"/>
              <w:left w:val="nil"/>
              <w:bottom w:val="single" w:sz="4" w:space="0" w:color="auto"/>
              <w:right w:val="nil"/>
            </w:tcBorders>
            <w:shd w:val="clear" w:color="auto" w:fill="E4E4E4"/>
            <w:noWrap/>
            <w:hideMark/>
          </w:tcPr>
          <w:p w14:paraId="5A34C244" w14:textId="77777777" w:rsidR="00987507" w:rsidRPr="00A23BCA" w:rsidRDefault="00987507" w:rsidP="00F8461E">
            <w:pPr>
              <w:spacing w:after="0"/>
              <w:jc w:val="center"/>
              <w:rPr>
                <w:rFonts w:cstheme="minorHAnsi"/>
              </w:rPr>
            </w:pPr>
            <w:r w:rsidRPr="00A23BCA">
              <w:rPr>
                <w:rFonts w:cstheme="minorHAnsi"/>
              </w:rPr>
              <w:t>Very High</w:t>
            </w:r>
          </w:p>
        </w:tc>
        <w:tc>
          <w:tcPr>
            <w:tcW w:w="1134" w:type="dxa"/>
            <w:tcBorders>
              <w:top w:val="single" w:sz="4" w:space="0" w:color="auto"/>
              <w:left w:val="nil"/>
              <w:bottom w:val="single" w:sz="4" w:space="0" w:color="auto"/>
              <w:right w:val="nil"/>
            </w:tcBorders>
            <w:shd w:val="clear" w:color="auto" w:fill="E4E4E4"/>
          </w:tcPr>
          <w:p w14:paraId="5A34C245"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24E" w14:textId="77777777" w:rsidTr="00181572">
        <w:trPr>
          <w:trHeight w:val="330"/>
        </w:trPr>
        <w:tc>
          <w:tcPr>
            <w:tcW w:w="1271" w:type="dxa"/>
            <w:tcBorders>
              <w:top w:val="single" w:sz="4" w:space="0" w:color="auto"/>
              <w:left w:val="nil"/>
              <w:bottom w:val="single" w:sz="4" w:space="0" w:color="auto"/>
              <w:right w:val="nil"/>
            </w:tcBorders>
            <w:shd w:val="clear" w:color="auto" w:fill="auto"/>
            <w:noWrap/>
            <w:hideMark/>
          </w:tcPr>
          <w:p w14:paraId="5A34C247" w14:textId="77777777" w:rsidR="00987507" w:rsidRPr="00A23BCA" w:rsidRDefault="00987507" w:rsidP="00F8461E">
            <w:pPr>
              <w:spacing w:after="0"/>
              <w:jc w:val="center"/>
              <w:rPr>
                <w:rFonts w:cstheme="minorHAnsi"/>
              </w:rPr>
            </w:pPr>
            <w:r w:rsidRPr="00A23BCA">
              <w:rPr>
                <w:rFonts w:cstheme="minorHAnsi"/>
                <w:b/>
                <w:bCs/>
              </w:rPr>
              <w:t>3</w:t>
            </w:r>
          </w:p>
        </w:tc>
        <w:tc>
          <w:tcPr>
            <w:tcW w:w="1271" w:type="dxa"/>
            <w:tcBorders>
              <w:top w:val="single" w:sz="4" w:space="0" w:color="auto"/>
              <w:left w:val="nil"/>
              <w:bottom w:val="single" w:sz="4" w:space="0" w:color="auto"/>
              <w:right w:val="nil"/>
            </w:tcBorders>
            <w:shd w:val="clear" w:color="auto" w:fill="auto"/>
            <w:noWrap/>
            <w:hideMark/>
          </w:tcPr>
          <w:p w14:paraId="5A34C248" w14:textId="77777777" w:rsidR="00987507" w:rsidRPr="00A23BCA" w:rsidRDefault="00987507" w:rsidP="00F8461E">
            <w:pPr>
              <w:spacing w:after="0"/>
              <w:jc w:val="center"/>
              <w:rPr>
                <w:rFonts w:cstheme="minorHAnsi"/>
              </w:rPr>
            </w:pPr>
            <w:r w:rsidRPr="00A23BCA">
              <w:rPr>
                <w:rFonts w:cstheme="minorHAnsi"/>
                <w:b/>
                <w:bCs/>
              </w:rPr>
              <w:t>10</w:t>
            </w:r>
          </w:p>
        </w:tc>
        <w:tc>
          <w:tcPr>
            <w:tcW w:w="1271" w:type="dxa"/>
            <w:tcBorders>
              <w:top w:val="single" w:sz="4" w:space="0" w:color="auto"/>
              <w:left w:val="nil"/>
              <w:bottom w:val="single" w:sz="4" w:space="0" w:color="auto"/>
              <w:right w:val="nil"/>
            </w:tcBorders>
            <w:shd w:val="clear" w:color="auto" w:fill="auto"/>
            <w:noWrap/>
            <w:hideMark/>
          </w:tcPr>
          <w:p w14:paraId="5A34C249" w14:textId="77777777" w:rsidR="00987507" w:rsidRPr="00A23BCA" w:rsidRDefault="00987507" w:rsidP="00F8461E">
            <w:pPr>
              <w:spacing w:after="0"/>
              <w:jc w:val="center"/>
              <w:rPr>
                <w:rFonts w:cstheme="minorHAnsi"/>
              </w:rPr>
            </w:pPr>
            <w:r w:rsidRPr="00A23BCA">
              <w:rPr>
                <w:rFonts w:cstheme="minorHAnsi"/>
                <w:b/>
                <w:bCs/>
              </w:rPr>
              <w:t>11</w:t>
            </w:r>
          </w:p>
        </w:tc>
        <w:tc>
          <w:tcPr>
            <w:tcW w:w="1271" w:type="dxa"/>
            <w:tcBorders>
              <w:top w:val="single" w:sz="4" w:space="0" w:color="auto"/>
              <w:left w:val="nil"/>
              <w:bottom w:val="single" w:sz="4" w:space="0" w:color="auto"/>
              <w:right w:val="nil"/>
            </w:tcBorders>
            <w:shd w:val="clear" w:color="auto" w:fill="auto"/>
            <w:noWrap/>
            <w:hideMark/>
          </w:tcPr>
          <w:p w14:paraId="5A34C24A" w14:textId="77777777" w:rsidR="00987507" w:rsidRPr="00A23BCA" w:rsidRDefault="00987507" w:rsidP="00F8461E">
            <w:pPr>
              <w:spacing w:after="0"/>
              <w:jc w:val="center"/>
              <w:rPr>
                <w:rFonts w:cstheme="minorHAnsi"/>
              </w:rPr>
            </w:pPr>
            <w:r w:rsidRPr="00F03B9F">
              <w:rPr>
                <w:rFonts w:cstheme="minorHAnsi"/>
                <w:b/>
                <w:bCs/>
                <w:color w:val="B70000"/>
              </w:rPr>
              <w:t>21</w:t>
            </w:r>
          </w:p>
        </w:tc>
        <w:tc>
          <w:tcPr>
            <w:tcW w:w="1271" w:type="dxa"/>
            <w:tcBorders>
              <w:top w:val="single" w:sz="4" w:space="0" w:color="auto"/>
              <w:left w:val="nil"/>
              <w:bottom w:val="single" w:sz="4" w:space="0" w:color="auto"/>
              <w:right w:val="nil"/>
            </w:tcBorders>
            <w:shd w:val="clear" w:color="auto" w:fill="auto"/>
            <w:noWrap/>
            <w:hideMark/>
          </w:tcPr>
          <w:p w14:paraId="5A34C24B" w14:textId="77777777" w:rsidR="00987507" w:rsidRPr="00A23BCA" w:rsidRDefault="00987507" w:rsidP="00F8461E">
            <w:pPr>
              <w:spacing w:after="0"/>
              <w:jc w:val="center"/>
              <w:rPr>
                <w:rFonts w:cstheme="minorHAnsi"/>
              </w:rPr>
            </w:pPr>
            <w:r w:rsidRPr="00B177B2">
              <w:rPr>
                <w:rFonts w:cstheme="minorHAnsi"/>
                <w:b/>
                <w:bCs/>
                <w:color w:val="07478C"/>
              </w:rPr>
              <w:t>13</w:t>
            </w:r>
          </w:p>
        </w:tc>
        <w:tc>
          <w:tcPr>
            <w:tcW w:w="1408" w:type="dxa"/>
            <w:tcBorders>
              <w:top w:val="single" w:sz="4" w:space="0" w:color="auto"/>
              <w:left w:val="nil"/>
              <w:bottom w:val="single" w:sz="4" w:space="0" w:color="auto"/>
              <w:right w:val="nil"/>
            </w:tcBorders>
            <w:shd w:val="clear" w:color="auto" w:fill="auto"/>
            <w:noWrap/>
            <w:hideMark/>
          </w:tcPr>
          <w:p w14:paraId="5A34C24C" w14:textId="77777777" w:rsidR="00987507" w:rsidRPr="00A23BCA" w:rsidRDefault="00987507" w:rsidP="00F8461E">
            <w:pPr>
              <w:spacing w:after="0"/>
              <w:jc w:val="center"/>
              <w:rPr>
                <w:rFonts w:cstheme="minorHAnsi"/>
              </w:rPr>
            </w:pPr>
            <w:r w:rsidRPr="00A23BCA">
              <w:rPr>
                <w:rFonts w:cstheme="minorHAnsi"/>
                <w:b/>
                <w:bCs/>
              </w:rPr>
              <w:t>3</w:t>
            </w:r>
          </w:p>
        </w:tc>
        <w:tc>
          <w:tcPr>
            <w:tcW w:w="1134" w:type="dxa"/>
            <w:tcBorders>
              <w:top w:val="single" w:sz="4" w:space="0" w:color="auto"/>
              <w:left w:val="nil"/>
              <w:bottom w:val="single" w:sz="4" w:space="0" w:color="auto"/>
              <w:right w:val="nil"/>
            </w:tcBorders>
            <w:shd w:val="clear" w:color="auto" w:fill="auto"/>
          </w:tcPr>
          <w:p w14:paraId="5A34C24D" w14:textId="77777777" w:rsidR="00987507" w:rsidRPr="00A23BCA" w:rsidRDefault="00987507" w:rsidP="00F8461E">
            <w:pPr>
              <w:spacing w:after="0"/>
              <w:jc w:val="center"/>
              <w:rPr>
                <w:rFonts w:cstheme="minorHAnsi"/>
                <w:b/>
                <w:bCs/>
              </w:rPr>
            </w:pPr>
            <w:r w:rsidRPr="00A23BCA">
              <w:rPr>
                <w:rFonts w:cstheme="minorHAnsi"/>
                <w:b/>
                <w:bCs/>
              </w:rPr>
              <w:t>61</w:t>
            </w:r>
          </w:p>
        </w:tc>
      </w:tr>
    </w:tbl>
    <w:p w14:paraId="5A34C24F" w14:textId="77777777" w:rsidR="008C6204" w:rsidRDefault="00987507" w:rsidP="00987507">
      <w:pPr>
        <w:spacing w:before="200"/>
        <w:rPr>
          <w:rFonts w:cstheme="minorHAnsi"/>
        </w:rPr>
      </w:pPr>
      <w:r w:rsidRPr="00A23BCA">
        <w:rPr>
          <w:rFonts w:cstheme="minorHAnsi"/>
        </w:rPr>
        <w:t>Approximately 1 in 3 participants said that the clip had a strong impact on them. Approximately</w:t>
      </w:r>
      <w:r>
        <w:rPr>
          <w:rFonts w:cstheme="minorHAnsi"/>
        </w:rPr>
        <w:t xml:space="preserve"> </w:t>
      </w:r>
      <w:r w:rsidRPr="00A23BCA">
        <w:rPr>
          <w:rFonts w:cstheme="minorHAnsi"/>
        </w:rPr>
        <w:t>2 in 3 participants said the content had an impact of strong or higher, while approximately 1 in 3 felt that the impact of the content was moderate or lower</w:t>
      </w:r>
      <w:r w:rsidR="008C6204">
        <w:rPr>
          <w:rFonts w:cstheme="minorHAnsi"/>
        </w:rPr>
        <w:t>.</w:t>
      </w:r>
    </w:p>
    <w:p w14:paraId="5A34C250"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ayout w:type="fixed"/>
        <w:tblLook w:val="04A0" w:firstRow="1" w:lastRow="0" w:firstColumn="1" w:lastColumn="0" w:noHBand="0" w:noVBand="1"/>
        <w:tblDescription w:val="This table shows the audience suitable for Kidulthood (2 – suicide)"/>
      </w:tblPr>
      <w:tblGrid>
        <w:gridCol w:w="675"/>
        <w:gridCol w:w="1418"/>
        <w:gridCol w:w="1701"/>
        <w:gridCol w:w="1559"/>
        <w:gridCol w:w="1134"/>
        <w:gridCol w:w="851"/>
        <w:gridCol w:w="1134"/>
        <w:gridCol w:w="770"/>
      </w:tblGrid>
      <w:tr w:rsidR="00181572" w:rsidRPr="00A23BCA" w14:paraId="5A34C25A" w14:textId="77777777" w:rsidTr="001F5CB3">
        <w:trPr>
          <w:trHeight w:val="332"/>
          <w:tblHeader/>
        </w:trPr>
        <w:tc>
          <w:tcPr>
            <w:tcW w:w="675" w:type="dxa"/>
            <w:tcBorders>
              <w:top w:val="single" w:sz="4" w:space="0" w:color="auto"/>
              <w:left w:val="nil"/>
              <w:bottom w:val="single" w:sz="4" w:space="0" w:color="auto"/>
              <w:right w:val="nil"/>
            </w:tcBorders>
            <w:shd w:val="clear" w:color="auto" w:fill="E4E4E4"/>
            <w:noWrap/>
            <w:hideMark/>
          </w:tcPr>
          <w:p w14:paraId="5A34C251" w14:textId="77777777" w:rsidR="00987507" w:rsidRPr="00A23BCA" w:rsidRDefault="00987507" w:rsidP="001F5CB3">
            <w:pPr>
              <w:spacing w:after="0"/>
              <w:jc w:val="center"/>
              <w:rPr>
                <w:rFonts w:cstheme="minorHAnsi"/>
              </w:rPr>
            </w:pPr>
            <w:r w:rsidRPr="00A23BCA">
              <w:rPr>
                <w:rFonts w:cstheme="minorHAnsi"/>
              </w:rPr>
              <w:t>All ages</w:t>
            </w:r>
          </w:p>
        </w:tc>
        <w:tc>
          <w:tcPr>
            <w:tcW w:w="1418" w:type="dxa"/>
            <w:tcBorders>
              <w:top w:val="single" w:sz="4" w:space="0" w:color="auto"/>
              <w:left w:val="nil"/>
              <w:bottom w:val="single" w:sz="4" w:space="0" w:color="auto"/>
              <w:right w:val="nil"/>
            </w:tcBorders>
            <w:shd w:val="clear" w:color="auto" w:fill="E4E4E4"/>
            <w:noWrap/>
            <w:hideMark/>
          </w:tcPr>
          <w:p w14:paraId="5A34C252" w14:textId="77777777" w:rsidR="00987507" w:rsidRPr="00A23BCA" w:rsidRDefault="00987507" w:rsidP="001F5CB3">
            <w:pPr>
              <w:spacing w:after="0"/>
              <w:jc w:val="center"/>
              <w:rPr>
                <w:rFonts w:cstheme="minorHAnsi"/>
              </w:rPr>
            </w:pPr>
            <w:r w:rsidRPr="00A23BCA">
              <w:rPr>
                <w:rFonts w:cstheme="minorHAnsi"/>
              </w:rPr>
              <w:t>All ages</w:t>
            </w:r>
            <w:r w:rsidR="0024105A">
              <w:rPr>
                <w:rFonts w:cstheme="minorHAnsi"/>
              </w:rPr>
              <w:t xml:space="preserve"> </w:t>
            </w:r>
            <w:r w:rsidRPr="00A23BCA">
              <w:rPr>
                <w:rFonts w:cstheme="minorHAnsi"/>
              </w:rPr>
              <w:t>with parental guidance</w:t>
            </w:r>
          </w:p>
        </w:tc>
        <w:tc>
          <w:tcPr>
            <w:tcW w:w="1701" w:type="dxa"/>
            <w:tcBorders>
              <w:top w:val="single" w:sz="4" w:space="0" w:color="auto"/>
              <w:left w:val="nil"/>
              <w:bottom w:val="single" w:sz="4" w:space="0" w:color="auto"/>
              <w:right w:val="nil"/>
            </w:tcBorders>
            <w:shd w:val="clear" w:color="auto" w:fill="E4E4E4"/>
            <w:noWrap/>
            <w:hideMark/>
          </w:tcPr>
          <w:p w14:paraId="5A34C253" w14:textId="77777777" w:rsidR="00987507" w:rsidRPr="00A23BCA" w:rsidRDefault="00987507" w:rsidP="001F5CB3">
            <w:pPr>
              <w:spacing w:after="0"/>
              <w:jc w:val="center"/>
              <w:rPr>
                <w:rFonts w:cstheme="minorHAnsi"/>
              </w:rPr>
            </w:pPr>
            <w:r w:rsidRPr="00A23BCA">
              <w:rPr>
                <w:rFonts w:cstheme="minorHAnsi"/>
              </w:rPr>
              <w:t>Recommended for 15+ only</w:t>
            </w:r>
          </w:p>
        </w:tc>
        <w:tc>
          <w:tcPr>
            <w:tcW w:w="1559" w:type="dxa"/>
            <w:tcBorders>
              <w:top w:val="single" w:sz="4" w:space="0" w:color="auto"/>
              <w:left w:val="nil"/>
              <w:bottom w:val="single" w:sz="4" w:space="0" w:color="auto"/>
              <w:right w:val="nil"/>
            </w:tcBorders>
            <w:shd w:val="clear" w:color="auto" w:fill="E4E4E4"/>
            <w:noWrap/>
            <w:hideMark/>
          </w:tcPr>
          <w:p w14:paraId="5A34C254" w14:textId="77777777" w:rsidR="00987507" w:rsidRPr="00A23BCA" w:rsidRDefault="00987507" w:rsidP="001F5CB3">
            <w:pPr>
              <w:spacing w:after="0"/>
              <w:jc w:val="center"/>
              <w:rPr>
                <w:rFonts w:cstheme="minorHAnsi"/>
              </w:rPr>
            </w:pPr>
            <w:r w:rsidRPr="00A23BCA">
              <w:rPr>
                <w:rFonts w:cstheme="minorHAnsi"/>
                <w:i/>
              </w:rPr>
              <w:t>Restricted</w:t>
            </w:r>
            <w:r w:rsidRPr="00A23BCA">
              <w:rPr>
                <w:rFonts w:cstheme="minorHAnsi"/>
              </w:rPr>
              <w:t xml:space="preserve"> to 15+ unless accompanied by an adult</w:t>
            </w:r>
          </w:p>
        </w:tc>
        <w:tc>
          <w:tcPr>
            <w:tcW w:w="1134" w:type="dxa"/>
            <w:tcBorders>
              <w:top w:val="single" w:sz="4" w:space="0" w:color="auto"/>
              <w:left w:val="nil"/>
              <w:bottom w:val="single" w:sz="4" w:space="0" w:color="auto"/>
              <w:right w:val="nil"/>
            </w:tcBorders>
            <w:shd w:val="clear" w:color="auto" w:fill="E4E4E4"/>
            <w:noWrap/>
            <w:hideMark/>
          </w:tcPr>
          <w:p w14:paraId="5A34C255" w14:textId="77777777" w:rsidR="00987507" w:rsidRPr="00A23BCA" w:rsidRDefault="00987507" w:rsidP="001F5CB3">
            <w:pPr>
              <w:spacing w:after="0"/>
              <w:jc w:val="center"/>
              <w:rPr>
                <w:rFonts w:cstheme="minorHAnsi"/>
              </w:rPr>
            </w:pPr>
            <w:r w:rsidRPr="00A23BCA">
              <w:rPr>
                <w:rFonts w:cstheme="minorHAnsi"/>
                <w:i/>
              </w:rPr>
              <w:t xml:space="preserve">Restricted </w:t>
            </w:r>
            <w:r w:rsidRPr="00A23BCA">
              <w:rPr>
                <w:rFonts w:cstheme="minorHAnsi"/>
              </w:rPr>
              <w:t>to 18+</w:t>
            </w:r>
          </w:p>
        </w:tc>
        <w:tc>
          <w:tcPr>
            <w:tcW w:w="851" w:type="dxa"/>
            <w:tcBorders>
              <w:top w:val="single" w:sz="4" w:space="0" w:color="auto"/>
              <w:left w:val="nil"/>
              <w:bottom w:val="single" w:sz="4" w:space="0" w:color="auto"/>
              <w:right w:val="nil"/>
            </w:tcBorders>
            <w:shd w:val="clear" w:color="auto" w:fill="E4E4E4"/>
            <w:noWrap/>
            <w:hideMark/>
          </w:tcPr>
          <w:p w14:paraId="5A34C256" w14:textId="77777777" w:rsidR="00987507" w:rsidRPr="00A23BCA" w:rsidRDefault="00987507" w:rsidP="001F5CB3">
            <w:pPr>
              <w:spacing w:after="0"/>
              <w:jc w:val="center"/>
              <w:rPr>
                <w:rFonts w:cstheme="minorHAnsi"/>
              </w:rPr>
            </w:pPr>
            <w:r w:rsidRPr="00A23BCA">
              <w:rPr>
                <w:rFonts w:cstheme="minorHAnsi"/>
              </w:rPr>
              <w:t>Other age</w:t>
            </w:r>
          </w:p>
        </w:tc>
        <w:tc>
          <w:tcPr>
            <w:tcW w:w="1134" w:type="dxa"/>
            <w:tcBorders>
              <w:top w:val="single" w:sz="4" w:space="0" w:color="auto"/>
              <w:left w:val="nil"/>
              <w:bottom w:val="single" w:sz="4" w:space="0" w:color="auto"/>
              <w:right w:val="nil"/>
            </w:tcBorders>
            <w:shd w:val="clear" w:color="auto" w:fill="E4E4E4"/>
            <w:noWrap/>
            <w:hideMark/>
          </w:tcPr>
          <w:p w14:paraId="5A34C257" w14:textId="77777777" w:rsidR="00612A2A" w:rsidRDefault="00987507" w:rsidP="001F5CB3">
            <w:pPr>
              <w:spacing w:after="0"/>
              <w:jc w:val="center"/>
              <w:rPr>
                <w:rFonts w:cstheme="minorHAnsi"/>
              </w:rPr>
            </w:pPr>
            <w:r w:rsidRPr="00A23BCA">
              <w:rPr>
                <w:rFonts w:cstheme="minorHAnsi"/>
              </w:rPr>
              <w:t>None</w:t>
            </w:r>
            <w:r w:rsidR="0024105A">
              <w:rPr>
                <w:rFonts w:cstheme="minorHAnsi"/>
              </w:rPr>
              <w:t xml:space="preserve"> </w:t>
            </w:r>
            <w:r w:rsidRPr="00A23BCA">
              <w:rPr>
                <w:rFonts w:cstheme="minorHAnsi"/>
              </w:rPr>
              <w:t>(should not be</w:t>
            </w:r>
          </w:p>
          <w:p w14:paraId="5A34C258" w14:textId="77777777" w:rsidR="00987507" w:rsidRPr="00A23BCA" w:rsidRDefault="00987507" w:rsidP="001F5CB3">
            <w:pPr>
              <w:spacing w:after="0"/>
              <w:jc w:val="center"/>
              <w:rPr>
                <w:rFonts w:cstheme="minorHAnsi"/>
              </w:rPr>
            </w:pPr>
            <w:r w:rsidRPr="00A23BCA">
              <w:rPr>
                <w:rFonts w:cstheme="minorHAnsi"/>
              </w:rPr>
              <w:t>available)</w:t>
            </w:r>
          </w:p>
        </w:tc>
        <w:tc>
          <w:tcPr>
            <w:tcW w:w="770" w:type="dxa"/>
            <w:tcBorders>
              <w:top w:val="single" w:sz="4" w:space="0" w:color="auto"/>
              <w:left w:val="nil"/>
              <w:bottom w:val="single" w:sz="4" w:space="0" w:color="auto"/>
              <w:right w:val="nil"/>
            </w:tcBorders>
            <w:shd w:val="clear" w:color="auto" w:fill="E4E4E4"/>
          </w:tcPr>
          <w:p w14:paraId="5A34C259"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63" w14:textId="77777777" w:rsidTr="00181572">
        <w:trPr>
          <w:trHeight w:val="315"/>
        </w:trPr>
        <w:tc>
          <w:tcPr>
            <w:tcW w:w="675" w:type="dxa"/>
            <w:tcBorders>
              <w:top w:val="single" w:sz="4" w:space="0" w:color="auto"/>
              <w:left w:val="nil"/>
              <w:bottom w:val="single" w:sz="4" w:space="0" w:color="auto"/>
              <w:right w:val="nil"/>
            </w:tcBorders>
            <w:shd w:val="clear" w:color="auto" w:fill="auto"/>
            <w:noWrap/>
            <w:hideMark/>
          </w:tcPr>
          <w:p w14:paraId="5A34C25B" w14:textId="77777777" w:rsidR="00987507" w:rsidRPr="00A23BCA" w:rsidRDefault="00987507" w:rsidP="001F5CB3">
            <w:pPr>
              <w:spacing w:after="0"/>
              <w:jc w:val="center"/>
              <w:rPr>
                <w:rFonts w:cstheme="minorHAnsi"/>
                <w:b/>
                <w:bCs/>
              </w:rPr>
            </w:pPr>
            <w:r w:rsidRPr="00A23BCA">
              <w:rPr>
                <w:rFonts w:cstheme="minorHAnsi"/>
                <w:b/>
                <w:bCs/>
              </w:rPr>
              <w:t>0</w:t>
            </w:r>
          </w:p>
        </w:tc>
        <w:tc>
          <w:tcPr>
            <w:tcW w:w="1418" w:type="dxa"/>
            <w:tcBorders>
              <w:top w:val="single" w:sz="4" w:space="0" w:color="auto"/>
              <w:left w:val="nil"/>
              <w:bottom w:val="single" w:sz="4" w:space="0" w:color="auto"/>
              <w:right w:val="nil"/>
            </w:tcBorders>
            <w:shd w:val="clear" w:color="auto" w:fill="auto"/>
            <w:noWrap/>
            <w:hideMark/>
          </w:tcPr>
          <w:p w14:paraId="5A34C25C" w14:textId="77777777" w:rsidR="00987507" w:rsidRPr="00A23BCA" w:rsidRDefault="00987507" w:rsidP="001F5CB3">
            <w:pPr>
              <w:spacing w:after="0"/>
              <w:jc w:val="center"/>
              <w:rPr>
                <w:rFonts w:cstheme="minorHAnsi"/>
                <w:b/>
                <w:bCs/>
              </w:rPr>
            </w:pPr>
            <w:r w:rsidRPr="00A23BCA">
              <w:rPr>
                <w:rFonts w:cstheme="minorHAnsi"/>
                <w:b/>
                <w:bCs/>
              </w:rPr>
              <w:t>4</w:t>
            </w:r>
          </w:p>
        </w:tc>
        <w:tc>
          <w:tcPr>
            <w:tcW w:w="1701" w:type="dxa"/>
            <w:tcBorders>
              <w:top w:val="single" w:sz="4" w:space="0" w:color="auto"/>
              <w:left w:val="nil"/>
              <w:bottom w:val="single" w:sz="4" w:space="0" w:color="auto"/>
              <w:right w:val="nil"/>
            </w:tcBorders>
            <w:shd w:val="clear" w:color="auto" w:fill="auto"/>
            <w:noWrap/>
            <w:hideMark/>
          </w:tcPr>
          <w:p w14:paraId="5A34C25D" w14:textId="77777777" w:rsidR="00987507" w:rsidRPr="00A23BCA" w:rsidRDefault="00987507" w:rsidP="001F5CB3">
            <w:pPr>
              <w:spacing w:after="0"/>
              <w:jc w:val="center"/>
              <w:rPr>
                <w:rFonts w:cstheme="minorHAnsi"/>
                <w:b/>
                <w:bCs/>
              </w:rPr>
            </w:pPr>
            <w:r w:rsidRPr="00B177B2">
              <w:rPr>
                <w:rFonts w:cstheme="minorHAnsi"/>
                <w:b/>
                <w:bCs/>
                <w:color w:val="07478C"/>
              </w:rPr>
              <w:t>15</w:t>
            </w:r>
          </w:p>
        </w:tc>
        <w:tc>
          <w:tcPr>
            <w:tcW w:w="1559" w:type="dxa"/>
            <w:tcBorders>
              <w:top w:val="single" w:sz="4" w:space="0" w:color="auto"/>
              <w:left w:val="nil"/>
              <w:bottom w:val="single" w:sz="4" w:space="0" w:color="auto"/>
              <w:right w:val="nil"/>
            </w:tcBorders>
            <w:shd w:val="clear" w:color="auto" w:fill="auto"/>
            <w:noWrap/>
            <w:hideMark/>
          </w:tcPr>
          <w:p w14:paraId="5A34C25E" w14:textId="77777777" w:rsidR="00987507" w:rsidRPr="00A23BCA" w:rsidRDefault="00987507" w:rsidP="001F5CB3">
            <w:pPr>
              <w:spacing w:after="0"/>
              <w:jc w:val="center"/>
              <w:rPr>
                <w:rFonts w:cstheme="minorHAnsi"/>
                <w:b/>
                <w:bCs/>
              </w:rPr>
            </w:pPr>
            <w:r w:rsidRPr="00F03B9F">
              <w:rPr>
                <w:rFonts w:cstheme="minorHAnsi"/>
                <w:b/>
                <w:bCs/>
                <w:color w:val="B70000"/>
              </w:rPr>
              <w:t>20</w:t>
            </w:r>
          </w:p>
        </w:tc>
        <w:tc>
          <w:tcPr>
            <w:tcW w:w="1134" w:type="dxa"/>
            <w:tcBorders>
              <w:top w:val="single" w:sz="4" w:space="0" w:color="auto"/>
              <w:left w:val="nil"/>
              <w:bottom w:val="single" w:sz="4" w:space="0" w:color="auto"/>
              <w:right w:val="nil"/>
            </w:tcBorders>
            <w:shd w:val="clear" w:color="auto" w:fill="auto"/>
            <w:noWrap/>
            <w:hideMark/>
          </w:tcPr>
          <w:p w14:paraId="5A34C25F" w14:textId="77777777" w:rsidR="00987507" w:rsidRPr="00A23BCA" w:rsidRDefault="00987507" w:rsidP="001F5CB3">
            <w:pPr>
              <w:spacing w:after="0"/>
              <w:jc w:val="center"/>
              <w:rPr>
                <w:rFonts w:cstheme="minorHAnsi"/>
                <w:b/>
                <w:bCs/>
              </w:rPr>
            </w:pPr>
            <w:r w:rsidRPr="00A23BCA">
              <w:rPr>
                <w:rFonts w:cstheme="minorHAnsi"/>
                <w:b/>
                <w:bCs/>
              </w:rPr>
              <w:t>14</w:t>
            </w:r>
          </w:p>
        </w:tc>
        <w:tc>
          <w:tcPr>
            <w:tcW w:w="851" w:type="dxa"/>
            <w:tcBorders>
              <w:top w:val="single" w:sz="4" w:space="0" w:color="auto"/>
              <w:left w:val="nil"/>
              <w:bottom w:val="single" w:sz="4" w:space="0" w:color="auto"/>
              <w:right w:val="nil"/>
            </w:tcBorders>
            <w:shd w:val="clear" w:color="auto" w:fill="auto"/>
            <w:noWrap/>
            <w:hideMark/>
          </w:tcPr>
          <w:p w14:paraId="5A34C260" w14:textId="77777777" w:rsidR="00987507" w:rsidRPr="00A23BCA" w:rsidRDefault="00987507" w:rsidP="001F5CB3">
            <w:pPr>
              <w:spacing w:after="0"/>
              <w:jc w:val="center"/>
              <w:rPr>
                <w:rFonts w:cstheme="minorHAnsi"/>
                <w:b/>
                <w:bCs/>
              </w:rPr>
            </w:pPr>
            <w:r w:rsidRPr="00A23BCA">
              <w:rPr>
                <w:rFonts w:cstheme="minorHAnsi"/>
                <w:b/>
                <w:bCs/>
              </w:rPr>
              <w:t>6</w:t>
            </w:r>
          </w:p>
        </w:tc>
        <w:tc>
          <w:tcPr>
            <w:tcW w:w="1134" w:type="dxa"/>
            <w:tcBorders>
              <w:top w:val="single" w:sz="4" w:space="0" w:color="auto"/>
              <w:left w:val="nil"/>
              <w:bottom w:val="single" w:sz="4" w:space="0" w:color="auto"/>
              <w:right w:val="nil"/>
            </w:tcBorders>
            <w:shd w:val="clear" w:color="auto" w:fill="auto"/>
            <w:noWrap/>
            <w:hideMark/>
          </w:tcPr>
          <w:p w14:paraId="5A34C261" w14:textId="77777777" w:rsidR="00987507" w:rsidRPr="00A23BCA" w:rsidRDefault="00987507" w:rsidP="001F5CB3">
            <w:pPr>
              <w:spacing w:after="0"/>
              <w:jc w:val="center"/>
              <w:rPr>
                <w:rFonts w:cstheme="minorHAnsi"/>
                <w:b/>
                <w:bCs/>
              </w:rPr>
            </w:pPr>
            <w:r w:rsidRPr="00A23BCA">
              <w:rPr>
                <w:rFonts w:cstheme="minorHAnsi"/>
                <w:b/>
                <w:bCs/>
              </w:rPr>
              <w:t>2</w:t>
            </w:r>
          </w:p>
        </w:tc>
        <w:tc>
          <w:tcPr>
            <w:tcW w:w="770" w:type="dxa"/>
            <w:tcBorders>
              <w:top w:val="single" w:sz="4" w:space="0" w:color="auto"/>
              <w:left w:val="nil"/>
              <w:bottom w:val="single" w:sz="4" w:space="0" w:color="auto"/>
              <w:right w:val="nil"/>
            </w:tcBorders>
            <w:shd w:val="clear" w:color="auto" w:fill="auto"/>
          </w:tcPr>
          <w:p w14:paraId="5A34C262" w14:textId="77777777" w:rsidR="00987507" w:rsidRPr="00A23BCA" w:rsidRDefault="00987507" w:rsidP="001F5CB3">
            <w:pPr>
              <w:spacing w:after="0"/>
              <w:jc w:val="center"/>
              <w:rPr>
                <w:rFonts w:cstheme="minorHAnsi"/>
                <w:b/>
                <w:bCs/>
              </w:rPr>
            </w:pPr>
            <w:r w:rsidRPr="00A23BCA">
              <w:rPr>
                <w:rFonts w:cstheme="minorHAnsi"/>
                <w:b/>
                <w:bCs/>
              </w:rPr>
              <w:t>61</w:t>
            </w:r>
          </w:p>
        </w:tc>
      </w:tr>
    </w:tbl>
    <w:p w14:paraId="5A34C264" w14:textId="77777777" w:rsidR="00987507" w:rsidRDefault="00987507" w:rsidP="00987507">
      <w:pPr>
        <w:spacing w:before="200"/>
        <w:rPr>
          <w:rFonts w:cstheme="minorHAnsi"/>
        </w:rPr>
      </w:pPr>
      <w:r w:rsidRPr="00A23BCA">
        <w:rPr>
          <w:rFonts w:cstheme="minorHAnsi"/>
        </w:rPr>
        <w:t>Approximately 1 in 3 participants thought that the content in the clip should be restrict</w:t>
      </w:r>
      <w:r>
        <w:rPr>
          <w:rFonts w:cstheme="minorHAnsi"/>
        </w:rPr>
        <w:t>ed to persons aged 15 and over unless accompanied by an adult</w:t>
      </w:r>
      <w:r w:rsidRPr="00A23BCA">
        <w:rPr>
          <w:rFonts w:cstheme="minorHAnsi"/>
        </w:rPr>
        <w:t>. Approximately 1 in 4 participants thought the content should be restricted to restricted to persons aged 18 and over, a similar proportion thought the content should be recommended for</w:t>
      </w:r>
      <w:r>
        <w:rPr>
          <w:rFonts w:cstheme="minorHAnsi"/>
        </w:rPr>
        <w:t>, but not restricted to,</w:t>
      </w:r>
      <w:r w:rsidRPr="00A23BCA">
        <w:rPr>
          <w:rFonts w:cstheme="minorHAnsi"/>
        </w:rPr>
        <w:t xml:space="preserve"> persons aged 15 and over. The responses o</w:t>
      </w:r>
      <w:r>
        <w:rPr>
          <w:rFonts w:cstheme="minorHAnsi"/>
        </w:rPr>
        <w:t xml:space="preserve">f 6 participants who selected </w:t>
      </w:r>
      <w:r w:rsidR="0024105A">
        <w:rPr>
          <w:rFonts w:cstheme="minorHAnsi"/>
        </w:rPr>
        <w:t>‘</w:t>
      </w:r>
      <w:r>
        <w:rPr>
          <w:rFonts w:cstheme="minorHAnsi"/>
        </w:rPr>
        <w:t>o</w:t>
      </w:r>
      <w:r w:rsidRPr="00A23BCA">
        <w:rPr>
          <w:rFonts w:cstheme="minorHAnsi"/>
        </w:rPr>
        <w:t>ther</w:t>
      </w:r>
      <w:r w:rsidR="0024105A">
        <w:rPr>
          <w:rFonts w:cstheme="minorHAnsi"/>
        </w:rPr>
        <w:t>’</w:t>
      </w:r>
      <w:r w:rsidRPr="00A23BCA">
        <w:rPr>
          <w:rFonts w:cstheme="minorHAnsi"/>
        </w:rPr>
        <w:t xml:space="preserve"> for the age group varied between 12+ and 16+.</w:t>
      </w:r>
    </w:p>
    <w:p w14:paraId="5A34C26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66" w14:textId="77777777" w:rsidR="008C6204" w:rsidRDefault="00987507" w:rsidP="00987507">
      <w:pPr>
        <w:rPr>
          <w:rFonts w:cstheme="minorHAnsi"/>
        </w:rPr>
      </w:pPr>
      <w:r w:rsidRPr="00A23BCA">
        <w:rPr>
          <w:rFonts w:cstheme="minorHAnsi"/>
        </w:rPr>
        <w:t>The majority of participants noted that the depiction of Katie’s hanging body had the greatest impact on them. Many participants noted that the portrayal of parenting and teen issues was impactful, in particular several were disturbed by the parents’ lack of awareness of their daughter’s plight. A few participants noted that the music and the build up to the suicide were impactful</w:t>
      </w:r>
      <w:r w:rsidR="008C6204">
        <w:rPr>
          <w:rFonts w:cstheme="minorHAnsi"/>
        </w:rPr>
        <w:t>.</w:t>
      </w:r>
    </w:p>
    <w:p w14:paraId="5A34C267" w14:textId="77777777" w:rsidR="00987507" w:rsidRPr="00B177B2" w:rsidRDefault="00635DEF" w:rsidP="00F03B9F">
      <w:pPr>
        <w:pStyle w:val="Heading7"/>
        <w:rPr>
          <w:color w:val="07478C"/>
        </w:rPr>
      </w:pPr>
      <w:r w:rsidRPr="00B177B2">
        <w:rPr>
          <w:color w:val="07478C"/>
        </w:rPr>
        <w:t>In a few words, how did what you saw affect you?</w:t>
      </w:r>
    </w:p>
    <w:p w14:paraId="5A34C268" w14:textId="77777777" w:rsidR="008C6204" w:rsidRDefault="00987507" w:rsidP="00987507">
      <w:pPr>
        <w:rPr>
          <w:rFonts w:cstheme="minorHAnsi"/>
        </w:rPr>
      </w:pPr>
      <w:r w:rsidRPr="00A23BCA">
        <w:rPr>
          <w:rFonts w:cstheme="minorHAnsi"/>
        </w:rPr>
        <w:t>The majority of participants noted that the clip made them feel sad or distressed. Some participants felt concerned or confronted by the scene. A few participants said the clip made them feel angry</w:t>
      </w:r>
      <w:r w:rsidR="008C6204">
        <w:rPr>
          <w:rFonts w:cstheme="minorHAnsi"/>
        </w:rPr>
        <w:t>.</w:t>
      </w:r>
    </w:p>
    <w:p w14:paraId="5A34C269" w14:textId="41F8432F" w:rsidR="00987507" w:rsidRDefault="00987507" w:rsidP="00EF4B69">
      <w:pPr>
        <w:pStyle w:val="Heading5"/>
      </w:pPr>
      <w:bookmarkStart w:id="702" w:name="_Toc433712733"/>
      <w:bookmarkStart w:id="703" w:name="_Toc469322634"/>
      <w:r w:rsidRPr="0036457D">
        <w:t>Kidulthood (1</w:t>
      </w:r>
      <w:r w:rsidR="00770928">
        <w:t>—</w:t>
      </w:r>
      <w:r w:rsidRPr="0036457D">
        <w:t>Bullying scene)</w:t>
      </w:r>
      <w:bookmarkEnd w:id="702"/>
      <w:bookmarkEnd w:id="703"/>
    </w:p>
    <w:p w14:paraId="5A34C26A" w14:textId="37A823E8" w:rsidR="00987507" w:rsidRPr="00952059" w:rsidRDefault="00F03B9F" w:rsidP="00F03B9F">
      <w:pPr>
        <w:pStyle w:val="Heading6"/>
      </w:pPr>
      <w:r>
        <w:rPr>
          <w:bCs w:val="0"/>
        </w:rPr>
        <w:t>Description</w:t>
      </w:r>
    </w:p>
    <w:p w14:paraId="5A34C26B" w14:textId="77777777" w:rsidR="00987507" w:rsidRPr="00A23BCA" w:rsidRDefault="00987507" w:rsidP="00987507">
      <w:pPr>
        <w:rPr>
          <w:rFonts w:cstheme="minorHAnsi"/>
        </w:rPr>
      </w:pPr>
      <w:r w:rsidRPr="00A23BCA">
        <w:rPr>
          <w:rFonts w:cstheme="minorHAnsi"/>
        </w:rPr>
        <w:t>In this film, a young group of school students struggle their way through issues such as teenage pregnancy, violence, drugs and sex. The clip begins with a teenaged girl being thrown around</w:t>
      </w:r>
      <w:r>
        <w:rPr>
          <w:rFonts w:cstheme="minorHAnsi"/>
        </w:rPr>
        <w:t>, punched and slapped in the face repeatedly</w:t>
      </w:r>
      <w:r w:rsidRPr="00A23BCA">
        <w:rPr>
          <w:rFonts w:cstheme="minorHAnsi"/>
        </w:rPr>
        <w:t xml:space="preserve"> by other </w:t>
      </w:r>
      <w:r>
        <w:rPr>
          <w:rFonts w:cstheme="minorHAnsi"/>
        </w:rPr>
        <w:t>girls in</w:t>
      </w:r>
      <w:r w:rsidRPr="00A23BCA">
        <w:rPr>
          <w:rFonts w:cstheme="minorHAnsi"/>
        </w:rPr>
        <w:t xml:space="preserve"> a </w:t>
      </w:r>
      <w:r>
        <w:rPr>
          <w:rFonts w:cstheme="minorHAnsi"/>
        </w:rPr>
        <w:t xml:space="preserve">classroom, eventually wounding her face and causing her to fall to the ground. One girl calls the victim a </w:t>
      </w:r>
      <w:r w:rsidR="0024105A">
        <w:rPr>
          <w:rFonts w:cstheme="minorHAnsi"/>
        </w:rPr>
        <w:t>‘</w:t>
      </w:r>
      <w:r>
        <w:rPr>
          <w:rFonts w:cstheme="minorHAnsi"/>
        </w:rPr>
        <w:t>bitch</w:t>
      </w:r>
      <w:r w:rsidR="0024105A">
        <w:rPr>
          <w:rFonts w:cstheme="minorHAnsi"/>
        </w:rPr>
        <w:t>’</w:t>
      </w:r>
      <w:r>
        <w:rPr>
          <w:rFonts w:cstheme="minorHAnsi"/>
        </w:rPr>
        <w:t xml:space="preserve">, ordering her to say she is a virgin. </w:t>
      </w:r>
      <w:r w:rsidRPr="00A23BCA">
        <w:rPr>
          <w:rFonts w:cstheme="minorHAnsi"/>
        </w:rPr>
        <w:t xml:space="preserve">The scene cuts to a teenaged boy in a hood talking to another boy stating, </w:t>
      </w:r>
      <w:r w:rsidR="0024105A">
        <w:rPr>
          <w:rFonts w:cstheme="minorHAnsi"/>
        </w:rPr>
        <w:t>‘</w:t>
      </w:r>
      <w:r w:rsidRPr="00A23BCA">
        <w:rPr>
          <w:rFonts w:cstheme="minorHAnsi"/>
        </w:rPr>
        <w:t>I fucked her hard, better understand me, bareback, no rubbers nothing, what are you going to do about it?</w:t>
      </w:r>
      <w:r w:rsidR="0024105A">
        <w:rPr>
          <w:rFonts w:cstheme="minorHAnsi"/>
        </w:rPr>
        <w:t>’</w:t>
      </w:r>
      <w:r>
        <w:rPr>
          <w:rFonts w:cstheme="minorHAnsi"/>
        </w:rPr>
        <w:t>. T</w:t>
      </w:r>
      <w:r w:rsidRPr="00A23BCA">
        <w:rPr>
          <w:rFonts w:cstheme="minorHAnsi"/>
        </w:rPr>
        <w:t>he two boys then begin to hit each other. The boy in the hood then approaches another and violently takes his phone from his pocket. The clip continues to c</w:t>
      </w:r>
      <w:r>
        <w:rPr>
          <w:rFonts w:cstheme="minorHAnsi"/>
        </w:rPr>
        <w:t>ut between the two fight scenes</w:t>
      </w:r>
      <w:r w:rsidRPr="00A23BCA">
        <w:rPr>
          <w:rFonts w:cstheme="minorHAnsi"/>
        </w:rPr>
        <w:t>.</w:t>
      </w:r>
    </w:p>
    <w:p w14:paraId="5A34C26C" w14:textId="49958E04" w:rsidR="00987507" w:rsidRPr="00952059" w:rsidRDefault="00F03B9F" w:rsidP="00F03B9F">
      <w:pPr>
        <w:pStyle w:val="Heading6"/>
      </w:pPr>
      <w:r>
        <w:rPr>
          <w:bCs w:val="0"/>
        </w:rPr>
        <w:t>Analysis</w:t>
      </w:r>
    </w:p>
    <w:p w14:paraId="5A34C26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Kidulthood (1 – bullying scene) on the audience"/>
      </w:tblPr>
      <w:tblGrid>
        <w:gridCol w:w="1210"/>
        <w:gridCol w:w="1208"/>
        <w:gridCol w:w="1951"/>
        <w:gridCol w:w="1237"/>
        <w:gridCol w:w="1209"/>
        <w:gridCol w:w="1210"/>
        <w:gridCol w:w="1210"/>
      </w:tblGrid>
      <w:tr w:rsidR="00987507" w:rsidRPr="00A23BCA" w14:paraId="5A34C275" w14:textId="77777777" w:rsidTr="001F5CB3">
        <w:trPr>
          <w:tblHeader/>
        </w:trPr>
        <w:tc>
          <w:tcPr>
            <w:tcW w:w="1210" w:type="dxa"/>
            <w:tcBorders>
              <w:top w:val="single" w:sz="4" w:space="0" w:color="auto"/>
              <w:left w:val="nil"/>
              <w:bottom w:val="single" w:sz="4" w:space="0" w:color="auto"/>
              <w:right w:val="nil"/>
            </w:tcBorders>
            <w:shd w:val="clear" w:color="auto" w:fill="E4E4E4"/>
          </w:tcPr>
          <w:p w14:paraId="5A34C26E"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26F"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270"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271"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272"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273"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274"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7D" w14:textId="77777777" w:rsidTr="008D0CC0">
        <w:trPr>
          <w:trHeight w:val="300"/>
        </w:trPr>
        <w:tc>
          <w:tcPr>
            <w:tcW w:w="1210" w:type="dxa"/>
            <w:tcBorders>
              <w:top w:val="single" w:sz="4" w:space="0" w:color="auto"/>
              <w:left w:val="nil"/>
              <w:bottom w:val="single" w:sz="4" w:space="0" w:color="auto"/>
              <w:right w:val="nil"/>
            </w:tcBorders>
            <w:shd w:val="clear" w:color="auto" w:fill="auto"/>
            <w:noWrap/>
            <w:hideMark/>
          </w:tcPr>
          <w:p w14:paraId="5A34C276"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C277"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1</w:t>
            </w:r>
          </w:p>
        </w:tc>
        <w:tc>
          <w:tcPr>
            <w:tcW w:w="1951" w:type="dxa"/>
            <w:tcBorders>
              <w:top w:val="single" w:sz="4" w:space="0" w:color="auto"/>
              <w:left w:val="nil"/>
              <w:bottom w:val="single" w:sz="4" w:space="0" w:color="auto"/>
              <w:right w:val="nil"/>
            </w:tcBorders>
            <w:shd w:val="clear" w:color="auto" w:fill="auto"/>
            <w:noWrap/>
            <w:hideMark/>
          </w:tcPr>
          <w:p w14:paraId="5A34C278" w14:textId="77777777" w:rsidR="00987507" w:rsidRPr="00A23BCA" w:rsidRDefault="00987507" w:rsidP="001F5CB3">
            <w:pPr>
              <w:spacing w:after="0"/>
              <w:jc w:val="center"/>
              <w:rPr>
                <w:rFonts w:eastAsia="Times New Roman" w:cstheme="minorHAnsi"/>
                <w:b/>
                <w:color w:val="000000"/>
              </w:rPr>
            </w:pPr>
            <w:r w:rsidRPr="00B177B2">
              <w:rPr>
                <w:rFonts w:eastAsia="Times New Roman" w:cstheme="minorHAnsi"/>
                <w:b/>
                <w:color w:val="07478C"/>
              </w:rPr>
              <w:t>12</w:t>
            </w:r>
          </w:p>
        </w:tc>
        <w:tc>
          <w:tcPr>
            <w:tcW w:w="1237" w:type="dxa"/>
            <w:tcBorders>
              <w:top w:val="single" w:sz="4" w:space="0" w:color="auto"/>
              <w:left w:val="nil"/>
              <w:bottom w:val="single" w:sz="4" w:space="0" w:color="auto"/>
              <w:right w:val="nil"/>
            </w:tcBorders>
            <w:shd w:val="clear" w:color="auto" w:fill="auto"/>
            <w:noWrap/>
            <w:hideMark/>
          </w:tcPr>
          <w:p w14:paraId="5A34C279" w14:textId="77777777" w:rsidR="00987507" w:rsidRPr="00A23BCA" w:rsidRDefault="00987507" w:rsidP="001F5CB3">
            <w:pPr>
              <w:spacing w:after="0"/>
              <w:jc w:val="center"/>
              <w:rPr>
                <w:rFonts w:eastAsia="Times New Roman" w:cstheme="minorHAnsi"/>
                <w:b/>
                <w:color w:val="000000"/>
              </w:rPr>
            </w:pPr>
            <w:r w:rsidRPr="00F03B9F">
              <w:rPr>
                <w:rFonts w:eastAsia="Times New Roman" w:cstheme="minorHAnsi"/>
                <w:b/>
                <w:color w:val="B70000"/>
              </w:rPr>
              <w:t>16</w:t>
            </w:r>
          </w:p>
        </w:tc>
        <w:tc>
          <w:tcPr>
            <w:tcW w:w="1209" w:type="dxa"/>
            <w:tcBorders>
              <w:top w:val="single" w:sz="4" w:space="0" w:color="auto"/>
              <w:left w:val="nil"/>
              <w:bottom w:val="single" w:sz="4" w:space="0" w:color="auto"/>
              <w:right w:val="nil"/>
            </w:tcBorders>
            <w:shd w:val="clear" w:color="auto" w:fill="auto"/>
            <w:noWrap/>
            <w:hideMark/>
          </w:tcPr>
          <w:p w14:paraId="5A34C27A"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9</w:t>
            </w:r>
          </w:p>
        </w:tc>
        <w:tc>
          <w:tcPr>
            <w:tcW w:w="1210" w:type="dxa"/>
            <w:tcBorders>
              <w:top w:val="single" w:sz="4" w:space="0" w:color="auto"/>
              <w:left w:val="nil"/>
              <w:bottom w:val="single" w:sz="4" w:space="0" w:color="auto"/>
              <w:right w:val="nil"/>
            </w:tcBorders>
            <w:shd w:val="clear" w:color="auto" w:fill="auto"/>
            <w:noWrap/>
            <w:hideMark/>
          </w:tcPr>
          <w:p w14:paraId="5A34C27B"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2</w:t>
            </w:r>
          </w:p>
        </w:tc>
        <w:tc>
          <w:tcPr>
            <w:tcW w:w="1210" w:type="dxa"/>
            <w:tcBorders>
              <w:top w:val="single" w:sz="4" w:space="0" w:color="auto"/>
              <w:left w:val="nil"/>
              <w:bottom w:val="single" w:sz="4" w:space="0" w:color="auto"/>
              <w:right w:val="nil"/>
            </w:tcBorders>
            <w:shd w:val="clear" w:color="auto" w:fill="auto"/>
            <w:noWrap/>
            <w:hideMark/>
          </w:tcPr>
          <w:p w14:paraId="5A34C27C" w14:textId="77777777" w:rsidR="00987507" w:rsidRPr="00A23BCA" w:rsidRDefault="00987507" w:rsidP="001F5CB3">
            <w:pPr>
              <w:spacing w:after="0"/>
              <w:jc w:val="center"/>
              <w:rPr>
                <w:rFonts w:eastAsia="Times New Roman" w:cstheme="minorHAnsi"/>
                <w:b/>
                <w:color w:val="000000"/>
              </w:rPr>
            </w:pPr>
            <w:r w:rsidRPr="00A23BCA">
              <w:rPr>
                <w:rFonts w:eastAsia="Times New Roman" w:cstheme="minorHAnsi"/>
                <w:b/>
                <w:color w:val="000000"/>
              </w:rPr>
              <w:t>40</w:t>
            </w:r>
          </w:p>
        </w:tc>
      </w:tr>
    </w:tbl>
    <w:p w14:paraId="5A34C27E" w14:textId="77777777" w:rsidR="00987507" w:rsidRPr="00A23BCA" w:rsidRDefault="00987507" w:rsidP="00987507">
      <w:pPr>
        <w:spacing w:before="200"/>
        <w:rPr>
          <w:rFonts w:cstheme="minorHAnsi"/>
        </w:rPr>
      </w:pPr>
      <w:r w:rsidRPr="00A23BCA">
        <w:rPr>
          <w:rFonts w:cstheme="minorHAnsi"/>
        </w:rPr>
        <w:t>2 in 5 participants considered the impact strong and 1 in 3 considered the impact moderate.</w:t>
      </w:r>
    </w:p>
    <w:p w14:paraId="5A34C27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Kidulthood (1 – bullying scene)"/>
      </w:tblPr>
      <w:tblGrid>
        <w:gridCol w:w="943"/>
        <w:gridCol w:w="1103"/>
        <w:gridCol w:w="1572"/>
        <w:gridCol w:w="1412"/>
        <w:gridCol w:w="1137"/>
        <w:gridCol w:w="989"/>
        <w:gridCol w:w="1124"/>
        <w:gridCol w:w="962"/>
      </w:tblGrid>
      <w:tr w:rsidR="00181572" w:rsidRPr="00A23BCA" w14:paraId="5A34C288" w14:textId="77777777" w:rsidTr="001F5CB3">
        <w:trPr>
          <w:tblHeader/>
        </w:trPr>
        <w:tc>
          <w:tcPr>
            <w:tcW w:w="943" w:type="dxa"/>
            <w:tcBorders>
              <w:top w:val="single" w:sz="4" w:space="0" w:color="auto"/>
              <w:left w:val="nil"/>
              <w:bottom w:val="single" w:sz="4" w:space="0" w:color="auto"/>
              <w:right w:val="nil"/>
            </w:tcBorders>
            <w:shd w:val="clear" w:color="auto" w:fill="E4E4E4"/>
          </w:tcPr>
          <w:p w14:paraId="5A34C280" w14:textId="77777777" w:rsidR="00987507" w:rsidRPr="00A23BCA" w:rsidRDefault="00952059" w:rsidP="00F8461E">
            <w:pPr>
              <w:spacing w:after="0"/>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281" w14:textId="77777777" w:rsidR="00987507" w:rsidRPr="00A23BCA" w:rsidRDefault="00952059" w:rsidP="00F8461E">
            <w:pPr>
              <w:spacing w:after="0"/>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282" w14:textId="77777777" w:rsidR="00987507" w:rsidRPr="00A23BCA" w:rsidRDefault="00952059" w:rsidP="00F8461E">
            <w:pPr>
              <w:spacing w:after="0"/>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283" w14:textId="77777777" w:rsidR="00987507" w:rsidRPr="00A23BCA" w:rsidRDefault="00952059" w:rsidP="00F8461E">
            <w:pPr>
              <w:spacing w:after="0"/>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284" w14:textId="77777777" w:rsidR="00987507" w:rsidRPr="00A23BCA" w:rsidRDefault="00952059" w:rsidP="00F8461E">
            <w:pPr>
              <w:spacing w:after="0"/>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285" w14:textId="77777777" w:rsidR="00987507" w:rsidRPr="00A23BCA" w:rsidRDefault="00987507" w:rsidP="00F8461E">
            <w:pPr>
              <w:spacing w:after="0"/>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286" w14:textId="77777777" w:rsidR="00987507" w:rsidRPr="00A23BCA" w:rsidRDefault="00987507" w:rsidP="00F8461E">
            <w:pPr>
              <w:spacing w:after="0"/>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287" w14:textId="77777777" w:rsidR="00987507" w:rsidRPr="00A23BCA" w:rsidRDefault="00987507" w:rsidP="00F8461E">
            <w:pPr>
              <w:spacing w:after="0"/>
              <w:rPr>
                <w:rFonts w:cstheme="minorHAnsi"/>
              </w:rPr>
            </w:pPr>
            <w:r w:rsidRPr="00A23BCA">
              <w:rPr>
                <w:rFonts w:cstheme="minorHAnsi"/>
              </w:rPr>
              <w:t>Total</w:t>
            </w:r>
          </w:p>
        </w:tc>
      </w:tr>
      <w:tr w:rsidR="00987507" w:rsidRPr="00A23BCA" w14:paraId="5A34C29A" w14:textId="77777777" w:rsidTr="008D0CC0">
        <w:trPr>
          <w:trHeight w:val="300"/>
        </w:trPr>
        <w:tc>
          <w:tcPr>
            <w:tcW w:w="943" w:type="dxa"/>
            <w:tcBorders>
              <w:top w:val="single" w:sz="4" w:space="0" w:color="auto"/>
              <w:left w:val="nil"/>
              <w:bottom w:val="single" w:sz="4" w:space="0" w:color="auto"/>
              <w:right w:val="nil"/>
            </w:tcBorders>
            <w:shd w:val="clear" w:color="auto" w:fill="auto"/>
            <w:noWrap/>
            <w:hideMark/>
          </w:tcPr>
          <w:p w14:paraId="5A34C292"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29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C294"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11</w:t>
            </w:r>
          </w:p>
        </w:tc>
        <w:tc>
          <w:tcPr>
            <w:tcW w:w="1412" w:type="dxa"/>
            <w:tcBorders>
              <w:top w:val="single" w:sz="4" w:space="0" w:color="auto"/>
              <w:left w:val="nil"/>
              <w:bottom w:val="single" w:sz="4" w:space="0" w:color="auto"/>
              <w:right w:val="nil"/>
            </w:tcBorders>
            <w:shd w:val="clear" w:color="auto" w:fill="auto"/>
            <w:noWrap/>
            <w:hideMark/>
          </w:tcPr>
          <w:p w14:paraId="5A34C295"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15</w:t>
            </w:r>
          </w:p>
        </w:tc>
        <w:tc>
          <w:tcPr>
            <w:tcW w:w="1137" w:type="dxa"/>
            <w:tcBorders>
              <w:top w:val="single" w:sz="4" w:space="0" w:color="auto"/>
              <w:left w:val="nil"/>
              <w:bottom w:val="single" w:sz="4" w:space="0" w:color="auto"/>
              <w:right w:val="nil"/>
            </w:tcBorders>
            <w:shd w:val="clear" w:color="auto" w:fill="auto"/>
            <w:noWrap/>
            <w:hideMark/>
          </w:tcPr>
          <w:p w14:paraId="5A34C29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5</w:t>
            </w:r>
          </w:p>
        </w:tc>
        <w:tc>
          <w:tcPr>
            <w:tcW w:w="989" w:type="dxa"/>
            <w:tcBorders>
              <w:top w:val="single" w:sz="4" w:space="0" w:color="auto"/>
              <w:left w:val="nil"/>
              <w:bottom w:val="single" w:sz="4" w:space="0" w:color="auto"/>
              <w:right w:val="nil"/>
            </w:tcBorders>
            <w:shd w:val="clear" w:color="auto" w:fill="auto"/>
            <w:noWrap/>
            <w:hideMark/>
          </w:tcPr>
          <w:p w14:paraId="5A34C29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5</w:t>
            </w:r>
          </w:p>
        </w:tc>
        <w:tc>
          <w:tcPr>
            <w:tcW w:w="1124" w:type="dxa"/>
            <w:tcBorders>
              <w:top w:val="single" w:sz="4" w:space="0" w:color="auto"/>
              <w:left w:val="nil"/>
              <w:bottom w:val="single" w:sz="4" w:space="0" w:color="auto"/>
              <w:right w:val="nil"/>
            </w:tcBorders>
            <w:shd w:val="clear" w:color="auto" w:fill="auto"/>
            <w:noWrap/>
            <w:hideMark/>
          </w:tcPr>
          <w:p w14:paraId="5A34C29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3</w:t>
            </w:r>
          </w:p>
        </w:tc>
        <w:tc>
          <w:tcPr>
            <w:tcW w:w="962" w:type="dxa"/>
            <w:tcBorders>
              <w:top w:val="single" w:sz="4" w:space="0" w:color="auto"/>
              <w:left w:val="nil"/>
              <w:bottom w:val="single" w:sz="4" w:space="0" w:color="auto"/>
              <w:right w:val="nil"/>
            </w:tcBorders>
            <w:shd w:val="clear" w:color="auto" w:fill="auto"/>
            <w:noWrap/>
            <w:hideMark/>
          </w:tcPr>
          <w:p w14:paraId="5A34C299"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40</w:t>
            </w:r>
          </w:p>
        </w:tc>
      </w:tr>
    </w:tbl>
    <w:p w14:paraId="5A34C29B" w14:textId="77777777" w:rsidR="00987507" w:rsidRPr="00A23BCA" w:rsidRDefault="00987507" w:rsidP="00987507">
      <w:pPr>
        <w:spacing w:before="200"/>
        <w:rPr>
          <w:rFonts w:cstheme="minorHAnsi"/>
        </w:rPr>
      </w:pPr>
      <w:r w:rsidRPr="00A23BCA">
        <w:rPr>
          <w:rFonts w:cstheme="minorHAnsi"/>
        </w:rPr>
        <w:t>Over 1 in 3 participants thought the material should be restricted to viewers aged 15 and over. Approximately 1 in 4 thought it should be recommended for this age group and 1 in 8 suggested alternative ages including 12+ and 17+.</w:t>
      </w:r>
    </w:p>
    <w:p w14:paraId="5A34C29C"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9D" w14:textId="77777777" w:rsidR="00987507" w:rsidRPr="00A23BCA" w:rsidRDefault="00987507" w:rsidP="00987507">
      <w:pPr>
        <w:rPr>
          <w:rFonts w:cstheme="minorHAnsi"/>
        </w:rPr>
      </w:pPr>
      <w:r w:rsidRPr="00A23BCA">
        <w:rPr>
          <w:rFonts w:cstheme="minorHAnsi"/>
        </w:rPr>
        <w:t>The respondents were impacted by the realism of the scene, the sustained violence, the sounds of impact from the blows, helplessness of the bullying victim and the aggressive language used.</w:t>
      </w:r>
    </w:p>
    <w:p w14:paraId="5A34C29E" w14:textId="77777777" w:rsidR="00987507" w:rsidRPr="00B177B2" w:rsidRDefault="00635DEF" w:rsidP="00F03B9F">
      <w:pPr>
        <w:pStyle w:val="Heading7"/>
        <w:rPr>
          <w:color w:val="07478C"/>
        </w:rPr>
      </w:pPr>
      <w:r w:rsidRPr="00B177B2">
        <w:rPr>
          <w:color w:val="07478C"/>
        </w:rPr>
        <w:t>In a few words, how did what you saw affect you?</w:t>
      </w:r>
    </w:p>
    <w:p w14:paraId="5A34C29F" w14:textId="77777777" w:rsidR="00987507" w:rsidRPr="00A23BCA" w:rsidRDefault="00987507" w:rsidP="00987507">
      <w:pPr>
        <w:rPr>
          <w:rFonts w:cstheme="minorHAnsi"/>
        </w:rPr>
      </w:pPr>
      <w:r w:rsidRPr="00A23BCA">
        <w:rPr>
          <w:rFonts w:cstheme="minorHAnsi"/>
        </w:rPr>
        <w:t>Participants said t</w:t>
      </w:r>
      <w:r>
        <w:rPr>
          <w:rFonts w:cstheme="minorHAnsi"/>
        </w:rPr>
        <w:t>hey felt distressed, confronted and</w:t>
      </w:r>
      <w:r w:rsidRPr="00A23BCA">
        <w:rPr>
          <w:rFonts w:cstheme="minorHAnsi"/>
        </w:rPr>
        <w:t xml:space="preserve"> concerned. </w:t>
      </w:r>
      <w:r w:rsidRPr="00A23BCA">
        <w:rPr>
          <w:rFonts w:eastAsia="Times New Roman" w:cstheme="minorHAnsi"/>
          <w:color w:val="000000"/>
        </w:rPr>
        <w:t>They also noted that the realism of situation and portrayal heightened impact.</w:t>
      </w:r>
    </w:p>
    <w:p w14:paraId="5A34C2A0" w14:textId="77777777" w:rsidR="00987507" w:rsidRPr="0036457D" w:rsidRDefault="00987507" w:rsidP="00EF4B69">
      <w:pPr>
        <w:pStyle w:val="Heading5"/>
      </w:pPr>
      <w:bookmarkStart w:id="704" w:name="_Toc433712734"/>
      <w:bookmarkStart w:id="705" w:name="_Toc469322635"/>
      <w:r w:rsidRPr="0036457D">
        <w:t>Water for Elephants</w:t>
      </w:r>
      <w:bookmarkEnd w:id="704"/>
      <w:bookmarkEnd w:id="705"/>
    </w:p>
    <w:p w14:paraId="5A34C2A1" w14:textId="7DFCFFD2" w:rsidR="00987507" w:rsidRPr="00952059" w:rsidRDefault="00F03B9F" w:rsidP="00F03B9F">
      <w:pPr>
        <w:pStyle w:val="Heading6"/>
      </w:pPr>
      <w:r>
        <w:rPr>
          <w:bCs w:val="0"/>
        </w:rPr>
        <w:t>Description</w:t>
      </w:r>
    </w:p>
    <w:p w14:paraId="4D24B260" w14:textId="77777777" w:rsidR="00BE2004" w:rsidRDefault="00987507" w:rsidP="00987507">
      <w:pPr>
        <w:rPr>
          <w:rFonts w:cstheme="minorHAnsi"/>
        </w:rPr>
      </w:pPr>
      <w:r w:rsidRPr="00A23BCA">
        <w:rPr>
          <w:rFonts w:cstheme="minorHAnsi"/>
        </w:rPr>
        <w:t xml:space="preserve">This film is set in the 1930s and follows a man who works in a travelling circus and falls in love with the ringmaster’s wife. In this clip </w:t>
      </w:r>
      <w:r>
        <w:rPr>
          <w:rFonts w:cstheme="minorHAnsi"/>
        </w:rPr>
        <w:t>the ringmaster charges towards the elephant’s carriage with a whip. The</w:t>
      </w:r>
      <w:r w:rsidRPr="00A23BCA">
        <w:rPr>
          <w:rFonts w:cstheme="minorHAnsi"/>
        </w:rPr>
        <w:t xml:space="preserve"> protagonist attempt</w:t>
      </w:r>
      <w:r>
        <w:rPr>
          <w:rFonts w:cstheme="minorHAnsi"/>
        </w:rPr>
        <w:t>s</w:t>
      </w:r>
      <w:r w:rsidRPr="00A23BCA">
        <w:rPr>
          <w:rFonts w:cstheme="minorHAnsi"/>
        </w:rPr>
        <w:t xml:space="preserve"> to stop him but is held </w:t>
      </w:r>
      <w:r>
        <w:rPr>
          <w:rFonts w:cstheme="minorHAnsi"/>
        </w:rPr>
        <w:t>back</w:t>
      </w:r>
      <w:r w:rsidRPr="00A23BCA">
        <w:rPr>
          <w:rFonts w:cstheme="minorHAnsi"/>
        </w:rPr>
        <w:t xml:space="preserve">. </w:t>
      </w:r>
      <w:r>
        <w:rPr>
          <w:rFonts w:cstheme="minorHAnsi"/>
        </w:rPr>
        <w:t xml:space="preserve">As the carriage shakes, sounds of impact and the elephant bellowing in pain can be heard. </w:t>
      </w:r>
      <w:r w:rsidRPr="00A23BCA">
        <w:rPr>
          <w:rFonts w:cstheme="minorHAnsi"/>
        </w:rPr>
        <w:t xml:space="preserve">The scene ends with the protagonist looking helplessly at the </w:t>
      </w:r>
      <w:r>
        <w:rPr>
          <w:rFonts w:cstheme="minorHAnsi"/>
        </w:rPr>
        <w:t>bleeding elephant as another man states</w:t>
      </w:r>
      <w:r w:rsidRPr="00A23BCA">
        <w:rPr>
          <w:rFonts w:cstheme="minorHAnsi"/>
        </w:rPr>
        <w:t xml:space="preserve"> </w:t>
      </w:r>
      <w:r w:rsidR="0024105A">
        <w:rPr>
          <w:rFonts w:cstheme="minorHAnsi"/>
        </w:rPr>
        <w:t>‘</w:t>
      </w:r>
      <w:r>
        <w:rPr>
          <w:rFonts w:cstheme="minorHAnsi"/>
        </w:rPr>
        <w:t>we need to get a lot of whisky.</w:t>
      </w:r>
      <w:r w:rsidR="0024105A">
        <w:rPr>
          <w:rFonts w:cstheme="minorHAnsi"/>
        </w:rPr>
        <w:t>’</w:t>
      </w:r>
    </w:p>
    <w:p w14:paraId="5A34C2A3" w14:textId="2E2E9C08" w:rsidR="00987507" w:rsidRPr="00952059" w:rsidRDefault="00F03B9F" w:rsidP="00F03B9F">
      <w:pPr>
        <w:pStyle w:val="Heading6"/>
      </w:pPr>
      <w:r>
        <w:rPr>
          <w:bCs w:val="0"/>
        </w:rPr>
        <w:t>Analysis</w:t>
      </w:r>
    </w:p>
    <w:p w14:paraId="5A34C2A4"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0" w:type="auto"/>
        <w:tblLook w:val="04A0" w:firstRow="1" w:lastRow="0" w:firstColumn="1" w:lastColumn="0" w:noHBand="0" w:noVBand="1"/>
        <w:tblDescription w:val="This table shows what audience would be suitable for the clip of Super Hero Squad"/>
      </w:tblPr>
      <w:tblGrid>
        <w:gridCol w:w="1210"/>
        <w:gridCol w:w="1208"/>
        <w:gridCol w:w="1951"/>
        <w:gridCol w:w="1237"/>
        <w:gridCol w:w="1209"/>
        <w:gridCol w:w="1210"/>
        <w:gridCol w:w="1217"/>
      </w:tblGrid>
      <w:tr w:rsidR="00987507" w:rsidRPr="00A23BCA" w14:paraId="5A34C2AC" w14:textId="77777777" w:rsidTr="008D0CC0">
        <w:trPr>
          <w:cantSplit/>
          <w:tblHeader/>
        </w:trPr>
        <w:tc>
          <w:tcPr>
            <w:tcW w:w="1210" w:type="dxa"/>
            <w:tcBorders>
              <w:top w:val="single" w:sz="4" w:space="0" w:color="auto"/>
              <w:left w:val="nil"/>
              <w:bottom w:val="single" w:sz="4" w:space="0" w:color="auto"/>
              <w:right w:val="nil"/>
            </w:tcBorders>
            <w:shd w:val="clear" w:color="auto" w:fill="E4E4E4"/>
          </w:tcPr>
          <w:p w14:paraId="5A34C2A5"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2A6"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2A7"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2A8"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2A9"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2AA" w14:textId="77777777" w:rsidR="00987507" w:rsidRPr="00A23BCA" w:rsidRDefault="00987507" w:rsidP="00F8461E">
            <w:pPr>
              <w:spacing w:after="0"/>
              <w:jc w:val="center"/>
              <w:rPr>
                <w:rFonts w:cstheme="minorHAnsi"/>
              </w:rPr>
            </w:pPr>
            <w:r w:rsidRPr="00A23BCA">
              <w:rPr>
                <w:rFonts w:cstheme="minorHAnsi"/>
              </w:rPr>
              <w:t>Very High</w:t>
            </w:r>
          </w:p>
        </w:tc>
        <w:tc>
          <w:tcPr>
            <w:tcW w:w="1217" w:type="dxa"/>
            <w:tcBorders>
              <w:top w:val="single" w:sz="4" w:space="0" w:color="auto"/>
              <w:left w:val="nil"/>
              <w:bottom w:val="single" w:sz="4" w:space="0" w:color="auto"/>
              <w:right w:val="nil"/>
            </w:tcBorders>
            <w:shd w:val="clear" w:color="auto" w:fill="E4E4E4"/>
          </w:tcPr>
          <w:p w14:paraId="5A34C2AB"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2B4" w14:textId="77777777" w:rsidTr="008D0CC0">
        <w:trPr>
          <w:trHeight w:val="300"/>
        </w:trPr>
        <w:tc>
          <w:tcPr>
            <w:tcW w:w="1210" w:type="dxa"/>
            <w:tcBorders>
              <w:top w:val="single" w:sz="4" w:space="0" w:color="auto"/>
              <w:left w:val="nil"/>
              <w:bottom w:val="single" w:sz="4" w:space="0" w:color="auto"/>
              <w:right w:val="nil"/>
            </w:tcBorders>
            <w:shd w:val="clear" w:color="auto" w:fill="auto"/>
            <w:noWrap/>
            <w:hideMark/>
          </w:tcPr>
          <w:p w14:paraId="5A34C2AD"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3</w:t>
            </w:r>
          </w:p>
        </w:tc>
        <w:tc>
          <w:tcPr>
            <w:tcW w:w="1208" w:type="dxa"/>
            <w:tcBorders>
              <w:top w:val="single" w:sz="4" w:space="0" w:color="auto"/>
              <w:left w:val="nil"/>
              <w:bottom w:val="single" w:sz="4" w:space="0" w:color="auto"/>
              <w:right w:val="nil"/>
            </w:tcBorders>
            <w:shd w:val="clear" w:color="auto" w:fill="auto"/>
            <w:noWrap/>
            <w:hideMark/>
          </w:tcPr>
          <w:p w14:paraId="5A34C2AE"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10</w:t>
            </w:r>
          </w:p>
        </w:tc>
        <w:tc>
          <w:tcPr>
            <w:tcW w:w="1951" w:type="dxa"/>
            <w:tcBorders>
              <w:top w:val="single" w:sz="4" w:space="0" w:color="auto"/>
              <w:left w:val="nil"/>
              <w:bottom w:val="single" w:sz="4" w:space="0" w:color="auto"/>
              <w:right w:val="nil"/>
            </w:tcBorders>
            <w:shd w:val="clear" w:color="auto" w:fill="auto"/>
            <w:noWrap/>
            <w:hideMark/>
          </w:tcPr>
          <w:p w14:paraId="5A34C2AF"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19</w:t>
            </w:r>
          </w:p>
        </w:tc>
        <w:tc>
          <w:tcPr>
            <w:tcW w:w="1237" w:type="dxa"/>
            <w:tcBorders>
              <w:top w:val="single" w:sz="4" w:space="0" w:color="auto"/>
              <w:left w:val="nil"/>
              <w:bottom w:val="single" w:sz="4" w:space="0" w:color="auto"/>
              <w:right w:val="nil"/>
            </w:tcBorders>
            <w:shd w:val="clear" w:color="auto" w:fill="auto"/>
            <w:noWrap/>
            <w:hideMark/>
          </w:tcPr>
          <w:p w14:paraId="5A34C2B0"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22</w:t>
            </w:r>
          </w:p>
        </w:tc>
        <w:tc>
          <w:tcPr>
            <w:tcW w:w="1209" w:type="dxa"/>
            <w:tcBorders>
              <w:top w:val="single" w:sz="4" w:space="0" w:color="auto"/>
              <w:left w:val="nil"/>
              <w:bottom w:val="single" w:sz="4" w:space="0" w:color="auto"/>
              <w:right w:val="nil"/>
            </w:tcBorders>
            <w:shd w:val="clear" w:color="auto" w:fill="auto"/>
            <w:noWrap/>
            <w:hideMark/>
          </w:tcPr>
          <w:p w14:paraId="5A34C2B1"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6</w:t>
            </w:r>
          </w:p>
        </w:tc>
        <w:tc>
          <w:tcPr>
            <w:tcW w:w="1210" w:type="dxa"/>
            <w:tcBorders>
              <w:top w:val="single" w:sz="4" w:space="0" w:color="auto"/>
              <w:left w:val="nil"/>
              <w:bottom w:val="single" w:sz="4" w:space="0" w:color="auto"/>
              <w:right w:val="nil"/>
            </w:tcBorders>
            <w:shd w:val="clear" w:color="auto" w:fill="auto"/>
            <w:noWrap/>
            <w:hideMark/>
          </w:tcPr>
          <w:p w14:paraId="5A34C2B2"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1</w:t>
            </w:r>
          </w:p>
        </w:tc>
        <w:tc>
          <w:tcPr>
            <w:tcW w:w="1217" w:type="dxa"/>
            <w:tcBorders>
              <w:top w:val="single" w:sz="4" w:space="0" w:color="auto"/>
              <w:left w:val="nil"/>
              <w:bottom w:val="single" w:sz="4" w:space="0" w:color="auto"/>
              <w:right w:val="nil"/>
            </w:tcBorders>
            <w:shd w:val="clear" w:color="auto" w:fill="auto"/>
            <w:noWrap/>
            <w:hideMark/>
          </w:tcPr>
          <w:p w14:paraId="5A34C2B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61</w:t>
            </w:r>
          </w:p>
        </w:tc>
      </w:tr>
    </w:tbl>
    <w:p w14:paraId="5A34C2B5" w14:textId="77777777" w:rsidR="00987507" w:rsidRPr="00A23BCA" w:rsidRDefault="00987507" w:rsidP="00987507">
      <w:pPr>
        <w:spacing w:before="200"/>
        <w:rPr>
          <w:rFonts w:cstheme="minorHAnsi"/>
        </w:rPr>
      </w:pPr>
      <w:r w:rsidRPr="00A23BCA">
        <w:rPr>
          <w:rFonts w:cstheme="minorHAnsi"/>
        </w:rPr>
        <w:t>The highest proportion, about 1 in 3, said the material had a strong impact, however, close to 1 in 3 said it had a moderate impact.</w:t>
      </w:r>
    </w:p>
    <w:p w14:paraId="5A34C2B6"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what audience would be suitable for the clip of Super Hero Squad"/>
      </w:tblPr>
      <w:tblGrid>
        <w:gridCol w:w="943"/>
        <w:gridCol w:w="1103"/>
        <w:gridCol w:w="1572"/>
        <w:gridCol w:w="1412"/>
        <w:gridCol w:w="1137"/>
        <w:gridCol w:w="989"/>
        <w:gridCol w:w="1124"/>
        <w:gridCol w:w="962"/>
      </w:tblGrid>
      <w:tr w:rsidR="00181572" w:rsidRPr="00A23BCA" w14:paraId="5A34C2BF" w14:textId="77777777" w:rsidTr="008D0CC0">
        <w:trPr>
          <w:cantSplit/>
          <w:tblHeader/>
        </w:trPr>
        <w:tc>
          <w:tcPr>
            <w:tcW w:w="943" w:type="dxa"/>
            <w:tcBorders>
              <w:top w:val="single" w:sz="4" w:space="0" w:color="auto"/>
              <w:left w:val="nil"/>
              <w:bottom w:val="single" w:sz="4" w:space="0" w:color="auto"/>
              <w:right w:val="nil"/>
            </w:tcBorders>
            <w:shd w:val="clear" w:color="auto" w:fill="E4E4E4"/>
          </w:tcPr>
          <w:p w14:paraId="5A34C2B7"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2B8"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2B9"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2BA"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2BB"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2BC" w14:textId="085ABD3F"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2BD"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2BE"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2C8" w14:textId="77777777" w:rsidTr="008D0CC0">
        <w:trPr>
          <w:trHeight w:val="300"/>
        </w:trPr>
        <w:tc>
          <w:tcPr>
            <w:tcW w:w="943" w:type="dxa"/>
            <w:tcBorders>
              <w:top w:val="single" w:sz="4" w:space="0" w:color="auto"/>
              <w:left w:val="nil"/>
              <w:bottom w:val="single" w:sz="4" w:space="0" w:color="auto"/>
              <w:right w:val="nil"/>
            </w:tcBorders>
            <w:shd w:val="clear" w:color="auto" w:fill="auto"/>
            <w:noWrap/>
            <w:hideMark/>
          </w:tcPr>
          <w:p w14:paraId="5A34C2C0"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2C1"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14</w:t>
            </w:r>
          </w:p>
        </w:tc>
        <w:tc>
          <w:tcPr>
            <w:tcW w:w="1572" w:type="dxa"/>
            <w:tcBorders>
              <w:top w:val="single" w:sz="4" w:space="0" w:color="auto"/>
              <w:left w:val="nil"/>
              <w:bottom w:val="single" w:sz="4" w:space="0" w:color="auto"/>
              <w:right w:val="nil"/>
            </w:tcBorders>
            <w:shd w:val="clear" w:color="auto" w:fill="auto"/>
            <w:noWrap/>
            <w:hideMark/>
          </w:tcPr>
          <w:p w14:paraId="5A34C2C2"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18</w:t>
            </w:r>
          </w:p>
        </w:tc>
        <w:tc>
          <w:tcPr>
            <w:tcW w:w="1412" w:type="dxa"/>
            <w:tcBorders>
              <w:top w:val="single" w:sz="4" w:space="0" w:color="auto"/>
              <w:left w:val="nil"/>
              <w:bottom w:val="single" w:sz="4" w:space="0" w:color="auto"/>
              <w:right w:val="nil"/>
            </w:tcBorders>
            <w:shd w:val="clear" w:color="auto" w:fill="auto"/>
            <w:noWrap/>
            <w:hideMark/>
          </w:tcPr>
          <w:p w14:paraId="5A34C2C3"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13</w:t>
            </w:r>
          </w:p>
        </w:tc>
        <w:tc>
          <w:tcPr>
            <w:tcW w:w="1137" w:type="dxa"/>
            <w:tcBorders>
              <w:top w:val="single" w:sz="4" w:space="0" w:color="auto"/>
              <w:left w:val="nil"/>
              <w:bottom w:val="single" w:sz="4" w:space="0" w:color="auto"/>
              <w:right w:val="nil"/>
            </w:tcBorders>
            <w:shd w:val="clear" w:color="auto" w:fill="auto"/>
            <w:noWrap/>
            <w:hideMark/>
          </w:tcPr>
          <w:p w14:paraId="5A34C2C4"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7</w:t>
            </w:r>
          </w:p>
        </w:tc>
        <w:tc>
          <w:tcPr>
            <w:tcW w:w="989" w:type="dxa"/>
            <w:tcBorders>
              <w:top w:val="single" w:sz="4" w:space="0" w:color="auto"/>
              <w:left w:val="nil"/>
              <w:bottom w:val="single" w:sz="4" w:space="0" w:color="auto"/>
              <w:right w:val="nil"/>
            </w:tcBorders>
            <w:shd w:val="clear" w:color="auto" w:fill="auto"/>
            <w:noWrap/>
            <w:hideMark/>
          </w:tcPr>
          <w:p w14:paraId="5A34C2C5"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8</w:t>
            </w:r>
          </w:p>
        </w:tc>
        <w:tc>
          <w:tcPr>
            <w:tcW w:w="1124" w:type="dxa"/>
            <w:tcBorders>
              <w:top w:val="single" w:sz="4" w:space="0" w:color="auto"/>
              <w:left w:val="nil"/>
              <w:bottom w:val="single" w:sz="4" w:space="0" w:color="auto"/>
              <w:right w:val="nil"/>
            </w:tcBorders>
            <w:shd w:val="clear" w:color="auto" w:fill="auto"/>
            <w:noWrap/>
            <w:hideMark/>
          </w:tcPr>
          <w:p w14:paraId="5A34C2C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2C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61</w:t>
            </w:r>
          </w:p>
        </w:tc>
      </w:tr>
    </w:tbl>
    <w:p w14:paraId="5A34C2C9" w14:textId="77777777" w:rsidR="00987507" w:rsidRPr="00A23BCA" w:rsidRDefault="00987507" w:rsidP="00987507">
      <w:pPr>
        <w:spacing w:before="200"/>
        <w:rPr>
          <w:rFonts w:cstheme="minorHAnsi"/>
        </w:rPr>
      </w:pPr>
      <w:r w:rsidRPr="00A23BCA">
        <w:rPr>
          <w:rFonts w:cstheme="minorHAnsi"/>
        </w:rPr>
        <w:t>Slightly less than 1 in 3 thought the material should be recommended for those aged 15 and over, however, about 1 in 4 thought that it was either suited to all ages with parental guidance or should be restricted to viewers 15 and over. 8 suggested alternative ages including 13+ and 16+.</w:t>
      </w:r>
    </w:p>
    <w:p w14:paraId="5A34C2C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CB"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were most impacted by the animal cruelty, the implied severe violence</w:t>
      </w:r>
      <w:r>
        <w:rPr>
          <w:rFonts w:eastAsia="Times New Roman" w:cstheme="minorHAnsi"/>
          <w:color w:val="000000"/>
        </w:rPr>
        <w:t xml:space="preserve"> a</w:t>
      </w:r>
      <w:r w:rsidRPr="00A23BCA">
        <w:rPr>
          <w:rFonts w:eastAsia="Times New Roman" w:cstheme="minorHAnsi"/>
          <w:color w:val="000000"/>
        </w:rPr>
        <w:t xml:space="preserve">nd the sounds of the elephant suffering. They were also impacted by the response of witnesses who let </w:t>
      </w:r>
      <w:r>
        <w:rPr>
          <w:rFonts w:eastAsia="Times New Roman" w:cstheme="minorHAnsi"/>
          <w:color w:val="000000"/>
        </w:rPr>
        <w:t>the cruelty</w:t>
      </w:r>
      <w:r w:rsidRPr="00A23BCA">
        <w:rPr>
          <w:rFonts w:eastAsia="Times New Roman" w:cstheme="minorHAnsi"/>
          <w:color w:val="000000"/>
        </w:rPr>
        <w:t xml:space="preserve"> happen, and the defenceless of the elephant.</w:t>
      </w:r>
    </w:p>
    <w:p w14:paraId="5A34C2CC" w14:textId="77777777" w:rsidR="00987507" w:rsidRPr="00B177B2" w:rsidRDefault="00635DEF" w:rsidP="00F03B9F">
      <w:pPr>
        <w:pStyle w:val="Heading7"/>
        <w:rPr>
          <w:color w:val="07478C"/>
        </w:rPr>
      </w:pPr>
      <w:r w:rsidRPr="00B177B2">
        <w:rPr>
          <w:color w:val="07478C"/>
        </w:rPr>
        <w:t>In a few words, how did what you saw affect you?</w:t>
      </w:r>
    </w:p>
    <w:p w14:paraId="5A34C2CD"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mostly indicated that they felt sad, distressed, angry and sick. They said the clip was shocking and confronting. However</w:t>
      </w:r>
      <w:r>
        <w:rPr>
          <w:rFonts w:eastAsia="Times New Roman" w:cstheme="minorHAnsi"/>
          <w:color w:val="000000"/>
        </w:rPr>
        <w:t>,</w:t>
      </w:r>
      <w:r w:rsidRPr="00A23BCA">
        <w:rPr>
          <w:rFonts w:eastAsia="Times New Roman" w:cstheme="minorHAnsi"/>
          <w:color w:val="000000"/>
        </w:rPr>
        <w:t xml:space="preserve"> where the animal cruelty was implied and not seen </w:t>
      </w:r>
      <w:r>
        <w:rPr>
          <w:rFonts w:eastAsia="Times New Roman" w:cstheme="minorHAnsi"/>
          <w:color w:val="000000"/>
        </w:rPr>
        <w:t>the</w:t>
      </w:r>
      <w:r w:rsidRPr="00A23BCA">
        <w:rPr>
          <w:rFonts w:eastAsia="Times New Roman" w:cstheme="minorHAnsi"/>
          <w:color w:val="000000"/>
        </w:rPr>
        <w:t xml:space="preserve"> impact was mitigated. Some participants indicated they were not greatly affected.</w:t>
      </w:r>
    </w:p>
    <w:p w14:paraId="5A34C2CE" w14:textId="77777777" w:rsidR="00987507" w:rsidRPr="0036457D" w:rsidRDefault="00987507" w:rsidP="00EF4B69">
      <w:pPr>
        <w:pStyle w:val="Heading5"/>
      </w:pPr>
      <w:bookmarkStart w:id="706" w:name="_Toc433712735"/>
      <w:bookmarkStart w:id="707" w:name="_Toc469322636"/>
      <w:r w:rsidRPr="0036457D">
        <w:t>Snow White and Huntsman</w:t>
      </w:r>
      <w:bookmarkEnd w:id="706"/>
      <w:bookmarkEnd w:id="707"/>
    </w:p>
    <w:p w14:paraId="5A34C2CF" w14:textId="065B00D7" w:rsidR="00987507" w:rsidRPr="00952059" w:rsidRDefault="00F03B9F" w:rsidP="00F03B9F">
      <w:pPr>
        <w:pStyle w:val="Heading6"/>
      </w:pPr>
      <w:r>
        <w:rPr>
          <w:bCs w:val="0"/>
        </w:rPr>
        <w:t>Description</w:t>
      </w:r>
    </w:p>
    <w:p w14:paraId="5A34C2D0" w14:textId="77777777" w:rsidR="00987507" w:rsidRPr="00A23BCA" w:rsidRDefault="00987507" w:rsidP="00987507">
      <w:pPr>
        <w:rPr>
          <w:rFonts w:cstheme="minorHAnsi"/>
        </w:rPr>
      </w:pPr>
      <w:r w:rsidRPr="007D384C">
        <w:rPr>
          <w:rFonts w:cstheme="minorHAnsi"/>
        </w:rPr>
        <w:t>This film is a dark adaptation of the Snow White fairy-tale. Snow White is seen having a conversation with a handsome man who gives her an apple. Soon she begins to choke and falls to the ground, apparently poisoned. The man begins to morph into the sha</w:t>
      </w:r>
      <w:r>
        <w:rPr>
          <w:rFonts w:cstheme="minorHAnsi"/>
        </w:rPr>
        <w:t>pe of an old woman, the wicked Q</w:t>
      </w:r>
      <w:r w:rsidRPr="007D384C">
        <w:rPr>
          <w:rFonts w:cstheme="minorHAnsi"/>
        </w:rPr>
        <w:t>ueen.</w:t>
      </w:r>
      <w:r>
        <w:rPr>
          <w:rFonts w:cstheme="minorHAnsi"/>
        </w:rPr>
        <w:t xml:space="preserve"> The Queen speaks to Snow White, but turns into a flock of crows as the real handsome prince arrives, waving the crows away with his sword.</w:t>
      </w:r>
    </w:p>
    <w:p w14:paraId="5A34C2D1" w14:textId="17902C3E" w:rsidR="00987507" w:rsidRPr="00952059" w:rsidRDefault="00F03B9F" w:rsidP="00F03B9F">
      <w:pPr>
        <w:pStyle w:val="Heading6"/>
      </w:pPr>
      <w:r>
        <w:rPr>
          <w:bCs w:val="0"/>
        </w:rPr>
        <w:t>Analysis</w:t>
      </w:r>
    </w:p>
    <w:p w14:paraId="5A34C2D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now White and Huntsman on the audience"/>
      </w:tblPr>
      <w:tblGrid>
        <w:gridCol w:w="1210"/>
        <w:gridCol w:w="1208"/>
        <w:gridCol w:w="1951"/>
        <w:gridCol w:w="1237"/>
        <w:gridCol w:w="1209"/>
        <w:gridCol w:w="1210"/>
        <w:gridCol w:w="1210"/>
      </w:tblGrid>
      <w:tr w:rsidR="00987507" w:rsidRPr="00A23BCA" w14:paraId="5A34C2DA" w14:textId="77777777" w:rsidTr="001F5CB3">
        <w:trPr>
          <w:tblHeader/>
        </w:trPr>
        <w:tc>
          <w:tcPr>
            <w:tcW w:w="1210" w:type="dxa"/>
            <w:tcBorders>
              <w:top w:val="single" w:sz="4" w:space="0" w:color="auto"/>
              <w:left w:val="nil"/>
              <w:bottom w:val="single" w:sz="4" w:space="0" w:color="auto"/>
              <w:right w:val="nil"/>
            </w:tcBorders>
            <w:shd w:val="clear" w:color="auto" w:fill="auto"/>
          </w:tcPr>
          <w:p w14:paraId="5A34C2D3"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auto"/>
          </w:tcPr>
          <w:p w14:paraId="5A34C2D4"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auto"/>
          </w:tcPr>
          <w:p w14:paraId="5A34C2D5"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auto"/>
          </w:tcPr>
          <w:p w14:paraId="5A34C2D6"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auto"/>
          </w:tcPr>
          <w:p w14:paraId="5A34C2D7"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auto"/>
          </w:tcPr>
          <w:p w14:paraId="5A34C2D8"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auto"/>
          </w:tcPr>
          <w:p w14:paraId="5A34C2D9"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E2"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2D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5</w:t>
            </w:r>
          </w:p>
        </w:tc>
        <w:tc>
          <w:tcPr>
            <w:tcW w:w="1208" w:type="dxa"/>
            <w:tcBorders>
              <w:top w:val="single" w:sz="4" w:space="0" w:color="auto"/>
              <w:left w:val="nil"/>
              <w:bottom w:val="single" w:sz="4" w:space="0" w:color="auto"/>
              <w:right w:val="nil"/>
            </w:tcBorders>
            <w:shd w:val="clear" w:color="auto" w:fill="auto"/>
            <w:noWrap/>
            <w:hideMark/>
          </w:tcPr>
          <w:p w14:paraId="5A34C2D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5</w:t>
            </w:r>
          </w:p>
        </w:tc>
        <w:tc>
          <w:tcPr>
            <w:tcW w:w="1951" w:type="dxa"/>
            <w:tcBorders>
              <w:top w:val="single" w:sz="4" w:space="0" w:color="auto"/>
              <w:left w:val="nil"/>
              <w:bottom w:val="single" w:sz="4" w:space="0" w:color="auto"/>
              <w:right w:val="nil"/>
            </w:tcBorders>
            <w:shd w:val="clear" w:color="auto" w:fill="auto"/>
            <w:noWrap/>
            <w:hideMark/>
          </w:tcPr>
          <w:p w14:paraId="5A34C2DD"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21</w:t>
            </w:r>
          </w:p>
        </w:tc>
        <w:tc>
          <w:tcPr>
            <w:tcW w:w="1237" w:type="dxa"/>
            <w:tcBorders>
              <w:top w:val="single" w:sz="4" w:space="0" w:color="auto"/>
              <w:left w:val="nil"/>
              <w:bottom w:val="single" w:sz="4" w:space="0" w:color="auto"/>
              <w:right w:val="nil"/>
            </w:tcBorders>
            <w:shd w:val="clear" w:color="auto" w:fill="auto"/>
            <w:noWrap/>
            <w:hideMark/>
          </w:tcPr>
          <w:p w14:paraId="5A34C2DE"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8</w:t>
            </w:r>
          </w:p>
        </w:tc>
        <w:tc>
          <w:tcPr>
            <w:tcW w:w="1209" w:type="dxa"/>
            <w:tcBorders>
              <w:top w:val="single" w:sz="4" w:space="0" w:color="auto"/>
              <w:left w:val="nil"/>
              <w:bottom w:val="single" w:sz="4" w:space="0" w:color="auto"/>
              <w:right w:val="nil"/>
            </w:tcBorders>
            <w:shd w:val="clear" w:color="auto" w:fill="auto"/>
            <w:noWrap/>
            <w:hideMark/>
          </w:tcPr>
          <w:p w14:paraId="5A34C2D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2E0"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2E1"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2E3" w14:textId="77777777" w:rsidR="00987507" w:rsidRPr="00A23BCA" w:rsidRDefault="00987507" w:rsidP="00987507">
      <w:pPr>
        <w:spacing w:before="200"/>
        <w:rPr>
          <w:rFonts w:cstheme="minorHAnsi"/>
        </w:rPr>
      </w:pPr>
      <w:r w:rsidRPr="00A23BCA">
        <w:rPr>
          <w:rFonts w:cstheme="minorHAnsi"/>
        </w:rPr>
        <w:t>While there was some variation among responses, more than 1 in 2 considered the material moderate in impact. 1 in 5 indicated the impact was strong and 1 in 4 considered it mild or very mild.</w:t>
      </w:r>
    </w:p>
    <w:p w14:paraId="5A34C2E4"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now White and Huntsman"/>
      </w:tblPr>
      <w:tblGrid>
        <w:gridCol w:w="943"/>
        <w:gridCol w:w="1103"/>
        <w:gridCol w:w="1572"/>
        <w:gridCol w:w="1412"/>
        <w:gridCol w:w="1137"/>
        <w:gridCol w:w="989"/>
        <w:gridCol w:w="1124"/>
        <w:gridCol w:w="962"/>
      </w:tblGrid>
      <w:tr w:rsidR="00987507" w:rsidRPr="00A23BCA" w14:paraId="5A34C2ED" w14:textId="77777777" w:rsidTr="001F5CB3">
        <w:trPr>
          <w:tblHeader/>
        </w:trPr>
        <w:tc>
          <w:tcPr>
            <w:tcW w:w="943" w:type="dxa"/>
            <w:tcBorders>
              <w:top w:val="single" w:sz="4" w:space="0" w:color="auto"/>
              <w:left w:val="nil"/>
              <w:bottom w:val="single" w:sz="4" w:space="0" w:color="auto"/>
              <w:right w:val="nil"/>
            </w:tcBorders>
            <w:shd w:val="clear" w:color="auto" w:fill="auto"/>
          </w:tcPr>
          <w:p w14:paraId="5A34C2E5"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auto"/>
          </w:tcPr>
          <w:p w14:paraId="5A34C2E6"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auto"/>
          </w:tcPr>
          <w:p w14:paraId="5A34C2E7"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auto"/>
          </w:tcPr>
          <w:p w14:paraId="5A34C2E8"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auto"/>
          </w:tcPr>
          <w:p w14:paraId="5A34C2E9"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auto"/>
          </w:tcPr>
          <w:p w14:paraId="5A34C2EA"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auto"/>
          </w:tcPr>
          <w:p w14:paraId="5A34C2EB"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auto"/>
          </w:tcPr>
          <w:p w14:paraId="5A34C2EC"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2F6"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2EE"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2E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5</w:t>
            </w:r>
          </w:p>
        </w:tc>
        <w:tc>
          <w:tcPr>
            <w:tcW w:w="1572" w:type="dxa"/>
            <w:tcBorders>
              <w:top w:val="single" w:sz="4" w:space="0" w:color="auto"/>
              <w:left w:val="nil"/>
              <w:bottom w:val="single" w:sz="4" w:space="0" w:color="auto"/>
              <w:right w:val="nil"/>
            </w:tcBorders>
            <w:shd w:val="clear" w:color="auto" w:fill="auto"/>
            <w:noWrap/>
            <w:hideMark/>
          </w:tcPr>
          <w:p w14:paraId="5A34C2F0"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17</w:t>
            </w:r>
          </w:p>
        </w:tc>
        <w:tc>
          <w:tcPr>
            <w:tcW w:w="1412" w:type="dxa"/>
            <w:tcBorders>
              <w:top w:val="single" w:sz="4" w:space="0" w:color="auto"/>
              <w:left w:val="nil"/>
              <w:bottom w:val="single" w:sz="4" w:space="0" w:color="auto"/>
              <w:right w:val="nil"/>
            </w:tcBorders>
            <w:shd w:val="clear" w:color="auto" w:fill="auto"/>
            <w:noWrap/>
            <w:hideMark/>
          </w:tcPr>
          <w:p w14:paraId="5A34C2F1"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12</w:t>
            </w:r>
          </w:p>
        </w:tc>
        <w:tc>
          <w:tcPr>
            <w:tcW w:w="1137" w:type="dxa"/>
            <w:tcBorders>
              <w:top w:val="single" w:sz="4" w:space="0" w:color="auto"/>
              <w:left w:val="nil"/>
              <w:bottom w:val="single" w:sz="4" w:space="0" w:color="auto"/>
              <w:right w:val="nil"/>
            </w:tcBorders>
            <w:shd w:val="clear" w:color="auto" w:fill="auto"/>
            <w:noWrap/>
            <w:hideMark/>
          </w:tcPr>
          <w:p w14:paraId="5A34C2F2"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2F3"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5</w:t>
            </w:r>
          </w:p>
        </w:tc>
        <w:tc>
          <w:tcPr>
            <w:tcW w:w="1124" w:type="dxa"/>
            <w:tcBorders>
              <w:top w:val="single" w:sz="4" w:space="0" w:color="auto"/>
              <w:left w:val="nil"/>
              <w:bottom w:val="single" w:sz="4" w:space="0" w:color="auto"/>
              <w:right w:val="nil"/>
            </w:tcBorders>
            <w:shd w:val="clear" w:color="auto" w:fill="auto"/>
            <w:noWrap/>
            <w:hideMark/>
          </w:tcPr>
          <w:p w14:paraId="5A34C2F4"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2F5"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2F7" w14:textId="77777777" w:rsidR="00987507" w:rsidRPr="00A23BCA" w:rsidRDefault="00987507" w:rsidP="00987507">
      <w:pPr>
        <w:spacing w:before="200"/>
        <w:rPr>
          <w:rFonts w:cstheme="minorHAnsi"/>
        </w:rPr>
      </w:pPr>
      <w:r w:rsidRPr="00A23BCA">
        <w:rPr>
          <w:rFonts w:cstheme="minorHAnsi"/>
        </w:rPr>
        <w:t>Almost 1 in 2 participants believed the material should be recommended for viewers 15+, and more than 1 in 4 thought it should be restricted to viewers 15+.</w:t>
      </w:r>
      <w:r w:rsidR="0024105A">
        <w:rPr>
          <w:rFonts w:cstheme="minorHAnsi"/>
        </w:rPr>
        <w:t xml:space="preserve"> </w:t>
      </w:r>
      <w:r w:rsidRPr="00A23BCA">
        <w:rPr>
          <w:rFonts w:cstheme="minorHAnsi"/>
        </w:rPr>
        <w:t>1 in 8 suggested alternative ages, the most common being 13+.</w:t>
      </w:r>
    </w:p>
    <w:p w14:paraId="5A34C2F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2F9"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Participants found they were impacted by the dark themes and mood. The key impacting aspects were Snow White</w:t>
      </w:r>
      <w:r>
        <w:rPr>
          <w:rFonts w:eastAsia="Times New Roman" w:cstheme="minorHAnsi"/>
          <w:color w:val="000000"/>
        </w:rPr>
        <w:t>’s</w:t>
      </w:r>
      <w:r w:rsidRPr="00A23BCA">
        <w:rPr>
          <w:rFonts w:eastAsia="Times New Roman" w:cstheme="minorHAnsi"/>
          <w:color w:val="000000"/>
        </w:rPr>
        <w:t xml:space="preserve"> suffering, the male character morphing into an evil old woman, the crows being chopped and the notion of betrayal.</w:t>
      </w:r>
    </w:p>
    <w:p w14:paraId="5A34C2FA" w14:textId="77777777" w:rsidR="00987507" w:rsidRPr="00B177B2" w:rsidRDefault="00635DEF" w:rsidP="00F03B9F">
      <w:pPr>
        <w:pStyle w:val="Heading7"/>
        <w:rPr>
          <w:color w:val="07478C"/>
        </w:rPr>
      </w:pPr>
      <w:r w:rsidRPr="00B177B2">
        <w:rPr>
          <w:color w:val="07478C"/>
        </w:rPr>
        <w:t>In a few words, how did what you saw affect you?</w:t>
      </w:r>
    </w:p>
    <w:p w14:paraId="5A34C2FB" w14:textId="77777777" w:rsidR="008C6204" w:rsidRDefault="00987507" w:rsidP="00987507">
      <w:pPr>
        <w:rPr>
          <w:rFonts w:eastAsia="Times New Roman" w:cstheme="minorHAnsi"/>
          <w:color w:val="000000"/>
        </w:rPr>
      </w:pPr>
      <w:r w:rsidRPr="00A23BCA">
        <w:rPr>
          <w:rFonts w:eastAsia="Times New Roman" w:cstheme="minorHAnsi"/>
          <w:color w:val="000000"/>
        </w:rPr>
        <w:t>Viewers were somewhat apprehensive towards the content, finding it mildly disturbing but interesting. Some thought that the material was more suited to a teen and adult audience despite the story being based on a children’s’ fairy tale</w:t>
      </w:r>
      <w:r w:rsidR="008C6204">
        <w:rPr>
          <w:rFonts w:eastAsia="Times New Roman" w:cstheme="minorHAnsi"/>
          <w:color w:val="000000"/>
        </w:rPr>
        <w:t>.</w:t>
      </w:r>
    </w:p>
    <w:p w14:paraId="5A34C2FC" w14:textId="77777777" w:rsidR="00987507" w:rsidRPr="0036457D" w:rsidRDefault="00987507" w:rsidP="00EF4B69">
      <w:pPr>
        <w:pStyle w:val="Heading5"/>
      </w:pPr>
      <w:bookmarkStart w:id="708" w:name="_Toc433712736"/>
      <w:bookmarkStart w:id="709" w:name="_Toc469322637"/>
      <w:r>
        <w:t>Enders G</w:t>
      </w:r>
      <w:r w:rsidRPr="0036457D">
        <w:t>ame</w:t>
      </w:r>
      <w:bookmarkEnd w:id="708"/>
      <w:bookmarkEnd w:id="709"/>
    </w:p>
    <w:p w14:paraId="5A34C2FD" w14:textId="53227548" w:rsidR="00987507" w:rsidRPr="00952059" w:rsidRDefault="00F03B9F" w:rsidP="00F03B9F">
      <w:pPr>
        <w:pStyle w:val="Heading6"/>
      </w:pPr>
      <w:r>
        <w:rPr>
          <w:bCs w:val="0"/>
        </w:rPr>
        <w:t>Description</w:t>
      </w:r>
    </w:p>
    <w:p w14:paraId="5A34C2FE" w14:textId="77777777" w:rsidR="008C6204" w:rsidRDefault="00987507" w:rsidP="00987507">
      <w:pPr>
        <w:rPr>
          <w:rFonts w:cstheme="minorHAnsi"/>
        </w:rPr>
      </w:pPr>
      <w:r w:rsidRPr="00A23BCA">
        <w:rPr>
          <w:rFonts w:cstheme="minorHAnsi"/>
        </w:rPr>
        <w:t>In this futuristic science fiction film, Earth’s gifted children are drafted into a military academy where they are taught to engage in virtual combat in preparation for the return of an invading force. This scene shows a group of boys approach a smaller boy</w:t>
      </w:r>
      <w:r>
        <w:rPr>
          <w:rFonts w:cstheme="minorHAnsi"/>
        </w:rPr>
        <w:t xml:space="preserve"> who is</w:t>
      </w:r>
      <w:r w:rsidRPr="00A23BCA">
        <w:rPr>
          <w:rFonts w:cstheme="minorHAnsi"/>
        </w:rPr>
        <w:t xml:space="preserve"> walking alone in a corridor</w:t>
      </w:r>
      <w:r>
        <w:rPr>
          <w:rFonts w:cstheme="minorHAnsi"/>
        </w:rPr>
        <w:t>. The group</w:t>
      </w:r>
      <w:r w:rsidRPr="00A23BCA">
        <w:rPr>
          <w:rFonts w:cstheme="minorHAnsi"/>
        </w:rPr>
        <w:t xml:space="preserve"> threaten him to a fight</w:t>
      </w:r>
      <w:r>
        <w:rPr>
          <w:rFonts w:cstheme="minorHAnsi"/>
        </w:rPr>
        <w:t xml:space="preserve"> and take him into an empty classroom</w:t>
      </w:r>
      <w:r w:rsidRPr="00A23BCA">
        <w:rPr>
          <w:rFonts w:cstheme="minorHAnsi"/>
        </w:rPr>
        <w:t xml:space="preserve">. The smaller boy picks up a long, sharp object and </w:t>
      </w:r>
      <w:r>
        <w:rPr>
          <w:rFonts w:cstheme="minorHAnsi"/>
        </w:rPr>
        <w:t xml:space="preserve">whacks it across another’s face, who then </w:t>
      </w:r>
      <w:r w:rsidRPr="00A23BCA">
        <w:rPr>
          <w:rFonts w:cstheme="minorHAnsi"/>
        </w:rPr>
        <w:t>falls to the floor. While</w:t>
      </w:r>
      <w:r>
        <w:rPr>
          <w:rFonts w:cstheme="minorHAnsi"/>
        </w:rPr>
        <w:t xml:space="preserve"> the larger boy lies </w:t>
      </w:r>
      <w:r w:rsidRPr="00A23BCA">
        <w:rPr>
          <w:rFonts w:cstheme="minorHAnsi"/>
        </w:rPr>
        <w:t>on the floor</w:t>
      </w:r>
      <w:r>
        <w:rPr>
          <w:rFonts w:cstheme="minorHAnsi"/>
        </w:rPr>
        <w:t xml:space="preserve"> in broken glass</w:t>
      </w:r>
      <w:r w:rsidRPr="00A23BCA">
        <w:rPr>
          <w:rFonts w:cstheme="minorHAnsi"/>
        </w:rPr>
        <w:t>, the smaller boy continues to hit him with the object and kick him in the stomach</w:t>
      </w:r>
      <w:r>
        <w:rPr>
          <w:rFonts w:cstheme="minorHAnsi"/>
        </w:rPr>
        <w:t>, threatening to kill the older boy</w:t>
      </w:r>
      <w:r w:rsidR="008C6204">
        <w:rPr>
          <w:rFonts w:cstheme="minorHAnsi"/>
        </w:rPr>
        <w:t>.</w:t>
      </w:r>
    </w:p>
    <w:p w14:paraId="5A34C2FF" w14:textId="7D85FFF9" w:rsidR="00987507" w:rsidRPr="00952059" w:rsidRDefault="00F03B9F" w:rsidP="00F03B9F">
      <w:pPr>
        <w:pStyle w:val="Heading6"/>
      </w:pPr>
      <w:r>
        <w:rPr>
          <w:bCs w:val="0"/>
        </w:rPr>
        <w:t>Analysis</w:t>
      </w:r>
    </w:p>
    <w:p w14:paraId="5A34C300"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Enders Game on the audience"/>
      </w:tblPr>
      <w:tblGrid>
        <w:gridCol w:w="1210"/>
        <w:gridCol w:w="1208"/>
        <w:gridCol w:w="1951"/>
        <w:gridCol w:w="1237"/>
        <w:gridCol w:w="1209"/>
        <w:gridCol w:w="1210"/>
        <w:gridCol w:w="1210"/>
      </w:tblGrid>
      <w:tr w:rsidR="00987507" w:rsidRPr="00A23BCA" w14:paraId="5A34C308" w14:textId="77777777" w:rsidTr="001F5CB3">
        <w:trPr>
          <w:tblHeader/>
        </w:trPr>
        <w:tc>
          <w:tcPr>
            <w:tcW w:w="1210" w:type="dxa"/>
            <w:tcBorders>
              <w:top w:val="single" w:sz="4" w:space="0" w:color="auto"/>
              <w:left w:val="nil"/>
              <w:bottom w:val="single" w:sz="4" w:space="0" w:color="auto"/>
              <w:right w:val="nil"/>
            </w:tcBorders>
            <w:shd w:val="clear" w:color="auto" w:fill="auto"/>
          </w:tcPr>
          <w:p w14:paraId="5A34C301"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auto"/>
          </w:tcPr>
          <w:p w14:paraId="5A34C302"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auto"/>
          </w:tcPr>
          <w:p w14:paraId="5A34C303"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auto"/>
          </w:tcPr>
          <w:p w14:paraId="5A34C304"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auto"/>
          </w:tcPr>
          <w:p w14:paraId="5A34C305"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auto"/>
          </w:tcPr>
          <w:p w14:paraId="5A34C306"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auto"/>
          </w:tcPr>
          <w:p w14:paraId="5A34C307"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10"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309"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3</w:t>
            </w:r>
          </w:p>
        </w:tc>
        <w:tc>
          <w:tcPr>
            <w:tcW w:w="1208" w:type="dxa"/>
            <w:tcBorders>
              <w:top w:val="single" w:sz="4" w:space="0" w:color="auto"/>
              <w:left w:val="nil"/>
              <w:bottom w:val="single" w:sz="4" w:space="0" w:color="auto"/>
              <w:right w:val="nil"/>
            </w:tcBorders>
            <w:shd w:val="clear" w:color="auto" w:fill="auto"/>
            <w:noWrap/>
            <w:hideMark/>
          </w:tcPr>
          <w:p w14:paraId="5A34C30A" w14:textId="77777777" w:rsidR="00987507" w:rsidRPr="002F56D1" w:rsidRDefault="00987507" w:rsidP="001F5CB3">
            <w:pPr>
              <w:spacing w:after="0"/>
              <w:jc w:val="center"/>
              <w:rPr>
                <w:rFonts w:eastAsia="Times New Roman" w:cstheme="minorHAnsi"/>
                <w:b/>
                <w:color w:val="00B0F0"/>
              </w:rPr>
            </w:pPr>
            <w:r w:rsidRPr="00B177B2">
              <w:rPr>
                <w:rFonts w:eastAsia="Times New Roman" w:cstheme="minorHAnsi"/>
                <w:b/>
                <w:color w:val="07478C"/>
              </w:rPr>
              <w:t>6</w:t>
            </w:r>
          </w:p>
        </w:tc>
        <w:tc>
          <w:tcPr>
            <w:tcW w:w="1951" w:type="dxa"/>
            <w:tcBorders>
              <w:top w:val="single" w:sz="4" w:space="0" w:color="auto"/>
              <w:left w:val="nil"/>
              <w:bottom w:val="single" w:sz="4" w:space="0" w:color="auto"/>
              <w:right w:val="nil"/>
            </w:tcBorders>
            <w:shd w:val="clear" w:color="auto" w:fill="auto"/>
            <w:noWrap/>
            <w:hideMark/>
          </w:tcPr>
          <w:p w14:paraId="5A34C30B" w14:textId="77777777" w:rsidR="00987507" w:rsidRPr="002F56D1" w:rsidRDefault="00987507" w:rsidP="001F5CB3">
            <w:pPr>
              <w:spacing w:after="0"/>
              <w:jc w:val="center"/>
              <w:rPr>
                <w:rFonts w:eastAsia="Times New Roman" w:cstheme="minorHAnsi"/>
                <w:b/>
                <w:color w:val="00B0F0"/>
              </w:rPr>
            </w:pPr>
            <w:r w:rsidRPr="00B177B2">
              <w:rPr>
                <w:rFonts w:eastAsia="Times New Roman" w:cstheme="minorHAnsi"/>
                <w:b/>
                <w:color w:val="07478C"/>
              </w:rPr>
              <w:t>5</w:t>
            </w:r>
          </w:p>
        </w:tc>
        <w:tc>
          <w:tcPr>
            <w:tcW w:w="1237" w:type="dxa"/>
            <w:tcBorders>
              <w:top w:val="single" w:sz="4" w:space="0" w:color="auto"/>
              <w:left w:val="nil"/>
              <w:bottom w:val="single" w:sz="4" w:space="0" w:color="auto"/>
              <w:right w:val="nil"/>
            </w:tcBorders>
            <w:shd w:val="clear" w:color="auto" w:fill="auto"/>
            <w:noWrap/>
            <w:hideMark/>
          </w:tcPr>
          <w:p w14:paraId="5A34C30C"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6</w:t>
            </w:r>
          </w:p>
        </w:tc>
        <w:tc>
          <w:tcPr>
            <w:tcW w:w="1209" w:type="dxa"/>
            <w:tcBorders>
              <w:top w:val="single" w:sz="4" w:space="0" w:color="auto"/>
              <w:left w:val="nil"/>
              <w:bottom w:val="single" w:sz="4" w:space="0" w:color="auto"/>
              <w:right w:val="nil"/>
            </w:tcBorders>
            <w:shd w:val="clear" w:color="auto" w:fill="auto"/>
            <w:noWrap/>
            <w:hideMark/>
          </w:tcPr>
          <w:p w14:paraId="5A34C30D"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0E"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30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21</w:t>
            </w:r>
          </w:p>
        </w:tc>
      </w:tr>
    </w:tbl>
    <w:p w14:paraId="5A34C311" w14:textId="77777777" w:rsidR="00987507" w:rsidRPr="00A23BCA" w:rsidRDefault="00987507" w:rsidP="00987507">
      <w:pPr>
        <w:spacing w:before="200"/>
        <w:rPr>
          <w:rFonts w:cstheme="minorHAnsi"/>
        </w:rPr>
      </w:pPr>
      <w:r w:rsidRPr="00A23BCA">
        <w:rPr>
          <w:rFonts w:cstheme="minorHAnsi"/>
        </w:rPr>
        <w:t>Responses to this material were varied. Similar proportions described the impact as mild, moderate or strong.</w:t>
      </w:r>
    </w:p>
    <w:p w14:paraId="5A34C312"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Enders Game"/>
      </w:tblPr>
      <w:tblGrid>
        <w:gridCol w:w="943"/>
        <w:gridCol w:w="1103"/>
        <w:gridCol w:w="1572"/>
        <w:gridCol w:w="1412"/>
        <w:gridCol w:w="1137"/>
        <w:gridCol w:w="989"/>
        <w:gridCol w:w="1124"/>
        <w:gridCol w:w="962"/>
      </w:tblGrid>
      <w:tr w:rsidR="00987507" w:rsidRPr="00A23BCA" w14:paraId="5A34C31B" w14:textId="77777777" w:rsidTr="001F5CB3">
        <w:trPr>
          <w:tblHeader/>
        </w:trPr>
        <w:tc>
          <w:tcPr>
            <w:tcW w:w="943" w:type="dxa"/>
            <w:tcBorders>
              <w:top w:val="single" w:sz="4" w:space="0" w:color="auto"/>
              <w:left w:val="nil"/>
              <w:bottom w:val="single" w:sz="4" w:space="0" w:color="auto"/>
              <w:right w:val="nil"/>
            </w:tcBorders>
            <w:shd w:val="clear" w:color="auto" w:fill="auto"/>
          </w:tcPr>
          <w:p w14:paraId="5A34C313"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auto"/>
          </w:tcPr>
          <w:p w14:paraId="5A34C314"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auto"/>
          </w:tcPr>
          <w:p w14:paraId="5A34C315"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auto"/>
          </w:tcPr>
          <w:p w14:paraId="5A34C316"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auto"/>
          </w:tcPr>
          <w:p w14:paraId="5A34C317"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auto"/>
          </w:tcPr>
          <w:p w14:paraId="5A34C318"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auto"/>
          </w:tcPr>
          <w:p w14:paraId="5A34C319"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auto"/>
          </w:tcPr>
          <w:p w14:paraId="5A34C31A"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24"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31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31D"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7</w:t>
            </w:r>
          </w:p>
        </w:tc>
        <w:tc>
          <w:tcPr>
            <w:tcW w:w="1572" w:type="dxa"/>
            <w:tcBorders>
              <w:top w:val="single" w:sz="4" w:space="0" w:color="auto"/>
              <w:left w:val="nil"/>
              <w:bottom w:val="single" w:sz="4" w:space="0" w:color="auto"/>
              <w:right w:val="nil"/>
            </w:tcBorders>
            <w:shd w:val="clear" w:color="auto" w:fill="auto"/>
            <w:noWrap/>
            <w:hideMark/>
          </w:tcPr>
          <w:p w14:paraId="5A34C31E"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8</w:t>
            </w:r>
          </w:p>
        </w:tc>
        <w:tc>
          <w:tcPr>
            <w:tcW w:w="1412" w:type="dxa"/>
            <w:tcBorders>
              <w:top w:val="single" w:sz="4" w:space="0" w:color="auto"/>
              <w:left w:val="nil"/>
              <w:bottom w:val="single" w:sz="4" w:space="0" w:color="auto"/>
              <w:right w:val="nil"/>
            </w:tcBorders>
            <w:shd w:val="clear" w:color="auto" w:fill="auto"/>
            <w:noWrap/>
            <w:hideMark/>
          </w:tcPr>
          <w:p w14:paraId="5A34C31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w:t>
            </w:r>
          </w:p>
        </w:tc>
        <w:tc>
          <w:tcPr>
            <w:tcW w:w="1137" w:type="dxa"/>
            <w:tcBorders>
              <w:top w:val="single" w:sz="4" w:space="0" w:color="auto"/>
              <w:left w:val="nil"/>
              <w:bottom w:val="single" w:sz="4" w:space="0" w:color="auto"/>
              <w:right w:val="nil"/>
            </w:tcBorders>
            <w:shd w:val="clear" w:color="auto" w:fill="auto"/>
            <w:noWrap/>
            <w:hideMark/>
          </w:tcPr>
          <w:p w14:paraId="5A34C320"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w:t>
            </w:r>
          </w:p>
        </w:tc>
        <w:tc>
          <w:tcPr>
            <w:tcW w:w="989" w:type="dxa"/>
            <w:tcBorders>
              <w:top w:val="single" w:sz="4" w:space="0" w:color="auto"/>
              <w:left w:val="nil"/>
              <w:bottom w:val="single" w:sz="4" w:space="0" w:color="auto"/>
              <w:right w:val="nil"/>
            </w:tcBorders>
            <w:shd w:val="clear" w:color="auto" w:fill="auto"/>
            <w:noWrap/>
            <w:hideMark/>
          </w:tcPr>
          <w:p w14:paraId="5A34C321"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322"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323"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21</w:t>
            </w:r>
          </w:p>
        </w:tc>
      </w:tr>
    </w:tbl>
    <w:p w14:paraId="5A34C325" w14:textId="77777777" w:rsidR="00987507" w:rsidRPr="00A23BCA" w:rsidRDefault="00987507" w:rsidP="00987507">
      <w:pPr>
        <w:spacing w:before="200"/>
        <w:rPr>
          <w:rFonts w:cstheme="minorHAnsi"/>
        </w:rPr>
      </w:pPr>
      <w:r w:rsidRPr="00A23BCA">
        <w:rPr>
          <w:rFonts w:cstheme="minorHAnsi"/>
        </w:rPr>
        <w:t>Approximately 2 in 5 respondents thought the material should be recommended for viewers aged 15 and over and a similar proportion thought it was suited to all ages with parental guidance.</w:t>
      </w:r>
    </w:p>
    <w:p w14:paraId="5A34C32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327" w14:textId="77777777" w:rsidR="008C6204" w:rsidRDefault="00987507" w:rsidP="00987507">
      <w:pPr>
        <w:rPr>
          <w:rFonts w:eastAsia="Times New Roman" w:cstheme="minorHAnsi"/>
          <w:color w:val="000000"/>
        </w:rPr>
      </w:pPr>
      <w:r w:rsidRPr="00A23BCA">
        <w:rPr>
          <w:rFonts w:eastAsia="Times New Roman" w:cstheme="minorHAnsi"/>
          <w:color w:val="000000"/>
        </w:rPr>
        <w:t>The aspects that viewers found most impactful were young people engaging in violence, specifically, a boy using an object to beat his bully and kicking the bully on the ground saying, ‘I will kill you’. Some found that the bully becoming the victim and</w:t>
      </w:r>
      <w:r>
        <w:rPr>
          <w:rFonts w:eastAsia="Times New Roman" w:cstheme="minorHAnsi"/>
          <w:color w:val="000000"/>
        </w:rPr>
        <w:t xml:space="preserve"> the smaller boy</w:t>
      </w:r>
      <w:r w:rsidRPr="00A23BCA">
        <w:rPr>
          <w:rFonts w:eastAsia="Times New Roman" w:cstheme="minorHAnsi"/>
          <w:color w:val="000000"/>
        </w:rPr>
        <w:t xml:space="preserve"> becoming the aggressor to be impactful, especially as it was unexpected</w:t>
      </w:r>
      <w:r w:rsidR="008C6204">
        <w:rPr>
          <w:rFonts w:eastAsia="Times New Roman" w:cstheme="minorHAnsi"/>
          <w:color w:val="000000"/>
        </w:rPr>
        <w:t>.</w:t>
      </w:r>
    </w:p>
    <w:p w14:paraId="5A34C328" w14:textId="77777777" w:rsidR="00987507" w:rsidRPr="00B177B2" w:rsidRDefault="00635DEF" w:rsidP="00F03B9F">
      <w:pPr>
        <w:pStyle w:val="Heading7"/>
        <w:rPr>
          <w:color w:val="07478C"/>
        </w:rPr>
      </w:pPr>
      <w:r w:rsidRPr="00B177B2">
        <w:rPr>
          <w:color w:val="07478C"/>
        </w:rPr>
        <w:t>In a few words, how did what you saw affect you?</w:t>
      </w:r>
    </w:p>
    <w:p w14:paraId="5A34C329" w14:textId="77777777" w:rsidR="008C6204" w:rsidRDefault="00987507" w:rsidP="00987507">
      <w:pPr>
        <w:rPr>
          <w:rFonts w:eastAsia="Times New Roman" w:cstheme="minorHAnsi"/>
          <w:color w:val="000000"/>
        </w:rPr>
      </w:pPr>
      <w:r w:rsidRPr="00A23BCA">
        <w:rPr>
          <w:rFonts w:eastAsia="Times New Roman" w:cstheme="minorHAnsi"/>
          <w:color w:val="000000"/>
        </w:rPr>
        <w:t>There were mixed responses to this material. Some respondents wer</w:t>
      </w:r>
      <w:r>
        <w:rPr>
          <w:rFonts w:eastAsia="Times New Roman" w:cstheme="minorHAnsi"/>
          <w:color w:val="000000"/>
        </w:rPr>
        <w:t>e anxious, but then relieved</w:t>
      </w:r>
      <w:r w:rsidRPr="00A23BCA">
        <w:rPr>
          <w:rFonts w:eastAsia="Times New Roman" w:cstheme="minorHAnsi"/>
          <w:color w:val="000000"/>
        </w:rPr>
        <w:t xml:space="preserve"> for the boy, while others were unsettled at the extent of the boy’s retaliation. Some thought the action was fairly mild however others found the impact was heightened by the boy’s use of a weapon and kicking the older boy when he was on the ground</w:t>
      </w:r>
      <w:r w:rsidR="008C6204">
        <w:rPr>
          <w:rFonts w:eastAsia="Times New Roman" w:cstheme="minorHAnsi"/>
          <w:color w:val="000000"/>
        </w:rPr>
        <w:t>.</w:t>
      </w:r>
    </w:p>
    <w:p w14:paraId="5A34C32A" w14:textId="77777777" w:rsidR="00987507" w:rsidRPr="0036457D" w:rsidRDefault="00987507" w:rsidP="00EF4B69">
      <w:pPr>
        <w:pStyle w:val="Heading5"/>
      </w:pPr>
      <w:bookmarkStart w:id="710" w:name="_Toc433712737"/>
      <w:bookmarkStart w:id="711" w:name="_Toc469322638"/>
      <w:r>
        <w:t>Ping Pong Summer (v</w:t>
      </w:r>
      <w:r w:rsidRPr="0036457D">
        <w:t>erbal bullying)</w:t>
      </w:r>
      <w:bookmarkEnd w:id="710"/>
      <w:bookmarkEnd w:id="711"/>
    </w:p>
    <w:p w14:paraId="5A34C32B" w14:textId="76FF9595" w:rsidR="00987507" w:rsidRPr="00952059" w:rsidRDefault="00F03B9F" w:rsidP="00F03B9F">
      <w:pPr>
        <w:pStyle w:val="Heading6"/>
      </w:pPr>
      <w:r>
        <w:rPr>
          <w:bCs w:val="0"/>
        </w:rPr>
        <w:t>Description</w:t>
      </w:r>
    </w:p>
    <w:p w14:paraId="5A34C32C" w14:textId="77777777" w:rsidR="008C6204" w:rsidRDefault="00987507" w:rsidP="00987507">
      <w:r>
        <w:t>This is a</w:t>
      </w:r>
      <w:r w:rsidRPr="00A23BCA">
        <w:t xml:space="preserve"> film about 13</w:t>
      </w:r>
      <w:r>
        <w:t xml:space="preserve"> year old hip hop and ping pong</w:t>
      </w:r>
      <w:r w:rsidRPr="00A23BCA">
        <w:t xml:space="preserve"> loving </w:t>
      </w:r>
      <w:r>
        <w:t>boy</w:t>
      </w:r>
      <w:r w:rsidRPr="00A23BCA">
        <w:t xml:space="preserve">, who goes on a life-changing family vacation during the summer of 1985. This clip begins with a bully forcing another boy to play a match of ping pong. The boy’s friend attempts to help his friend leave the game by stating they need to be somewhere. The bully approaches him and states, </w:t>
      </w:r>
      <w:r w:rsidR="0024105A">
        <w:t>‘</w:t>
      </w:r>
      <w:r w:rsidRPr="00A23BCA">
        <w:t>shut up you black siss</w:t>
      </w:r>
      <w:r>
        <w:t>y</w:t>
      </w:r>
      <w:r w:rsidR="0024105A">
        <w:t>’</w:t>
      </w:r>
      <w:r w:rsidR="008C6204">
        <w:t>.</w:t>
      </w:r>
    </w:p>
    <w:p w14:paraId="5A34C32D" w14:textId="32B995A4" w:rsidR="00987507" w:rsidRPr="00952059" w:rsidRDefault="00F03B9F" w:rsidP="00F03B9F">
      <w:pPr>
        <w:pStyle w:val="Heading6"/>
      </w:pPr>
      <w:r>
        <w:rPr>
          <w:bCs w:val="0"/>
        </w:rPr>
        <w:t>Analysis</w:t>
      </w:r>
    </w:p>
    <w:p w14:paraId="5A34C32E"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Ping Pong Summer (verbal bullying) on the audience"/>
      </w:tblPr>
      <w:tblGrid>
        <w:gridCol w:w="1210"/>
        <w:gridCol w:w="1208"/>
        <w:gridCol w:w="1951"/>
        <w:gridCol w:w="1237"/>
        <w:gridCol w:w="1209"/>
        <w:gridCol w:w="1210"/>
        <w:gridCol w:w="1210"/>
      </w:tblGrid>
      <w:tr w:rsidR="00987507" w:rsidRPr="00A23BCA" w14:paraId="5A34C336" w14:textId="77777777" w:rsidTr="001F5CB3">
        <w:trPr>
          <w:tblHeader/>
        </w:trPr>
        <w:tc>
          <w:tcPr>
            <w:tcW w:w="1210" w:type="dxa"/>
            <w:tcBorders>
              <w:top w:val="single" w:sz="4" w:space="0" w:color="auto"/>
              <w:left w:val="nil"/>
              <w:bottom w:val="single" w:sz="4" w:space="0" w:color="auto"/>
              <w:right w:val="nil"/>
            </w:tcBorders>
            <w:shd w:val="clear" w:color="auto" w:fill="auto"/>
          </w:tcPr>
          <w:p w14:paraId="5A34C32F"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auto"/>
          </w:tcPr>
          <w:p w14:paraId="5A34C330"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auto"/>
          </w:tcPr>
          <w:p w14:paraId="5A34C331"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auto"/>
          </w:tcPr>
          <w:p w14:paraId="5A34C332"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auto"/>
          </w:tcPr>
          <w:p w14:paraId="5A34C333"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auto"/>
          </w:tcPr>
          <w:p w14:paraId="5A34C334"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auto"/>
          </w:tcPr>
          <w:p w14:paraId="5A34C335"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3E"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337"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7</w:t>
            </w:r>
          </w:p>
        </w:tc>
        <w:tc>
          <w:tcPr>
            <w:tcW w:w="1208" w:type="dxa"/>
            <w:tcBorders>
              <w:top w:val="single" w:sz="4" w:space="0" w:color="auto"/>
              <w:left w:val="nil"/>
              <w:bottom w:val="single" w:sz="4" w:space="0" w:color="auto"/>
              <w:right w:val="nil"/>
            </w:tcBorders>
            <w:shd w:val="clear" w:color="auto" w:fill="auto"/>
            <w:noWrap/>
            <w:hideMark/>
          </w:tcPr>
          <w:p w14:paraId="5A34C338"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17</w:t>
            </w:r>
          </w:p>
        </w:tc>
        <w:tc>
          <w:tcPr>
            <w:tcW w:w="1951" w:type="dxa"/>
            <w:tcBorders>
              <w:top w:val="single" w:sz="4" w:space="0" w:color="auto"/>
              <w:left w:val="nil"/>
              <w:bottom w:val="single" w:sz="4" w:space="0" w:color="auto"/>
              <w:right w:val="nil"/>
            </w:tcBorders>
            <w:shd w:val="clear" w:color="auto" w:fill="auto"/>
            <w:noWrap/>
            <w:hideMark/>
          </w:tcPr>
          <w:p w14:paraId="5A34C339"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9</w:t>
            </w:r>
          </w:p>
        </w:tc>
        <w:tc>
          <w:tcPr>
            <w:tcW w:w="1237" w:type="dxa"/>
            <w:tcBorders>
              <w:top w:val="single" w:sz="4" w:space="0" w:color="auto"/>
              <w:left w:val="nil"/>
              <w:bottom w:val="single" w:sz="4" w:space="0" w:color="auto"/>
              <w:right w:val="nil"/>
            </w:tcBorders>
            <w:shd w:val="clear" w:color="auto" w:fill="auto"/>
            <w:noWrap/>
            <w:hideMark/>
          </w:tcPr>
          <w:p w14:paraId="5A34C33A"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5</w:t>
            </w:r>
          </w:p>
        </w:tc>
        <w:tc>
          <w:tcPr>
            <w:tcW w:w="1209" w:type="dxa"/>
            <w:tcBorders>
              <w:top w:val="single" w:sz="4" w:space="0" w:color="auto"/>
              <w:left w:val="nil"/>
              <w:bottom w:val="single" w:sz="4" w:space="0" w:color="auto"/>
              <w:right w:val="nil"/>
            </w:tcBorders>
            <w:shd w:val="clear" w:color="auto" w:fill="auto"/>
            <w:noWrap/>
            <w:hideMark/>
          </w:tcPr>
          <w:p w14:paraId="5A34C33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3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3D"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38*</w:t>
            </w:r>
          </w:p>
        </w:tc>
      </w:tr>
    </w:tbl>
    <w:p w14:paraId="5A34C33F"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340" w14:textId="77777777" w:rsidR="00987507" w:rsidRPr="00A23BCA" w:rsidRDefault="00987507" w:rsidP="00987507">
      <w:pPr>
        <w:spacing w:before="200"/>
        <w:rPr>
          <w:rFonts w:cstheme="minorHAnsi"/>
        </w:rPr>
      </w:pPr>
      <w:r w:rsidRPr="00A23BCA">
        <w:rPr>
          <w:rFonts w:cstheme="minorHAnsi"/>
        </w:rPr>
        <w:t>Approximately 1 in 2 participants said the material had a mild impact on them. However there was some variation in responses. Approximately 1 in 4 said the impact was moderate, and proportions of about 1 in 7 described the impact as very mild or strong.</w:t>
      </w:r>
    </w:p>
    <w:p w14:paraId="5A34C34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Ping Pong Summer (verbal bullying)"/>
      </w:tblPr>
      <w:tblGrid>
        <w:gridCol w:w="943"/>
        <w:gridCol w:w="1103"/>
        <w:gridCol w:w="1572"/>
        <w:gridCol w:w="1412"/>
        <w:gridCol w:w="1137"/>
        <w:gridCol w:w="989"/>
        <w:gridCol w:w="1124"/>
        <w:gridCol w:w="962"/>
      </w:tblGrid>
      <w:tr w:rsidR="00987507" w:rsidRPr="00A23BCA" w14:paraId="5A34C34A" w14:textId="77777777" w:rsidTr="001F5CB3">
        <w:trPr>
          <w:tblHeader/>
        </w:trPr>
        <w:tc>
          <w:tcPr>
            <w:tcW w:w="943" w:type="dxa"/>
            <w:tcBorders>
              <w:top w:val="single" w:sz="4" w:space="0" w:color="auto"/>
              <w:left w:val="nil"/>
              <w:bottom w:val="single" w:sz="4" w:space="0" w:color="auto"/>
              <w:right w:val="nil"/>
            </w:tcBorders>
            <w:shd w:val="clear" w:color="auto" w:fill="auto"/>
          </w:tcPr>
          <w:p w14:paraId="5A34C342"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auto"/>
          </w:tcPr>
          <w:p w14:paraId="5A34C343"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auto"/>
          </w:tcPr>
          <w:p w14:paraId="5A34C344"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auto"/>
          </w:tcPr>
          <w:p w14:paraId="5A34C345"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auto"/>
          </w:tcPr>
          <w:p w14:paraId="5A34C346"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auto"/>
          </w:tcPr>
          <w:p w14:paraId="5A34C347"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auto"/>
          </w:tcPr>
          <w:p w14:paraId="5A34C348"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auto"/>
          </w:tcPr>
          <w:p w14:paraId="5A34C349"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53"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34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34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70C0"/>
              </w:rPr>
              <w:t>7</w:t>
            </w:r>
          </w:p>
        </w:tc>
        <w:tc>
          <w:tcPr>
            <w:tcW w:w="1572" w:type="dxa"/>
            <w:tcBorders>
              <w:top w:val="single" w:sz="4" w:space="0" w:color="auto"/>
              <w:left w:val="nil"/>
              <w:bottom w:val="single" w:sz="4" w:space="0" w:color="auto"/>
              <w:right w:val="nil"/>
            </w:tcBorders>
            <w:shd w:val="clear" w:color="auto" w:fill="auto"/>
            <w:noWrap/>
            <w:hideMark/>
          </w:tcPr>
          <w:p w14:paraId="5A34C34D"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14</w:t>
            </w:r>
          </w:p>
        </w:tc>
        <w:tc>
          <w:tcPr>
            <w:tcW w:w="1412" w:type="dxa"/>
            <w:tcBorders>
              <w:top w:val="single" w:sz="4" w:space="0" w:color="auto"/>
              <w:left w:val="nil"/>
              <w:bottom w:val="single" w:sz="4" w:space="0" w:color="auto"/>
              <w:right w:val="nil"/>
            </w:tcBorders>
            <w:shd w:val="clear" w:color="auto" w:fill="auto"/>
            <w:noWrap/>
            <w:hideMark/>
          </w:tcPr>
          <w:p w14:paraId="5A34C34E"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6</w:t>
            </w:r>
          </w:p>
        </w:tc>
        <w:tc>
          <w:tcPr>
            <w:tcW w:w="1137" w:type="dxa"/>
            <w:tcBorders>
              <w:top w:val="single" w:sz="4" w:space="0" w:color="auto"/>
              <w:left w:val="nil"/>
              <w:bottom w:val="single" w:sz="4" w:space="0" w:color="auto"/>
              <w:right w:val="nil"/>
            </w:tcBorders>
            <w:shd w:val="clear" w:color="auto" w:fill="auto"/>
            <w:noWrap/>
            <w:hideMark/>
          </w:tcPr>
          <w:p w14:paraId="5A34C34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350"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10</w:t>
            </w:r>
          </w:p>
        </w:tc>
        <w:tc>
          <w:tcPr>
            <w:tcW w:w="1124" w:type="dxa"/>
            <w:tcBorders>
              <w:top w:val="single" w:sz="4" w:space="0" w:color="auto"/>
              <w:left w:val="nil"/>
              <w:bottom w:val="single" w:sz="4" w:space="0" w:color="auto"/>
              <w:right w:val="nil"/>
            </w:tcBorders>
            <w:shd w:val="clear" w:color="auto" w:fill="auto"/>
            <w:noWrap/>
            <w:hideMark/>
          </w:tcPr>
          <w:p w14:paraId="5A34C351"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352"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39</w:t>
            </w:r>
          </w:p>
        </w:tc>
      </w:tr>
    </w:tbl>
    <w:p w14:paraId="5A34C354" w14:textId="77777777" w:rsidR="00987507" w:rsidRPr="00A23BCA" w:rsidRDefault="00987507" w:rsidP="00987507">
      <w:pPr>
        <w:spacing w:before="200"/>
        <w:rPr>
          <w:rFonts w:cstheme="minorHAnsi"/>
        </w:rPr>
      </w:pPr>
      <w:r w:rsidRPr="00A23BCA">
        <w:rPr>
          <w:rFonts w:cstheme="minorHAnsi"/>
        </w:rPr>
        <w:t>There was some variation in opinions regarding age suitability of this material. The largest portion considered the material should be recommended for viewers 15. 1 in 4 suggested alternative ages, including 12 + and 13+.</w:t>
      </w:r>
    </w:p>
    <w:p w14:paraId="5A34C35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356"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The key aspects that impacted respondents were racism, the power imbalance between bullies and victims, apprehension about what the bullies would do next and the theme of intimidation.</w:t>
      </w:r>
    </w:p>
    <w:p w14:paraId="5A34C357" w14:textId="77777777" w:rsidR="00987507" w:rsidRPr="00B177B2" w:rsidRDefault="00635DEF" w:rsidP="00F03B9F">
      <w:pPr>
        <w:pStyle w:val="Heading7"/>
        <w:rPr>
          <w:color w:val="07478C"/>
        </w:rPr>
      </w:pPr>
      <w:r w:rsidRPr="00B177B2">
        <w:rPr>
          <w:color w:val="07478C"/>
        </w:rPr>
        <w:t>In a few words, how did what you saw affect you?</w:t>
      </w:r>
    </w:p>
    <w:p w14:paraId="5A34C358"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Several respondents noted that the racism was most confronting and upsetting and the other elements were fairly mild. Respondents were mainly apprehensive about future events, rather than impacted by the content viewed.</w:t>
      </w:r>
    </w:p>
    <w:p w14:paraId="5A34C359" w14:textId="77777777" w:rsidR="00987507" w:rsidRPr="0036457D" w:rsidRDefault="00987507" w:rsidP="00EF4B69">
      <w:pPr>
        <w:pStyle w:val="Heading5"/>
      </w:pPr>
      <w:bookmarkStart w:id="712" w:name="_Toc433712738"/>
      <w:bookmarkStart w:id="713" w:name="_Toc469322639"/>
      <w:r w:rsidRPr="0036457D">
        <w:t>Tangled</w:t>
      </w:r>
      <w:bookmarkEnd w:id="712"/>
      <w:bookmarkEnd w:id="713"/>
    </w:p>
    <w:p w14:paraId="5A34C35A" w14:textId="7CAA36F0" w:rsidR="00987507" w:rsidRPr="00952059" w:rsidRDefault="00F03B9F" w:rsidP="00F03B9F">
      <w:pPr>
        <w:pStyle w:val="Heading6"/>
      </w:pPr>
      <w:r>
        <w:rPr>
          <w:bCs w:val="0"/>
        </w:rPr>
        <w:t>Description</w:t>
      </w:r>
    </w:p>
    <w:p w14:paraId="5A34C35B" w14:textId="77777777" w:rsidR="008C6204" w:rsidRDefault="00987507" w:rsidP="00987507">
      <w:pPr>
        <w:rPr>
          <w:rFonts w:cstheme="minorHAnsi"/>
        </w:rPr>
      </w:pPr>
      <w:r w:rsidRPr="00A23BCA">
        <w:rPr>
          <w:rFonts w:cstheme="minorHAnsi"/>
        </w:rPr>
        <w:t xml:space="preserve">Tangled is </w:t>
      </w:r>
      <w:r>
        <w:rPr>
          <w:rFonts w:cstheme="minorHAnsi"/>
        </w:rPr>
        <w:t>an</w:t>
      </w:r>
      <w:r w:rsidRPr="00A23BCA">
        <w:rPr>
          <w:rFonts w:cstheme="minorHAnsi"/>
        </w:rPr>
        <w:t xml:space="preserve"> animated film about Rapunzel, who befriends </w:t>
      </w:r>
      <w:r>
        <w:rPr>
          <w:rFonts w:cstheme="minorHAnsi"/>
        </w:rPr>
        <w:t>an</w:t>
      </w:r>
      <w:r w:rsidRPr="00A23BCA">
        <w:rPr>
          <w:rFonts w:cstheme="minorHAnsi"/>
        </w:rPr>
        <w:t xml:space="preserve"> orphan</w:t>
      </w:r>
      <w:r>
        <w:rPr>
          <w:rFonts w:cstheme="minorHAnsi"/>
        </w:rPr>
        <w:t>,</w:t>
      </w:r>
      <w:r w:rsidRPr="00A23BCA">
        <w:rPr>
          <w:rFonts w:cstheme="minorHAnsi"/>
        </w:rPr>
        <w:t xml:space="preserve"> Eugene</w:t>
      </w:r>
      <w:r>
        <w:rPr>
          <w:rFonts w:cstheme="minorHAnsi"/>
        </w:rPr>
        <w:t>,</w:t>
      </w:r>
      <w:r w:rsidRPr="00A23BCA">
        <w:rPr>
          <w:rFonts w:cstheme="minorHAnsi"/>
        </w:rPr>
        <w:t xml:space="preserve"> after spending the first 18 years of her life locked in a tower. This clip shows Rapunzel leaning over Eugene</w:t>
      </w:r>
      <w:r>
        <w:rPr>
          <w:rFonts w:cstheme="minorHAnsi"/>
        </w:rPr>
        <w:t xml:space="preserve">, who has a large </w:t>
      </w:r>
      <w:r w:rsidRPr="00A23BCA">
        <w:rPr>
          <w:rFonts w:cstheme="minorHAnsi"/>
        </w:rPr>
        <w:t xml:space="preserve">wound in his stomach. Rapunzel begins to cry and Eugene leans towards her before suddenly cutting off Rapunzel’s long hair. As this happens, </w:t>
      </w:r>
      <w:r>
        <w:rPr>
          <w:rFonts w:cstheme="minorHAnsi"/>
        </w:rPr>
        <w:t>Rapunzel’s</w:t>
      </w:r>
      <w:r w:rsidRPr="00A23BCA">
        <w:rPr>
          <w:rFonts w:cstheme="minorHAnsi"/>
        </w:rPr>
        <w:t xml:space="preserve"> evil step mother</w:t>
      </w:r>
      <w:r>
        <w:rPr>
          <w:rFonts w:cstheme="minorHAnsi"/>
        </w:rPr>
        <w:t xml:space="preserve"> cries out and</w:t>
      </w:r>
      <w:r w:rsidRPr="00A23BCA">
        <w:rPr>
          <w:rFonts w:cstheme="minorHAnsi"/>
        </w:rPr>
        <w:t xml:space="preserve"> turns into an old witch-like character. The witch loses her footing and falls from a long tower before heavily hitting the ground below</w:t>
      </w:r>
      <w:r>
        <w:rPr>
          <w:rFonts w:cstheme="minorHAnsi"/>
        </w:rPr>
        <w:t xml:space="preserve"> (only her cloak is seen to hit the ground)</w:t>
      </w:r>
      <w:r w:rsidR="008C6204">
        <w:rPr>
          <w:rFonts w:cstheme="minorHAnsi"/>
        </w:rPr>
        <w:t>.</w:t>
      </w:r>
    </w:p>
    <w:p w14:paraId="5A34C35C" w14:textId="049AF314" w:rsidR="00987507" w:rsidRPr="00952059" w:rsidRDefault="00F03B9F" w:rsidP="00F03B9F">
      <w:pPr>
        <w:pStyle w:val="Heading6"/>
      </w:pPr>
      <w:r>
        <w:rPr>
          <w:bCs w:val="0"/>
        </w:rPr>
        <w:t>Analysis</w:t>
      </w:r>
    </w:p>
    <w:p w14:paraId="5A34C35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Tangled on the audience"/>
      </w:tblPr>
      <w:tblGrid>
        <w:gridCol w:w="1210"/>
        <w:gridCol w:w="1208"/>
        <w:gridCol w:w="1951"/>
        <w:gridCol w:w="1237"/>
        <w:gridCol w:w="1209"/>
        <w:gridCol w:w="1210"/>
        <w:gridCol w:w="1210"/>
      </w:tblGrid>
      <w:tr w:rsidR="00987507" w:rsidRPr="00A23BCA" w14:paraId="5A34C365" w14:textId="77777777" w:rsidTr="001F5CB3">
        <w:trPr>
          <w:tblHeader/>
        </w:trPr>
        <w:tc>
          <w:tcPr>
            <w:tcW w:w="1210" w:type="dxa"/>
            <w:tcBorders>
              <w:top w:val="single" w:sz="4" w:space="0" w:color="auto"/>
              <w:left w:val="nil"/>
              <w:bottom w:val="single" w:sz="4" w:space="0" w:color="auto"/>
              <w:right w:val="nil"/>
            </w:tcBorders>
            <w:shd w:val="clear" w:color="auto" w:fill="auto"/>
          </w:tcPr>
          <w:p w14:paraId="5A34C35E"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auto"/>
          </w:tcPr>
          <w:p w14:paraId="5A34C35F"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auto"/>
          </w:tcPr>
          <w:p w14:paraId="5A34C360"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auto"/>
          </w:tcPr>
          <w:p w14:paraId="5A34C361"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auto"/>
          </w:tcPr>
          <w:p w14:paraId="5A34C362"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auto"/>
          </w:tcPr>
          <w:p w14:paraId="5A34C363"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auto"/>
          </w:tcPr>
          <w:p w14:paraId="5A34C364"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6D"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366"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14</w:t>
            </w:r>
          </w:p>
        </w:tc>
        <w:tc>
          <w:tcPr>
            <w:tcW w:w="1208" w:type="dxa"/>
            <w:tcBorders>
              <w:top w:val="single" w:sz="4" w:space="0" w:color="auto"/>
              <w:left w:val="nil"/>
              <w:bottom w:val="single" w:sz="4" w:space="0" w:color="auto"/>
              <w:right w:val="nil"/>
            </w:tcBorders>
            <w:shd w:val="clear" w:color="auto" w:fill="auto"/>
            <w:noWrap/>
            <w:hideMark/>
          </w:tcPr>
          <w:p w14:paraId="5A34C367"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15</w:t>
            </w:r>
          </w:p>
        </w:tc>
        <w:tc>
          <w:tcPr>
            <w:tcW w:w="1951" w:type="dxa"/>
            <w:tcBorders>
              <w:top w:val="single" w:sz="4" w:space="0" w:color="auto"/>
              <w:left w:val="nil"/>
              <w:bottom w:val="single" w:sz="4" w:space="0" w:color="auto"/>
              <w:right w:val="nil"/>
            </w:tcBorders>
            <w:shd w:val="clear" w:color="auto" w:fill="auto"/>
            <w:noWrap/>
            <w:hideMark/>
          </w:tcPr>
          <w:p w14:paraId="5A34C368" w14:textId="77777777" w:rsidR="00987507" w:rsidRPr="001D1D3C" w:rsidRDefault="00987507" w:rsidP="001F5CB3">
            <w:pPr>
              <w:spacing w:after="0"/>
              <w:jc w:val="center"/>
              <w:rPr>
                <w:rFonts w:eastAsia="Times New Roman" w:cstheme="minorHAnsi"/>
                <w:b/>
                <w:color w:val="07478C"/>
              </w:rPr>
            </w:pPr>
            <w:r w:rsidRPr="001D1D3C">
              <w:rPr>
                <w:rFonts w:eastAsia="Times New Roman" w:cstheme="minorHAnsi"/>
                <w:b/>
                <w:color w:val="07478C"/>
              </w:rPr>
              <w:t>7</w:t>
            </w:r>
          </w:p>
        </w:tc>
        <w:tc>
          <w:tcPr>
            <w:tcW w:w="1237" w:type="dxa"/>
            <w:tcBorders>
              <w:top w:val="single" w:sz="4" w:space="0" w:color="auto"/>
              <w:left w:val="nil"/>
              <w:bottom w:val="single" w:sz="4" w:space="0" w:color="auto"/>
              <w:right w:val="nil"/>
            </w:tcBorders>
            <w:shd w:val="clear" w:color="auto" w:fill="auto"/>
            <w:noWrap/>
            <w:hideMark/>
          </w:tcPr>
          <w:p w14:paraId="5A34C369" w14:textId="77777777" w:rsidR="00987507" w:rsidRPr="001D1D3C" w:rsidRDefault="00987507" w:rsidP="001F5CB3">
            <w:pPr>
              <w:spacing w:after="0"/>
              <w:jc w:val="center"/>
              <w:rPr>
                <w:rFonts w:eastAsia="Times New Roman" w:cstheme="minorHAnsi"/>
                <w:b/>
                <w:color w:val="07478C"/>
              </w:rPr>
            </w:pPr>
            <w:r w:rsidRPr="001D1D3C">
              <w:rPr>
                <w:rFonts w:eastAsia="Times New Roman" w:cstheme="minorHAnsi"/>
                <w:b/>
                <w:color w:val="07478C"/>
              </w:rPr>
              <w:t>4</w:t>
            </w:r>
          </w:p>
        </w:tc>
        <w:tc>
          <w:tcPr>
            <w:tcW w:w="1209" w:type="dxa"/>
            <w:tcBorders>
              <w:top w:val="single" w:sz="4" w:space="0" w:color="auto"/>
              <w:left w:val="nil"/>
              <w:bottom w:val="single" w:sz="4" w:space="0" w:color="auto"/>
              <w:right w:val="nil"/>
            </w:tcBorders>
            <w:shd w:val="clear" w:color="auto" w:fill="auto"/>
            <w:noWrap/>
            <w:hideMark/>
          </w:tcPr>
          <w:p w14:paraId="5A34C36A"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6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6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36E" w14:textId="77777777" w:rsidR="00987507" w:rsidRPr="00A23BCA" w:rsidRDefault="00987507" w:rsidP="00987507">
      <w:pPr>
        <w:spacing w:before="200"/>
        <w:rPr>
          <w:rFonts w:cstheme="minorHAnsi"/>
        </w:rPr>
      </w:pPr>
      <w:r w:rsidRPr="00A23BCA">
        <w:rPr>
          <w:rFonts w:cstheme="minorHAnsi"/>
        </w:rPr>
        <w:t>Although approximately 3 in 4 said the impact was mild or very mild, close to 1 in 5 thought the material had a moderate impact and 1 in 10 felt the material had a strong impact, which is noteworthy considering the nature of the film.</w:t>
      </w:r>
    </w:p>
    <w:p w14:paraId="5A34C36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Tangled"/>
      </w:tblPr>
      <w:tblGrid>
        <w:gridCol w:w="943"/>
        <w:gridCol w:w="1103"/>
        <w:gridCol w:w="1572"/>
        <w:gridCol w:w="1412"/>
        <w:gridCol w:w="1137"/>
        <w:gridCol w:w="989"/>
        <w:gridCol w:w="1124"/>
        <w:gridCol w:w="962"/>
      </w:tblGrid>
      <w:tr w:rsidR="00987507" w:rsidRPr="00A23BCA" w14:paraId="5A34C378" w14:textId="77777777" w:rsidTr="001F5CB3">
        <w:trPr>
          <w:tblHeader/>
        </w:trPr>
        <w:tc>
          <w:tcPr>
            <w:tcW w:w="943" w:type="dxa"/>
            <w:tcBorders>
              <w:top w:val="single" w:sz="4" w:space="0" w:color="auto"/>
              <w:left w:val="nil"/>
              <w:bottom w:val="single" w:sz="4" w:space="0" w:color="auto"/>
              <w:right w:val="nil"/>
            </w:tcBorders>
            <w:shd w:val="clear" w:color="auto" w:fill="auto"/>
          </w:tcPr>
          <w:p w14:paraId="5A34C370"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auto"/>
          </w:tcPr>
          <w:p w14:paraId="5A34C371"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auto"/>
          </w:tcPr>
          <w:p w14:paraId="5A34C372"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auto"/>
          </w:tcPr>
          <w:p w14:paraId="5A34C373"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auto"/>
          </w:tcPr>
          <w:p w14:paraId="5A34C374"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auto"/>
          </w:tcPr>
          <w:p w14:paraId="5A34C375"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auto"/>
          </w:tcPr>
          <w:p w14:paraId="5A34C376"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auto"/>
          </w:tcPr>
          <w:p w14:paraId="5A34C377"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81"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379"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10</w:t>
            </w:r>
          </w:p>
        </w:tc>
        <w:tc>
          <w:tcPr>
            <w:tcW w:w="1103" w:type="dxa"/>
            <w:tcBorders>
              <w:top w:val="single" w:sz="4" w:space="0" w:color="auto"/>
              <w:left w:val="nil"/>
              <w:bottom w:val="single" w:sz="4" w:space="0" w:color="auto"/>
              <w:right w:val="nil"/>
            </w:tcBorders>
            <w:shd w:val="clear" w:color="auto" w:fill="auto"/>
            <w:noWrap/>
            <w:hideMark/>
          </w:tcPr>
          <w:p w14:paraId="5A34C37A"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21</w:t>
            </w:r>
          </w:p>
        </w:tc>
        <w:tc>
          <w:tcPr>
            <w:tcW w:w="1572" w:type="dxa"/>
            <w:tcBorders>
              <w:top w:val="single" w:sz="4" w:space="0" w:color="auto"/>
              <w:left w:val="nil"/>
              <w:bottom w:val="single" w:sz="4" w:space="0" w:color="auto"/>
              <w:right w:val="nil"/>
            </w:tcBorders>
            <w:shd w:val="clear" w:color="auto" w:fill="auto"/>
            <w:noWrap/>
            <w:hideMark/>
          </w:tcPr>
          <w:p w14:paraId="5A34C37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w:t>
            </w:r>
          </w:p>
        </w:tc>
        <w:tc>
          <w:tcPr>
            <w:tcW w:w="1412" w:type="dxa"/>
            <w:tcBorders>
              <w:top w:val="single" w:sz="4" w:space="0" w:color="auto"/>
              <w:left w:val="nil"/>
              <w:bottom w:val="single" w:sz="4" w:space="0" w:color="auto"/>
              <w:right w:val="nil"/>
            </w:tcBorders>
            <w:shd w:val="clear" w:color="auto" w:fill="auto"/>
            <w:noWrap/>
            <w:hideMark/>
          </w:tcPr>
          <w:p w14:paraId="5A34C37C"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1</w:t>
            </w:r>
          </w:p>
        </w:tc>
        <w:tc>
          <w:tcPr>
            <w:tcW w:w="1137" w:type="dxa"/>
            <w:tcBorders>
              <w:top w:val="single" w:sz="4" w:space="0" w:color="auto"/>
              <w:left w:val="nil"/>
              <w:bottom w:val="single" w:sz="4" w:space="0" w:color="auto"/>
              <w:right w:val="nil"/>
            </w:tcBorders>
            <w:shd w:val="clear" w:color="auto" w:fill="auto"/>
            <w:noWrap/>
            <w:hideMark/>
          </w:tcPr>
          <w:p w14:paraId="5A34C37D"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37E"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6</w:t>
            </w:r>
          </w:p>
        </w:tc>
        <w:tc>
          <w:tcPr>
            <w:tcW w:w="1124" w:type="dxa"/>
            <w:tcBorders>
              <w:top w:val="single" w:sz="4" w:space="0" w:color="auto"/>
              <w:left w:val="nil"/>
              <w:bottom w:val="single" w:sz="4" w:space="0" w:color="auto"/>
              <w:right w:val="nil"/>
            </w:tcBorders>
            <w:shd w:val="clear" w:color="auto" w:fill="auto"/>
            <w:noWrap/>
            <w:hideMark/>
          </w:tcPr>
          <w:p w14:paraId="5A34C37F"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380"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382" w14:textId="77777777" w:rsidR="00987507" w:rsidRPr="00A23BCA" w:rsidRDefault="00987507" w:rsidP="00987507">
      <w:pPr>
        <w:spacing w:before="200"/>
        <w:rPr>
          <w:rFonts w:cstheme="minorHAnsi"/>
        </w:rPr>
      </w:pPr>
      <w:r w:rsidRPr="00A23BCA">
        <w:rPr>
          <w:rFonts w:cstheme="minorHAnsi"/>
        </w:rPr>
        <w:t>More than 1 in 2 participants thought the material was suited to all ages with parental guidance and 1 in 4 said it was suited to all ages. More than 1 in 10 suggested alternative ages, including 8+ and 10+.</w:t>
      </w:r>
    </w:p>
    <w:p w14:paraId="5A34C383"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384" w14:textId="77777777" w:rsidR="008C6204" w:rsidRDefault="00987507" w:rsidP="00987507">
      <w:pPr>
        <w:rPr>
          <w:rFonts w:eastAsia="Times New Roman" w:cstheme="minorHAnsi"/>
          <w:color w:val="000000"/>
        </w:rPr>
      </w:pPr>
      <w:r w:rsidRPr="00A23BCA">
        <w:rPr>
          <w:rFonts w:eastAsia="Times New Roman" w:cstheme="minorHAnsi"/>
          <w:color w:val="000000"/>
        </w:rPr>
        <w:t>Viewers found the key impacting aspects of the clip were the witch’s anger, the male character cutting the female character’s hair without permission and the de</w:t>
      </w:r>
      <w:r>
        <w:rPr>
          <w:rFonts w:eastAsia="Times New Roman" w:cstheme="minorHAnsi"/>
          <w:color w:val="000000"/>
        </w:rPr>
        <w:t>ath of the witch, in particular,</w:t>
      </w:r>
      <w:r w:rsidRPr="00A23BCA">
        <w:rPr>
          <w:rFonts w:eastAsia="Times New Roman" w:cstheme="minorHAnsi"/>
          <w:color w:val="000000"/>
        </w:rPr>
        <w:t xml:space="preserve"> her fall from the tower and the sound of her hitting the ground. Further, the injured state and apparent death of the male character and the emotion relating to this event was found to be impactful</w:t>
      </w:r>
      <w:r w:rsidR="008C6204">
        <w:rPr>
          <w:rFonts w:eastAsia="Times New Roman" w:cstheme="minorHAnsi"/>
          <w:color w:val="000000"/>
        </w:rPr>
        <w:t>.</w:t>
      </w:r>
    </w:p>
    <w:p w14:paraId="5A34C385" w14:textId="77777777" w:rsidR="00987507" w:rsidRPr="00B177B2" w:rsidRDefault="00635DEF" w:rsidP="00F03B9F">
      <w:pPr>
        <w:pStyle w:val="Heading7"/>
        <w:rPr>
          <w:color w:val="07478C"/>
        </w:rPr>
      </w:pPr>
      <w:r w:rsidRPr="00B177B2">
        <w:rPr>
          <w:color w:val="07478C"/>
        </w:rPr>
        <w:t>In a few words, how did what you saw affect you?</w:t>
      </w:r>
    </w:p>
    <w:p w14:paraId="5A34C386"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Many found the impact was mild. However, some were concerned that violence (especially the sound of the witch hitting the ground after falling from the tower), dark themes and emotion surrounding the character’s death could be impactful for young children. However, some felt the impact was lessened by the them</w:t>
      </w:r>
      <w:r>
        <w:rPr>
          <w:rFonts w:eastAsia="Times New Roman" w:cstheme="minorHAnsi"/>
          <w:color w:val="000000"/>
        </w:rPr>
        <w:t>e of love triumphing over evil.</w:t>
      </w:r>
    </w:p>
    <w:p w14:paraId="5A34C387" w14:textId="77777777" w:rsidR="00987507" w:rsidRPr="0036457D" w:rsidRDefault="00987507" w:rsidP="00EF4B69">
      <w:pPr>
        <w:pStyle w:val="Heading5"/>
      </w:pPr>
      <w:bookmarkStart w:id="714" w:name="_Toc433712739"/>
      <w:bookmarkStart w:id="715" w:name="_Toc469322640"/>
      <w:r>
        <w:t>Adventure T</w:t>
      </w:r>
      <w:r w:rsidRPr="0036457D">
        <w:t>ime</w:t>
      </w:r>
      <w:bookmarkEnd w:id="714"/>
      <w:bookmarkEnd w:id="715"/>
    </w:p>
    <w:p w14:paraId="5A34C388" w14:textId="15121AAA" w:rsidR="00987507" w:rsidRPr="00952059" w:rsidRDefault="00F03B9F" w:rsidP="00F03B9F">
      <w:pPr>
        <w:pStyle w:val="Heading6"/>
      </w:pPr>
      <w:r>
        <w:rPr>
          <w:bCs w:val="0"/>
        </w:rPr>
        <w:t>Description</w:t>
      </w:r>
    </w:p>
    <w:p w14:paraId="5A34C389" w14:textId="77777777" w:rsidR="00612A2A" w:rsidRDefault="00987507" w:rsidP="00987507">
      <w:pPr>
        <w:rPr>
          <w:rFonts w:cstheme="minorHAnsi"/>
        </w:rPr>
      </w:pPr>
      <w:r w:rsidRPr="005D18A5">
        <w:rPr>
          <w:rFonts w:cstheme="minorHAnsi"/>
        </w:rPr>
        <w:t xml:space="preserve">This animated series focuses on the adventures of a boy Finn and his dog Jake. </w:t>
      </w:r>
      <w:r>
        <w:rPr>
          <w:rFonts w:cstheme="minorHAnsi"/>
        </w:rPr>
        <w:t>T</w:t>
      </w:r>
      <w:r w:rsidRPr="005D18A5">
        <w:rPr>
          <w:rFonts w:cstheme="minorHAnsi"/>
        </w:rPr>
        <w:t xml:space="preserve">his clip </w:t>
      </w:r>
      <w:r>
        <w:rPr>
          <w:rFonts w:cstheme="minorHAnsi"/>
        </w:rPr>
        <w:t>introduces t</w:t>
      </w:r>
      <w:r w:rsidRPr="005D18A5">
        <w:rPr>
          <w:rFonts w:cstheme="minorHAnsi"/>
        </w:rPr>
        <w:t>he Lich, a skeleton</w:t>
      </w:r>
      <w:r>
        <w:rPr>
          <w:rFonts w:cstheme="minorHAnsi"/>
        </w:rPr>
        <w:t xml:space="preserve"> like creature</w:t>
      </w:r>
      <w:r w:rsidRPr="005D18A5">
        <w:rPr>
          <w:rFonts w:cstheme="minorHAnsi"/>
        </w:rPr>
        <w:t xml:space="preserve"> with horns.</w:t>
      </w:r>
      <w:r w:rsidR="0024105A">
        <w:rPr>
          <w:rFonts w:cstheme="minorHAnsi"/>
        </w:rPr>
        <w:t xml:space="preserve"> </w:t>
      </w:r>
      <w:r w:rsidRPr="005D18A5">
        <w:rPr>
          <w:rFonts w:cstheme="minorHAnsi"/>
        </w:rPr>
        <w:t xml:space="preserve">At the start of the clip, the Lich </w:t>
      </w:r>
      <w:r>
        <w:rPr>
          <w:rFonts w:cstheme="minorHAnsi"/>
        </w:rPr>
        <w:t xml:space="preserve">says </w:t>
      </w:r>
      <w:r w:rsidR="0024105A">
        <w:rPr>
          <w:rFonts w:cstheme="minorHAnsi"/>
        </w:rPr>
        <w:t>‘</w:t>
      </w:r>
      <w:r>
        <w:rPr>
          <w:rFonts w:cstheme="minorHAnsi"/>
        </w:rPr>
        <w:t>f</w:t>
      </w:r>
      <w:r w:rsidRPr="005D18A5">
        <w:rPr>
          <w:rFonts w:cstheme="minorHAnsi"/>
        </w:rPr>
        <w:t>all</w:t>
      </w:r>
      <w:r w:rsidR="0024105A">
        <w:rPr>
          <w:rFonts w:cstheme="minorHAnsi"/>
        </w:rPr>
        <w:t>’</w:t>
      </w:r>
      <w:r w:rsidRPr="005D18A5">
        <w:rPr>
          <w:rFonts w:cstheme="minorHAnsi"/>
        </w:rPr>
        <w:t xml:space="preserve"> and Finn lies on the ground. </w:t>
      </w:r>
      <w:r>
        <w:rPr>
          <w:rFonts w:cstheme="minorHAnsi"/>
        </w:rPr>
        <w:t>Finn</w:t>
      </w:r>
      <w:r w:rsidRPr="005D18A5">
        <w:rPr>
          <w:rFonts w:cstheme="minorHAnsi"/>
        </w:rPr>
        <w:t xml:space="preserve"> tries to get up and sees Jake </w:t>
      </w:r>
      <w:r>
        <w:rPr>
          <w:rFonts w:cstheme="minorHAnsi"/>
        </w:rPr>
        <w:t xml:space="preserve">lying </w:t>
      </w:r>
      <w:r w:rsidRPr="005D18A5">
        <w:rPr>
          <w:rFonts w:cstheme="minorHAnsi"/>
        </w:rPr>
        <w:t xml:space="preserve">unconscious. </w:t>
      </w:r>
      <w:r>
        <w:rPr>
          <w:rFonts w:cstheme="minorHAnsi"/>
        </w:rPr>
        <w:t xml:space="preserve">The Lich continues, </w:t>
      </w:r>
      <w:r w:rsidR="0024105A">
        <w:rPr>
          <w:rFonts w:cstheme="minorHAnsi"/>
        </w:rPr>
        <w:t>‘</w:t>
      </w:r>
      <w:r>
        <w:rPr>
          <w:rFonts w:cstheme="minorHAnsi"/>
        </w:rPr>
        <w:t>t</w:t>
      </w:r>
      <w:r w:rsidRPr="005D18A5">
        <w:rPr>
          <w:rFonts w:cstheme="minorHAnsi"/>
        </w:rPr>
        <w:t>here is only darkness for you and only death for your people…I will command a great and terrible army, we will sail to a billion worlds. We will sail until every light has been extinguished. You are strong child but I am beyond strength. I am the end and I have come for you.</w:t>
      </w:r>
      <w:r w:rsidR="0024105A">
        <w:rPr>
          <w:rFonts w:cstheme="minorHAnsi"/>
        </w:rPr>
        <w:t>’</w:t>
      </w:r>
    </w:p>
    <w:p w14:paraId="5A34C38A" w14:textId="1272F58E" w:rsidR="00987507" w:rsidRPr="00952059" w:rsidRDefault="00F03B9F" w:rsidP="00F03B9F">
      <w:pPr>
        <w:pStyle w:val="Heading6"/>
      </w:pPr>
      <w:r>
        <w:rPr>
          <w:bCs w:val="0"/>
        </w:rPr>
        <w:t>Analysis</w:t>
      </w:r>
    </w:p>
    <w:p w14:paraId="5A34C38B"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Adventure Time on the audience"/>
      </w:tblPr>
      <w:tblGrid>
        <w:gridCol w:w="1210"/>
        <w:gridCol w:w="1208"/>
        <w:gridCol w:w="1951"/>
        <w:gridCol w:w="1237"/>
        <w:gridCol w:w="1209"/>
        <w:gridCol w:w="1210"/>
        <w:gridCol w:w="1210"/>
      </w:tblGrid>
      <w:tr w:rsidR="008D0CC0" w:rsidRPr="00A23BCA" w14:paraId="5A34C393" w14:textId="77777777" w:rsidTr="001F5CB3">
        <w:trPr>
          <w:tblHeader/>
        </w:trPr>
        <w:tc>
          <w:tcPr>
            <w:tcW w:w="1210" w:type="dxa"/>
            <w:tcBorders>
              <w:top w:val="single" w:sz="4" w:space="0" w:color="auto"/>
              <w:left w:val="nil"/>
              <w:bottom w:val="single" w:sz="4" w:space="0" w:color="auto"/>
              <w:right w:val="nil"/>
            </w:tcBorders>
            <w:shd w:val="clear" w:color="auto" w:fill="E4E4E4"/>
          </w:tcPr>
          <w:p w14:paraId="5A34C38C" w14:textId="77777777" w:rsidR="00987507" w:rsidRPr="00A23BCA" w:rsidRDefault="00987507" w:rsidP="001F5CB3">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38D" w14:textId="77777777" w:rsidR="00987507" w:rsidRPr="00A23BCA" w:rsidRDefault="00987507" w:rsidP="001F5CB3">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38E" w14:textId="77777777" w:rsidR="00987507" w:rsidRPr="00A23BCA" w:rsidRDefault="00987507" w:rsidP="001F5CB3">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38F" w14:textId="77777777" w:rsidR="00987507" w:rsidRPr="00A23BCA" w:rsidRDefault="00987507" w:rsidP="001F5CB3">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390" w14:textId="77777777" w:rsidR="00987507" w:rsidRPr="00A23BCA" w:rsidRDefault="00987507" w:rsidP="001F5CB3">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391" w14:textId="77777777" w:rsidR="00987507" w:rsidRPr="00A23BCA" w:rsidRDefault="00987507" w:rsidP="001F5CB3">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392"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9B" w14:textId="77777777" w:rsidTr="00181572">
        <w:trPr>
          <w:trHeight w:val="300"/>
        </w:trPr>
        <w:tc>
          <w:tcPr>
            <w:tcW w:w="1210" w:type="dxa"/>
            <w:tcBorders>
              <w:top w:val="single" w:sz="4" w:space="0" w:color="auto"/>
              <w:left w:val="nil"/>
              <w:bottom w:val="single" w:sz="4" w:space="0" w:color="auto"/>
              <w:right w:val="nil"/>
            </w:tcBorders>
            <w:shd w:val="clear" w:color="auto" w:fill="auto"/>
            <w:noWrap/>
            <w:hideMark/>
          </w:tcPr>
          <w:p w14:paraId="5A34C394"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9</w:t>
            </w:r>
          </w:p>
        </w:tc>
        <w:tc>
          <w:tcPr>
            <w:tcW w:w="1208" w:type="dxa"/>
            <w:tcBorders>
              <w:top w:val="single" w:sz="4" w:space="0" w:color="auto"/>
              <w:left w:val="nil"/>
              <w:bottom w:val="single" w:sz="4" w:space="0" w:color="auto"/>
              <w:right w:val="nil"/>
            </w:tcBorders>
            <w:shd w:val="clear" w:color="auto" w:fill="auto"/>
            <w:noWrap/>
            <w:hideMark/>
          </w:tcPr>
          <w:p w14:paraId="5A34C395"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12</w:t>
            </w:r>
          </w:p>
        </w:tc>
        <w:tc>
          <w:tcPr>
            <w:tcW w:w="1951" w:type="dxa"/>
            <w:tcBorders>
              <w:top w:val="single" w:sz="4" w:space="0" w:color="auto"/>
              <w:left w:val="nil"/>
              <w:bottom w:val="single" w:sz="4" w:space="0" w:color="auto"/>
              <w:right w:val="nil"/>
            </w:tcBorders>
            <w:shd w:val="clear" w:color="auto" w:fill="auto"/>
            <w:noWrap/>
            <w:hideMark/>
          </w:tcPr>
          <w:p w14:paraId="5A34C396" w14:textId="77777777" w:rsidR="00987507" w:rsidRPr="001D1D3C" w:rsidRDefault="00987507" w:rsidP="001F5CB3">
            <w:pPr>
              <w:spacing w:after="0"/>
              <w:jc w:val="center"/>
              <w:rPr>
                <w:rFonts w:eastAsia="Times New Roman" w:cstheme="minorHAnsi"/>
                <w:b/>
                <w:color w:val="07478C"/>
              </w:rPr>
            </w:pPr>
            <w:r w:rsidRPr="001D1D3C">
              <w:rPr>
                <w:rFonts w:eastAsia="Times New Roman" w:cstheme="minorHAnsi"/>
                <w:b/>
                <w:color w:val="07478C"/>
              </w:rPr>
              <w:t>10</w:t>
            </w:r>
          </w:p>
        </w:tc>
        <w:tc>
          <w:tcPr>
            <w:tcW w:w="1237" w:type="dxa"/>
            <w:tcBorders>
              <w:top w:val="single" w:sz="4" w:space="0" w:color="auto"/>
              <w:left w:val="nil"/>
              <w:bottom w:val="single" w:sz="4" w:space="0" w:color="auto"/>
              <w:right w:val="nil"/>
            </w:tcBorders>
            <w:shd w:val="clear" w:color="auto" w:fill="auto"/>
            <w:noWrap/>
            <w:hideMark/>
          </w:tcPr>
          <w:p w14:paraId="5A34C397" w14:textId="77777777" w:rsidR="00987507" w:rsidRPr="001D1D3C" w:rsidRDefault="00987507" w:rsidP="001F5CB3">
            <w:pPr>
              <w:spacing w:after="0"/>
              <w:jc w:val="center"/>
              <w:rPr>
                <w:rFonts w:eastAsia="Times New Roman" w:cstheme="minorHAnsi"/>
                <w:b/>
                <w:color w:val="07478C"/>
              </w:rPr>
            </w:pPr>
            <w:r w:rsidRPr="001D1D3C">
              <w:rPr>
                <w:rFonts w:eastAsia="Times New Roman" w:cstheme="minorHAnsi"/>
                <w:b/>
                <w:color w:val="07478C"/>
              </w:rPr>
              <w:t>7</w:t>
            </w:r>
          </w:p>
        </w:tc>
        <w:tc>
          <w:tcPr>
            <w:tcW w:w="1209" w:type="dxa"/>
            <w:tcBorders>
              <w:top w:val="single" w:sz="4" w:space="0" w:color="auto"/>
              <w:left w:val="nil"/>
              <w:bottom w:val="single" w:sz="4" w:space="0" w:color="auto"/>
              <w:right w:val="nil"/>
            </w:tcBorders>
            <w:shd w:val="clear" w:color="auto" w:fill="auto"/>
            <w:noWrap/>
            <w:hideMark/>
          </w:tcPr>
          <w:p w14:paraId="5A34C398"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2</w:t>
            </w:r>
          </w:p>
        </w:tc>
        <w:tc>
          <w:tcPr>
            <w:tcW w:w="1210" w:type="dxa"/>
            <w:tcBorders>
              <w:top w:val="single" w:sz="4" w:space="0" w:color="auto"/>
              <w:left w:val="nil"/>
              <w:bottom w:val="single" w:sz="4" w:space="0" w:color="auto"/>
              <w:right w:val="nil"/>
            </w:tcBorders>
            <w:shd w:val="clear" w:color="auto" w:fill="auto"/>
            <w:noWrap/>
            <w:hideMark/>
          </w:tcPr>
          <w:p w14:paraId="5A34C399"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9A"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39C" w14:textId="77777777" w:rsidR="008C6204" w:rsidRDefault="00987507" w:rsidP="00987507">
      <w:pPr>
        <w:spacing w:before="200"/>
        <w:rPr>
          <w:rFonts w:cstheme="minorHAnsi"/>
        </w:rPr>
      </w:pPr>
      <w:r w:rsidRPr="00A23BCA">
        <w:rPr>
          <w:rFonts w:cstheme="minorHAnsi"/>
        </w:rPr>
        <w:t>There was considerable variance in the level of impact attributed to this material.</w:t>
      </w:r>
      <w:r>
        <w:rPr>
          <w:rFonts w:cstheme="minorHAnsi"/>
        </w:rPr>
        <w:t xml:space="preserve"> M</w:t>
      </w:r>
      <w:r w:rsidRPr="00A23BCA">
        <w:rPr>
          <w:rFonts w:cstheme="minorHAnsi"/>
        </w:rPr>
        <w:t>ore than 1 in 4 considered the material to be mild, 1 in 4 considered the impact moderate, slightly less than 1 in 4 found it very mild, and slightly more than 1 in 5 considered it strong</w:t>
      </w:r>
      <w:r w:rsidR="008C6204">
        <w:rPr>
          <w:rFonts w:cstheme="minorHAnsi"/>
        </w:rPr>
        <w:t>.</w:t>
      </w:r>
    </w:p>
    <w:p w14:paraId="5A34C39D"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Adventure Time"/>
      </w:tblPr>
      <w:tblGrid>
        <w:gridCol w:w="943"/>
        <w:gridCol w:w="1103"/>
        <w:gridCol w:w="1572"/>
        <w:gridCol w:w="1412"/>
        <w:gridCol w:w="1137"/>
        <w:gridCol w:w="989"/>
        <w:gridCol w:w="1124"/>
        <w:gridCol w:w="962"/>
      </w:tblGrid>
      <w:tr w:rsidR="008D0CC0" w:rsidRPr="00A23BCA" w14:paraId="5A34C3A6" w14:textId="77777777" w:rsidTr="001F5CB3">
        <w:trPr>
          <w:tblHeader/>
        </w:trPr>
        <w:tc>
          <w:tcPr>
            <w:tcW w:w="943" w:type="dxa"/>
            <w:tcBorders>
              <w:top w:val="single" w:sz="4" w:space="0" w:color="auto"/>
              <w:left w:val="nil"/>
              <w:bottom w:val="single" w:sz="4" w:space="0" w:color="auto"/>
              <w:right w:val="nil"/>
            </w:tcBorders>
            <w:shd w:val="clear" w:color="auto" w:fill="E4E4E4"/>
          </w:tcPr>
          <w:p w14:paraId="5A34C39E" w14:textId="77777777" w:rsidR="00987507" w:rsidRPr="00A23BCA" w:rsidRDefault="00952059" w:rsidP="001F5C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39F" w14:textId="77777777" w:rsidR="00987507" w:rsidRPr="00A23BCA" w:rsidRDefault="00952059" w:rsidP="001F5C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3A0" w14:textId="77777777" w:rsidR="00987507" w:rsidRPr="00A23BCA" w:rsidRDefault="00952059" w:rsidP="001F5C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3A1" w14:textId="77777777" w:rsidR="00987507" w:rsidRPr="00A23BCA" w:rsidRDefault="00952059" w:rsidP="001F5C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3A2" w14:textId="77777777" w:rsidR="00987507" w:rsidRPr="00A23BCA" w:rsidRDefault="00952059" w:rsidP="001F5C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3A3" w14:textId="77777777" w:rsidR="00987507" w:rsidRPr="00A23BCA" w:rsidRDefault="00987507" w:rsidP="001F5CB3">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3A4" w14:textId="77777777" w:rsidR="00987507" w:rsidRPr="00A23BCA" w:rsidRDefault="00987507" w:rsidP="001F5CB3">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3A5" w14:textId="77777777" w:rsidR="00987507" w:rsidRPr="00A23BCA" w:rsidRDefault="00987507" w:rsidP="001F5CB3">
            <w:pPr>
              <w:spacing w:after="0"/>
              <w:jc w:val="center"/>
              <w:rPr>
                <w:rFonts w:cstheme="minorHAnsi"/>
              </w:rPr>
            </w:pPr>
            <w:r w:rsidRPr="00A23BCA">
              <w:rPr>
                <w:rFonts w:cstheme="minorHAnsi"/>
              </w:rPr>
              <w:t>Total</w:t>
            </w:r>
          </w:p>
        </w:tc>
      </w:tr>
      <w:tr w:rsidR="00987507" w:rsidRPr="00A23BCA" w14:paraId="5A34C3AF" w14:textId="77777777" w:rsidTr="00181572">
        <w:trPr>
          <w:trHeight w:val="300"/>
        </w:trPr>
        <w:tc>
          <w:tcPr>
            <w:tcW w:w="943" w:type="dxa"/>
            <w:tcBorders>
              <w:top w:val="single" w:sz="4" w:space="0" w:color="auto"/>
              <w:left w:val="nil"/>
              <w:bottom w:val="single" w:sz="4" w:space="0" w:color="auto"/>
              <w:right w:val="nil"/>
            </w:tcBorders>
            <w:shd w:val="clear" w:color="auto" w:fill="auto"/>
            <w:noWrap/>
            <w:hideMark/>
          </w:tcPr>
          <w:p w14:paraId="5A34C3A7"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w:t>
            </w:r>
          </w:p>
        </w:tc>
        <w:tc>
          <w:tcPr>
            <w:tcW w:w="1103" w:type="dxa"/>
            <w:tcBorders>
              <w:top w:val="single" w:sz="4" w:space="0" w:color="auto"/>
              <w:left w:val="nil"/>
              <w:bottom w:val="single" w:sz="4" w:space="0" w:color="auto"/>
              <w:right w:val="nil"/>
            </w:tcBorders>
            <w:shd w:val="clear" w:color="auto" w:fill="auto"/>
            <w:noWrap/>
            <w:hideMark/>
          </w:tcPr>
          <w:p w14:paraId="5A34C3A8" w14:textId="77777777" w:rsidR="00987507" w:rsidRPr="00F03B9F" w:rsidRDefault="00987507" w:rsidP="001F5CB3">
            <w:pPr>
              <w:spacing w:after="0"/>
              <w:jc w:val="center"/>
              <w:rPr>
                <w:rFonts w:eastAsia="Times New Roman" w:cstheme="minorHAnsi"/>
                <w:b/>
                <w:color w:val="B70000"/>
              </w:rPr>
            </w:pPr>
            <w:r w:rsidRPr="00F03B9F">
              <w:rPr>
                <w:rFonts w:eastAsia="Times New Roman" w:cstheme="minorHAnsi"/>
                <w:b/>
                <w:color w:val="B70000"/>
              </w:rPr>
              <w:t>12</w:t>
            </w:r>
          </w:p>
        </w:tc>
        <w:tc>
          <w:tcPr>
            <w:tcW w:w="1572" w:type="dxa"/>
            <w:tcBorders>
              <w:top w:val="single" w:sz="4" w:space="0" w:color="auto"/>
              <w:left w:val="nil"/>
              <w:bottom w:val="single" w:sz="4" w:space="0" w:color="auto"/>
              <w:right w:val="nil"/>
            </w:tcBorders>
            <w:shd w:val="clear" w:color="auto" w:fill="auto"/>
            <w:noWrap/>
            <w:hideMark/>
          </w:tcPr>
          <w:p w14:paraId="5A34C3A9"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11</w:t>
            </w:r>
          </w:p>
        </w:tc>
        <w:tc>
          <w:tcPr>
            <w:tcW w:w="1412" w:type="dxa"/>
            <w:tcBorders>
              <w:top w:val="single" w:sz="4" w:space="0" w:color="auto"/>
              <w:left w:val="nil"/>
              <w:bottom w:val="single" w:sz="4" w:space="0" w:color="auto"/>
              <w:right w:val="nil"/>
            </w:tcBorders>
            <w:shd w:val="clear" w:color="auto" w:fill="auto"/>
            <w:noWrap/>
            <w:hideMark/>
          </w:tcPr>
          <w:p w14:paraId="5A34C3AA"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w:t>
            </w:r>
          </w:p>
        </w:tc>
        <w:tc>
          <w:tcPr>
            <w:tcW w:w="1137" w:type="dxa"/>
            <w:tcBorders>
              <w:top w:val="single" w:sz="4" w:space="0" w:color="auto"/>
              <w:left w:val="nil"/>
              <w:bottom w:val="single" w:sz="4" w:space="0" w:color="auto"/>
              <w:right w:val="nil"/>
            </w:tcBorders>
            <w:shd w:val="clear" w:color="auto" w:fill="auto"/>
            <w:noWrap/>
            <w:hideMark/>
          </w:tcPr>
          <w:p w14:paraId="5A34C3AB"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3AC" w14:textId="77777777" w:rsidR="00987507" w:rsidRPr="00B177B2" w:rsidRDefault="00987507" w:rsidP="001F5CB3">
            <w:pPr>
              <w:spacing w:after="0"/>
              <w:jc w:val="center"/>
              <w:rPr>
                <w:rFonts w:eastAsia="Times New Roman" w:cstheme="minorHAnsi"/>
                <w:b/>
                <w:color w:val="07478C"/>
              </w:rPr>
            </w:pPr>
            <w:r w:rsidRPr="00B177B2">
              <w:rPr>
                <w:rFonts w:eastAsia="Times New Roman" w:cstheme="minorHAnsi"/>
                <w:b/>
                <w:color w:val="07478C"/>
              </w:rPr>
              <w:t>9</w:t>
            </w:r>
          </w:p>
        </w:tc>
        <w:tc>
          <w:tcPr>
            <w:tcW w:w="1124" w:type="dxa"/>
            <w:tcBorders>
              <w:top w:val="single" w:sz="4" w:space="0" w:color="auto"/>
              <w:left w:val="nil"/>
              <w:bottom w:val="single" w:sz="4" w:space="0" w:color="auto"/>
              <w:right w:val="nil"/>
            </w:tcBorders>
            <w:shd w:val="clear" w:color="auto" w:fill="auto"/>
            <w:noWrap/>
            <w:hideMark/>
          </w:tcPr>
          <w:p w14:paraId="5A34C3AD"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3AE" w14:textId="77777777" w:rsidR="00987507" w:rsidRPr="002F56D1" w:rsidRDefault="00987507" w:rsidP="001F5CB3">
            <w:pPr>
              <w:spacing w:after="0"/>
              <w:jc w:val="center"/>
              <w:rPr>
                <w:rFonts w:eastAsia="Times New Roman" w:cstheme="minorHAnsi"/>
                <w:b/>
                <w:color w:val="000000"/>
              </w:rPr>
            </w:pPr>
            <w:r w:rsidRPr="002F56D1">
              <w:rPr>
                <w:rFonts w:eastAsia="Times New Roman" w:cstheme="minorHAnsi"/>
                <w:b/>
                <w:color w:val="000000"/>
              </w:rPr>
              <w:t>40</w:t>
            </w:r>
          </w:p>
        </w:tc>
      </w:tr>
    </w:tbl>
    <w:p w14:paraId="5A34C3B0" w14:textId="77777777" w:rsidR="00987507" w:rsidRPr="00A23BCA" w:rsidRDefault="00987507" w:rsidP="00987507">
      <w:pPr>
        <w:spacing w:before="200"/>
        <w:rPr>
          <w:rFonts w:cstheme="minorHAnsi"/>
        </w:rPr>
      </w:pPr>
      <w:r w:rsidRPr="00A23BCA">
        <w:rPr>
          <w:rFonts w:cstheme="minorHAnsi"/>
        </w:rPr>
        <w:t>Approximately 1 in 4 considered the material suitable for all ages with parental guidance and a similar proportion considered the material suitable for ages 15+. About 1 in 4 recommended alternative ages including 10+ and 12+.</w:t>
      </w:r>
    </w:p>
    <w:p w14:paraId="5A34C3B1"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3B2" w14:textId="77777777" w:rsidR="008C6204" w:rsidRDefault="00987507" w:rsidP="00987507">
      <w:pPr>
        <w:rPr>
          <w:rFonts w:eastAsia="Times New Roman" w:cstheme="minorHAnsi"/>
          <w:color w:val="000000"/>
        </w:rPr>
      </w:pPr>
      <w:r w:rsidRPr="00A23BCA">
        <w:rPr>
          <w:rFonts w:eastAsia="Times New Roman" w:cstheme="minorHAnsi"/>
          <w:color w:val="000000"/>
        </w:rPr>
        <w:t>Aspects that had an impact on viewers were the dark mood of the clip and the theme of death. Additionally, the frightening appearance and voice of the Lich, the vulnerability and threat to the boy from the Lich and the injury and possible death of the dog were impactful</w:t>
      </w:r>
      <w:r w:rsidR="008C6204">
        <w:rPr>
          <w:rFonts w:eastAsia="Times New Roman" w:cstheme="minorHAnsi"/>
          <w:color w:val="000000"/>
        </w:rPr>
        <w:t>.</w:t>
      </w:r>
    </w:p>
    <w:p w14:paraId="5A34C3B3" w14:textId="77777777" w:rsidR="00987507" w:rsidRPr="00B177B2" w:rsidRDefault="00635DEF" w:rsidP="00F03B9F">
      <w:pPr>
        <w:pStyle w:val="Heading7"/>
        <w:rPr>
          <w:color w:val="07478C"/>
        </w:rPr>
      </w:pPr>
      <w:r w:rsidRPr="00B177B2">
        <w:rPr>
          <w:color w:val="07478C"/>
        </w:rPr>
        <w:t>In a few words, how did what you saw affect you?</w:t>
      </w:r>
    </w:p>
    <w:p w14:paraId="5A34C3B4"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Some viewers found the dark tone of the clip to be unsettling and scary but that the hopeful ending mitigated the impact. Several felt strongly that the frightening and disturbing themes and visuals ensured the material was unsuitable for children.</w:t>
      </w:r>
    </w:p>
    <w:p w14:paraId="5A34C3B5" w14:textId="77777777" w:rsidR="00987507" w:rsidRPr="0036457D" w:rsidRDefault="00987507" w:rsidP="00EF4B69">
      <w:pPr>
        <w:pStyle w:val="Heading5"/>
      </w:pPr>
      <w:bookmarkStart w:id="716" w:name="_Toc433712740"/>
      <w:bookmarkStart w:id="717" w:name="_Toc469322641"/>
      <w:r>
        <w:t>Postman P</w:t>
      </w:r>
      <w:r w:rsidRPr="0036457D">
        <w:t>at</w:t>
      </w:r>
      <w:bookmarkEnd w:id="716"/>
      <w:bookmarkEnd w:id="717"/>
    </w:p>
    <w:p w14:paraId="5A34C3B6" w14:textId="70893849" w:rsidR="00987507" w:rsidRPr="00952059" w:rsidRDefault="00F03B9F" w:rsidP="00F03B9F">
      <w:pPr>
        <w:pStyle w:val="Heading6"/>
      </w:pPr>
      <w:r>
        <w:rPr>
          <w:bCs w:val="0"/>
        </w:rPr>
        <w:t>Description</w:t>
      </w:r>
    </w:p>
    <w:p w14:paraId="5A34C3B7" w14:textId="77777777" w:rsidR="00987507" w:rsidRPr="00A23BCA" w:rsidRDefault="00987507" w:rsidP="00987507">
      <w:r w:rsidRPr="00A23BCA">
        <w:t xml:space="preserve">This feature-length model animation is based on the children’s series, </w:t>
      </w:r>
      <w:r w:rsidRPr="00A23BCA">
        <w:rPr>
          <w:i/>
        </w:rPr>
        <w:t>Postman Pat</w:t>
      </w:r>
      <w:r w:rsidRPr="00A23BCA">
        <w:t>. In this clip a</w:t>
      </w:r>
      <w:r>
        <w:t>n army of Robot Pats and pet cats pursue the real Pat and his pet cat</w:t>
      </w:r>
      <w:r w:rsidRPr="00A23BCA">
        <w:t>.</w:t>
      </w:r>
      <w:r>
        <w:t xml:space="preserve"> At the end, a robot cat’s eyes glow red and laser beams shoot from them.</w:t>
      </w:r>
    </w:p>
    <w:p w14:paraId="5A34C3B8" w14:textId="289E9A0C" w:rsidR="00987507" w:rsidRPr="00952059" w:rsidRDefault="00F03B9F" w:rsidP="00F03B9F">
      <w:pPr>
        <w:pStyle w:val="Heading6"/>
      </w:pPr>
      <w:r>
        <w:rPr>
          <w:bCs w:val="0"/>
        </w:rPr>
        <w:t>Analysis</w:t>
      </w:r>
    </w:p>
    <w:p w14:paraId="5A34C3B9"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Postman Pat on the audience"/>
      </w:tblPr>
      <w:tblGrid>
        <w:gridCol w:w="1210"/>
        <w:gridCol w:w="1208"/>
        <w:gridCol w:w="1951"/>
        <w:gridCol w:w="1237"/>
        <w:gridCol w:w="1209"/>
        <w:gridCol w:w="1210"/>
        <w:gridCol w:w="1210"/>
      </w:tblGrid>
      <w:tr w:rsidR="00987507" w:rsidRPr="00A23BCA" w14:paraId="5A34C3C1" w14:textId="77777777" w:rsidTr="00BE7149">
        <w:trPr>
          <w:tblHeader/>
        </w:trPr>
        <w:tc>
          <w:tcPr>
            <w:tcW w:w="1210" w:type="dxa"/>
            <w:tcBorders>
              <w:top w:val="single" w:sz="4" w:space="0" w:color="auto"/>
              <w:left w:val="nil"/>
              <w:bottom w:val="single" w:sz="4" w:space="0" w:color="auto"/>
              <w:right w:val="nil"/>
            </w:tcBorders>
            <w:shd w:val="clear" w:color="auto" w:fill="E4E4E4"/>
          </w:tcPr>
          <w:p w14:paraId="5A34C3BA"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3BB"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3BC"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3BD"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3BE"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3BF"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3C0"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3C9" w14:textId="77777777" w:rsidTr="00BE7149">
        <w:trPr>
          <w:trHeight w:val="300"/>
        </w:trPr>
        <w:tc>
          <w:tcPr>
            <w:tcW w:w="1210" w:type="dxa"/>
            <w:tcBorders>
              <w:top w:val="single" w:sz="4" w:space="0" w:color="auto"/>
              <w:left w:val="nil"/>
              <w:bottom w:val="single" w:sz="4" w:space="0" w:color="auto"/>
              <w:right w:val="nil"/>
            </w:tcBorders>
            <w:shd w:val="clear" w:color="auto" w:fill="auto"/>
            <w:noWrap/>
            <w:hideMark/>
          </w:tcPr>
          <w:p w14:paraId="5A34C3C2"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18</w:t>
            </w:r>
          </w:p>
        </w:tc>
        <w:tc>
          <w:tcPr>
            <w:tcW w:w="1208" w:type="dxa"/>
            <w:tcBorders>
              <w:top w:val="single" w:sz="4" w:space="0" w:color="auto"/>
              <w:left w:val="nil"/>
              <w:bottom w:val="single" w:sz="4" w:space="0" w:color="auto"/>
              <w:right w:val="nil"/>
            </w:tcBorders>
            <w:shd w:val="clear" w:color="auto" w:fill="auto"/>
            <w:noWrap/>
            <w:hideMark/>
          </w:tcPr>
          <w:p w14:paraId="5A34C3C3"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15</w:t>
            </w:r>
          </w:p>
        </w:tc>
        <w:tc>
          <w:tcPr>
            <w:tcW w:w="1951" w:type="dxa"/>
            <w:tcBorders>
              <w:top w:val="single" w:sz="4" w:space="0" w:color="auto"/>
              <w:left w:val="nil"/>
              <w:bottom w:val="single" w:sz="4" w:space="0" w:color="auto"/>
              <w:right w:val="nil"/>
            </w:tcBorders>
            <w:shd w:val="clear" w:color="auto" w:fill="auto"/>
            <w:noWrap/>
            <w:hideMark/>
          </w:tcPr>
          <w:p w14:paraId="5A34C3C4"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w:t>
            </w:r>
          </w:p>
        </w:tc>
        <w:tc>
          <w:tcPr>
            <w:tcW w:w="1237" w:type="dxa"/>
            <w:tcBorders>
              <w:top w:val="single" w:sz="4" w:space="0" w:color="auto"/>
              <w:left w:val="nil"/>
              <w:bottom w:val="single" w:sz="4" w:space="0" w:color="auto"/>
              <w:right w:val="nil"/>
            </w:tcBorders>
            <w:shd w:val="clear" w:color="auto" w:fill="auto"/>
            <w:noWrap/>
            <w:hideMark/>
          </w:tcPr>
          <w:p w14:paraId="5A34C3C5"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3</w:t>
            </w:r>
          </w:p>
        </w:tc>
        <w:tc>
          <w:tcPr>
            <w:tcW w:w="1209" w:type="dxa"/>
            <w:tcBorders>
              <w:top w:val="single" w:sz="4" w:space="0" w:color="auto"/>
              <w:left w:val="nil"/>
              <w:bottom w:val="single" w:sz="4" w:space="0" w:color="auto"/>
              <w:right w:val="nil"/>
            </w:tcBorders>
            <w:shd w:val="clear" w:color="auto" w:fill="auto"/>
            <w:noWrap/>
            <w:hideMark/>
          </w:tcPr>
          <w:p w14:paraId="5A34C3C6"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C7"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C8"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40</w:t>
            </w:r>
          </w:p>
        </w:tc>
      </w:tr>
    </w:tbl>
    <w:p w14:paraId="5A34C3CA" w14:textId="77777777" w:rsidR="00987507" w:rsidRPr="00A23BCA" w:rsidRDefault="00987507" w:rsidP="00987507">
      <w:pPr>
        <w:spacing w:before="200"/>
        <w:rPr>
          <w:rFonts w:cstheme="minorHAnsi"/>
        </w:rPr>
      </w:pPr>
      <w:r w:rsidRPr="00A23BCA">
        <w:rPr>
          <w:rFonts w:cstheme="minorHAnsi"/>
        </w:rPr>
        <w:t>Almost 1 in 2 viewers found the material to be very mild, while slightly less than 1 in 3 found it to be mild.</w:t>
      </w:r>
    </w:p>
    <w:p w14:paraId="5A34C3CB"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Postman Pat"/>
      </w:tblPr>
      <w:tblGrid>
        <w:gridCol w:w="943"/>
        <w:gridCol w:w="1103"/>
        <w:gridCol w:w="1572"/>
        <w:gridCol w:w="1412"/>
        <w:gridCol w:w="1137"/>
        <w:gridCol w:w="989"/>
        <w:gridCol w:w="1124"/>
        <w:gridCol w:w="962"/>
      </w:tblGrid>
      <w:tr w:rsidR="008D0CC0" w:rsidRPr="00A23BCA" w14:paraId="5A34C3D4" w14:textId="77777777" w:rsidTr="00BE7149">
        <w:trPr>
          <w:tblHeader/>
        </w:trPr>
        <w:tc>
          <w:tcPr>
            <w:tcW w:w="943" w:type="dxa"/>
            <w:tcBorders>
              <w:top w:val="single" w:sz="4" w:space="0" w:color="auto"/>
              <w:left w:val="nil"/>
              <w:bottom w:val="single" w:sz="4" w:space="0" w:color="auto"/>
              <w:right w:val="nil"/>
            </w:tcBorders>
            <w:shd w:val="clear" w:color="auto" w:fill="E4E4E4"/>
          </w:tcPr>
          <w:p w14:paraId="5A34C3CC"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3CD"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3CE"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3CF"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3D0"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3D1" w14:textId="5BDAD997"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3D2"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3D3"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3DD" w14:textId="77777777" w:rsidTr="00BE7149">
        <w:trPr>
          <w:trHeight w:val="300"/>
        </w:trPr>
        <w:tc>
          <w:tcPr>
            <w:tcW w:w="943" w:type="dxa"/>
            <w:tcBorders>
              <w:top w:val="single" w:sz="4" w:space="0" w:color="auto"/>
              <w:left w:val="nil"/>
              <w:bottom w:val="single" w:sz="4" w:space="0" w:color="auto"/>
              <w:right w:val="nil"/>
            </w:tcBorders>
            <w:shd w:val="clear" w:color="auto" w:fill="auto"/>
            <w:noWrap/>
            <w:hideMark/>
          </w:tcPr>
          <w:p w14:paraId="5A34C3D5"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12</w:t>
            </w:r>
          </w:p>
        </w:tc>
        <w:tc>
          <w:tcPr>
            <w:tcW w:w="1103" w:type="dxa"/>
            <w:tcBorders>
              <w:top w:val="single" w:sz="4" w:space="0" w:color="auto"/>
              <w:left w:val="nil"/>
              <w:bottom w:val="single" w:sz="4" w:space="0" w:color="auto"/>
              <w:right w:val="nil"/>
            </w:tcBorders>
            <w:shd w:val="clear" w:color="auto" w:fill="auto"/>
            <w:noWrap/>
            <w:hideMark/>
          </w:tcPr>
          <w:p w14:paraId="5A34C3D6"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21</w:t>
            </w:r>
          </w:p>
        </w:tc>
        <w:tc>
          <w:tcPr>
            <w:tcW w:w="1572" w:type="dxa"/>
            <w:tcBorders>
              <w:top w:val="single" w:sz="4" w:space="0" w:color="auto"/>
              <w:left w:val="nil"/>
              <w:bottom w:val="single" w:sz="4" w:space="0" w:color="auto"/>
              <w:right w:val="nil"/>
            </w:tcBorders>
            <w:shd w:val="clear" w:color="auto" w:fill="auto"/>
            <w:noWrap/>
            <w:hideMark/>
          </w:tcPr>
          <w:p w14:paraId="5A34C3D7"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C3D8"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C3D9"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3DA" w14:textId="77777777" w:rsidR="00987507" w:rsidRPr="00B177B2" w:rsidRDefault="00987507" w:rsidP="00F8461E">
            <w:pPr>
              <w:spacing w:after="0"/>
              <w:jc w:val="center"/>
              <w:rPr>
                <w:rFonts w:eastAsia="Times New Roman" w:cstheme="minorHAnsi"/>
                <w:b/>
                <w:color w:val="07478C"/>
              </w:rPr>
            </w:pPr>
            <w:r w:rsidRPr="002F56D1">
              <w:rPr>
                <w:rFonts w:eastAsia="Times New Roman" w:cstheme="minorHAnsi"/>
                <w:b/>
              </w:rPr>
              <w:t>4</w:t>
            </w:r>
          </w:p>
        </w:tc>
        <w:tc>
          <w:tcPr>
            <w:tcW w:w="1124" w:type="dxa"/>
            <w:tcBorders>
              <w:top w:val="single" w:sz="4" w:space="0" w:color="auto"/>
              <w:left w:val="nil"/>
              <w:bottom w:val="single" w:sz="4" w:space="0" w:color="auto"/>
              <w:right w:val="nil"/>
            </w:tcBorders>
            <w:shd w:val="clear" w:color="auto" w:fill="auto"/>
            <w:noWrap/>
            <w:hideMark/>
          </w:tcPr>
          <w:p w14:paraId="5A34C3DB"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3DC"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39*</w:t>
            </w:r>
          </w:p>
        </w:tc>
      </w:tr>
    </w:tbl>
    <w:p w14:paraId="5A34C3DE"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3DF" w14:textId="77777777" w:rsidR="008C6204" w:rsidRDefault="00987507" w:rsidP="00987507">
      <w:pPr>
        <w:spacing w:before="200"/>
        <w:rPr>
          <w:rFonts w:cstheme="minorHAnsi"/>
        </w:rPr>
      </w:pPr>
      <w:r w:rsidRPr="00A23BCA">
        <w:rPr>
          <w:rFonts w:cstheme="minorHAnsi"/>
        </w:rPr>
        <w:t>More than 1 in 2 considered the material suitable for all ages with parental guidance, and just over 1 in 4 thought it was suitable for all ages</w:t>
      </w:r>
      <w:r w:rsidR="008C6204">
        <w:rPr>
          <w:rFonts w:cstheme="minorHAnsi"/>
        </w:rPr>
        <w:t>.</w:t>
      </w:r>
    </w:p>
    <w:p w14:paraId="5A34C3E0"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3E1" w14:textId="77777777" w:rsidR="008C6204" w:rsidRDefault="00987507" w:rsidP="00987507">
      <w:pPr>
        <w:rPr>
          <w:rFonts w:eastAsia="Times New Roman" w:cstheme="minorHAnsi"/>
          <w:color w:val="000000"/>
        </w:rPr>
      </w:pPr>
      <w:r w:rsidRPr="00A23BCA">
        <w:rPr>
          <w:rFonts w:eastAsia="Times New Roman" w:cstheme="minorHAnsi"/>
          <w:color w:val="000000"/>
        </w:rPr>
        <w:t>Viewers found the most impactful aspects of the material to be the scary eyes of the robots, the evil-looking</w:t>
      </w:r>
      <w:r>
        <w:rPr>
          <w:rFonts w:eastAsia="Times New Roman" w:cstheme="minorHAnsi"/>
          <w:color w:val="000000"/>
        </w:rPr>
        <w:t xml:space="preserve"> cat and the robots chasing P</w:t>
      </w:r>
      <w:r w:rsidRPr="00A23BCA">
        <w:rPr>
          <w:rFonts w:eastAsia="Times New Roman" w:cstheme="minorHAnsi"/>
          <w:color w:val="000000"/>
        </w:rPr>
        <w:t>at with a potential intent to kill. Several mentioned that the level of violence and suspense was inconsistent with the well-known children's television program featuring the same character and that such inconsistency could potentially increase the impact</w:t>
      </w:r>
      <w:r w:rsidR="008C6204">
        <w:rPr>
          <w:rFonts w:eastAsia="Times New Roman" w:cstheme="minorHAnsi"/>
          <w:color w:val="000000"/>
        </w:rPr>
        <w:t>.</w:t>
      </w:r>
    </w:p>
    <w:p w14:paraId="5A34C3E2" w14:textId="77777777" w:rsidR="00987507" w:rsidRPr="00B177B2" w:rsidRDefault="00635DEF" w:rsidP="00F03B9F">
      <w:pPr>
        <w:pStyle w:val="Heading7"/>
        <w:rPr>
          <w:color w:val="07478C"/>
        </w:rPr>
      </w:pPr>
      <w:r w:rsidRPr="00B177B2">
        <w:rPr>
          <w:color w:val="07478C"/>
        </w:rPr>
        <w:t>In a few words, how did what you saw affect you?</w:t>
      </w:r>
    </w:p>
    <w:p w14:paraId="5A34C3E3" w14:textId="77777777" w:rsidR="00987507" w:rsidRPr="00A23BCA" w:rsidRDefault="00987507" w:rsidP="00987507">
      <w:pPr>
        <w:rPr>
          <w:rFonts w:eastAsia="Times New Roman" w:cstheme="minorHAnsi"/>
          <w:color w:val="000000"/>
        </w:rPr>
      </w:pPr>
      <w:r w:rsidRPr="00A23BCA">
        <w:rPr>
          <w:rFonts w:eastAsia="Times New Roman" w:cstheme="minorHAnsi"/>
          <w:color w:val="000000"/>
        </w:rPr>
        <w:t>While there was little impact on the participants themselves, some expressed concern that the content was unsuitable for young children.</w:t>
      </w:r>
    </w:p>
    <w:p w14:paraId="5A34C3E4" w14:textId="77777777" w:rsidR="00987507" w:rsidRPr="0036457D" w:rsidRDefault="00987507" w:rsidP="00EF4B69">
      <w:pPr>
        <w:pStyle w:val="Heading5"/>
      </w:pPr>
      <w:bookmarkStart w:id="718" w:name="_Toc433712741"/>
      <w:bookmarkStart w:id="719" w:name="_Toc469322642"/>
      <w:r w:rsidRPr="0036457D">
        <w:t>Jungle safari</w:t>
      </w:r>
      <w:bookmarkEnd w:id="718"/>
      <w:bookmarkEnd w:id="719"/>
    </w:p>
    <w:p w14:paraId="5A34C3E5" w14:textId="718CFE97" w:rsidR="00987507" w:rsidRPr="00952059" w:rsidRDefault="00F03B9F" w:rsidP="00F03B9F">
      <w:pPr>
        <w:pStyle w:val="Heading6"/>
      </w:pPr>
      <w:r>
        <w:rPr>
          <w:bCs w:val="0"/>
        </w:rPr>
        <w:t>Description</w:t>
      </w:r>
    </w:p>
    <w:p w14:paraId="5A34C3E6" w14:textId="77777777" w:rsidR="00987507" w:rsidRPr="00A23BCA" w:rsidRDefault="00987507" w:rsidP="00987507">
      <w:r>
        <w:t>This</w:t>
      </w:r>
      <w:r w:rsidRPr="00A23BCA">
        <w:t xml:space="preserve"> film depicts the destruction of </w:t>
      </w:r>
      <w:r>
        <w:t>a</w:t>
      </w:r>
      <w:r w:rsidRPr="00A23BCA">
        <w:t xml:space="preserve"> jungle</w:t>
      </w:r>
      <w:r>
        <w:t xml:space="preserve"> and its animal habitats</w:t>
      </w:r>
      <w:r w:rsidRPr="00A23BCA">
        <w:t xml:space="preserve"> as the city of Delhi expands to accommodate </w:t>
      </w:r>
      <w:r>
        <w:t>the</w:t>
      </w:r>
      <w:r w:rsidRPr="00A23BCA">
        <w:t xml:space="preserve"> people</w:t>
      </w:r>
      <w:r>
        <w:t xml:space="preserve"> who live there</w:t>
      </w:r>
      <w:r w:rsidRPr="00A23BCA">
        <w:t>. Yuvi the leopard cub is being taught the lessons of bravery by his father S</w:t>
      </w:r>
      <w:r>
        <w:t>ultan, when an excavator</w:t>
      </w:r>
      <w:r w:rsidRPr="00A23BCA">
        <w:t xml:space="preserve"> is seen ripping through the forest in their direction. Almost </w:t>
      </w:r>
      <w:r>
        <w:t>run down by the monstrous machine</w:t>
      </w:r>
      <w:r w:rsidRPr="00A23BCA">
        <w:t xml:space="preserve">, Yuvi is pulled from the destructive claws, only to be chased into the human’s camp. The father and son are surrounded by </w:t>
      </w:r>
      <w:r>
        <w:t>excavators</w:t>
      </w:r>
      <w:r w:rsidRPr="00A23BCA">
        <w:t xml:space="preserve">. A shot gun </w:t>
      </w:r>
      <w:r>
        <w:t xml:space="preserve">is </w:t>
      </w:r>
      <w:r w:rsidRPr="00A23BCA">
        <w:t>pointed at the two leopards, and Sultan is shot dead after throwing Yuvi to safety.</w:t>
      </w:r>
    </w:p>
    <w:p w14:paraId="5A34C3E7" w14:textId="795B86B6" w:rsidR="00987507" w:rsidRPr="00952059" w:rsidRDefault="00F03B9F" w:rsidP="00F03B9F">
      <w:pPr>
        <w:pStyle w:val="Heading6"/>
      </w:pPr>
      <w:r>
        <w:rPr>
          <w:bCs w:val="0"/>
        </w:rPr>
        <w:t>Analysis</w:t>
      </w:r>
    </w:p>
    <w:p w14:paraId="5A34C3E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Jungle Safari on the audience"/>
      </w:tblPr>
      <w:tblGrid>
        <w:gridCol w:w="1210"/>
        <w:gridCol w:w="1208"/>
        <w:gridCol w:w="1951"/>
        <w:gridCol w:w="1237"/>
        <w:gridCol w:w="1209"/>
        <w:gridCol w:w="1210"/>
        <w:gridCol w:w="1210"/>
      </w:tblGrid>
      <w:tr w:rsidR="008D0CC0" w:rsidRPr="00A23BCA" w14:paraId="5A34C3F0" w14:textId="77777777" w:rsidTr="00BE7149">
        <w:trPr>
          <w:tblHeader/>
        </w:trPr>
        <w:tc>
          <w:tcPr>
            <w:tcW w:w="1210" w:type="dxa"/>
            <w:tcBorders>
              <w:top w:val="single" w:sz="4" w:space="0" w:color="auto"/>
              <w:left w:val="nil"/>
              <w:bottom w:val="single" w:sz="4" w:space="0" w:color="auto"/>
              <w:right w:val="nil"/>
            </w:tcBorders>
            <w:shd w:val="clear" w:color="auto" w:fill="E4E4E4"/>
          </w:tcPr>
          <w:p w14:paraId="5A34C3E9"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3EA"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3EB"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3EC"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3ED"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3EE"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3E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3F8" w14:textId="77777777" w:rsidTr="00BE7149">
        <w:trPr>
          <w:trHeight w:val="315"/>
        </w:trPr>
        <w:tc>
          <w:tcPr>
            <w:tcW w:w="1210" w:type="dxa"/>
            <w:tcBorders>
              <w:top w:val="single" w:sz="4" w:space="0" w:color="auto"/>
              <w:left w:val="nil"/>
              <w:bottom w:val="single" w:sz="4" w:space="0" w:color="auto"/>
              <w:right w:val="nil"/>
            </w:tcBorders>
            <w:shd w:val="clear" w:color="auto" w:fill="auto"/>
            <w:noWrap/>
            <w:hideMark/>
          </w:tcPr>
          <w:p w14:paraId="5A34C3F1"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C3F2"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11</w:t>
            </w:r>
          </w:p>
        </w:tc>
        <w:tc>
          <w:tcPr>
            <w:tcW w:w="1951" w:type="dxa"/>
            <w:tcBorders>
              <w:top w:val="single" w:sz="4" w:space="0" w:color="auto"/>
              <w:left w:val="nil"/>
              <w:bottom w:val="single" w:sz="4" w:space="0" w:color="auto"/>
              <w:right w:val="nil"/>
            </w:tcBorders>
            <w:shd w:val="clear" w:color="auto" w:fill="auto"/>
            <w:noWrap/>
            <w:hideMark/>
          </w:tcPr>
          <w:p w14:paraId="5A34C3F3" w14:textId="77777777" w:rsidR="00987507" w:rsidRPr="00A23BCA" w:rsidRDefault="00987507" w:rsidP="00F8461E">
            <w:pPr>
              <w:spacing w:after="0"/>
              <w:jc w:val="center"/>
              <w:rPr>
                <w:rFonts w:eastAsia="Times New Roman" w:cstheme="minorHAnsi"/>
                <w:b/>
                <w:bCs/>
                <w:color w:val="000000"/>
              </w:rPr>
            </w:pPr>
            <w:r w:rsidRPr="00F03B9F">
              <w:rPr>
                <w:rFonts w:eastAsia="Times New Roman" w:cstheme="minorHAnsi"/>
                <w:b/>
                <w:bCs/>
                <w:color w:val="B70000"/>
              </w:rPr>
              <w:t>13</w:t>
            </w:r>
          </w:p>
        </w:tc>
        <w:tc>
          <w:tcPr>
            <w:tcW w:w="1237" w:type="dxa"/>
            <w:tcBorders>
              <w:top w:val="single" w:sz="4" w:space="0" w:color="auto"/>
              <w:left w:val="nil"/>
              <w:bottom w:val="single" w:sz="4" w:space="0" w:color="auto"/>
              <w:right w:val="nil"/>
            </w:tcBorders>
            <w:shd w:val="clear" w:color="auto" w:fill="auto"/>
            <w:noWrap/>
            <w:hideMark/>
          </w:tcPr>
          <w:p w14:paraId="5A34C3F4" w14:textId="77777777" w:rsidR="00987507" w:rsidRPr="00A23BCA" w:rsidRDefault="00987507" w:rsidP="00F8461E">
            <w:pPr>
              <w:spacing w:after="0"/>
              <w:jc w:val="center"/>
              <w:rPr>
                <w:rFonts w:eastAsia="Times New Roman" w:cstheme="minorHAnsi"/>
                <w:b/>
                <w:bCs/>
                <w:color w:val="000000"/>
              </w:rPr>
            </w:pPr>
            <w:r w:rsidRPr="00B177B2">
              <w:rPr>
                <w:rFonts w:eastAsia="Times New Roman" w:cstheme="minorHAnsi"/>
                <w:b/>
                <w:bCs/>
                <w:color w:val="07478C"/>
              </w:rPr>
              <w:t>12</w:t>
            </w:r>
          </w:p>
        </w:tc>
        <w:tc>
          <w:tcPr>
            <w:tcW w:w="1209" w:type="dxa"/>
            <w:tcBorders>
              <w:top w:val="single" w:sz="4" w:space="0" w:color="auto"/>
              <w:left w:val="nil"/>
              <w:bottom w:val="single" w:sz="4" w:space="0" w:color="auto"/>
              <w:right w:val="nil"/>
            </w:tcBorders>
            <w:shd w:val="clear" w:color="auto" w:fill="auto"/>
            <w:noWrap/>
            <w:hideMark/>
          </w:tcPr>
          <w:p w14:paraId="5A34C3F5"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3</w:t>
            </w:r>
          </w:p>
        </w:tc>
        <w:tc>
          <w:tcPr>
            <w:tcW w:w="1210" w:type="dxa"/>
            <w:tcBorders>
              <w:top w:val="single" w:sz="4" w:space="0" w:color="auto"/>
              <w:left w:val="nil"/>
              <w:bottom w:val="single" w:sz="4" w:space="0" w:color="auto"/>
              <w:right w:val="nil"/>
            </w:tcBorders>
            <w:shd w:val="clear" w:color="auto" w:fill="auto"/>
            <w:noWrap/>
            <w:hideMark/>
          </w:tcPr>
          <w:p w14:paraId="5A34C3F6"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3F7"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40</w:t>
            </w:r>
          </w:p>
        </w:tc>
      </w:tr>
    </w:tbl>
    <w:p w14:paraId="5A34C3F9" w14:textId="77777777" w:rsidR="008C6204" w:rsidRDefault="00987507" w:rsidP="00987507">
      <w:pPr>
        <w:spacing w:before="200"/>
        <w:rPr>
          <w:rFonts w:cstheme="minorHAnsi"/>
        </w:rPr>
      </w:pPr>
      <w:r w:rsidRPr="00A23BCA">
        <w:rPr>
          <w:rFonts w:cstheme="minorHAnsi"/>
        </w:rPr>
        <w:t>There were mixed responses to this clip, just over 1 in 4 part</w:t>
      </w:r>
      <w:r>
        <w:rPr>
          <w:rFonts w:cstheme="minorHAnsi"/>
        </w:rPr>
        <w:t>icipants selected either mild, m</w:t>
      </w:r>
      <w:r w:rsidRPr="00A23BCA">
        <w:rPr>
          <w:rFonts w:cstheme="minorHAnsi"/>
        </w:rPr>
        <w:t>oderate or strong</w:t>
      </w:r>
      <w:r w:rsidR="008C6204">
        <w:rPr>
          <w:rFonts w:cstheme="minorHAnsi"/>
        </w:rPr>
        <w:t>.</w:t>
      </w:r>
    </w:p>
    <w:p w14:paraId="5A34C3F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Jungle Safari"/>
      </w:tblPr>
      <w:tblGrid>
        <w:gridCol w:w="943"/>
        <w:gridCol w:w="1103"/>
        <w:gridCol w:w="1572"/>
        <w:gridCol w:w="1412"/>
        <w:gridCol w:w="1137"/>
        <w:gridCol w:w="989"/>
        <w:gridCol w:w="1124"/>
        <w:gridCol w:w="962"/>
      </w:tblGrid>
      <w:tr w:rsidR="008D0CC0" w:rsidRPr="00A23BCA" w14:paraId="5A34C403" w14:textId="77777777" w:rsidTr="00BE7149">
        <w:trPr>
          <w:tblHeader/>
        </w:trPr>
        <w:tc>
          <w:tcPr>
            <w:tcW w:w="943" w:type="dxa"/>
            <w:tcBorders>
              <w:top w:val="single" w:sz="4" w:space="0" w:color="auto"/>
              <w:left w:val="nil"/>
              <w:bottom w:val="single" w:sz="4" w:space="0" w:color="auto"/>
              <w:right w:val="nil"/>
            </w:tcBorders>
            <w:shd w:val="clear" w:color="auto" w:fill="E4E4E4"/>
          </w:tcPr>
          <w:p w14:paraId="5A34C3FB"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3FC"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3FD"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3FE"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3FF"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400" w14:textId="49C7F252"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401"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402"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0C" w14:textId="77777777" w:rsidTr="00BE7149">
        <w:trPr>
          <w:trHeight w:val="315"/>
        </w:trPr>
        <w:tc>
          <w:tcPr>
            <w:tcW w:w="943" w:type="dxa"/>
            <w:tcBorders>
              <w:top w:val="single" w:sz="4" w:space="0" w:color="auto"/>
              <w:left w:val="nil"/>
              <w:bottom w:val="single" w:sz="4" w:space="0" w:color="auto"/>
              <w:right w:val="nil"/>
            </w:tcBorders>
            <w:shd w:val="clear" w:color="auto" w:fill="auto"/>
            <w:noWrap/>
            <w:hideMark/>
          </w:tcPr>
          <w:p w14:paraId="5A34C404"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405" w14:textId="77777777" w:rsidR="00987507" w:rsidRPr="00A23BCA" w:rsidRDefault="00987507" w:rsidP="00F8461E">
            <w:pPr>
              <w:spacing w:after="0"/>
              <w:jc w:val="center"/>
              <w:rPr>
                <w:rFonts w:eastAsia="Times New Roman" w:cstheme="minorHAnsi"/>
                <w:b/>
                <w:bCs/>
                <w:color w:val="000000"/>
              </w:rPr>
            </w:pPr>
            <w:r w:rsidRPr="00F03B9F">
              <w:rPr>
                <w:rFonts w:eastAsia="Times New Roman" w:cstheme="minorHAnsi"/>
                <w:b/>
                <w:bCs/>
                <w:color w:val="B70000"/>
              </w:rPr>
              <w:t>16</w:t>
            </w:r>
          </w:p>
        </w:tc>
        <w:tc>
          <w:tcPr>
            <w:tcW w:w="1572" w:type="dxa"/>
            <w:tcBorders>
              <w:top w:val="single" w:sz="4" w:space="0" w:color="auto"/>
              <w:left w:val="nil"/>
              <w:bottom w:val="single" w:sz="4" w:space="0" w:color="auto"/>
              <w:right w:val="nil"/>
            </w:tcBorders>
            <w:shd w:val="clear" w:color="auto" w:fill="auto"/>
            <w:noWrap/>
            <w:hideMark/>
          </w:tcPr>
          <w:p w14:paraId="5A34C406"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4</w:t>
            </w:r>
          </w:p>
        </w:tc>
        <w:tc>
          <w:tcPr>
            <w:tcW w:w="1412" w:type="dxa"/>
            <w:tcBorders>
              <w:top w:val="single" w:sz="4" w:space="0" w:color="auto"/>
              <w:left w:val="nil"/>
              <w:bottom w:val="single" w:sz="4" w:space="0" w:color="auto"/>
              <w:right w:val="nil"/>
            </w:tcBorders>
            <w:shd w:val="clear" w:color="auto" w:fill="auto"/>
            <w:noWrap/>
            <w:hideMark/>
          </w:tcPr>
          <w:p w14:paraId="5A34C407"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3</w:t>
            </w:r>
          </w:p>
        </w:tc>
        <w:tc>
          <w:tcPr>
            <w:tcW w:w="1137" w:type="dxa"/>
            <w:tcBorders>
              <w:top w:val="single" w:sz="4" w:space="0" w:color="auto"/>
              <w:left w:val="nil"/>
              <w:bottom w:val="single" w:sz="4" w:space="0" w:color="auto"/>
              <w:right w:val="nil"/>
            </w:tcBorders>
            <w:shd w:val="clear" w:color="auto" w:fill="auto"/>
            <w:noWrap/>
            <w:hideMark/>
          </w:tcPr>
          <w:p w14:paraId="5A34C408"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409" w14:textId="77777777" w:rsidR="00987507" w:rsidRPr="00A23BCA" w:rsidRDefault="00987507" w:rsidP="00F8461E">
            <w:pPr>
              <w:spacing w:after="0"/>
              <w:jc w:val="center"/>
              <w:rPr>
                <w:rFonts w:eastAsia="Times New Roman" w:cstheme="minorHAnsi"/>
                <w:b/>
                <w:bCs/>
                <w:color w:val="000000"/>
              </w:rPr>
            </w:pPr>
            <w:r w:rsidRPr="00B177B2">
              <w:rPr>
                <w:rFonts w:eastAsia="Times New Roman" w:cstheme="minorHAnsi"/>
                <w:b/>
                <w:bCs/>
                <w:color w:val="07478C"/>
              </w:rPr>
              <w:t>14</w:t>
            </w:r>
          </w:p>
        </w:tc>
        <w:tc>
          <w:tcPr>
            <w:tcW w:w="1124" w:type="dxa"/>
            <w:tcBorders>
              <w:top w:val="single" w:sz="4" w:space="0" w:color="auto"/>
              <w:left w:val="nil"/>
              <w:bottom w:val="single" w:sz="4" w:space="0" w:color="auto"/>
              <w:right w:val="nil"/>
            </w:tcBorders>
            <w:shd w:val="clear" w:color="auto" w:fill="auto"/>
            <w:noWrap/>
            <w:hideMark/>
          </w:tcPr>
          <w:p w14:paraId="5A34C40A"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40B" w14:textId="77777777" w:rsidR="00987507" w:rsidRPr="00A23BCA" w:rsidRDefault="00987507" w:rsidP="00F8461E">
            <w:pPr>
              <w:spacing w:after="0"/>
              <w:jc w:val="center"/>
              <w:rPr>
                <w:rFonts w:eastAsia="Times New Roman" w:cstheme="minorHAnsi"/>
                <w:b/>
                <w:bCs/>
                <w:color w:val="000000"/>
              </w:rPr>
            </w:pPr>
            <w:r w:rsidRPr="00A23BCA">
              <w:rPr>
                <w:rFonts w:eastAsia="Times New Roman" w:cstheme="minorHAnsi"/>
                <w:b/>
                <w:bCs/>
                <w:color w:val="000000"/>
              </w:rPr>
              <w:t>38*</w:t>
            </w:r>
          </w:p>
        </w:tc>
      </w:tr>
    </w:tbl>
    <w:p w14:paraId="5A34C40D" w14:textId="77777777" w:rsidR="00987507" w:rsidRPr="00A23BCA" w:rsidRDefault="00987507" w:rsidP="00987507">
      <w:pPr>
        <w:spacing w:after="0"/>
        <w:rPr>
          <w:rFonts w:cstheme="minorHAnsi"/>
          <w:sz w:val="18"/>
        </w:rPr>
      </w:pPr>
      <w:r w:rsidRPr="00A23BCA">
        <w:rPr>
          <w:rFonts w:cstheme="minorHAnsi"/>
          <w:sz w:val="18"/>
        </w:rPr>
        <w:t>*</w:t>
      </w:r>
      <w:r>
        <w:rPr>
          <w:rFonts w:cstheme="minorHAnsi"/>
          <w:sz w:val="18"/>
        </w:rPr>
        <w:t>Two</w:t>
      </w:r>
      <w:r w:rsidRPr="00A23BCA">
        <w:rPr>
          <w:rFonts w:cstheme="minorHAnsi"/>
          <w:sz w:val="18"/>
        </w:rPr>
        <w:t xml:space="preserve"> participants did not respond to this question</w:t>
      </w:r>
    </w:p>
    <w:p w14:paraId="5A34C40E" w14:textId="77777777" w:rsidR="00987507" w:rsidRPr="00A23BCA" w:rsidRDefault="00987507" w:rsidP="00987507">
      <w:pPr>
        <w:spacing w:before="200"/>
        <w:rPr>
          <w:rFonts w:cstheme="minorHAnsi"/>
        </w:rPr>
      </w:pPr>
      <w:r w:rsidRPr="00A23BCA">
        <w:rPr>
          <w:rFonts w:cstheme="minorHAnsi"/>
        </w:rPr>
        <w:t xml:space="preserve">The </w:t>
      </w:r>
      <w:r>
        <w:rPr>
          <w:rFonts w:cstheme="minorHAnsi"/>
        </w:rPr>
        <w:t>highest number of participants, approximately 2 in 5,</w:t>
      </w:r>
      <w:r w:rsidRPr="00A23BCA">
        <w:rPr>
          <w:rFonts w:cstheme="minorHAnsi"/>
        </w:rPr>
        <w:t xml:space="preserve"> thought that the content was suitable for all ages with parental guidance. A</w:t>
      </w:r>
      <w:r>
        <w:rPr>
          <w:rFonts w:cstheme="minorHAnsi"/>
        </w:rPr>
        <w:t>lmost as many people selected ‘o</w:t>
      </w:r>
      <w:r w:rsidRPr="00A23BCA">
        <w:rPr>
          <w:rFonts w:cstheme="minorHAnsi"/>
        </w:rPr>
        <w:t>ther age</w:t>
      </w:r>
      <w:r>
        <w:rPr>
          <w:rFonts w:cstheme="minorHAnsi"/>
        </w:rPr>
        <w:t>’</w:t>
      </w:r>
      <w:r w:rsidRPr="00A23BCA">
        <w:rPr>
          <w:rFonts w:cstheme="minorHAnsi"/>
        </w:rPr>
        <w:t>. These responses ranged between 5+ and 13+, with the most common ages being 8+ and 12+.</w:t>
      </w:r>
    </w:p>
    <w:p w14:paraId="5A34C40F"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410" w14:textId="77777777" w:rsidR="00987507" w:rsidRPr="00A23BCA" w:rsidRDefault="00987507" w:rsidP="00987507">
      <w:pPr>
        <w:rPr>
          <w:rFonts w:cstheme="minorHAnsi"/>
        </w:rPr>
      </w:pPr>
      <w:r w:rsidRPr="00A23BCA">
        <w:rPr>
          <w:rFonts w:cstheme="minorHAnsi"/>
        </w:rPr>
        <w:t>Participants were impacted by th</w:t>
      </w:r>
      <w:r>
        <w:rPr>
          <w:rFonts w:cstheme="minorHAnsi"/>
        </w:rPr>
        <w:t>e killing of the father leopard</w:t>
      </w:r>
      <w:r w:rsidRPr="00A23BCA">
        <w:rPr>
          <w:rFonts w:cstheme="minorHAnsi"/>
        </w:rPr>
        <w:t xml:space="preserve"> as he tried to save his cub, the animals’ vulnerability and fear and the destruction of the environment.</w:t>
      </w:r>
    </w:p>
    <w:p w14:paraId="5A34C411" w14:textId="77777777" w:rsidR="00987507" w:rsidRPr="00B177B2" w:rsidRDefault="00635DEF" w:rsidP="00F03B9F">
      <w:pPr>
        <w:pStyle w:val="Heading7"/>
        <w:rPr>
          <w:color w:val="07478C"/>
        </w:rPr>
      </w:pPr>
      <w:r w:rsidRPr="00B177B2">
        <w:rPr>
          <w:color w:val="07478C"/>
        </w:rPr>
        <w:t>In a few words, how did what you saw affect you?</w:t>
      </w:r>
    </w:p>
    <w:p w14:paraId="5A34C412" w14:textId="77777777" w:rsidR="00987507" w:rsidRPr="00A23BCA" w:rsidRDefault="00987507" w:rsidP="00987507">
      <w:pPr>
        <w:rPr>
          <w:rFonts w:cstheme="minorHAnsi"/>
        </w:rPr>
      </w:pPr>
      <w:r w:rsidRPr="00A23BCA">
        <w:rPr>
          <w:rFonts w:cstheme="minorHAnsi"/>
        </w:rPr>
        <w:t>Participants noted that the clip made them feel distressed, confronted and sad.</w:t>
      </w:r>
    </w:p>
    <w:p w14:paraId="5A34C413" w14:textId="77777777" w:rsidR="00987507" w:rsidRPr="0036457D" w:rsidRDefault="00987507" w:rsidP="00EF4B69">
      <w:pPr>
        <w:pStyle w:val="Heading5"/>
      </w:pPr>
      <w:bookmarkStart w:id="720" w:name="_Toc433712742"/>
      <w:bookmarkStart w:id="721" w:name="_Toc469322643"/>
      <w:r w:rsidRPr="0036457D">
        <w:t>Star Wars: Clone Wars</w:t>
      </w:r>
      <w:bookmarkEnd w:id="720"/>
      <w:bookmarkEnd w:id="721"/>
    </w:p>
    <w:p w14:paraId="5A34C414" w14:textId="013166DC" w:rsidR="00987507" w:rsidRPr="00952059" w:rsidRDefault="00F03B9F" w:rsidP="00F03B9F">
      <w:pPr>
        <w:pStyle w:val="Heading6"/>
      </w:pPr>
      <w:r>
        <w:rPr>
          <w:bCs w:val="0"/>
        </w:rPr>
        <w:t>Description</w:t>
      </w:r>
    </w:p>
    <w:p w14:paraId="5A34C415" w14:textId="77777777" w:rsidR="00987507" w:rsidRPr="00A23BCA" w:rsidRDefault="00987507" w:rsidP="00987507">
      <w:pPr>
        <w:rPr>
          <w:rFonts w:cstheme="minorHAnsi"/>
        </w:rPr>
      </w:pPr>
      <w:r w:rsidRPr="00A23BCA">
        <w:rPr>
          <w:rFonts w:cstheme="minorHAnsi"/>
        </w:rPr>
        <w:t>This science fiction series follows Obi-Wan Keno</w:t>
      </w:r>
      <w:r>
        <w:rPr>
          <w:rFonts w:cstheme="minorHAnsi"/>
        </w:rPr>
        <w:t>bi, Anakin Skywalker and other Jedi k</w:t>
      </w:r>
      <w:r w:rsidRPr="00A23BCA">
        <w:rPr>
          <w:rFonts w:cstheme="minorHAnsi"/>
        </w:rPr>
        <w:t xml:space="preserve">nights as they lead the Clone Army of the Galactic Republic against the </w:t>
      </w:r>
      <w:r>
        <w:rPr>
          <w:rFonts w:cstheme="minorHAnsi"/>
        </w:rPr>
        <w:t>s</w:t>
      </w:r>
      <w:r w:rsidRPr="00A23BCA">
        <w:rPr>
          <w:rFonts w:cstheme="minorHAnsi"/>
        </w:rPr>
        <w:t>eparatist droid forces.</w:t>
      </w:r>
      <w:r w:rsidR="0024105A">
        <w:rPr>
          <w:rFonts w:cstheme="minorHAnsi"/>
        </w:rPr>
        <w:t xml:space="preserve"> </w:t>
      </w:r>
      <w:r w:rsidRPr="00A23BCA">
        <w:rPr>
          <w:rFonts w:cstheme="minorHAnsi"/>
        </w:rPr>
        <w:t>In this clip, two warriors battle on a terrace with a gun and a light sabre. One of the fighters moves to the edge of the terrace and jumps off the fence, falling some distance before landing heavily on his back. He struggles to speak, then dies. No injury detail is shown.</w:t>
      </w:r>
    </w:p>
    <w:p w14:paraId="5A34C416" w14:textId="478423FD" w:rsidR="00987507" w:rsidRPr="00952059" w:rsidRDefault="00F03B9F" w:rsidP="00F03B9F">
      <w:pPr>
        <w:pStyle w:val="Heading6"/>
      </w:pPr>
      <w:r>
        <w:rPr>
          <w:bCs w:val="0"/>
        </w:rPr>
        <w:t>Analysis</w:t>
      </w:r>
    </w:p>
    <w:p w14:paraId="5A34C417"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tar Wars: Clone Wars on the audience"/>
      </w:tblPr>
      <w:tblGrid>
        <w:gridCol w:w="1210"/>
        <w:gridCol w:w="1208"/>
        <w:gridCol w:w="1951"/>
        <w:gridCol w:w="1237"/>
        <w:gridCol w:w="1209"/>
        <w:gridCol w:w="1210"/>
        <w:gridCol w:w="1210"/>
      </w:tblGrid>
      <w:tr w:rsidR="008D0CC0" w:rsidRPr="00A23BCA" w14:paraId="5A34C41F" w14:textId="77777777" w:rsidTr="00BE7149">
        <w:trPr>
          <w:tblHeader/>
        </w:trPr>
        <w:tc>
          <w:tcPr>
            <w:tcW w:w="1210" w:type="dxa"/>
            <w:tcBorders>
              <w:top w:val="single" w:sz="4" w:space="0" w:color="auto"/>
              <w:left w:val="nil"/>
              <w:bottom w:val="single" w:sz="4" w:space="0" w:color="auto"/>
              <w:right w:val="nil"/>
            </w:tcBorders>
            <w:shd w:val="clear" w:color="auto" w:fill="E4E4E4"/>
          </w:tcPr>
          <w:p w14:paraId="5A34C418" w14:textId="77777777" w:rsidR="00987507" w:rsidRPr="00A23BCA" w:rsidRDefault="00987507" w:rsidP="001D1D3C">
            <w:pPr>
              <w:keepNext/>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419" w14:textId="77777777" w:rsidR="00987507" w:rsidRPr="00A23BCA" w:rsidRDefault="00987507" w:rsidP="001D1D3C">
            <w:pPr>
              <w:keepNext/>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41A" w14:textId="77777777" w:rsidR="00987507" w:rsidRPr="00A23BCA" w:rsidRDefault="00987507" w:rsidP="001D1D3C">
            <w:pPr>
              <w:keepNext/>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41B" w14:textId="77777777" w:rsidR="00987507" w:rsidRPr="00A23BCA" w:rsidRDefault="00987507" w:rsidP="001D1D3C">
            <w:pPr>
              <w:keepNext/>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41C" w14:textId="77777777" w:rsidR="00987507" w:rsidRPr="00A23BCA" w:rsidRDefault="00987507" w:rsidP="001D1D3C">
            <w:pPr>
              <w:keepNext/>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41D" w14:textId="77777777" w:rsidR="00987507" w:rsidRPr="00A23BCA" w:rsidRDefault="00987507" w:rsidP="001D1D3C">
            <w:pPr>
              <w:keepNext/>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41E" w14:textId="77777777" w:rsidR="00987507" w:rsidRPr="00A23BCA" w:rsidRDefault="00987507" w:rsidP="001D1D3C">
            <w:pPr>
              <w:keepNext/>
              <w:spacing w:after="0"/>
              <w:jc w:val="center"/>
              <w:rPr>
                <w:rFonts w:cstheme="minorHAnsi"/>
              </w:rPr>
            </w:pPr>
            <w:r w:rsidRPr="00A23BCA">
              <w:rPr>
                <w:rFonts w:cstheme="minorHAnsi"/>
              </w:rPr>
              <w:t>Total</w:t>
            </w:r>
          </w:p>
        </w:tc>
      </w:tr>
      <w:tr w:rsidR="00987507" w:rsidRPr="00A23BCA" w14:paraId="5A34C427" w14:textId="77777777" w:rsidTr="00BE7149">
        <w:trPr>
          <w:trHeight w:val="300"/>
        </w:trPr>
        <w:tc>
          <w:tcPr>
            <w:tcW w:w="1210" w:type="dxa"/>
            <w:tcBorders>
              <w:top w:val="single" w:sz="4" w:space="0" w:color="auto"/>
              <w:left w:val="nil"/>
              <w:bottom w:val="single" w:sz="4" w:space="0" w:color="auto"/>
              <w:right w:val="nil"/>
            </w:tcBorders>
            <w:shd w:val="clear" w:color="auto" w:fill="auto"/>
            <w:noWrap/>
            <w:hideMark/>
          </w:tcPr>
          <w:p w14:paraId="5A34C420" w14:textId="77777777" w:rsidR="00987507" w:rsidRPr="00A23BCA" w:rsidRDefault="00987507" w:rsidP="001D1D3C">
            <w:pPr>
              <w:keepNext/>
              <w:spacing w:after="0"/>
              <w:jc w:val="center"/>
              <w:rPr>
                <w:rFonts w:eastAsia="Times New Roman" w:cstheme="minorHAnsi"/>
                <w:b/>
                <w:color w:val="000000"/>
              </w:rPr>
            </w:pPr>
            <w:r w:rsidRPr="00B177B2">
              <w:rPr>
                <w:rFonts w:eastAsia="Times New Roman" w:cstheme="minorHAnsi"/>
                <w:b/>
                <w:color w:val="07478C"/>
              </w:rPr>
              <w:t>5</w:t>
            </w:r>
          </w:p>
        </w:tc>
        <w:tc>
          <w:tcPr>
            <w:tcW w:w="1208" w:type="dxa"/>
            <w:tcBorders>
              <w:top w:val="single" w:sz="4" w:space="0" w:color="auto"/>
              <w:left w:val="nil"/>
              <w:bottom w:val="single" w:sz="4" w:space="0" w:color="auto"/>
              <w:right w:val="nil"/>
            </w:tcBorders>
            <w:shd w:val="clear" w:color="auto" w:fill="auto"/>
            <w:noWrap/>
            <w:hideMark/>
          </w:tcPr>
          <w:p w14:paraId="5A34C421" w14:textId="77777777" w:rsidR="00987507" w:rsidRPr="00A23BCA" w:rsidRDefault="00987507" w:rsidP="001D1D3C">
            <w:pPr>
              <w:keepNext/>
              <w:spacing w:after="0"/>
              <w:jc w:val="center"/>
              <w:rPr>
                <w:rFonts w:eastAsia="Times New Roman" w:cstheme="minorHAnsi"/>
                <w:b/>
                <w:color w:val="000000"/>
              </w:rPr>
            </w:pPr>
            <w:r w:rsidRPr="00F03B9F">
              <w:rPr>
                <w:rFonts w:eastAsia="Times New Roman" w:cstheme="minorHAnsi"/>
                <w:b/>
                <w:color w:val="B70000"/>
              </w:rPr>
              <w:t>12</w:t>
            </w:r>
          </w:p>
        </w:tc>
        <w:tc>
          <w:tcPr>
            <w:tcW w:w="1951" w:type="dxa"/>
            <w:tcBorders>
              <w:top w:val="single" w:sz="4" w:space="0" w:color="auto"/>
              <w:left w:val="nil"/>
              <w:bottom w:val="single" w:sz="4" w:space="0" w:color="auto"/>
              <w:right w:val="nil"/>
            </w:tcBorders>
            <w:shd w:val="clear" w:color="auto" w:fill="auto"/>
            <w:noWrap/>
            <w:hideMark/>
          </w:tcPr>
          <w:p w14:paraId="5A34C422" w14:textId="77777777" w:rsidR="00987507" w:rsidRPr="00A23BCA" w:rsidRDefault="00987507" w:rsidP="001D1D3C">
            <w:pPr>
              <w:keepNext/>
              <w:spacing w:after="0"/>
              <w:jc w:val="center"/>
              <w:rPr>
                <w:rFonts w:eastAsia="Times New Roman" w:cstheme="minorHAnsi"/>
                <w:b/>
                <w:color w:val="000000"/>
              </w:rPr>
            </w:pPr>
            <w:r w:rsidRPr="00A23BCA">
              <w:rPr>
                <w:rFonts w:eastAsia="Times New Roman" w:cstheme="minorHAnsi"/>
                <w:b/>
                <w:color w:val="000000"/>
              </w:rPr>
              <w:t>4</w:t>
            </w:r>
          </w:p>
        </w:tc>
        <w:tc>
          <w:tcPr>
            <w:tcW w:w="1237" w:type="dxa"/>
            <w:tcBorders>
              <w:top w:val="single" w:sz="4" w:space="0" w:color="auto"/>
              <w:left w:val="nil"/>
              <w:bottom w:val="single" w:sz="4" w:space="0" w:color="auto"/>
              <w:right w:val="nil"/>
            </w:tcBorders>
            <w:shd w:val="clear" w:color="auto" w:fill="auto"/>
            <w:noWrap/>
            <w:hideMark/>
          </w:tcPr>
          <w:p w14:paraId="5A34C423" w14:textId="77777777" w:rsidR="00987507" w:rsidRPr="00A23BCA" w:rsidRDefault="00987507" w:rsidP="001D1D3C">
            <w:pPr>
              <w:keepNext/>
              <w:spacing w:after="0"/>
              <w:jc w:val="center"/>
              <w:rPr>
                <w:rFonts w:eastAsia="Times New Roman" w:cstheme="minorHAnsi"/>
                <w:b/>
                <w:color w:val="000000"/>
              </w:rPr>
            </w:pPr>
            <w:r w:rsidRPr="00A23BCA">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424" w14:textId="77777777" w:rsidR="00987507" w:rsidRPr="00A23BCA" w:rsidRDefault="00987507" w:rsidP="001D1D3C">
            <w:pPr>
              <w:keepNext/>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25" w14:textId="77777777" w:rsidR="00987507" w:rsidRPr="00A23BCA" w:rsidRDefault="00987507" w:rsidP="001D1D3C">
            <w:pPr>
              <w:keepNext/>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26" w14:textId="77777777" w:rsidR="00987507" w:rsidRPr="00A23BCA" w:rsidRDefault="00987507" w:rsidP="001D1D3C">
            <w:pPr>
              <w:keepNext/>
              <w:spacing w:after="0"/>
              <w:jc w:val="center"/>
              <w:rPr>
                <w:rFonts w:eastAsia="Times New Roman" w:cstheme="minorHAnsi"/>
                <w:b/>
                <w:color w:val="000000"/>
              </w:rPr>
            </w:pPr>
            <w:r w:rsidRPr="00A23BCA">
              <w:rPr>
                <w:rFonts w:eastAsia="Times New Roman" w:cstheme="minorHAnsi"/>
                <w:b/>
                <w:color w:val="000000"/>
              </w:rPr>
              <w:t>21</w:t>
            </w:r>
          </w:p>
        </w:tc>
      </w:tr>
    </w:tbl>
    <w:p w14:paraId="5A34C428" w14:textId="77777777" w:rsidR="00987507" w:rsidRPr="00A23BCA" w:rsidRDefault="00987507" w:rsidP="00987507">
      <w:pPr>
        <w:spacing w:before="200"/>
        <w:rPr>
          <w:rFonts w:cstheme="minorHAnsi"/>
        </w:rPr>
      </w:pPr>
      <w:r w:rsidRPr="00A23BCA">
        <w:rPr>
          <w:rFonts w:cstheme="minorHAnsi"/>
        </w:rPr>
        <w:t>More than 1 in 2 participants thought the content was mild in impact. Approximately 1 in 4 thought the content was very mild. No participants thought the content had an impact higher than moderate or medium.</w:t>
      </w:r>
    </w:p>
    <w:p w14:paraId="5A34C429"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tar Wars: Clone Wars"/>
      </w:tblPr>
      <w:tblGrid>
        <w:gridCol w:w="943"/>
        <w:gridCol w:w="1103"/>
        <w:gridCol w:w="1572"/>
        <w:gridCol w:w="1412"/>
        <w:gridCol w:w="1137"/>
        <w:gridCol w:w="989"/>
        <w:gridCol w:w="1124"/>
        <w:gridCol w:w="962"/>
      </w:tblGrid>
      <w:tr w:rsidR="008D0CC0" w:rsidRPr="00A23BCA" w14:paraId="5A34C432" w14:textId="77777777" w:rsidTr="00BE7149">
        <w:trPr>
          <w:tblHeader/>
        </w:trPr>
        <w:tc>
          <w:tcPr>
            <w:tcW w:w="943" w:type="dxa"/>
            <w:tcBorders>
              <w:top w:val="single" w:sz="4" w:space="0" w:color="auto"/>
              <w:left w:val="nil"/>
              <w:bottom w:val="single" w:sz="4" w:space="0" w:color="auto"/>
              <w:right w:val="nil"/>
            </w:tcBorders>
            <w:shd w:val="clear" w:color="auto" w:fill="E4E4E4"/>
          </w:tcPr>
          <w:p w14:paraId="5A34C42A"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42B"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42C"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42D"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42E"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42F" w14:textId="56D5905E"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430"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431"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3B" w14:textId="77777777" w:rsidTr="00BE7149">
        <w:trPr>
          <w:trHeight w:val="300"/>
        </w:trPr>
        <w:tc>
          <w:tcPr>
            <w:tcW w:w="943" w:type="dxa"/>
            <w:tcBorders>
              <w:top w:val="single" w:sz="4" w:space="0" w:color="auto"/>
              <w:left w:val="nil"/>
              <w:bottom w:val="single" w:sz="4" w:space="0" w:color="auto"/>
              <w:right w:val="nil"/>
            </w:tcBorders>
            <w:shd w:val="clear" w:color="auto" w:fill="auto"/>
            <w:noWrap/>
            <w:hideMark/>
          </w:tcPr>
          <w:p w14:paraId="5A34C433"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434" w14:textId="77777777" w:rsidR="00987507" w:rsidRPr="00A23BCA" w:rsidRDefault="00987507" w:rsidP="00F8461E">
            <w:pPr>
              <w:spacing w:after="0"/>
              <w:jc w:val="center"/>
              <w:rPr>
                <w:rFonts w:eastAsia="Times New Roman" w:cstheme="minorHAnsi"/>
                <w:b/>
                <w:color w:val="000000"/>
              </w:rPr>
            </w:pPr>
            <w:r w:rsidRPr="00F03B9F">
              <w:rPr>
                <w:rFonts w:eastAsia="Times New Roman" w:cstheme="minorHAnsi"/>
                <w:b/>
                <w:color w:val="B70000"/>
              </w:rPr>
              <w:t>13</w:t>
            </w:r>
          </w:p>
        </w:tc>
        <w:tc>
          <w:tcPr>
            <w:tcW w:w="1572" w:type="dxa"/>
            <w:tcBorders>
              <w:top w:val="single" w:sz="4" w:space="0" w:color="auto"/>
              <w:left w:val="nil"/>
              <w:bottom w:val="single" w:sz="4" w:space="0" w:color="auto"/>
              <w:right w:val="nil"/>
            </w:tcBorders>
            <w:shd w:val="clear" w:color="auto" w:fill="auto"/>
            <w:noWrap/>
            <w:hideMark/>
          </w:tcPr>
          <w:p w14:paraId="5A34C435" w14:textId="77777777" w:rsidR="00987507" w:rsidRPr="00A23BCA" w:rsidRDefault="00987507" w:rsidP="00F8461E">
            <w:pPr>
              <w:spacing w:after="0"/>
              <w:jc w:val="center"/>
              <w:rPr>
                <w:rFonts w:eastAsia="Times New Roman" w:cstheme="minorHAnsi"/>
                <w:b/>
                <w:color w:val="000000"/>
              </w:rPr>
            </w:pPr>
            <w:r w:rsidRPr="00B177B2">
              <w:rPr>
                <w:rFonts w:eastAsia="Times New Roman" w:cstheme="minorHAnsi"/>
                <w:b/>
                <w:color w:val="07478C"/>
              </w:rPr>
              <w:t>4</w:t>
            </w:r>
          </w:p>
        </w:tc>
        <w:tc>
          <w:tcPr>
            <w:tcW w:w="1412" w:type="dxa"/>
            <w:tcBorders>
              <w:top w:val="single" w:sz="4" w:space="0" w:color="auto"/>
              <w:left w:val="nil"/>
              <w:bottom w:val="single" w:sz="4" w:space="0" w:color="auto"/>
              <w:right w:val="nil"/>
            </w:tcBorders>
            <w:shd w:val="clear" w:color="auto" w:fill="auto"/>
            <w:noWrap/>
            <w:hideMark/>
          </w:tcPr>
          <w:p w14:paraId="5A34C436"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C437"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438"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rPr>
              <w:t>4</w:t>
            </w:r>
          </w:p>
        </w:tc>
        <w:tc>
          <w:tcPr>
            <w:tcW w:w="1124" w:type="dxa"/>
            <w:tcBorders>
              <w:top w:val="single" w:sz="4" w:space="0" w:color="auto"/>
              <w:left w:val="nil"/>
              <w:bottom w:val="single" w:sz="4" w:space="0" w:color="auto"/>
              <w:right w:val="nil"/>
            </w:tcBorders>
            <w:shd w:val="clear" w:color="auto" w:fill="auto"/>
            <w:noWrap/>
            <w:hideMark/>
          </w:tcPr>
          <w:p w14:paraId="5A34C439"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43A" w14:textId="77777777" w:rsidR="00987507" w:rsidRPr="00A23BCA" w:rsidRDefault="00987507" w:rsidP="00F8461E">
            <w:pPr>
              <w:spacing w:after="0"/>
              <w:jc w:val="center"/>
              <w:rPr>
                <w:rFonts w:eastAsia="Times New Roman" w:cstheme="minorHAnsi"/>
                <w:b/>
                <w:color w:val="000000"/>
              </w:rPr>
            </w:pPr>
            <w:r w:rsidRPr="00A23BCA">
              <w:rPr>
                <w:rFonts w:eastAsia="Times New Roman" w:cstheme="minorHAnsi"/>
                <w:b/>
                <w:color w:val="000000"/>
              </w:rPr>
              <w:t>21</w:t>
            </w:r>
          </w:p>
        </w:tc>
      </w:tr>
    </w:tbl>
    <w:p w14:paraId="5A34C43C" w14:textId="77777777" w:rsidR="00987507" w:rsidRPr="00A23BCA" w:rsidRDefault="00987507" w:rsidP="00987507">
      <w:pPr>
        <w:spacing w:before="200"/>
        <w:rPr>
          <w:rFonts w:cstheme="minorHAnsi"/>
        </w:rPr>
      </w:pPr>
      <w:r w:rsidRPr="00A23BCA">
        <w:rPr>
          <w:rFonts w:cstheme="minorHAnsi"/>
        </w:rPr>
        <w:t>Almost 2 in 3 participants thought the content was suitable for all ages, with parental guidance and approximately 1 in 5 thought the content should be recommended for ag</w:t>
      </w:r>
      <w:r>
        <w:rPr>
          <w:rFonts w:cstheme="minorHAnsi"/>
        </w:rPr>
        <w:t>es 15 and over. Another 1 in 5 selected ‘other ages’</w:t>
      </w:r>
      <w:r w:rsidRPr="00A23BCA">
        <w:rPr>
          <w:rFonts w:cstheme="minorHAnsi"/>
        </w:rPr>
        <w:t xml:space="preserve">, </w:t>
      </w:r>
      <w:r>
        <w:rPr>
          <w:rFonts w:cstheme="minorHAnsi"/>
        </w:rPr>
        <w:t>the majority selected</w:t>
      </w:r>
      <w:r w:rsidRPr="00A23BCA">
        <w:rPr>
          <w:rFonts w:cstheme="minorHAnsi"/>
        </w:rPr>
        <w:t xml:space="preserve"> 8</w:t>
      </w:r>
      <w:r>
        <w:rPr>
          <w:rFonts w:cstheme="minorHAnsi"/>
        </w:rPr>
        <w:t>+</w:t>
      </w:r>
      <w:r w:rsidRPr="00A23BCA">
        <w:rPr>
          <w:rFonts w:cstheme="minorHAnsi"/>
        </w:rPr>
        <w:t>.</w:t>
      </w:r>
    </w:p>
    <w:p w14:paraId="5A34C43D"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43E" w14:textId="77777777" w:rsidR="008C6204" w:rsidRDefault="00987507" w:rsidP="00987507">
      <w:pPr>
        <w:rPr>
          <w:rFonts w:cstheme="minorHAnsi"/>
        </w:rPr>
      </w:pPr>
      <w:r w:rsidRPr="00A23BCA">
        <w:rPr>
          <w:rFonts w:cstheme="minorHAnsi"/>
        </w:rPr>
        <w:t>Most participants noted that the warrior’s suicide, by jumping off a wall was most impactful. Some noted that the sound of the warrior’s body hitting the ground was impactful</w:t>
      </w:r>
      <w:r w:rsidR="008C6204">
        <w:rPr>
          <w:rFonts w:cstheme="minorHAnsi"/>
        </w:rPr>
        <w:t>.</w:t>
      </w:r>
    </w:p>
    <w:p w14:paraId="5A34C43F" w14:textId="77777777" w:rsidR="00987507" w:rsidRPr="00B177B2" w:rsidRDefault="00635DEF" w:rsidP="00F03B9F">
      <w:pPr>
        <w:pStyle w:val="Heading7"/>
        <w:rPr>
          <w:color w:val="07478C"/>
        </w:rPr>
      </w:pPr>
      <w:r w:rsidRPr="00B177B2">
        <w:rPr>
          <w:color w:val="07478C"/>
        </w:rPr>
        <w:t>In a few words, how did what you saw affect you?</w:t>
      </w:r>
    </w:p>
    <w:p w14:paraId="5A34C440" w14:textId="77777777" w:rsidR="00987507" w:rsidRPr="00A23BCA" w:rsidRDefault="00987507" w:rsidP="00987507">
      <w:pPr>
        <w:rPr>
          <w:rFonts w:cstheme="minorHAnsi"/>
        </w:rPr>
      </w:pPr>
      <w:r w:rsidRPr="00A23BCA">
        <w:rPr>
          <w:rFonts w:cstheme="minorHAnsi"/>
        </w:rPr>
        <w:t>Some participants noted that the fantasy genre, including ‘alien’ language spoken by the dying character, and lack of detailed injuries lessened the impact of the scene. Some felt sad about the suicide.</w:t>
      </w:r>
    </w:p>
    <w:p w14:paraId="5A34C441" w14:textId="77777777" w:rsidR="00987507" w:rsidRPr="0036457D" w:rsidRDefault="00987507" w:rsidP="00EF4B69">
      <w:pPr>
        <w:pStyle w:val="Heading5"/>
      </w:pPr>
      <w:bookmarkStart w:id="722" w:name="_Toc433712743"/>
      <w:bookmarkStart w:id="723" w:name="_Toc469322644"/>
      <w:r w:rsidRPr="0036457D">
        <w:t>Paddington</w:t>
      </w:r>
      <w:bookmarkEnd w:id="722"/>
      <w:bookmarkEnd w:id="723"/>
    </w:p>
    <w:p w14:paraId="5A34C442" w14:textId="439F7611" w:rsidR="00987507" w:rsidRPr="00952059" w:rsidRDefault="00F03B9F" w:rsidP="00F03B9F">
      <w:pPr>
        <w:pStyle w:val="Heading6"/>
      </w:pPr>
      <w:r>
        <w:rPr>
          <w:bCs w:val="0"/>
        </w:rPr>
        <w:t>Description</w:t>
      </w:r>
    </w:p>
    <w:p w14:paraId="5A34C443" w14:textId="77777777" w:rsidR="00987507" w:rsidRPr="00A23BCA" w:rsidRDefault="00987507" w:rsidP="00987507">
      <w:pPr>
        <w:rPr>
          <w:rFonts w:cstheme="minorHAnsi"/>
        </w:rPr>
      </w:pPr>
      <w:r w:rsidRPr="00A23BCA">
        <w:rPr>
          <w:rFonts w:cstheme="minorHAnsi"/>
        </w:rPr>
        <w:t xml:space="preserve">Paddington is a </w:t>
      </w:r>
      <w:r>
        <w:rPr>
          <w:rFonts w:cstheme="minorHAnsi"/>
        </w:rPr>
        <w:t xml:space="preserve">live action </w:t>
      </w:r>
      <w:r w:rsidRPr="00A23BCA">
        <w:rPr>
          <w:rFonts w:cstheme="minorHAnsi"/>
        </w:rPr>
        <w:t>family adventure about a talking bear from Peru who travels to London looking for a new home. In the clip, Paddington has become stuck, with sticky tape wrapped around his hands and body. Madame Director, a taxidermist, is shown lowering herself through the roof of Paddington’s home. Paddington sees the taxidermist and runs to hide. She blows tranquilizer darts towards him and misses. While searching for Paddington, Madam</w:t>
      </w:r>
      <w:r>
        <w:rPr>
          <w:rFonts w:cstheme="minorHAnsi"/>
        </w:rPr>
        <w:t>e</w:t>
      </w:r>
      <w:r w:rsidRPr="00A23BCA">
        <w:rPr>
          <w:rFonts w:cstheme="minorHAnsi"/>
        </w:rPr>
        <w:t xml:space="preserve"> drops a gas canister that lets out what appears to be tear gas, and later, when she opens the door of the oven, an explosion with fire is seen and Madam</w:t>
      </w:r>
      <w:r>
        <w:rPr>
          <w:rFonts w:cstheme="minorHAnsi"/>
        </w:rPr>
        <w:t>e</w:t>
      </w:r>
      <w:r w:rsidRPr="00A23BCA">
        <w:rPr>
          <w:rFonts w:cstheme="minorHAnsi"/>
        </w:rPr>
        <w:t xml:space="preserve"> is blown from the kitchen.</w:t>
      </w:r>
    </w:p>
    <w:p w14:paraId="5A34C444" w14:textId="55B01A1B" w:rsidR="00987507" w:rsidRPr="00952059" w:rsidRDefault="00F03B9F" w:rsidP="00F03B9F">
      <w:pPr>
        <w:pStyle w:val="Heading6"/>
      </w:pPr>
      <w:r>
        <w:rPr>
          <w:bCs w:val="0"/>
        </w:rPr>
        <w:t>Analysis</w:t>
      </w:r>
    </w:p>
    <w:p w14:paraId="5A34C44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Paddington on the audience"/>
      </w:tblPr>
      <w:tblGrid>
        <w:gridCol w:w="1210"/>
        <w:gridCol w:w="1208"/>
        <w:gridCol w:w="1951"/>
        <w:gridCol w:w="1237"/>
        <w:gridCol w:w="1209"/>
        <w:gridCol w:w="1210"/>
        <w:gridCol w:w="1210"/>
      </w:tblGrid>
      <w:tr w:rsidR="008D0CC0" w:rsidRPr="00A23BCA" w14:paraId="5A34C44D"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446"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447"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448"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449"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44A"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44B"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44C"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55"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44E"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13</w:t>
            </w:r>
          </w:p>
        </w:tc>
        <w:tc>
          <w:tcPr>
            <w:tcW w:w="1208" w:type="dxa"/>
            <w:tcBorders>
              <w:top w:val="single" w:sz="4" w:space="0" w:color="auto"/>
              <w:left w:val="nil"/>
              <w:bottom w:val="single" w:sz="4" w:space="0" w:color="auto"/>
              <w:right w:val="nil"/>
            </w:tcBorders>
            <w:shd w:val="clear" w:color="auto" w:fill="auto"/>
            <w:noWrap/>
            <w:hideMark/>
          </w:tcPr>
          <w:p w14:paraId="5A34C44F"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5</w:t>
            </w:r>
          </w:p>
        </w:tc>
        <w:tc>
          <w:tcPr>
            <w:tcW w:w="1951" w:type="dxa"/>
            <w:tcBorders>
              <w:top w:val="single" w:sz="4" w:space="0" w:color="auto"/>
              <w:left w:val="nil"/>
              <w:bottom w:val="single" w:sz="4" w:space="0" w:color="auto"/>
              <w:right w:val="nil"/>
            </w:tcBorders>
            <w:shd w:val="clear" w:color="auto" w:fill="auto"/>
            <w:noWrap/>
            <w:hideMark/>
          </w:tcPr>
          <w:p w14:paraId="5A34C45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w:t>
            </w:r>
          </w:p>
        </w:tc>
        <w:tc>
          <w:tcPr>
            <w:tcW w:w="1237" w:type="dxa"/>
            <w:tcBorders>
              <w:top w:val="single" w:sz="4" w:space="0" w:color="auto"/>
              <w:left w:val="nil"/>
              <w:bottom w:val="single" w:sz="4" w:space="0" w:color="auto"/>
              <w:right w:val="nil"/>
            </w:tcBorders>
            <w:shd w:val="clear" w:color="auto" w:fill="auto"/>
            <w:noWrap/>
            <w:hideMark/>
          </w:tcPr>
          <w:p w14:paraId="5A34C45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C45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53"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54"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21</w:t>
            </w:r>
          </w:p>
        </w:tc>
      </w:tr>
    </w:tbl>
    <w:p w14:paraId="5A34C456" w14:textId="77777777" w:rsidR="00987507" w:rsidRPr="00A23BCA" w:rsidRDefault="00987507" w:rsidP="00987507">
      <w:pPr>
        <w:spacing w:before="200"/>
        <w:rPr>
          <w:rFonts w:cstheme="minorHAnsi"/>
        </w:rPr>
      </w:pPr>
      <w:r w:rsidRPr="00A23BCA">
        <w:rPr>
          <w:rFonts w:cstheme="minorHAnsi"/>
        </w:rPr>
        <w:t>More than 1 in 2 participants considered the material very mild, while approximately 1 in 4 considered it to be mild.</w:t>
      </w:r>
    </w:p>
    <w:p w14:paraId="5A34C457"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Paddington"/>
      </w:tblPr>
      <w:tblGrid>
        <w:gridCol w:w="943"/>
        <w:gridCol w:w="1103"/>
        <w:gridCol w:w="1572"/>
        <w:gridCol w:w="1412"/>
        <w:gridCol w:w="1137"/>
        <w:gridCol w:w="989"/>
        <w:gridCol w:w="1124"/>
        <w:gridCol w:w="962"/>
      </w:tblGrid>
      <w:tr w:rsidR="008D0CC0" w:rsidRPr="00A23BCA" w14:paraId="5A34C460"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458"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459"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45A"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45B"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45C"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45D" w14:textId="5FF4E913"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45E"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45F"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69" w14:textId="77777777" w:rsidTr="00C42B54">
        <w:trPr>
          <w:trHeight w:val="300"/>
        </w:trPr>
        <w:tc>
          <w:tcPr>
            <w:tcW w:w="943" w:type="dxa"/>
            <w:tcBorders>
              <w:top w:val="single" w:sz="4" w:space="0" w:color="auto"/>
              <w:left w:val="nil"/>
              <w:bottom w:val="single" w:sz="4" w:space="0" w:color="auto"/>
              <w:right w:val="nil"/>
            </w:tcBorders>
            <w:shd w:val="clear" w:color="auto" w:fill="auto"/>
            <w:noWrap/>
            <w:hideMark/>
          </w:tcPr>
          <w:p w14:paraId="5A34C461"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8</w:t>
            </w:r>
          </w:p>
        </w:tc>
        <w:tc>
          <w:tcPr>
            <w:tcW w:w="1103" w:type="dxa"/>
            <w:tcBorders>
              <w:top w:val="single" w:sz="4" w:space="0" w:color="auto"/>
              <w:left w:val="nil"/>
              <w:bottom w:val="single" w:sz="4" w:space="0" w:color="auto"/>
              <w:right w:val="nil"/>
            </w:tcBorders>
            <w:shd w:val="clear" w:color="auto" w:fill="auto"/>
            <w:noWrap/>
            <w:hideMark/>
          </w:tcPr>
          <w:p w14:paraId="5A34C462"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13</w:t>
            </w:r>
          </w:p>
        </w:tc>
        <w:tc>
          <w:tcPr>
            <w:tcW w:w="1572" w:type="dxa"/>
            <w:tcBorders>
              <w:top w:val="single" w:sz="4" w:space="0" w:color="auto"/>
              <w:left w:val="nil"/>
              <w:bottom w:val="single" w:sz="4" w:space="0" w:color="auto"/>
              <w:right w:val="nil"/>
            </w:tcBorders>
            <w:shd w:val="clear" w:color="auto" w:fill="auto"/>
            <w:noWrap/>
            <w:hideMark/>
          </w:tcPr>
          <w:p w14:paraId="5A34C463"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412" w:type="dxa"/>
            <w:tcBorders>
              <w:top w:val="single" w:sz="4" w:space="0" w:color="auto"/>
              <w:left w:val="nil"/>
              <w:bottom w:val="single" w:sz="4" w:space="0" w:color="auto"/>
              <w:right w:val="nil"/>
            </w:tcBorders>
            <w:shd w:val="clear" w:color="auto" w:fill="auto"/>
            <w:noWrap/>
            <w:hideMark/>
          </w:tcPr>
          <w:p w14:paraId="5A34C464"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137" w:type="dxa"/>
            <w:tcBorders>
              <w:top w:val="single" w:sz="4" w:space="0" w:color="auto"/>
              <w:left w:val="nil"/>
              <w:bottom w:val="single" w:sz="4" w:space="0" w:color="auto"/>
              <w:right w:val="nil"/>
            </w:tcBorders>
            <w:shd w:val="clear" w:color="auto" w:fill="auto"/>
            <w:noWrap/>
            <w:hideMark/>
          </w:tcPr>
          <w:p w14:paraId="5A34C465"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466"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467"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468"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21</w:t>
            </w:r>
          </w:p>
        </w:tc>
      </w:tr>
    </w:tbl>
    <w:p w14:paraId="5A34C46A" w14:textId="77777777" w:rsidR="00987507" w:rsidRPr="00A23BCA" w:rsidRDefault="00987507" w:rsidP="00987507">
      <w:pPr>
        <w:spacing w:before="200"/>
        <w:rPr>
          <w:rFonts w:cstheme="minorHAnsi"/>
        </w:rPr>
      </w:pPr>
      <w:r w:rsidRPr="00A23BCA">
        <w:rPr>
          <w:rFonts w:cstheme="minorHAnsi"/>
        </w:rPr>
        <w:t>More than 1 in 2 participants said the material was suitable for all ages with parental guidance and the remainder, approximately 2 in 5, said it was suited to all ages.</w:t>
      </w:r>
    </w:p>
    <w:p w14:paraId="5A34C46B"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46C" w14:textId="77777777" w:rsidR="008C6204" w:rsidRDefault="00987507" w:rsidP="00987507">
      <w:pPr>
        <w:rPr>
          <w:rFonts w:eastAsia="Times New Roman" w:cstheme="minorHAnsi"/>
          <w:color w:val="000000"/>
        </w:rPr>
      </w:pPr>
      <w:r w:rsidRPr="00A23BCA">
        <w:rPr>
          <w:rFonts w:eastAsia="Times New Roman" w:cstheme="minorHAnsi"/>
          <w:color w:val="000000"/>
        </w:rPr>
        <w:t>Participants found the impact to be light as it was silly and not realistic. However, aspects that were noted as causing impact were the slapstick comedy, the suspense due to threat against Paddington, the scary mask on the woman and the explosion</w:t>
      </w:r>
      <w:r w:rsidR="008C6204">
        <w:rPr>
          <w:rFonts w:eastAsia="Times New Roman" w:cstheme="minorHAnsi"/>
          <w:color w:val="000000"/>
        </w:rPr>
        <w:t>.</w:t>
      </w:r>
    </w:p>
    <w:p w14:paraId="5A34C46D" w14:textId="77777777" w:rsidR="00987507" w:rsidRPr="00B177B2" w:rsidRDefault="00635DEF" w:rsidP="00F03B9F">
      <w:pPr>
        <w:pStyle w:val="Heading7"/>
        <w:rPr>
          <w:color w:val="07478C"/>
        </w:rPr>
      </w:pPr>
      <w:r w:rsidRPr="00B177B2">
        <w:rPr>
          <w:color w:val="07478C"/>
        </w:rPr>
        <w:t>In a few words, how did what you saw affect you?</w:t>
      </w:r>
    </w:p>
    <w:p w14:paraId="5A34C46E" w14:textId="77777777" w:rsidR="008C6204" w:rsidRDefault="00987507" w:rsidP="00987507">
      <w:pPr>
        <w:rPr>
          <w:rFonts w:eastAsia="Times New Roman" w:cstheme="minorHAnsi"/>
          <w:color w:val="000000"/>
        </w:rPr>
      </w:pPr>
      <w:r w:rsidRPr="00A23BCA">
        <w:rPr>
          <w:rFonts w:eastAsia="Times New Roman" w:cstheme="minorHAnsi"/>
          <w:color w:val="000000"/>
        </w:rPr>
        <w:t>Viewers found that the elements of violence, threat and menace were potentially scary for children, but not to a concerning extent. However, the comedic and fantasy elements mitigated the impacts of violence and moreover, the viewers were amused and entertained</w:t>
      </w:r>
      <w:r w:rsidR="008C6204">
        <w:rPr>
          <w:rFonts w:eastAsia="Times New Roman" w:cstheme="minorHAnsi"/>
          <w:color w:val="000000"/>
        </w:rPr>
        <w:t>.</w:t>
      </w:r>
    </w:p>
    <w:p w14:paraId="5A34C46F" w14:textId="77777777" w:rsidR="00987507" w:rsidRPr="0036457D" w:rsidRDefault="00987507" w:rsidP="00EF4B69">
      <w:pPr>
        <w:pStyle w:val="Heading5"/>
      </w:pPr>
      <w:bookmarkStart w:id="724" w:name="_Toc433712744"/>
      <w:bookmarkStart w:id="725" w:name="_Toc469322645"/>
      <w:r w:rsidRPr="0036457D">
        <w:t>Scooby Doo</w:t>
      </w:r>
      <w:bookmarkEnd w:id="724"/>
      <w:bookmarkEnd w:id="725"/>
    </w:p>
    <w:p w14:paraId="5A34C470" w14:textId="1285FCDF" w:rsidR="00987507" w:rsidRPr="00952059" w:rsidRDefault="00F03B9F" w:rsidP="00F03B9F">
      <w:pPr>
        <w:pStyle w:val="Heading6"/>
      </w:pPr>
      <w:r>
        <w:rPr>
          <w:bCs w:val="0"/>
        </w:rPr>
        <w:t>Description</w:t>
      </w:r>
    </w:p>
    <w:p w14:paraId="5A34C471" w14:textId="77777777" w:rsidR="008C6204" w:rsidRDefault="00987507" w:rsidP="00987507">
      <w:pPr>
        <w:rPr>
          <w:rFonts w:cstheme="minorHAnsi"/>
        </w:rPr>
      </w:pPr>
      <w:r w:rsidRPr="004F68E8">
        <w:rPr>
          <w:rFonts w:cstheme="minorHAnsi"/>
        </w:rPr>
        <w:t>This classic cartoon features a group of young adults and their dog travelling the countryside in search of spooky mysteries to solve. In this clip the gang are happily sitting at a table eating when</w:t>
      </w:r>
      <w:r>
        <w:rPr>
          <w:rFonts w:cstheme="minorHAnsi"/>
        </w:rPr>
        <w:t xml:space="preserve"> suddenly the lights go off and a zombie like monster staggers through the door, groaning menacingly</w:t>
      </w:r>
      <w:r w:rsidR="008C6204">
        <w:rPr>
          <w:rFonts w:cstheme="minorHAnsi"/>
        </w:rPr>
        <w:t>.</w:t>
      </w:r>
    </w:p>
    <w:p w14:paraId="5A34C472" w14:textId="21DA3732" w:rsidR="00987507" w:rsidRPr="00952059" w:rsidRDefault="00F03B9F" w:rsidP="00F03B9F">
      <w:pPr>
        <w:pStyle w:val="Heading6"/>
      </w:pPr>
      <w:r>
        <w:rPr>
          <w:bCs w:val="0"/>
        </w:rPr>
        <w:t>Analysis</w:t>
      </w:r>
    </w:p>
    <w:p w14:paraId="5A34C47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cooby Doo on the audience"/>
      </w:tblPr>
      <w:tblGrid>
        <w:gridCol w:w="1210"/>
        <w:gridCol w:w="1208"/>
        <w:gridCol w:w="1951"/>
        <w:gridCol w:w="1237"/>
        <w:gridCol w:w="1209"/>
        <w:gridCol w:w="1210"/>
        <w:gridCol w:w="1210"/>
      </w:tblGrid>
      <w:tr w:rsidR="00987507" w:rsidRPr="00A23BCA" w14:paraId="5A34C47B"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474" w14:textId="77777777" w:rsidR="00987507" w:rsidRPr="00A23BCA" w:rsidRDefault="00987507" w:rsidP="00F8461E">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475" w14:textId="77777777" w:rsidR="00987507" w:rsidRPr="00A23BCA" w:rsidRDefault="00987507" w:rsidP="00F8461E">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476" w14:textId="77777777" w:rsidR="00987507" w:rsidRPr="00A23BCA" w:rsidRDefault="00987507" w:rsidP="00F8461E">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477" w14:textId="77777777" w:rsidR="00987507" w:rsidRPr="00A23BCA" w:rsidRDefault="00987507" w:rsidP="00F8461E">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478" w14:textId="77777777" w:rsidR="00987507" w:rsidRPr="00A23BCA" w:rsidRDefault="00987507" w:rsidP="00F8461E">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479" w14:textId="77777777" w:rsidR="00987507" w:rsidRPr="00A23BCA" w:rsidRDefault="00987507" w:rsidP="00F8461E">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47A"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83"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47C"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12</w:t>
            </w:r>
          </w:p>
        </w:tc>
        <w:tc>
          <w:tcPr>
            <w:tcW w:w="1208" w:type="dxa"/>
            <w:tcBorders>
              <w:top w:val="single" w:sz="4" w:space="0" w:color="auto"/>
              <w:left w:val="nil"/>
              <w:bottom w:val="single" w:sz="4" w:space="0" w:color="auto"/>
              <w:right w:val="nil"/>
            </w:tcBorders>
            <w:shd w:val="clear" w:color="auto" w:fill="auto"/>
            <w:noWrap/>
            <w:hideMark/>
          </w:tcPr>
          <w:p w14:paraId="5A34C47D"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4</w:t>
            </w:r>
          </w:p>
        </w:tc>
        <w:tc>
          <w:tcPr>
            <w:tcW w:w="1951" w:type="dxa"/>
            <w:tcBorders>
              <w:top w:val="single" w:sz="4" w:space="0" w:color="auto"/>
              <w:left w:val="nil"/>
              <w:bottom w:val="single" w:sz="4" w:space="0" w:color="auto"/>
              <w:right w:val="nil"/>
            </w:tcBorders>
            <w:shd w:val="clear" w:color="auto" w:fill="auto"/>
            <w:noWrap/>
            <w:hideMark/>
          </w:tcPr>
          <w:p w14:paraId="5A34C47E"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5</w:t>
            </w:r>
          </w:p>
        </w:tc>
        <w:tc>
          <w:tcPr>
            <w:tcW w:w="1237" w:type="dxa"/>
            <w:tcBorders>
              <w:top w:val="single" w:sz="4" w:space="0" w:color="auto"/>
              <w:left w:val="nil"/>
              <w:bottom w:val="single" w:sz="4" w:space="0" w:color="auto"/>
              <w:right w:val="nil"/>
            </w:tcBorders>
            <w:shd w:val="clear" w:color="auto" w:fill="auto"/>
            <w:noWrap/>
            <w:hideMark/>
          </w:tcPr>
          <w:p w14:paraId="5A34C47F"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480"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8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8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21</w:t>
            </w:r>
          </w:p>
        </w:tc>
      </w:tr>
    </w:tbl>
    <w:p w14:paraId="5A34C484" w14:textId="77777777" w:rsidR="00987507" w:rsidRPr="00A23BCA" w:rsidRDefault="00987507" w:rsidP="00987507">
      <w:pPr>
        <w:spacing w:before="200"/>
        <w:rPr>
          <w:rFonts w:cstheme="minorHAnsi"/>
        </w:rPr>
      </w:pPr>
      <w:r w:rsidRPr="00A23BCA">
        <w:rPr>
          <w:rFonts w:cstheme="minorHAnsi"/>
        </w:rPr>
        <w:t>More than 1 in 2 respondents considered the impact very mild, 1 in 4 said it was moderate and 1 in 5 thought it was mild.</w:t>
      </w:r>
    </w:p>
    <w:p w14:paraId="5A34C48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cooby Doo"/>
      </w:tblPr>
      <w:tblGrid>
        <w:gridCol w:w="943"/>
        <w:gridCol w:w="1103"/>
        <w:gridCol w:w="1572"/>
        <w:gridCol w:w="1412"/>
        <w:gridCol w:w="1137"/>
        <w:gridCol w:w="989"/>
        <w:gridCol w:w="1124"/>
        <w:gridCol w:w="962"/>
      </w:tblGrid>
      <w:tr w:rsidR="008D0CC0" w:rsidRPr="00A23BCA" w14:paraId="5A34C48E"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486" w14:textId="77777777" w:rsidR="00987507" w:rsidRPr="00A23BCA"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487" w14:textId="77777777" w:rsidR="00987507" w:rsidRPr="00A23BCA"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488" w14:textId="77777777" w:rsidR="00987507" w:rsidRPr="00A23BCA"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489" w14:textId="77777777" w:rsidR="00987507" w:rsidRPr="00A23BCA"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48A" w14:textId="77777777" w:rsidR="00987507" w:rsidRPr="00A23BCA"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48B" w14:textId="7D3657BC" w:rsidR="00987507" w:rsidRPr="00A23BCA" w:rsidRDefault="00987507" w:rsidP="00F8461E">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48C" w14:textId="77777777" w:rsidR="00987507" w:rsidRPr="00A23BCA" w:rsidRDefault="00987507" w:rsidP="00F8461E">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48D" w14:textId="77777777" w:rsidR="00987507" w:rsidRPr="00A23BCA" w:rsidRDefault="00987507" w:rsidP="00F8461E">
            <w:pPr>
              <w:spacing w:after="0"/>
              <w:jc w:val="center"/>
              <w:rPr>
                <w:rFonts w:cstheme="minorHAnsi"/>
              </w:rPr>
            </w:pPr>
            <w:r w:rsidRPr="00A23BCA">
              <w:rPr>
                <w:rFonts w:cstheme="minorHAnsi"/>
              </w:rPr>
              <w:t>Total</w:t>
            </w:r>
          </w:p>
        </w:tc>
      </w:tr>
      <w:tr w:rsidR="00987507" w:rsidRPr="00A23BCA" w14:paraId="5A34C497" w14:textId="77777777" w:rsidTr="00C42B54">
        <w:trPr>
          <w:trHeight w:val="300"/>
        </w:trPr>
        <w:tc>
          <w:tcPr>
            <w:tcW w:w="943" w:type="dxa"/>
            <w:tcBorders>
              <w:top w:val="single" w:sz="4" w:space="0" w:color="auto"/>
              <w:left w:val="nil"/>
              <w:bottom w:val="single" w:sz="4" w:space="0" w:color="auto"/>
              <w:right w:val="nil"/>
            </w:tcBorders>
            <w:shd w:val="clear" w:color="auto" w:fill="auto"/>
            <w:noWrap/>
            <w:hideMark/>
          </w:tcPr>
          <w:p w14:paraId="5A34C48F" w14:textId="77777777" w:rsidR="00987507" w:rsidRPr="002F56D1" w:rsidRDefault="00987507" w:rsidP="00F8461E">
            <w:pPr>
              <w:spacing w:after="0"/>
              <w:jc w:val="center"/>
              <w:rPr>
                <w:rFonts w:eastAsia="Times New Roman" w:cstheme="minorHAnsi"/>
                <w:b/>
                <w:color w:val="000000"/>
              </w:rPr>
            </w:pPr>
            <w:r w:rsidRPr="00B177B2">
              <w:rPr>
                <w:rFonts w:eastAsia="Times New Roman" w:cstheme="minorHAnsi"/>
                <w:b/>
                <w:color w:val="07478C"/>
              </w:rPr>
              <w:t>6</w:t>
            </w:r>
          </w:p>
        </w:tc>
        <w:tc>
          <w:tcPr>
            <w:tcW w:w="1103" w:type="dxa"/>
            <w:tcBorders>
              <w:top w:val="single" w:sz="4" w:space="0" w:color="auto"/>
              <w:left w:val="nil"/>
              <w:bottom w:val="single" w:sz="4" w:space="0" w:color="auto"/>
              <w:right w:val="nil"/>
            </w:tcBorders>
            <w:shd w:val="clear" w:color="auto" w:fill="auto"/>
            <w:noWrap/>
            <w:hideMark/>
          </w:tcPr>
          <w:p w14:paraId="5A34C490"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11</w:t>
            </w:r>
          </w:p>
        </w:tc>
        <w:tc>
          <w:tcPr>
            <w:tcW w:w="1572" w:type="dxa"/>
            <w:tcBorders>
              <w:top w:val="single" w:sz="4" w:space="0" w:color="auto"/>
              <w:left w:val="nil"/>
              <w:bottom w:val="single" w:sz="4" w:space="0" w:color="auto"/>
              <w:right w:val="nil"/>
            </w:tcBorders>
            <w:shd w:val="clear" w:color="auto" w:fill="auto"/>
            <w:noWrap/>
            <w:hideMark/>
          </w:tcPr>
          <w:p w14:paraId="5A34C491"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C492"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1</w:t>
            </w:r>
          </w:p>
        </w:tc>
        <w:tc>
          <w:tcPr>
            <w:tcW w:w="1137" w:type="dxa"/>
            <w:tcBorders>
              <w:top w:val="single" w:sz="4" w:space="0" w:color="auto"/>
              <w:left w:val="nil"/>
              <w:bottom w:val="single" w:sz="4" w:space="0" w:color="auto"/>
              <w:right w:val="nil"/>
            </w:tcBorders>
            <w:shd w:val="clear" w:color="auto" w:fill="auto"/>
            <w:noWrap/>
            <w:hideMark/>
          </w:tcPr>
          <w:p w14:paraId="5A34C493"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494"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C495"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496" w14:textId="77777777" w:rsidR="00987507" w:rsidRPr="002F56D1" w:rsidRDefault="00987507" w:rsidP="00F8461E">
            <w:pPr>
              <w:spacing w:after="0"/>
              <w:jc w:val="center"/>
              <w:rPr>
                <w:rFonts w:eastAsia="Times New Roman" w:cstheme="minorHAnsi"/>
                <w:b/>
                <w:color w:val="000000"/>
              </w:rPr>
            </w:pPr>
            <w:r w:rsidRPr="002F56D1">
              <w:rPr>
                <w:rFonts w:eastAsia="Times New Roman" w:cstheme="minorHAnsi"/>
                <w:b/>
                <w:color w:val="000000"/>
              </w:rPr>
              <w:t>21</w:t>
            </w:r>
          </w:p>
        </w:tc>
      </w:tr>
    </w:tbl>
    <w:p w14:paraId="5A34C498" w14:textId="77777777" w:rsidR="00987507" w:rsidRPr="00A23BCA" w:rsidRDefault="00987507" w:rsidP="00987507">
      <w:pPr>
        <w:spacing w:before="200"/>
        <w:rPr>
          <w:rFonts w:cstheme="minorHAnsi"/>
        </w:rPr>
      </w:pPr>
      <w:r w:rsidRPr="00A23BCA">
        <w:rPr>
          <w:rFonts w:cstheme="minorHAnsi"/>
        </w:rPr>
        <w:t>Slightly more than 1 in 2 respondents thought the material was suitable for all ages with parental guidance and just over 1 in 4 thought it was suited to all ages.</w:t>
      </w:r>
    </w:p>
    <w:p w14:paraId="5A34C499"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49A" w14:textId="77777777" w:rsidR="008C6204" w:rsidRDefault="00987507" w:rsidP="00987507">
      <w:pPr>
        <w:rPr>
          <w:rFonts w:eastAsia="Times New Roman" w:cstheme="minorHAnsi"/>
          <w:color w:val="000000"/>
        </w:rPr>
      </w:pPr>
      <w:r w:rsidRPr="00A23BCA">
        <w:rPr>
          <w:rFonts w:eastAsia="Times New Roman" w:cstheme="minorHAnsi"/>
          <w:color w:val="000000"/>
        </w:rPr>
        <w:t>Some respondents found there were no impactful aspects. However, others found the sudden transition from funny to scary and loud sounds from the monster to have some impact</w:t>
      </w:r>
      <w:r w:rsidR="008C6204">
        <w:rPr>
          <w:rFonts w:eastAsia="Times New Roman" w:cstheme="minorHAnsi"/>
          <w:color w:val="000000"/>
        </w:rPr>
        <w:t>.</w:t>
      </w:r>
    </w:p>
    <w:p w14:paraId="5A34C49B" w14:textId="77777777" w:rsidR="00987507" w:rsidRPr="00B177B2" w:rsidRDefault="00635DEF" w:rsidP="00F03B9F">
      <w:pPr>
        <w:pStyle w:val="Heading7"/>
        <w:rPr>
          <w:color w:val="07478C"/>
        </w:rPr>
      </w:pPr>
      <w:r w:rsidRPr="00B177B2">
        <w:rPr>
          <w:color w:val="07478C"/>
        </w:rPr>
        <w:t>In a few words, how did what you saw affect you?</w:t>
      </w:r>
    </w:p>
    <w:p w14:paraId="5A34C49C" w14:textId="77777777" w:rsidR="008C6204" w:rsidRDefault="00987507" w:rsidP="00987507">
      <w:pPr>
        <w:rPr>
          <w:rFonts w:eastAsia="Times New Roman" w:cstheme="minorHAnsi"/>
          <w:color w:val="000000"/>
        </w:rPr>
      </w:pPr>
      <w:r w:rsidRPr="00A23BCA">
        <w:rPr>
          <w:rFonts w:eastAsia="Times New Roman" w:cstheme="minorHAnsi"/>
          <w:color w:val="000000"/>
        </w:rPr>
        <w:t>There was little or no effect on adults. While some viewers found the material to be moderately scary for young children, others thought the material was suitable for children as it was ‘just a typical cartoon’</w:t>
      </w:r>
      <w:r w:rsidR="008C6204">
        <w:rPr>
          <w:rFonts w:eastAsia="Times New Roman" w:cstheme="minorHAnsi"/>
          <w:color w:val="000000"/>
        </w:rPr>
        <w:t>.</w:t>
      </w:r>
    </w:p>
    <w:p w14:paraId="5A34C49D" w14:textId="77777777" w:rsidR="00987507" w:rsidRPr="0036457D" w:rsidRDefault="00987507" w:rsidP="00EF4B69">
      <w:pPr>
        <w:pStyle w:val="Heading5"/>
      </w:pPr>
      <w:bookmarkStart w:id="726" w:name="_Toc433712745"/>
      <w:bookmarkStart w:id="727" w:name="_Toc469322646"/>
      <w:r w:rsidRPr="0036457D">
        <w:t>Stoked</w:t>
      </w:r>
      <w:bookmarkEnd w:id="726"/>
      <w:bookmarkEnd w:id="727"/>
    </w:p>
    <w:p w14:paraId="5A34C49E" w14:textId="5192A10B" w:rsidR="00987507" w:rsidRPr="00952059" w:rsidRDefault="00F03B9F" w:rsidP="00F03B9F">
      <w:pPr>
        <w:pStyle w:val="Heading6"/>
      </w:pPr>
      <w:r>
        <w:rPr>
          <w:bCs w:val="0"/>
        </w:rPr>
        <w:t>Description</w:t>
      </w:r>
    </w:p>
    <w:p w14:paraId="5A34C49F" w14:textId="77777777" w:rsidR="00987507" w:rsidRPr="00A23BCA" w:rsidRDefault="00987507" w:rsidP="00987507">
      <w:pPr>
        <w:rPr>
          <w:rFonts w:cstheme="minorHAnsi"/>
        </w:rPr>
      </w:pPr>
      <w:r w:rsidRPr="00A23BCA">
        <w:rPr>
          <w:rFonts w:cstheme="minorHAnsi"/>
        </w:rPr>
        <w:t>Stoked is an animated television series about a group of teenagers who work at a hotel on Sunset Island and surf in their spare time. In the clip, two boys pretend to be women in the stalls of the ladies’ bathroom. They play a prank on an unsuspecting woman by pretending to be out of toilet paper and asking her to pass some under the stalls until she has none herself. The pair then leave the women stranded in the cubicle with no toilet paper. The scene contains numerous sound effects to convey flatulence.</w:t>
      </w:r>
    </w:p>
    <w:p w14:paraId="5A34C4A0" w14:textId="2B6BE1D3" w:rsidR="00987507" w:rsidRPr="00952059" w:rsidRDefault="00F03B9F" w:rsidP="00F03B9F">
      <w:pPr>
        <w:pStyle w:val="Heading6"/>
      </w:pPr>
      <w:r>
        <w:rPr>
          <w:bCs w:val="0"/>
        </w:rPr>
        <w:t>Analysis</w:t>
      </w:r>
    </w:p>
    <w:p w14:paraId="5A34C4A1"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toked on the audience"/>
      </w:tblPr>
      <w:tblGrid>
        <w:gridCol w:w="1210"/>
        <w:gridCol w:w="1208"/>
        <w:gridCol w:w="1951"/>
        <w:gridCol w:w="1237"/>
        <w:gridCol w:w="1209"/>
        <w:gridCol w:w="1210"/>
        <w:gridCol w:w="1210"/>
      </w:tblGrid>
      <w:tr w:rsidR="008D0CC0" w:rsidRPr="00A23BCA" w14:paraId="5A34C4A9" w14:textId="77777777" w:rsidTr="001F5CB3">
        <w:trPr>
          <w:tblHeader/>
        </w:trPr>
        <w:tc>
          <w:tcPr>
            <w:tcW w:w="1210" w:type="dxa"/>
            <w:tcBorders>
              <w:top w:val="single" w:sz="4" w:space="0" w:color="auto"/>
              <w:left w:val="nil"/>
              <w:bottom w:val="single" w:sz="4" w:space="0" w:color="auto"/>
              <w:right w:val="nil"/>
            </w:tcBorders>
            <w:shd w:val="clear" w:color="auto" w:fill="E4E4E4"/>
          </w:tcPr>
          <w:p w14:paraId="5A34C4A2" w14:textId="77777777" w:rsidR="00987507" w:rsidRPr="00A23BCA" w:rsidRDefault="00987507" w:rsidP="008D0CC0">
            <w:pPr>
              <w:spacing w:after="0"/>
              <w:jc w:val="center"/>
              <w:rPr>
                <w:rFonts w:cstheme="minorHAnsi"/>
              </w:rPr>
            </w:pPr>
            <w:r w:rsidRPr="00A23BCA">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4A3" w14:textId="77777777" w:rsidR="00987507" w:rsidRPr="00A23BCA" w:rsidRDefault="00987507" w:rsidP="008D0CC0">
            <w:pPr>
              <w:spacing w:after="0"/>
              <w:jc w:val="center"/>
              <w:rPr>
                <w:rFonts w:cstheme="minorHAnsi"/>
              </w:rPr>
            </w:pPr>
            <w:r w:rsidRPr="00A23BCA">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4A4" w14:textId="77777777" w:rsidR="00987507" w:rsidRPr="00A23BCA" w:rsidRDefault="00987507" w:rsidP="008D0CC0">
            <w:pPr>
              <w:spacing w:after="0"/>
              <w:jc w:val="center"/>
              <w:rPr>
                <w:rFonts w:cstheme="minorHAnsi"/>
              </w:rPr>
            </w:pPr>
            <w:r w:rsidRPr="00A23BCA">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4A5" w14:textId="77777777" w:rsidR="00987507" w:rsidRPr="00A23BCA" w:rsidRDefault="00987507" w:rsidP="008D0CC0">
            <w:pPr>
              <w:spacing w:after="0"/>
              <w:jc w:val="center"/>
              <w:rPr>
                <w:rFonts w:cstheme="minorHAnsi"/>
              </w:rPr>
            </w:pPr>
            <w:r w:rsidRPr="00A23BCA">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4A6" w14:textId="77777777" w:rsidR="00987507" w:rsidRPr="00A23BCA" w:rsidRDefault="00987507" w:rsidP="008D0CC0">
            <w:pPr>
              <w:spacing w:after="0"/>
              <w:jc w:val="center"/>
              <w:rPr>
                <w:rFonts w:cstheme="minorHAnsi"/>
              </w:rPr>
            </w:pPr>
            <w:r w:rsidRPr="00A23BCA">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4A7" w14:textId="77777777" w:rsidR="00987507" w:rsidRPr="00A23BCA" w:rsidRDefault="00987507" w:rsidP="008D0CC0">
            <w:pPr>
              <w:spacing w:after="0"/>
              <w:jc w:val="center"/>
              <w:rPr>
                <w:rFonts w:cstheme="minorHAnsi"/>
              </w:rPr>
            </w:pPr>
            <w:r w:rsidRPr="00A23BCA">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4A8" w14:textId="77777777" w:rsidR="00987507" w:rsidRPr="00A23BCA" w:rsidRDefault="00987507" w:rsidP="008D0CC0">
            <w:pPr>
              <w:spacing w:after="0"/>
              <w:jc w:val="center"/>
              <w:rPr>
                <w:rFonts w:cstheme="minorHAnsi"/>
              </w:rPr>
            </w:pPr>
            <w:r w:rsidRPr="00A23BCA">
              <w:rPr>
                <w:rFonts w:cstheme="minorHAnsi"/>
              </w:rPr>
              <w:t>Total</w:t>
            </w:r>
          </w:p>
        </w:tc>
      </w:tr>
      <w:tr w:rsidR="00987507" w:rsidRPr="00A23BCA" w14:paraId="5A34C4B1" w14:textId="77777777" w:rsidTr="008D0CC0">
        <w:trPr>
          <w:trHeight w:val="300"/>
        </w:trPr>
        <w:tc>
          <w:tcPr>
            <w:tcW w:w="1210" w:type="dxa"/>
            <w:tcBorders>
              <w:top w:val="single" w:sz="4" w:space="0" w:color="auto"/>
              <w:left w:val="nil"/>
              <w:bottom w:val="single" w:sz="4" w:space="0" w:color="auto"/>
              <w:right w:val="nil"/>
            </w:tcBorders>
            <w:shd w:val="clear" w:color="auto" w:fill="auto"/>
            <w:noWrap/>
            <w:hideMark/>
          </w:tcPr>
          <w:p w14:paraId="5A34C4AA" w14:textId="77777777" w:rsidR="00987507" w:rsidRPr="00A23BCA" w:rsidRDefault="00987507" w:rsidP="008D0CC0">
            <w:pPr>
              <w:spacing w:after="0"/>
              <w:jc w:val="center"/>
              <w:rPr>
                <w:rFonts w:eastAsia="Times New Roman" w:cstheme="minorHAnsi"/>
                <w:b/>
                <w:color w:val="000000"/>
              </w:rPr>
            </w:pPr>
            <w:r w:rsidRPr="00F03B9F">
              <w:rPr>
                <w:rFonts w:eastAsia="Times New Roman" w:cstheme="minorHAnsi"/>
                <w:b/>
                <w:color w:val="B70000"/>
              </w:rPr>
              <w:t>16</w:t>
            </w:r>
          </w:p>
        </w:tc>
        <w:tc>
          <w:tcPr>
            <w:tcW w:w="1208" w:type="dxa"/>
            <w:tcBorders>
              <w:top w:val="single" w:sz="4" w:space="0" w:color="auto"/>
              <w:left w:val="nil"/>
              <w:bottom w:val="single" w:sz="4" w:space="0" w:color="auto"/>
              <w:right w:val="nil"/>
            </w:tcBorders>
            <w:shd w:val="clear" w:color="auto" w:fill="auto"/>
            <w:noWrap/>
            <w:hideMark/>
          </w:tcPr>
          <w:p w14:paraId="5A34C4AB" w14:textId="77777777" w:rsidR="00987507" w:rsidRPr="00A23BCA" w:rsidRDefault="00987507" w:rsidP="008D0CC0">
            <w:pPr>
              <w:spacing w:after="0"/>
              <w:jc w:val="center"/>
              <w:rPr>
                <w:rFonts w:eastAsia="Times New Roman" w:cstheme="minorHAnsi"/>
                <w:b/>
                <w:color w:val="000000"/>
              </w:rPr>
            </w:pPr>
            <w:r w:rsidRPr="00B177B2">
              <w:rPr>
                <w:rFonts w:eastAsia="Times New Roman" w:cstheme="minorHAnsi"/>
                <w:b/>
                <w:color w:val="07478C"/>
              </w:rPr>
              <w:t>5</w:t>
            </w:r>
          </w:p>
        </w:tc>
        <w:tc>
          <w:tcPr>
            <w:tcW w:w="1951" w:type="dxa"/>
            <w:tcBorders>
              <w:top w:val="single" w:sz="4" w:space="0" w:color="auto"/>
              <w:left w:val="nil"/>
              <w:bottom w:val="single" w:sz="4" w:space="0" w:color="auto"/>
              <w:right w:val="nil"/>
            </w:tcBorders>
            <w:shd w:val="clear" w:color="auto" w:fill="auto"/>
            <w:noWrap/>
            <w:hideMark/>
          </w:tcPr>
          <w:p w14:paraId="5A34C4AC"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1237" w:type="dxa"/>
            <w:tcBorders>
              <w:top w:val="single" w:sz="4" w:space="0" w:color="auto"/>
              <w:left w:val="nil"/>
              <w:bottom w:val="single" w:sz="4" w:space="0" w:color="auto"/>
              <w:right w:val="nil"/>
            </w:tcBorders>
            <w:shd w:val="clear" w:color="auto" w:fill="auto"/>
            <w:noWrap/>
            <w:hideMark/>
          </w:tcPr>
          <w:p w14:paraId="5A34C4AD"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4AE"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AF"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4B0"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21</w:t>
            </w:r>
          </w:p>
        </w:tc>
      </w:tr>
    </w:tbl>
    <w:p w14:paraId="5A34C4B2" w14:textId="77777777" w:rsidR="00987507" w:rsidRPr="00A23BCA" w:rsidRDefault="00987507" w:rsidP="00987507">
      <w:pPr>
        <w:spacing w:before="200"/>
        <w:rPr>
          <w:rFonts w:cstheme="minorHAnsi"/>
        </w:rPr>
      </w:pPr>
      <w:r w:rsidRPr="00A23BCA">
        <w:rPr>
          <w:rFonts w:cstheme="minorHAnsi"/>
        </w:rPr>
        <w:t>All participants thought this content was mild or very mild in impact. The vast majority of participants thought the content was very mild.</w:t>
      </w:r>
    </w:p>
    <w:p w14:paraId="5A34C4B3"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toked"/>
      </w:tblPr>
      <w:tblGrid>
        <w:gridCol w:w="943"/>
        <w:gridCol w:w="1103"/>
        <w:gridCol w:w="1572"/>
        <w:gridCol w:w="1412"/>
        <w:gridCol w:w="1137"/>
        <w:gridCol w:w="989"/>
        <w:gridCol w:w="1124"/>
        <w:gridCol w:w="962"/>
      </w:tblGrid>
      <w:tr w:rsidR="008D0CC0" w:rsidRPr="00A23BCA" w14:paraId="5A34C4BC" w14:textId="77777777" w:rsidTr="00134F3C">
        <w:trPr>
          <w:tblHeader/>
        </w:trPr>
        <w:tc>
          <w:tcPr>
            <w:tcW w:w="943" w:type="dxa"/>
            <w:tcBorders>
              <w:top w:val="single" w:sz="4" w:space="0" w:color="auto"/>
              <w:left w:val="nil"/>
              <w:bottom w:val="single" w:sz="4" w:space="0" w:color="auto"/>
              <w:right w:val="nil"/>
            </w:tcBorders>
            <w:shd w:val="clear" w:color="auto" w:fill="E4E4E4"/>
          </w:tcPr>
          <w:p w14:paraId="5A34C4B4" w14:textId="77777777" w:rsidR="00987507" w:rsidRPr="00A23BCA" w:rsidRDefault="00952059" w:rsidP="008D0CC0">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4B5" w14:textId="77777777" w:rsidR="00987507" w:rsidRPr="00A23BCA" w:rsidRDefault="00952059" w:rsidP="008D0CC0">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4B6" w14:textId="77777777" w:rsidR="00987507" w:rsidRPr="00A23BCA" w:rsidRDefault="00952059" w:rsidP="008D0CC0">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4B7" w14:textId="77777777" w:rsidR="00987507" w:rsidRPr="00A23BCA" w:rsidRDefault="00952059" w:rsidP="008D0CC0">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4B8" w14:textId="77777777" w:rsidR="00987507" w:rsidRPr="00A23BCA" w:rsidRDefault="00952059" w:rsidP="008D0CC0">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4B9" w14:textId="77777777" w:rsidR="00987507" w:rsidRPr="00A23BCA" w:rsidRDefault="00987507" w:rsidP="008D0CC0">
            <w:pPr>
              <w:spacing w:after="0"/>
              <w:jc w:val="center"/>
              <w:rPr>
                <w:rFonts w:cstheme="minorHAnsi"/>
              </w:rPr>
            </w:pPr>
            <w:r w:rsidRPr="00A23BCA">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4BA" w14:textId="77777777" w:rsidR="00987507" w:rsidRPr="00A23BCA" w:rsidRDefault="00987507" w:rsidP="008D0CC0">
            <w:pPr>
              <w:spacing w:after="0"/>
              <w:jc w:val="center"/>
              <w:rPr>
                <w:rFonts w:cstheme="minorHAnsi"/>
              </w:rPr>
            </w:pPr>
            <w:r w:rsidRPr="00A23BCA">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4BB" w14:textId="77777777" w:rsidR="00987507" w:rsidRPr="00A23BCA" w:rsidRDefault="00987507" w:rsidP="008D0CC0">
            <w:pPr>
              <w:spacing w:after="0"/>
              <w:jc w:val="center"/>
              <w:rPr>
                <w:rFonts w:cstheme="minorHAnsi"/>
              </w:rPr>
            </w:pPr>
            <w:r w:rsidRPr="00A23BCA">
              <w:rPr>
                <w:rFonts w:cstheme="minorHAnsi"/>
              </w:rPr>
              <w:t>Total</w:t>
            </w:r>
          </w:p>
        </w:tc>
      </w:tr>
      <w:tr w:rsidR="00987507" w:rsidRPr="00A23BCA" w14:paraId="5A34C4C5" w14:textId="77777777" w:rsidTr="008D0CC0">
        <w:trPr>
          <w:trHeight w:val="300"/>
        </w:trPr>
        <w:tc>
          <w:tcPr>
            <w:tcW w:w="943" w:type="dxa"/>
            <w:tcBorders>
              <w:top w:val="single" w:sz="4" w:space="0" w:color="auto"/>
              <w:left w:val="nil"/>
              <w:bottom w:val="single" w:sz="4" w:space="0" w:color="auto"/>
              <w:right w:val="nil"/>
            </w:tcBorders>
            <w:shd w:val="clear" w:color="auto" w:fill="auto"/>
            <w:noWrap/>
            <w:hideMark/>
          </w:tcPr>
          <w:p w14:paraId="5A34C4BD" w14:textId="77777777" w:rsidR="00987507" w:rsidRPr="00A23BCA" w:rsidRDefault="00987507" w:rsidP="008D0CC0">
            <w:pPr>
              <w:spacing w:after="0"/>
              <w:jc w:val="center"/>
              <w:rPr>
                <w:rFonts w:eastAsia="Times New Roman" w:cstheme="minorHAnsi"/>
                <w:b/>
                <w:color w:val="000000"/>
              </w:rPr>
            </w:pPr>
            <w:r w:rsidRPr="00F03B9F">
              <w:rPr>
                <w:rFonts w:eastAsia="Times New Roman" w:cstheme="minorHAnsi"/>
                <w:b/>
                <w:color w:val="B70000"/>
              </w:rPr>
              <w:t>12</w:t>
            </w:r>
          </w:p>
        </w:tc>
        <w:tc>
          <w:tcPr>
            <w:tcW w:w="1103" w:type="dxa"/>
            <w:tcBorders>
              <w:top w:val="single" w:sz="4" w:space="0" w:color="auto"/>
              <w:left w:val="nil"/>
              <w:bottom w:val="single" w:sz="4" w:space="0" w:color="auto"/>
              <w:right w:val="nil"/>
            </w:tcBorders>
            <w:shd w:val="clear" w:color="auto" w:fill="auto"/>
            <w:noWrap/>
            <w:hideMark/>
          </w:tcPr>
          <w:p w14:paraId="5A34C4BE" w14:textId="77777777" w:rsidR="00987507" w:rsidRPr="00A23BCA" w:rsidRDefault="00987507" w:rsidP="008D0CC0">
            <w:pPr>
              <w:spacing w:after="0"/>
              <w:jc w:val="center"/>
              <w:rPr>
                <w:rFonts w:eastAsia="Times New Roman" w:cstheme="minorHAnsi"/>
                <w:b/>
                <w:color w:val="000000"/>
              </w:rPr>
            </w:pPr>
            <w:r w:rsidRPr="00B177B2">
              <w:rPr>
                <w:rFonts w:eastAsia="Times New Roman" w:cstheme="minorHAnsi"/>
                <w:b/>
                <w:color w:val="07478C"/>
              </w:rPr>
              <w:t>7</w:t>
            </w:r>
          </w:p>
        </w:tc>
        <w:tc>
          <w:tcPr>
            <w:tcW w:w="1572" w:type="dxa"/>
            <w:tcBorders>
              <w:top w:val="single" w:sz="4" w:space="0" w:color="auto"/>
              <w:left w:val="nil"/>
              <w:bottom w:val="single" w:sz="4" w:space="0" w:color="auto"/>
              <w:right w:val="nil"/>
            </w:tcBorders>
            <w:shd w:val="clear" w:color="auto" w:fill="auto"/>
            <w:noWrap/>
            <w:hideMark/>
          </w:tcPr>
          <w:p w14:paraId="5A34C4BF"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C4C0"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1</w:t>
            </w:r>
          </w:p>
        </w:tc>
        <w:tc>
          <w:tcPr>
            <w:tcW w:w="1137" w:type="dxa"/>
            <w:tcBorders>
              <w:top w:val="single" w:sz="4" w:space="0" w:color="auto"/>
              <w:left w:val="nil"/>
              <w:bottom w:val="single" w:sz="4" w:space="0" w:color="auto"/>
              <w:right w:val="nil"/>
            </w:tcBorders>
            <w:shd w:val="clear" w:color="auto" w:fill="auto"/>
            <w:noWrap/>
            <w:hideMark/>
          </w:tcPr>
          <w:p w14:paraId="5A34C4C1"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4C2"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4C3"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4C4" w14:textId="77777777" w:rsidR="00987507" w:rsidRPr="00A23BCA" w:rsidRDefault="00987507" w:rsidP="008D0CC0">
            <w:pPr>
              <w:spacing w:after="0"/>
              <w:jc w:val="center"/>
              <w:rPr>
                <w:rFonts w:eastAsia="Times New Roman" w:cstheme="minorHAnsi"/>
                <w:b/>
                <w:color w:val="000000"/>
              </w:rPr>
            </w:pPr>
            <w:r w:rsidRPr="00A23BCA">
              <w:rPr>
                <w:rFonts w:eastAsia="Times New Roman" w:cstheme="minorHAnsi"/>
                <w:b/>
                <w:color w:val="000000"/>
              </w:rPr>
              <w:t>21</w:t>
            </w:r>
          </w:p>
        </w:tc>
      </w:tr>
    </w:tbl>
    <w:p w14:paraId="5A34C4C6" w14:textId="77777777" w:rsidR="008C6204" w:rsidRDefault="00987507" w:rsidP="00987507">
      <w:pPr>
        <w:spacing w:before="200"/>
        <w:rPr>
          <w:rFonts w:cstheme="minorHAnsi"/>
        </w:rPr>
      </w:pPr>
      <w:r w:rsidRPr="00A23BCA">
        <w:rPr>
          <w:rFonts w:cstheme="minorHAnsi"/>
        </w:rPr>
        <w:t>More than 1 in 2 respondents though the material was suitable for all ages, 1 in 3 thought it suitable for all ages with parental guidance</w:t>
      </w:r>
      <w:r w:rsidR="008C6204">
        <w:rPr>
          <w:rFonts w:cstheme="minorHAnsi"/>
        </w:rPr>
        <w:t>.</w:t>
      </w:r>
    </w:p>
    <w:p w14:paraId="5A34C4C7"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4C8" w14:textId="77777777" w:rsidR="008C6204" w:rsidRDefault="00987507" w:rsidP="00987507">
      <w:pPr>
        <w:rPr>
          <w:rFonts w:cstheme="minorHAnsi"/>
        </w:rPr>
      </w:pPr>
      <w:r w:rsidRPr="00A23BCA">
        <w:rPr>
          <w:rFonts w:cstheme="minorHAnsi"/>
        </w:rPr>
        <w:t>The participants identified that the juvenile/toilet humour of the clip, and the prank played on the woman had the most impact on them</w:t>
      </w:r>
      <w:r w:rsidR="008C6204">
        <w:rPr>
          <w:rFonts w:cstheme="minorHAnsi"/>
        </w:rPr>
        <w:t>.</w:t>
      </w:r>
    </w:p>
    <w:p w14:paraId="5A34C4C9" w14:textId="77777777" w:rsidR="00987507" w:rsidRPr="00B177B2" w:rsidRDefault="00635DEF" w:rsidP="00F03B9F">
      <w:pPr>
        <w:pStyle w:val="Heading7"/>
        <w:rPr>
          <w:color w:val="07478C"/>
        </w:rPr>
      </w:pPr>
      <w:r w:rsidRPr="00B177B2">
        <w:rPr>
          <w:color w:val="07478C"/>
        </w:rPr>
        <w:t>In a few words, how did what you saw affect you?</w:t>
      </w:r>
    </w:p>
    <w:p w14:paraId="5A34C4CA" w14:textId="2CFD36FC" w:rsidR="004F1452" w:rsidRDefault="00987507" w:rsidP="00987507">
      <w:pPr>
        <w:rPr>
          <w:rFonts w:cstheme="minorHAnsi"/>
        </w:rPr>
      </w:pPr>
      <w:r w:rsidRPr="00A23BCA">
        <w:rPr>
          <w:rFonts w:cstheme="minorHAnsi"/>
        </w:rPr>
        <w:t xml:space="preserve">Participants were divided in their opinion of the clip. Some found the clip humorous but others </w:t>
      </w:r>
      <w:r>
        <w:rPr>
          <w:rFonts w:cstheme="minorHAnsi"/>
        </w:rPr>
        <w:t xml:space="preserve">thought it was in bad taste. No </w:t>
      </w:r>
      <w:r w:rsidRPr="00A23BCA">
        <w:rPr>
          <w:rFonts w:cstheme="minorHAnsi"/>
        </w:rPr>
        <w:t>one considered the clip harmful.</w:t>
      </w:r>
    </w:p>
    <w:p w14:paraId="5A34C4CB" w14:textId="77777777" w:rsidR="00612A2A" w:rsidRDefault="00A5366E" w:rsidP="00EF4B69">
      <w:pPr>
        <w:pStyle w:val="Heading3"/>
      </w:pPr>
      <w:bookmarkStart w:id="728" w:name="_Toc432759529"/>
      <w:bookmarkStart w:id="729" w:name="_Toc427755944"/>
      <w:bookmarkStart w:id="730" w:name="_Toc433712746"/>
      <w:bookmarkStart w:id="731" w:name="_Toc469322647"/>
      <w:bookmarkStart w:id="732" w:name="_Toc503786942"/>
      <w:bookmarkStart w:id="733" w:name="_Toc505938829"/>
      <w:bookmarkEnd w:id="728"/>
      <w:r w:rsidRPr="00FE1EDB">
        <w:t>Computer games</w:t>
      </w:r>
      <w:bookmarkEnd w:id="729"/>
      <w:bookmarkEnd w:id="730"/>
      <w:bookmarkEnd w:id="731"/>
      <w:bookmarkEnd w:id="732"/>
      <w:bookmarkEnd w:id="733"/>
    </w:p>
    <w:p w14:paraId="5A34C4FE" w14:textId="77777777" w:rsidR="00987507" w:rsidRPr="00EE7009" w:rsidRDefault="00A5366E" w:rsidP="00EF4B69">
      <w:pPr>
        <w:pStyle w:val="Heading4"/>
      </w:pPr>
      <w:bookmarkStart w:id="734" w:name="_Toc433712747"/>
      <w:bookmarkStart w:id="735" w:name="_Toc469322648"/>
      <w:bookmarkStart w:id="736" w:name="_Toc503786943"/>
      <w:bookmarkStart w:id="737" w:name="_Toc505938830"/>
      <w:r w:rsidRPr="00EE7009">
        <w:t>Violence</w:t>
      </w:r>
      <w:bookmarkEnd w:id="734"/>
      <w:bookmarkEnd w:id="735"/>
      <w:bookmarkEnd w:id="736"/>
      <w:bookmarkEnd w:id="737"/>
    </w:p>
    <w:p w14:paraId="5A34C4FF" w14:textId="77777777" w:rsidR="00987507" w:rsidRPr="00EE7009" w:rsidRDefault="00987507" w:rsidP="00EF4B69">
      <w:pPr>
        <w:pStyle w:val="Heading5"/>
      </w:pPr>
      <w:bookmarkStart w:id="738" w:name="_Toc433712748"/>
      <w:bookmarkStart w:id="739" w:name="_Toc469322649"/>
      <w:r w:rsidRPr="00EE7009">
        <w:t>Grand Theft Auto (GTA) 5 (1</w:t>
      </w:r>
      <w:r w:rsidR="00770928">
        <w:t>—</w:t>
      </w:r>
      <w:r>
        <w:t>killing</w:t>
      </w:r>
      <w:r w:rsidRPr="00EE7009">
        <w:t xml:space="preserve"> a prostitute)</w:t>
      </w:r>
      <w:bookmarkEnd w:id="738"/>
      <w:bookmarkEnd w:id="739"/>
    </w:p>
    <w:p w14:paraId="5A34C500" w14:textId="00D2C03B" w:rsidR="00987507" w:rsidRPr="00952059" w:rsidRDefault="00F03B9F" w:rsidP="00F03B9F">
      <w:pPr>
        <w:pStyle w:val="Heading6"/>
      </w:pPr>
      <w:r>
        <w:rPr>
          <w:bCs w:val="0"/>
        </w:rPr>
        <w:t>Description</w:t>
      </w:r>
    </w:p>
    <w:p w14:paraId="5A34C501" w14:textId="5AE3EA86" w:rsidR="008C6204" w:rsidRDefault="00987507" w:rsidP="00987507">
      <w:pPr>
        <w:rPr>
          <w:rFonts w:cstheme="minorHAnsi"/>
        </w:rPr>
      </w:pPr>
      <w:r w:rsidRPr="00EE7009">
        <w:rPr>
          <w:rFonts w:cstheme="minorHAnsi"/>
        </w:rPr>
        <w:t xml:space="preserve">This </w:t>
      </w:r>
      <w:r>
        <w:rPr>
          <w:rFonts w:cstheme="minorHAnsi"/>
        </w:rPr>
        <w:t>first</w:t>
      </w:r>
      <w:r w:rsidRPr="00EE7009">
        <w:rPr>
          <w:rFonts w:cstheme="minorHAnsi"/>
        </w:rPr>
        <w:t xml:space="preserve"> person action game is set in a fictional city, where the protagonists plan and execute a number of high-stakes heists and engage in numerous leisure activities. This clip shows a woman</w:t>
      </w:r>
      <w:r w:rsidR="00EF4B69" w:rsidRPr="00EF4B69">
        <w:rPr>
          <w:rFonts w:cstheme="minorHAnsi"/>
        </w:rPr>
        <w:t>—</w:t>
      </w:r>
      <w:r>
        <w:rPr>
          <w:rFonts w:cstheme="minorHAnsi"/>
        </w:rPr>
        <w:t>apparently</w:t>
      </w:r>
      <w:r w:rsidRPr="00EE7009">
        <w:rPr>
          <w:rFonts w:cstheme="minorHAnsi"/>
        </w:rPr>
        <w:t xml:space="preserve"> a prostitute</w:t>
      </w:r>
      <w:r w:rsidR="00EF4B69" w:rsidRPr="00EF4B69">
        <w:rPr>
          <w:rFonts w:cstheme="minorHAnsi"/>
        </w:rPr>
        <w:t>—</w:t>
      </w:r>
      <w:r w:rsidRPr="00EE7009">
        <w:rPr>
          <w:rFonts w:cstheme="minorHAnsi"/>
        </w:rPr>
        <w:t>stepping out of the player’s car.</w:t>
      </w:r>
      <w:r w:rsidR="0024105A">
        <w:rPr>
          <w:rFonts w:cstheme="minorHAnsi"/>
        </w:rPr>
        <w:t xml:space="preserve"> </w:t>
      </w:r>
      <w:r>
        <w:rPr>
          <w:rFonts w:cstheme="minorHAnsi"/>
        </w:rPr>
        <w:t>As she walks away</w:t>
      </w:r>
      <w:r w:rsidRPr="00EE7009">
        <w:rPr>
          <w:rFonts w:cstheme="minorHAnsi"/>
        </w:rPr>
        <w:t>,</w:t>
      </w:r>
      <w:r>
        <w:rPr>
          <w:rFonts w:cstheme="minorHAnsi"/>
        </w:rPr>
        <w:t xml:space="preserve"> the car (with the player as driver) reverses at speed into her, </w:t>
      </w:r>
      <w:r w:rsidRPr="00EE7009">
        <w:rPr>
          <w:rFonts w:cstheme="minorHAnsi"/>
        </w:rPr>
        <w:t xml:space="preserve">causing her body to hit the windscreen and </w:t>
      </w:r>
      <w:r>
        <w:rPr>
          <w:rFonts w:cstheme="minorHAnsi"/>
        </w:rPr>
        <w:t>bounce off onto the ground</w:t>
      </w:r>
      <w:r w:rsidRPr="00EE7009">
        <w:rPr>
          <w:rFonts w:cstheme="minorHAnsi"/>
        </w:rPr>
        <w:t xml:space="preserve">. </w:t>
      </w:r>
      <w:r>
        <w:rPr>
          <w:rFonts w:cstheme="minorHAnsi"/>
        </w:rPr>
        <w:t>The car then drives back and reverses over her again.</w:t>
      </w:r>
      <w:r w:rsidRPr="00EE7009">
        <w:rPr>
          <w:rFonts w:cstheme="minorHAnsi"/>
        </w:rPr>
        <w:t xml:space="preserve"> The clip ends with the player pulling out a gun and walking towards her dead body</w:t>
      </w:r>
      <w:r w:rsidR="008C6204">
        <w:rPr>
          <w:rFonts w:cstheme="minorHAnsi"/>
        </w:rPr>
        <w:t>.</w:t>
      </w:r>
    </w:p>
    <w:p w14:paraId="5A34C502" w14:textId="2F3E5C14" w:rsidR="00987507" w:rsidRPr="00952059" w:rsidRDefault="00F03B9F" w:rsidP="00F03B9F">
      <w:pPr>
        <w:pStyle w:val="Heading6"/>
      </w:pPr>
      <w:r>
        <w:rPr>
          <w:bCs w:val="0"/>
        </w:rPr>
        <w:t>Analysis</w:t>
      </w:r>
    </w:p>
    <w:p w14:paraId="5A34C50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Grand Theft Auto (GTA) 5 (1 – killing a prostitute) on the audience"/>
      </w:tblPr>
      <w:tblGrid>
        <w:gridCol w:w="1210"/>
        <w:gridCol w:w="1208"/>
        <w:gridCol w:w="1951"/>
        <w:gridCol w:w="1237"/>
        <w:gridCol w:w="1209"/>
        <w:gridCol w:w="1210"/>
        <w:gridCol w:w="1210"/>
      </w:tblGrid>
      <w:tr w:rsidR="008D0CC0" w:rsidRPr="00EE7009" w14:paraId="5A34C50B" w14:textId="77777777" w:rsidTr="00134F3C">
        <w:trPr>
          <w:tblHeader/>
        </w:trPr>
        <w:tc>
          <w:tcPr>
            <w:tcW w:w="1210" w:type="dxa"/>
            <w:tcBorders>
              <w:top w:val="single" w:sz="4" w:space="0" w:color="auto"/>
              <w:left w:val="nil"/>
              <w:bottom w:val="single" w:sz="4" w:space="0" w:color="auto"/>
              <w:right w:val="nil"/>
            </w:tcBorders>
            <w:shd w:val="clear" w:color="auto" w:fill="E4E4E4"/>
          </w:tcPr>
          <w:p w14:paraId="5A34C504" w14:textId="77777777" w:rsidR="00987507" w:rsidRPr="00EE7009" w:rsidRDefault="00987507" w:rsidP="00134F3C">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05" w14:textId="77777777" w:rsidR="00987507" w:rsidRPr="00EE7009" w:rsidRDefault="00987507" w:rsidP="00134F3C">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06" w14:textId="77777777" w:rsidR="00987507" w:rsidRPr="00EE7009" w:rsidRDefault="00987507" w:rsidP="00134F3C">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07" w14:textId="77777777" w:rsidR="00987507" w:rsidRPr="00EE7009" w:rsidRDefault="00987507" w:rsidP="00134F3C">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08" w14:textId="77777777" w:rsidR="00987507" w:rsidRPr="00EE7009" w:rsidRDefault="00987507" w:rsidP="00134F3C">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09" w14:textId="77777777" w:rsidR="00987507" w:rsidRPr="00EE7009" w:rsidRDefault="00987507" w:rsidP="00134F3C">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0A" w14:textId="77777777" w:rsidR="00987507" w:rsidRPr="00EE7009" w:rsidRDefault="00987507" w:rsidP="00134F3C">
            <w:pPr>
              <w:spacing w:after="0"/>
              <w:jc w:val="center"/>
              <w:rPr>
                <w:rFonts w:cstheme="minorHAnsi"/>
              </w:rPr>
            </w:pPr>
            <w:r w:rsidRPr="00EE7009">
              <w:rPr>
                <w:rFonts w:cstheme="minorHAnsi"/>
              </w:rPr>
              <w:t>Total</w:t>
            </w:r>
          </w:p>
        </w:tc>
      </w:tr>
      <w:tr w:rsidR="00987507" w:rsidRPr="00EE7009" w14:paraId="5A34C513" w14:textId="77777777" w:rsidTr="008D0CC0">
        <w:trPr>
          <w:trHeight w:val="300"/>
        </w:trPr>
        <w:tc>
          <w:tcPr>
            <w:tcW w:w="1210" w:type="dxa"/>
            <w:tcBorders>
              <w:top w:val="single" w:sz="4" w:space="0" w:color="auto"/>
              <w:left w:val="nil"/>
              <w:bottom w:val="single" w:sz="4" w:space="0" w:color="auto"/>
              <w:right w:val="nil"/>
            </w:tcBorders>
            <w:shd w:val="clear" w:color="auto" w:fill="auto"/>
            <w:noWrap/>
            <w:hideMark/>
          </w:tcPr>
          <w:p w14:paraId="5A34C50C"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1</w:t>
            </w:r>
          </w:p>
        </w:tc>
        <w:tc>
          <w:tcPr>
            <w:tcW w:w="1208" w:type="dxa"/>
            <w:tcBorders>
              <w:top w:val="single" w:sz="4" w:space="0" w:color="auto"/>
              <w:left w:val="nil"/>
              <w:bottom w:val="single" w:sz="4" w:space="0" w:color="auto"/>
              <w:right w:val="nil"/>
            </w:tcBorders>
            <w:shd w:val="clear" w:color="auto" w:fill="auto"/>
            <w:noWrap/>
            <w:hideMark/>
          </w:tcPr>
          <w:p w14:paraId="5A34C50D"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3</w:t>
            </w:r>
          </w:p>
        </w:tc>
        <w:tc>
          <w:tcPr>
            <w:tcW w:w="1951" w:type="dxa"/>
            <w:tcBorders>
              <w:top w:val="single" w:sz="4" w:space="0" w:color="auto"/>
              <w:left w:val="nil"/>
              <w:bottom w:val="single" w:sz="4" w:space="0" w:color="auto"/>
              <w:right w:val="nil"/>
            </w:tcBorders>
            <w:shd w:val="clear" w:color="auto" w:fill="auto"/>
            <w:noWrap/>
            <w:hideMark/>
          </w:tcPr>
          <w:p w14:paraId="5A34C50E"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8</w:t>
            </w:r>
          </w:p>
        </w:tc>
        <w:tc>
          <w:tcPr>
            <w:tcW w:w="1237" w:type="dxa"/>
            <w:tcBorders>
              <w:top w:val="single" w:sz="4" w:space="0" w:color="auto"/>
              <w:left w:val="nil"/>
              <w:bottom w:val="single" w:sz="4" w:space="0" w:color="auto"/>
              <w:right w:val="nil"/>
            </w:tcBorders>
            <w:shd w:val="clear" w:color="auto" w:fill="auto"/>
            <w:noWrap/>
            <w:hideMark/>
          </w:tcPr>
          <w:p w14:paraId="5A34C50F" w14:textId="77777777" w:rsidR="00987507" w:rsidRPr="00F03B9F" w:rsidRDefault="00987507" w:rsidP="00134F3C">
            <w:pPr>
              <w:spacing w:after="0"/>
              <w:jc w:val="center"/>
              <w:rPr>
                <w:rFonts w:eastAsia="Times New Roman" w:cstheme="minorHAnsi"/>
                <w:b/>
                <w:color w:val="B70000"/>
              </w:rPr>
            </w:pPr>
            <w:r w:rsidRPr="00F03B9F">
              <w:rPr>
                <w:rFonts w:eastAsia="Times New Roman" w:cstheme="minorHAnsi"/>
                <w:b/>
                <w:color w:val="B70000"/>
              </w:rPr>
              <w:t>14</w:t>
            </w:r>
          </w:p>
        </w:tc>
        <w:tc>
          <w:tcPr>
            <w:tcW w:w="1209" w:type="dxa"/>
            <w:tcBorders>
              <w:top w:val="single" w:sz="4" w:space="0" w:color="auto"/>
              <w:left w:val="nil"/>
              <w:bottom w:val="single" w:sz="4" w:space="0" w:color="auto"/>
              <w:right w:val="nil"/>
            </w:tcBorders>
            <w:shd w:val="clear" w:color="auto" w:fill="auto"/>
            <w:noWrap/>
            <w:hideMark/>
          </w:tcPr>
          <w:p w14:paraId="5A34C510" w14:textId="77777777" w:rsidR="00987507" w:rsidRPr="00B177B2" w:rsidRDefault="00987507" w:rsidP="00134F3C">
            <w:pPr>
              <w:spacing w:after="0"/>
              <w:jc w:val="center"/>
              <w:rPr>
                <w:rFonts w:eastAsia="Times New Roman" w:cstheme="minorHAnsi"/>
                <w:b/>
                <w:color w:val="07478C"/>
              </w:rPr>
            </w:pPr>
            <w:r w:rsidRPr="00B177B2">
              <w:rPr>
                <w:rFonts w:eastAsia="Times New Roman" w:cstheme="minorHAnsi"/>
                <w:b/>
                <w:color w:val="07478C"/>
              </w:rPr>
              <w:t>12</w:t>
            </w:r>
          </w:p>
        </w:tc>
        <w:tc>
          <w:tcPr>
            <w:tcW w:w="1210" w:type="dxa"/>
            <w:tcBorders>
              <w:top w:val="single" w:sz="4" w:space="0" w:color="auto"/>
              <w:left w:val="nil"/>
              <w:bottom w:val="single" w:sz="4" w:space="0" w:color="auto"/>
              <w:right w:val="nil"/>
            </w:tcBorders>
            <w:shd w:val="clear" w:color="auto" w:fill="auto"/>
            <w:noWrap/>
            <w:hideMark/>
          </w:tcPr>
          <w:p w14:paraId="5A34C511"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512"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40</w:t>
            </w:r>
          </w:p>
        </w:tc>
      </w:tr>
    </w:tbl>
    <w:p w14:paraId="5A34C514" w14:textId="77777777" w:rsidR="00987507" w:rsidRPr="00EE7009" w:rsidRDefault="00987507" w:rsidP="00987507">
      <w:pPr>
        <w:spacing w:before="200"/>
        <w:rPr>
          <w:rFonts w:cstheme="minorHAnsi"/>
        </w:rPr>
      </w:pPr>
      <w:r w:rsidRPr="00EE7009">
        <w:rPr>
          <w:rFonts w:cstheme="minorHAnsi"/>
        </w:rPr>
        <w:t>Slightly less than 1 in 3 found the impact of the material strong. A slightly smaller proportion described the impact as high.</w:t>
      </w:r>
    </w:p>
    <w:p w14:paraId="5A34C51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lauidence suitable for Grand Theft Auto (GTA) 5 (1 – killing a prostitute) "/>
      </w:tblPr>
      <w:tblGrid>
        <w:gridCol w:w="943"/>
        <w:gridCol w:w="1103"/>
        <w:gridCol w:w="1572"/>
        <w:gridCol w:w="1412"/>
        <w:gridCol w:w="1137"/>
        <w:gridCol w:w="989"/>
        <w:gridCol w:w="1124"/>
        <w:gridCol w:w="962"/>
      </w:tblGrid>
      <w:tr w:rsidR="008D0CC0" w:rsidRPr="00EE7009" w14:paraId="5A34C51E" w14:textId="77777777" w:rsidTr="00134F3C">
        <w:trPr>
          <w:tblHeader/>
        </w:trPr>
        <w:tc>
          <w:tcPr>
            <w:tcW w:w="943" w:type="dxa"/>
            <w:tcBorders>
              <w:top w:val="single" w:sz="4" w:space="0" w:color="auto"/>
              <w:left w:val="nil"/>
              <w:bottom w:val="single" w:sz="4" w:space="0" w:color="auto"/>
              <w:right w:val="nil"/>
            </w:tcBorders>
            <w:shd w:val="clear" w:color="auto" w:fill="E4E4E4"/>
          </w:tcPr>
          <w:p w14:paraId="5A34C516" w14:textId="77777777" w:rsidR="00987507" w:rsidRPr="00EE7009" w:rsidRDefault="00952059" w:rsidP="00134F3C">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517" w14:textId="77777777" w:rsidR="00987507" w:rsidRPr="00EE7009" w:rsidRDefault="00952059" w:rsidP="00134F3C">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518" w14:textId="77777777" w:rsidR="00987507" w:rsidRPr="00EE7009" w:rsidRDefault="00952059" w:rsidP="00134F3C">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519" w14:textId="77777777" w:rsidR="00987507" w:rsidRPr="00EE7009" w:rsidRDefault="00952059" w:rsidP="00134F3C">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51A" w14:textId="77777777" w:rsidR="00987507" w:rsidRPr="00EE7009" w:rsidRDefault="00952059" w:rsidP="00134F3C">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51B" w14:textId="77777777" w:rsidR="00987507" w:rsidRPr="00EE7009" w:rsidRDefault="00987507" w:rsidP="00134F3C">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51C" w14:textId="77777777" w:rsidR="00987507" w:rsidRPr="00EE7009" w:rsidRDefault="00987507" w:rsidP="00134F3C">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51D" w14:textId="77777777" w:rsidR="00987507" w:rsidRPr="00EE7009" w:rsidRDefault="00987507" w:rsidP="00134F3C">
            <w:pPr>
              <w:spacing w:after="0"/>
              <w:jc w:val="center"/>
              <w:rPr>
                <w:rFonts w:cstheme="minorHAnsi"/>
              </w:rPr>
            </w:pPr>
            <w:r w:rsidRPr="00EE7009">
              <w:rPr>
                <w:rFonts w:cstheme="minorHAnsi"/>
              </w:rPr>
              <w:t>Total</w:t>
            </w:r>
          </w:p>
        </w:tc>
      </w:tr>
      <w:tr w:rsidR="00987507" w:rsidRPr="00EE7009" w14:paraId="5A34C527" w14:textId="77777777" w:rsidTr="008D0CC0">
        <w:trPr>
          <w:trHeight w:val="300"/>
        </w:trPr>
        <w:tc>
          <w:tcPr>
            <w:tcW w:w="943" w:type="dxa"/>
            <w:tcBorders>
              <w:top w:val="single" w:sz="4" w:space="0" w:color="auto"/>
              <w:left w:val="nil"/>
              <w:bottom w:val="single" w:sz="4" w:space="0" w:color="auto"/>
              <w:right w:val="nil"/>
            </w:tcBorders>
            <w:shd w:val="clear" w:color="auto" w:fill="auto"/>
            <w:noWrap/>
            <w:hideMark/>
          </w:tcPr>
          <w:p w14:paraId="5A34C51F"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520"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0</w:t>
            </w:r>
          </w:p>
        </w:tc>
        <w:tc>
          <w:tcPr>
            <w:tcW w:w="1572" w:type="dxa"/>
            <w:tcBorders>
              <w:top w:val="single" w:sz="4" w:space="0" w:color="auto"/>
              <w:left w:val="nil"/>
              <w:bottom w:val="single" w:sz="4" w:space="0" w:color="auto"/>
              <w:right w:val="nil"/>
            </w:tcBorders>
            <w:shd w:val="clear" w:color="auto" w:fill="auto"/>
            <w:noWrap/>
            <w:hideMark/>
          </w:tcPr>
          <w:p w14:paraId="5A34C521"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2</w:t>
            </w:r>
          </w:p>
        </w:tc>
        <w:tc>
          <w:tcPr>
            <w:tcW w:w="1412" w:type="dxa"/>
            <w:tcBorders>
              <w:top w:val="single" w:sz="4" w:space="0" w:color="auto"/>
              <w:left w:val="nil"/>
              <w:bottom w:val="single" w:sz="4" w:space="0" w:color="auto"/>
              <w:right w:val="nil"/>
            </w:tcBorders>
            <w:shd w:val="clear" w:color="auto" w:fill="auto"/>
            <w:noWrap/>
            <w:hideMark/>
          </w:tcPr>
          <w:p w14:paraId="5A34C522" w14:textId="77777777" w:rsidR="00987507" w:rsidRPr="00EE7009" w:rsidRDefault="00987507" w:rsidP="00134F3C">
            <w:pPr>
              <w:spacing w:after="0"/>
              <w:jc w:val="center"/>
              <w:rPr>
                <w:rFonts w:eastAsia="Times New Roman" w:cstheme="minorHAnsi"/>
                <w:b/>
              </w:rPr>
            </w:pPr>
            <w:r w:rsidRPr="00B177B2">
              <w:rPr>
                <w:rFonts w:eastAsia="Times New Roman" w:cstheme="minorHAnsi"/>
                <w:b/>
                <w:color w:val="07478C"/>
              </w:rPr>
              <w:t>5</w:t>
            </w:r>
          </w:p>
        </w:tc>
        <w:tc>
          <w:tcPr>
            <w:tcW w:w="1137" w:type="dxa"/>
            <w:tcBorders>
              <w:top w:val="single" w:sz="4" w:space="0" w:color="auto"/>
              <w:left w:val="nil"/>
              <w:bottom w:val="single" w:sz="4" w:space="0" w:color="auto"/>
              <w:right w:val="nil"/>
            </w:tcBorders>
            <w:shd w:val="clear" w:color="auto" w:fill="auto"/>
            <w:noWrap/>
            <w:hideMark/>
          </w:tcPr>
          <w:p w14:paraId="5A34C523" w14:textId="77777777" w:rsidR="00987507" w:rsidRPr="00EE7009" w:rsidRDefault="00987507" w:rsidP="00134F3C">
            <w:pPr>
              <w:spacing w:after="0"/>
              <w:jc w:val="center"/>
              <w:rPr>
                <w:rFonts w:eastAsia="Times New Roman" w:cstheme="minorHAnsi"/>
                <w:b/>
              </w:rPr>
            </w:pPr>
            <w:r w:rsidRPr="00F03B9F">
              <w:rPr>
                <w:rFonts w:eastAsia="Times New Roman" w:cstheme="minorHAnsi"/>
                <w:b/>
                <w:color w:val="B70000"/>
              </w:rPr>
              <w:t>29</w:t>
            </w:r>
          </w:p>
        </w:tc>
        <w:tc>
          <w:tcPr>
            <w:tcW w:w="989" w:type="dxa"/>
            <w:tcBorders>
              <w:top w:val="single" w:sz="4" w:space="0" w:color="auto"/>
              <w:left w:val="nil"/>
              <w:bottom w:val="single" w:sz="4" w:space="0" w:color="auto"/>
              <w:right w:val="nil"/>
            </w:tcBorders>
            <w:shd w:val="clear" w:color="auto" w:fill="auto"/>
            <w:noWrap/>
            <w:hideMark/>
          </w:tcPr>
          <w:p w14:paraId="5A34C524"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2</w:t>
            </w:r>
          </w:p>
        </w:tc>
        <w:tc>
          <w:tcPr>
            <w:tcW w:w="1124" w:type="dxa"/>
            <w:tcBorders>
              <w:top w:val="single" w:sz="4" w:space="0" w:color="auto"/>
              <w:left w:val="nil"/>
              <w:bottom w:val="single" w:sz="4" w:space="0" w:color="auto"/>
              <w:right w:val="nil"/>
            </w:tcBorders>
            <w:shd w:val="clear" w:color="auto" w:fill="auto"/>
            <w:noWrap/>
            <w:hideMark/>
          </w:tcPr>
          <w:p w14:paraId="5A34C525"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1</w:t>
            </w:r>
          </w:p>
        </w:tc>
        <w:tc>
          <w:tcPr>
            <w:tcW w:w="962" w:type="dxa"/>
            <w:tcBorders>
              <w:top w:val="single" w:sz="4" w:space="0" w:color="auto"/>
              <w:left w:val="nil"/>
              <w:bottom w:val="single" w:sz="4" w:space="0" w:color="auto"/>
              <w:right w:val="nil"/>
            </w:tcBorders>
            <w:shd w:val="clear" w:color="auto" w:fill="auto"/>
            <w:noWrap/>
            <w:hideMark/>
          </w:tcPr>
          <w:p w14:paraId="5A34C526"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39</w:t>
            </w:r>
            <w:r>
              <w:rPr>
                <w:rFonts w:eastAsia="Times New Roman" w:cstheme="minorHAnsi"/>
                <w:b/>
              </w:rPr>
              <w:t>*</w:t>
            </w:r>
          </w:p>
        </w:tc>
      </w:tr>
    </w:tbl>
    <w:p w14:paraId="5A34C528"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529" w14:textId="77777777" w:rsidR="008C6204" w:rsidRDefault="00987507" w:rsidP="00987507">
      <w:pPr>
        <w:spacing w:before="200"/>
        <w:rPr>
          <w:rFonts w:cstheme="minorHAnsi"/>
        </w:rPr>
      </w:pPr>
      <w:r w:rsidRPr="00EE7009">
        <w:rPr>
          <w:rFonts w:cstheme="minorHAnsi"/>
        </w:rPr>
        <w:t>Approximately 3 in 4 participants thought the material should be restricted to players aged 18 or over</w:t>
      </w:r>
      <w:r w:rsidR="008C6204">
        <w:rPr>
          <w:rFonts w:cstheme="minorHAnsi"/>
        </w:rPr>
        <w:t>.</w:t>
      </w:r>
    </w:p>
    <w:p w14:paraId="5A34C52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52B"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The respondents were mainly impacted by random killing with no justification, the casual nature of murder, cold blooded murder, killing a woman after sexual contact, deliberately running someone over and reversing back over them and the first person perspective.</w:t>
      </w:r>
    </w:p>
    <w:p w14:paraId="5A34C52C" w14:textId="77777777" w:rsidR="00987507" w:rsidRPr="00B177B2" w:rsidRDefault="00635DEF" w:rsidP="00F03B9F">
      <w:pPr>
        <w:pStyle w:val="Heading7"/>
        <w:rPr>
          <w:color w:val="07478C"/>
        </w:rPr>
      </w:pPr>
      <w:r w:rsidRPr="00B177B2">
        <w:rPr>
          <w:color w:val="07478C"/>
        </w:rPr>
        <w:t>In a few words, how did what you saw affect you?</w:t>
      </w:r>
    </w:p>
    <w:p w14:paraId="5A34C52D" w14:textId="77777777" w:rsidR="008C6204" w:rsidRDefault="00987507" w:rsidP="00987507">
      <w:pPr>
        <w:rPr>
          <w:rFonts w:eastAsia="Times New Roman" w:cstheme="minorHAnsi"/>
          <w:color w:val="000000"/>
        </w:rPr>
      </w:pPr>
      <w:r w:rsidRPr="00EE7009">
        <w:rPr>
          <w:rFonts w:eastAsia="Times New Roman" w:cstheme="minorHAnsi"/>
          <w:color w:val="000000"/>
        </w:rPr>
        <w:t>Some respondents were revolted by the degradation of women, shocked, disturbed, disgusted and gobsmacked by the material. However, a few said the material was mild or moderate due to the cartoon like graphics</w:t>
      </w:r>
      <w:r w:rsidR="008C6204">
        <w:rPr>
          <w:rFonts w:eastAsia="Times New Roman" w:cstheme="minorHAnsi"/>
          <w:color w:val="000000"/>
        </w:rPr>
        <w:t>.</w:t>
      </w:r>
    </w:p>
    <w:p w14:paraId="5A34C52E" w14:textId="77777777" w:rsidR="00987507" w:rsidRPr="00EE7009" w:rsidRDefault="00987507" w:rsidP="00EF4B69">
      <w:pPr>
        <w:pStyle w:val="Heading5"/>
      </w:pPr>
      <w:bookmarkStart w:id="740" w:name="_Toc433712749"/>
      <w:bookmarkStart w:id="741" w:name="_Toc469322650"/>
      <w:r w:rsidRPr="00EE7009">
        <w:t>The Last of Us</w:t>
      </w:r>
      <w:bookmarkEnd w:id="740"/>
      <w:bookmarkEnd w:id="741"/>
    </w:p>
    <w:p w14:paraId="5A34C52F" w14:textId="2172ACEC" w:rsidR="00987507" w:rsidRPr="00952059" w:rsidRDefault="00F03B9F" w:rsidP="00F03B9F">
      <w:pPr>
        <w:pStyle w:val="Heading6"/>
      </w:pPr>
      <w:r>
        <w:rPr>
          <w:bCs w:val="0"/>
        </w:rPr>
        <w:t>Description</w:t>
      </w:r>
    </w:p>
    <w:p w14:paraId="782E7521" w14:textId="77777777" w:rsidR="00BE2004" w:rsidRDefault="00987507" w:rsidP="00987507">
      <w:pPr>
        <w:rPr>
          <w:rFonts w:cstheme="minorHAnsi"/>
        </w:rPr>
      </w:pPr>
      <w:r w:rsidRPr="00EE7009">
        <w:rPr>
          <w:rFonts w:cstheme="minorHAnsi"/>
        </w:rPr>
        <w:t xml:space="preserve">In the Last of Us, players must escort a young woman through a post-apocalyptic city, where most people have become zombies. The clip begins with two blood-drenched characters attempting to escape from zombies. </w:t>
      </w:r>
      <w:r w:rsidRPr="00EE7009">
        <w:t>One character falls from a ladder and is pinned down by a zombie. The other proceeds to shoot the zombie in the head. The shot is seen entering the side of the head, and blood sp</w:t>
      </w:r>
      <w:r>
        <w:t>l</w:t>
      </w:r>
      <w:r w:rsidRPr="00EE7009">
        <w:t>atter is shown coming out the other side. One then holds the zombie in front of her and</w:t>
      </w:r>
      <w:r w:rsidRPr="00EE7009">
        <w:rPr>
          <w:rFonts w:cstheme="minorHAnsi"/>
        </w:rPr>
        <w:t xml:space="preserve"> slits its throat with a dagger. The scene ends with both characters finding a graphically depicted ‘zombie bite’ on their arms and looking helplessly at each other.</w:t>
      </w:r>
    </w:p>
    <w:p w14:paraId="5A34C531" w14:textId="13DBF40E" w:rsidR="00987507" w:rsidRPr="00952059" w:rsidRDefault="00F03B9F" w:rsidP="00F03B9F">
      <w:pPr>
        <w:pStyle w:val="Heading6"/>
      </w:pPr>
      <w:r>
        <w:rPr>
          <w:bCs w:val="0"/>
        </w:rPr>
        <w:t>Analysis</w:t>
      </w:r>
    </w:p>
    <w:p w14:paraId="5A34C532"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The Last of Us on the audience"/>
      </w:tblPr>
      <w:tblGrid>
        <w:gridCol w:w="1210"/>
        <w:gridCol w:w="1208"/>
        <w:gridCol w:w="1951"/>
        <w:gridCol w:w="1237"/>
        <w:gridCol w:w="1209"/>
        <w:gridCol w:w="1210"/>
        <w:gridCol w:w="1210"/>
      </w:tblGrid>
      <w:tr w:rsidR="00987507" w:rsidRPr="00EE7009" w14:paraId="5A34C53A"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533" w14:textId="77777777" w:rsidR="00987507" w:rsidRPr="00EE7009" w:rsidRDefault="00987507" w:rsidP="00F8461E">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34" w14:textId="77777777" w:rsidR="00987507" w:rsidRPr="00EE7009" w:rsidRDefault="00987507" w:rsidP="00F8461E">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35" w14:textId="77777777" w:rsidR="00987507" w:rsidRPr="00EE7009" w:rsidRDefault="00987507" w:rsidP="00F8461E">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36" w14:textId="77777777" w:rsidR="00987507" w:rsidRPr="00EE7009" w:rsidRDefault="00987507" w:rsidP="00F8461E">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37" w14:textId="77777777" w:rsidR="00987507" w:rsidRPr="00EE7009" w:rsidRDefault="00987507" w:rsidP="00F8461E">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38" w14:textId="77777777" w:rsidR="00987507" w:rsidRPr="00EE7009" w:rsidRDefault="00987507" w:rsidP="00F8461E">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39"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42" w14:textId="77777777" w:rsidTr="00C42B54">
        <w:trPr>
          <w:trHeight w:val="315"/>
        </w:trPr>
        <w:tc>
          <w:tcPr>
            <w:tcW w:w="1210" w:type="dxa"/>
            <w:tcBorders>
              <w:top w:val="single" w:sz="4" w:space="0" w:color="auto"/>
              <w:left w:val="nil"/>
              <w:bottom w:val="single" w:sz="4" w:space="0" w:color="auto"/>
              <w:right w:val="nil"/>
            </w:tcBorders>
            <w:shd w:val="clear" w:color="auto" w:fill="auto"/>
            <w:noWrap/>
            <w:hideMark/>
          </w:tcPr>
          <w:p w14:paraId="5A34C53B"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C53C"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3</w:t>
            </w:r>
          </w:p>
        </w:tc>
        <w:tc>
          <w:tcPr>
            <w:tcW w:w="1951" w:type="dxa"/>
            <w:tcBorders>
              <w:top w:val="single" w:sz="4" w:space="0" w:color="auto"/>
              <w:left w:val="nil"/>
              <w:bottom w:val="single" w:sz="4" w:space="0" w:color="auto"/>
              <w:right w:val="nil"/>
            </w:tcBorders>
            <w:shd w:val="clear" w:color="auto" w:fill="auto"/>
            <w:noWrap/>
            <w:hideMark/>
          </w:tcPr>
          <w:p w14:paraId="5A34C53D"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10</w:t>
            </w:r>
          </w:p>
        </w:tc>
        <w:tc>
          <w:tcPr>
            <w:tcW w:w="1237" w:type="dxa"/>
            <w:tcBorders>
              <w:top w:val="single" w:sz="4" w:space="0" w:color="auto"/>
              <w:left w:val="nil"/>
              <w:bottom w:val="single" w:sz="4" w:space="0" w:color="auto"/>
              <w:right w:val="nil"/>
            </w:tcBorders>
            <w:shd w:val="clear" w:color="auto" w:fill="auto"/>
            <w:noWrap/>
            <w:hideMark/>
          </w:tcPr>
          <w:p w14:paraId="5A34C53E" w14:textId="77777777" w:rsidR="00987507" w:rsidRPr="00EE7009" w:rsidRDefault="00987507" w:rsidP="00F8461E">
            <w:pPr>
              <w:spacing w:after="0"/>
              <w:jc w:val="center"/>
              <w:rPr>
                <w:rFonts w:eastAsia="Times New Roman" w:cstheme="minorHAnsi"/>
                <w:b/>
                <w:color w:val="000000"/>
              </w:rPr>
            </w:pPr>
            <w:r w:rsidRPr="00B177B2">
              <w:rPr>
                <w:rFonts w:eastAsia="Times New Roman" w:cstheme="minorHAnsi"/>
                <w:b/>
                <w:color w:val="07478C"/>
              </w:rPr>
              <w:t>12</w:t>
            </w:r>
          </w:p>
        </w:tc>
        <w:tc>
          <w:tcPr>
            <w:tcW w:w="1209" w:type="dxa"/>
            <w:tcBorders>
              <w:top w:val="single" w:sz="4" w:space="0" w:color="auto"/>
              <w:left w:val="nil"/>
              <w:bottom w:val="single" w:sz="4" w:space="0" w:color="auto"/>
              <w:right w:val="nil"/>
            </w:tcBorders>
            <w:shd w:val="clear" w:color="auto" w:fill="auto"/>
            <w:noWrap/>
            <w:hideMark/>
          </w:tcPr>
          <w:p w14:paraId="5A34C53F" w14:textId="77777777" w:rsidR="00987507" w:rsidRPr="00EE7009" w:rsidRDefault="00987507" w:rsidP="00F8461E">
            <w:pPr>
              <w:spacing w:after="0"/>
              <w:jc w:val="center"/>
              <w:rPr>
                <w:rFonts w:eastAsia="Times New Roman" w:cstheme="minorHAnsi"/>
                <w:b/>
                <w:color w:val="000000"/>
              </w:rPr>
            </w:pPr>
            <w:r w:rsidRPr="00F03B9F">
              <w:rPr>
                <w:rFonts w:eastAsia="Times New Roman" w:cstheme="minorHAnsi"/>
                <w:b/>
                <w:color w:val="B70000"/>
              </w:rPr>
              <w:t>13</w:t>
            </w:r>
          </w:p>
        </w:tc>
        <w:tc>
          <w:tcPr>
            <w:tcW w:w="1210" w:type="dxa"/>
            <w:tcBorders>
              <w:top w:val="single" w:sz="4" w:space="0" w:color="auto"/>
              <w:left w:val="nil"/>
              <w:bottom w:val="single" w:sz="4" w:space="0" w:color="auto"/>
              <w:right w:val="nil"/>
            </w:tcBorders>
            <w:shd w:val="clear" w:color="auto" w:fill="auto"/>
            <w:noWrap/>
            <w:hideMark/>
          </w:tcPr>
          <w:p w14:paraId="5A34C540"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2</w:t>
            </w:r>
          </w:p>
        </w:tc>
        <w:tc>
          <w:tcPr>
            <w:tcW w:w="1210" w:type="dxa"/>
            <w:tcBorders>
              <w:top w:val="single" w:sz="4" w:space="0" w:color="auto"/>
              <w:left w:val="nil"/>
              <w:bottom w:val="single" w:sz="4" w:space="0" w:color="auto"/>
              <w:right w:val="nil"/>
            </w:tcBorders>
            <w:shd w:val="clear" w:color="auto" w:fill="auto"/>
            <w:noWrap/>
            <w:hideMark/>
          </w:tcPr>
          <w:p w14:paraId="5A34C541"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40</w:t>
            </w:r>
          </w:p>
        </w:tc>
      </w:tr>
    </w:tbl>
    <w:p w14:paraId="5A34C543" w14:textId="77777777" w:rsidR="00987507" w:rsidRPr="00EE7009" w:rsidRDefault="00987507" w:rsidP="00987507">
      <w:pPr>
        <w:spacing w:before="200"/>
        <w:rPr>
          <w:rFonts w:cstheme="minorHAnsi"/>
        </w:rPr>
      </w:pPr>
      <w:r w:rsidRPr="00EE7009">
        <w:rPr>
          <w:rFonts w:cstheme="minorHAnsi"/>
        </w:rPr>
        <w:t>The majority of participants thought the impact of the content was strong or higher. Slightly less than 1 in 3 thought the content was high in impact. A similar number thought the content was strong in impact, while 1 in 4 thought the content was moderate in impact.</w:t>
      </w:r>
    </w:p>
    <w:p w14:paraId="5A34C544"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The Last of Us"/>
      </w:tblPr>
      <w:tblGrid>
        <w:gridCol w:w="943"/>
        <w:gridCol w:w="1103"/>
        <w:gridCol w:w="1572"/>
        <w:gridCol w:w="1412"/>
        <w:gridCol w:w="1137"/>
        <w:gridCol w:w="989"/>
        <w:gridCol w:w="1124"/>
        <w:gridCol w:w="962"/>
      </w:tblGrid>
      <w:tr w:rsidR="008D0CC0" w:rsidRPr="00EE7009" w14:paraId="5A34C54D"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545" w14:textId="77777777" w:rsidR="00987507" w:rsidRPr="00EE7009"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546" w14:textId="77777777" w:rsidR="00987507" w:rsidRPr="00EE7009"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547" w14:textId="77777777" w:rsidR="00987507" w:rsidRPr="00EE7009"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548" w14:textId="77777777" w:rsidR="00987507" w:rsidRPr="00EE7009"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549" w14:textId="77777777" w:rsidR="00987507" w:rsidRPr="00EE7009"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54A" w14:textId="7AD35F5B" w:rsidR="00987507" w:rsidRPr="00EE7009" w:rsidRDefault="00987507" w:rsidP="00F8461E">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54B" w14:textId="77777777" w:rsidR="00987507" w:rsidRPr="00EE7009" w:rsidRDefault="00987507" w:rsidP="00F8461E">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54C"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56" w14:textId="77777777" w:rsidTr="00C42B54">
        <w:trPr>
          <w:trHeight w:val="315"/>
        </w:trPr>
        <w:tc>
          <w:tcPr>
            <w:tcW w:w="943" w:type="dxa"/>
            <w:tcBorders>
              <w:top w:val="single" w:sz="4" w:space="0" w:color="auto"/>
              <w:left w:val="nil"/>
              <w:bottom w:val="single" w:sz="4" w:space="0" w:color="auto"/>
              <w:right w:val="nil"/>
            </w:tcBorders>
            <w:shd w:val="clear" w:color="auto" w:fill="auto"/>
            <w:noWrap/>
            <w:hideMark/>
          </w:tcPr>
          <w:p w14:paraId="5A34C54E"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54F"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550"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3</w:t>
            </w:r>
          </w:p>
        </w:tc>
        <w:tc>
          <w:tcPr>
            <w:tcW w:w="1412" w:type="dxa"/>
            <w:tcBorders>
              <w:top w:val="single" w:sz="4" w:space="0" w:color="auto"/>
              <w:left w:val="nil"/>
              <w:bottom w:val="single" w:sz="4" w:space="0" w:color="auto"/>
              <w:right w:val="nil"/>
            </w:tcBorders>
            <w:shd w:val="clear" w:color="auto" w:fill="auto"/>
            <w:noWrap/>
            <w:hideMark/>
          </w:tcPr>
          <w:p w14:paraId="5A34C551" w14:textId="77777777" w:rsidR="00987507" w:rsidRPr="00EE7009" w:rsidRDefault="00987507" w:rsidP="00F8461E">
            <w:pPr>
              <w:spacing w:after="0"/>
              <w:jc w:val="center"/>
              <w:rPr>
                <w:rFonts w:eastAsia="Times New Roman" w:cstheme="minorHAnsi"/>
                <w:b/>
                <w:color w:val="000000"/>
              </w:rPr>
            </w:pPr>
            <w:r w:rsidRPr="00B177B2">
              <w:rPr>
                <w:rFonts w:eastAsia="Times New Roman" w:cstheme="minorHAns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C552" w14:textId="77777777" w:rsidR="00987507" w:rsidRPr="00EE7009" w:rsidRDefault="00987507" w:rsidP="00F8461E">
            <w:pPr>
              <w:spacing w:after="0"/>
              <w:jc w:val="center"/>
              <w:rPr>
                <w:rFonts w:eastAsia="Times New Roman" w:cstheme="minorHAnsi"/>
                <w:b/>
                <w:color w:val="000000"/>
              </w:rPr>
            </w:pPr>
            <w:r w:rsidRPr="00F03B9F">
              <w:rPr>
                <w:rFonts w:eastAsia="Times New Roman" w:cstheme="minorHAnsi"/>
                <w:b/>
                <w:color w:val="B70000"/>
              </w:rPr>
              <w:t>25</w:t>
            </w:r>
          </w:p>
        </w:tc>
        <w:tc>
          <w:tcPr>
            <w:tcW w:w="989" w:type="dxa"/>
            <w:tcBorders>
              <w:top w:val="single" w:sz="4" w:space="0" w:color="auto"/>
              <w:left w:val="nil"/>
              <w:bottom w:val="single" w:sz="4" w:space="0" w:color="auto"/>
              <w:right w:val="nil"/>
            </w:tcBorders>
            <w:shd w:val="clear" w:color="auto" w:fill="auto"/>
            <w:noWrap/>
            <w:hideMark/>
          </w:tcPr>
          <w:p w14:paraId="5A34C553"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4</w:t>
            </w:r>
          </w:p>
        </w:tc>
        <w:tc>
          <w:tcPr>
            <w:tcW w:w="1124" w:type="dxa"/>
            <w:tcBorders>
              <w:top w:val="single" w:sz="4" w:space="0" w:color="auto"/>
              <w:left w:val="nil"/>
              <w:bottom w:val="single" w:sz="4" w:space="0" w:color="auto"/>
              <w:right w:val="nil"/>
            </w:tcBorders>
            <w:shd w:val="clear" w:color="auto" w:fill="auto"/>
            <w:noWrap/>
            <w:hideMark/>
          </w:tcPr>
          <w:p w14:paraId="5A34C554"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555"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40</w:t>
            </w:r>
          </w:p>
        </w:tc>
      </w:tr>
    </w:tbl>
    <w:p w14:paraId="5A34C557" w14:textId="77777777" w:rsidR="008C6204" w:rsidRDefault="00987507" w:rsidP="00987507">
      <w:pPr>
        <w:spacing w:before="200"/>
        <w:rPr>
          <w:rFonts w:cstheme="minorHAnsi"/>
        </w:rPr>
      </w:pPr>
      <w:r w:rsidRPr="00EE7009">
        <w:rPr>
          <w:rFonts w:cstheme="minorHAnsi"/>
        </w:rPr>
        <w:t>Almost 2 in 3 participants thought the content should be restricted to adults. Approximately 1 in 5 thought the content should be restricted to viewers over 15 unless accompanied by an adult</w:t>
      </w:r>
      <w:r w:rsidR="008C6204">
        <w:rPr>
          <w:rFonts w:cstheme="minorHAnsi"/>
        </w:rPr>
        <w:t>.</w:t>
      </w:r>
    </w:p>
    <w:p w14:paraId="5A34C558"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559" w14:textId="77777777" w:rsidR="008C6204" w:rsidRDefault="00987507" w:rsidP="00987507">
      <w:pPr>
        <w:rPr>
          <w:rFonts w:cstheme="minorHAnsi"/>
        </w:rPr>
      </w:pPr>
      <w:r w:rsidRPr="00EE7009">
        <w:rPr>
          <w:rFonts w:cstheme="minorHAnsi"/>
        </w:rPr>
        <w:t>Most participants noted that the graphic nature of the violence was impactful. Many noted that the cutting of the zombie’s throat was particularly impactful</w:t>
      </w:r>
      <w:r w:rsidR="008C6204">
        <w:rPr>
          <w:rFonts w:cstheme="minorHAnsi"/>
        </w:rPr>
        <w:t>.</w:t>
      </w:r>
    </w:p>
    <w:p w14:paraId="5A34C55A" w14:textId="77777777" w:rsidR="00987507" w:rsidRPr="00B177B2" w:rsidRDefault="00635DEF" w:rsidP="00F03B9F">
      <w:pPr>
        <w:pStyle w:val="Heading7"/>
        <w:rPr>
          <w:color w:val="07478C"/>
        </w:rPr>
      </w:pPr>
      <w:r w:rsidRPr="00B177B2">
        <w:rPr>
          <w:color w:val="07478C"/>
        </w:rPr>
        <w:t>In a few words, how did what you saw affect you?</w:t>
      </w:r>
    </w:p>
    <w:p w14:paraId="5A34C55B" w14:textId="77777777" w:rsidR="008C6204" w:rsidRDefault="00987507" w:rsidP="00987507">
      <w:pPr>
        <w:rPr>
          <w:rFonts w:cstheme="minorHAnsi"/>
        </w:rPr>
      </w:pPr>
      <w:r w:rsidRPr="00EE7009">
        <w:rPr>
          <w:rFonts w:cstheme="minorHAnsi"/>
        </w:rPr>
        <w:t>Most participants felt disgusted, sickened, or disturbed by the violence. A few felt sad about the fate of the girls who h</w:t>
      </w:r>
      <w:r>
        <w:rPr>
          <w:rFonts w:cstheme="minorHAnsi"/>
        </w:rPr>
        <w:t>ad been bitten by the zombies</w:t>
      </w:r>
      <w:r w:rsidR="008C6204">
        <w:rPr>
          <w:rFonts w:cstheme="minorHAnsi"/>
        </w:rPr>
        <w:t>.</w:t>
      </w:r>
    </w:p>
    <w:p w14:paraId="5A34C55C" w14:textId="77777777" w:rsidR="00987507" w:rsidRPr="00EE7009" w:rsidRDefault="00987507" w:rsidP="00EF4B69">
      <w:pPr>
        <w:pStyle w:val="Heading5"/>
      </w:pPr>
      <w:bookmarkStart w:id="742" w:name="_Toc433712750"/>
      <w:bookmarkStart w:id="743" w:name="_Toc469322651"/>
      <w:r w:rsidRPr="00EE7009">
        <w:t xml:space="preserve">Call of Duty: </w:t>
      </w:r>
      <w:r w:rsidRPr="00EE7009">
        <w:rPr>
          <w:i/>
        </w:rPr>
        <w:t>Ghosts</w:t>
      </w:r>
      <w:bookmarkEnd w:id="742"/>
      <w:bookmarkEnd w:id="743"/>
    </w:p>
    <w:p w14:paraId="5A34C55D" w14:textId="77777777" w:rsidR="00987507" w:rsidRPr="003814D6" w:rsidRDefault="00987507" w:rsidP="00987507">
      <w:pPr>
        <w:spacing w:after="0"/>
        <w:rPr>
          <w:rFonts w:cstheme="minorHAnsi"/>
        </w:rPr>
      </w:pPr>
      <w:r w:rsidRPr="003814D6">
        <w:rPr>
          <w:rFonts w:cstheme="minorHAnsi"/>
        </w:rPr>
        <w:t>(NOTE: also contains language)</w:t>
      </w:r>
    </w:p>
    <w:p w14:paraId="5A34C55E" w14:textId="60173B34" w:rsidR="00987507" w:rsidRPr="00952059" w:rsidRDefault="00F03B9F" w:rsidP="00F03B9F">
      <w:pPr>
        <w:pStyle w:val="Heading6"/>
      </w:pPr>
      <w:r>
        <w:rPr>
          <w:bCs w:val="0"/>
        </w:rPr>
        <w:t>Description</w:t>
      </w:r>
    </w:p>
    <w:p w14:paraId="5A34C55F" w14:textId="77777777" w:rsidR="00987507" w:rsidRPr="00EE7009" w:rsidRDefault="00987507" w:rsidP="00987507">
      <w:pPr>
        <w:rPr>
          <w:rFonts w:cstheme="minorHAnsi"/>
        </w:rPr>
      </w:pPr>
      <w:r w:rsidRPr="00EE7009">
        <w:rPr>
          <w:rFonts w:cstheme="minorHAnsi"/>
        </w:rPr>
        <w:t xml:space="preserve">Call of Duty: </w:t>
      </w:r>
      <w:r w:rsidRPr="00EE7009">
        <w:rPr>
          <w:rFonts w:cstheme="minorHAnsi"/>
          <w:i/>
        </w:rPr>
        <w:t xml:space="preserve">Ghosts </w:t>
      </w:r>
      <w:r w:rsidRPr="00EE7009">
        <w:rPr>
          <w:rFonts w:cstheme="minorHAnsi"/>
        </w:rPr>
        <w:t xml:space="preserve">is a </w:t>
      </w:r>
      <w:r>
        <w:t>first</w:t>
      </w:r>
      <w:r w:rsidRPr="00EE7009">
        <w:t xml:space="preserve"> person shooter game set within a </w:t>
      </w:r>
      <w:r>
        <w:t>military</w:t>
      </w:r>
      <w:r w:rsidRPr="00EE7009">
        <w:t xml:space="preserve"> storyline,</w:t>
      </w:r>
      <w:r>
        <w:t xml:space="preserve"> where</w:t>
      </w:r>
      <w:r w:rsidRPr="00EE7009">
        <w:t xml:space="preserve"> </w:t>
      </w:r>
      <w:r w:rsidRPr="00EE7009">
        <w:rPr>
          <w:rFonts w:cstheme="minorHAnsi"/>
        </w:rPr>
        <w:t>players control soldiers conducting clandestine missions. This clip begins with a man forcefully punching a father and son who are sitting, tied-up on a chair. The man forces the son to shoot and kill his father. The clip ends with the man swearing, ‘mother fucker’ and stepping on the dead father’s face.</w:t>
      </w:r>
    </w:p>
    <w:p w14:paraId="5A34C560" w14:textId="2B6F972D" w:rsidR="00987507" w:rsidRPr="00952059" w:rsidRDefault="00F03B9F" w:rsidP="00F03B9F">
      <w:pPr>
        <w:pStyle w:val="Heading6"/>
      </w:pPr>
      <w:r>
        <w:rPr>
          <w:bCs w:val="0"/>
        </w:rPr>
        <w:t>Analysis</w:t>
      </w:r>
    </w:p>
    <w:p w14:paraId="5A34C561"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Call of Duty: Ghosts on the audience"/>
      </w:tblPr>
      <w:tblGrid>
        <w:gridCol w:w="1210"/>
        <w:gridCol w:w="1208"/>
        <w:gridCol w:w="1951"/>
        <w:gridCol w:w="1237"/>
        <w:gridCol w:w="1209"/>
        <w:gridCol w:w="1210"/>
        <w:gridCol w:w="1210"/>
      </w:tblGrid>
      <w:tr w:rsidR="008D0CC0" w:rsidRPr="00EE7009" w14:paraId="5A34C569"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562" w14:textId="77777777" w:rsidR="00987507" w:rsidRPr="00EE7009" w:rsidRDefault="00987507" w:rsidP="00F8461E">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63" w14:textId="77777777" w:rsidR="00987507" w:rsidRPr="00EE7009" w:rsidRDefault="00987507" w:rsidP="00F8461E">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64" w14:textId="77777777" w:rsidR="00987507" w:rsidRPr="00EE7009" w:rsidRDefault="00987507" w:rsidP="00F8461E">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65" w14:textId="77777777" w:rsidR="00987507" w:rsidRPr="00EE7009" w:rsidRDefault="00987507" w:rsidP="00F8461E">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66" w14:textId="77777777" w:rsidR="00987507" w:rsidRPr="00EE7009" w:rsidRDefault="00987507" w:rsidP="00F8461E">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67" w14:textId="77777777" w:rsidR="00987507" w:rsidRPr="00EE7009" w:rsidRDefault="00987507" w:rsidP="00F8461E">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68"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71"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56A"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0</w:t>
            </w:r>
          </w:p>
        </w:tc>
        <w:tc>
          <w:tcPr>
            <w:tcW w:w="1208" w:type="dxa"/>
            <w:tcBorders>
              <w:top w:val="single" w:sz="4" w:space="0" w:color="auto"/>
              <w:left w:val="nil"/>
              <w:bottom w:val="single" w:sz="4" w:space="0" w:color="auto"/>
              <w:right w:val="nil"/>
            </w:tcBorders>
            <w:shd w:val="clear" w:color="auto" w:fill="auto"/>
            <w:noWrap/>
            <w:hideMark/>
          </w:tcPr>
          <w:p w14:paraId="5A34C56B"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7</w:t>
            </w:r>
          </w:p>
        </w:tc>
        <w:tc>
          <w:tcPr>
            <w:tcW w:w="1951" w:type="dxa"/>
            <w:tcBorders>
              <w:top w:val="single" w:sz="4" w:space="0" w:color="auto"/>
              <w:left w:val="nil"/>
              <w:bottom w:val="single" w:sz="4" w:space="0" w:color="auto"/>
              <w:right w:val="nil"/>
            </w:tcBorders>
            <w:shd w:val="clear" w:color="auto" w:fill="auto"/>
            <w:noWrap/>
            <w:hideMark/>
          </w:tcPr>
          <w:p w14:paraId="5A34C56C"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13</w:t>
            </w:r>
          </w:p>
        </w:tc>
        <w:tc>
          <w:tcPr>
            <w:tcW w:w="1237" w:type="dxa"/>
            <w:tcBorders>
              <w:top w:val="single" w:sz="4" w:space="0" w:color="auto"/>
              <w:left w:val="nil"/>
              <w:bottom w:val="single" w:sz="4" w:space="0" w:color="auto"/>
              <w:right w:val="nil"/>
            </w:tcBorders>
            <w:shd w:val="clear" w:color="auto" w:fill="auto"/>
            <w:noWrap/>
            <w:hideMark/>
          </w:tcPr>
          <w:p w14:paraId="5A34C56D"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25</w:t>
            </w:r>
          </w:p>
        </w:tc>
        <w:tc>
          <w:tcPr>
            <w:tcW w:w="1209" w:type="dxa"/>
            <w:tcBorders>
              <w:top w:val="single" w:sz="4" w:space="0" w:color="auto"/>
              <w:left w:val="nil"/>
              <w:bottom w:val="single" w:sz="4" w:space="0" w:color="auto"/>
              <w:right w:val="nil"/>
            </w:tcBorders>
            <w:shd w:val="clear" w:color="auto" w:fill="auto"/>
            <w:noWrap/>
            <w:hideMark/>
          </w:tcPr>
          <w:p w14:paraId="5A34C56E"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14</w:t>
            </w:r>
          </w:p>
        </w:tc>
        <w:tc>
          <w:tcPr>
            <w:tcW w:w="1210" w:type="dxa"/>
            <w:tcBorders>
              <w:top w:val="single" w:sz="4" w:space="0" w:color="auto"/>
              <w:left w:val="nil"/>
              <w:bottom w:val="single" w:sz="4" w:space="0" w:color="auto"/>
              <w:right w:val="nil"/>
            </w:tcBorders>
            <w:shd w:val="clear" w:color="auto" w:fill="auto"/>
            <w:noWrap/>
            <w:hideMark/>
          </w:tcPr>
          <w:p w14:paraId="5A34C56F"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570"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61</w:t>
            </w:r>
          </w:p>
        </w:tc>
      </w:tr>
    </w:tbl>
    <w:p w14:paraId="5A34C572" w14:textId="77777777" w:rsidR="00987507" w:rsidRPr="00EE7009" w:rsidRDefault="00987507" w:rsidP="00987507">
      <w:pPr>
        <w:spacing w:before="200"/>
        <w:rPr>
          <w:rFonts w:cstheme="minorHAnsi"/>
        </w:rPr>
      </w:pPr>
      <w:r w:rsidRPr="00EE7009">
        <w:rPr>
          <w:rFonts w:cstheme="minorHAnsi"/>
        </w:rPr>
        <w:t>More than 1 in 3 participants described the impact of this material as strong. Similar proportions of slightly less than 1 in 4 described the impact as either moderate or high.</w:t>
      </w:r>
    </w:p>
    <w:p w14:paraId="5A34C573"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Call of Duty: Ghosts"/>
      </w:tblPr>
      <w:tblGrid>
        <w:gridCol w:w="943"/>
        <w:gridCol w:w="1103"/>
        <w:gridCol w:w="1572"/>
        <w:gridCol w:w="1412"/>
        <w:gridCol w:w="1137"/>
        <w:gridCol w:w="989"/>
        <w:gridCol w:w="1124"/>
        <w:gridCol w:w="962"/>
      </w:tblGrid>
      <w:tr w:rsidR="008D0CC0" w:rsidRPr="00EE7009" w14:paraId="5A34C57C"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574" w14:textId="77777777" w:rsidR="00987507" w:rsidRPr="00EE7009"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575" w14:textId="77777777" w:rsidR="00987507" w:rsidRPr="00EE7009"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576" w14:textId="77777777" w:rsidR="00987507" w:rsidRPr="00EE7009"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577" w14:textId="77777777" w:rsidR="00987507" w:rsidRPr="00EE7009"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578" w14:textId="77777777" w:rsidR="00987507" w:rsidRPr="00EE7009"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579" w14:textId="54646F61" w:rsidR="00987507" w:rsidRPr="00EE7009" w:rsidRDefault="00987507" w:rsidP="00F8461E">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57A" w14:textId="77777777" w:rsidR="00987507" w:rsidRPr="00EE7009" w:rsidRDefault="00987507" w:rsidP="00F8461E">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57B"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85" w14:textId="77777777" w:rsidTr="00C42B54">
        <w:trPr>
          <w:trHeight w:val="300"/>
        </w:trPr>
        <w:tc>
          <w:tcPr>
            <w:tcW w:w="943" w:type="dxa"/>
            <w:tcBorders>
              <w:top w:val="single" w:sz="4" w:space="0" w:color="auto"/>
              <w:left w:val="nil"/>
              <w:bottom w:val="single" w:sz="4" w:space="0" w:color="auto"/>
              <w:right w:val="nil"/>
            </w:tcBorders>
            <w:shd w:val="clear" w:color="auto" w:fill="auto"/>
            <w:noWrap/>
            <w:hideMark/>
          </w:tcPr>
          <w:p w14:paraId="5A34C57D"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57E"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1</w:t>
            </w:r>
          </w:p>
        </w:tc>
        <w:tc>
          <w:tcPr>
            <w:tcW w:w="1572" w:type="dxa"/>
            <w:tcBorders>
              <w:top w:val="single" w:sz="4" w:space="0" w:color="auto"/>
              <w:left w:val="nil"/>
              <w:bottom w:val="single" w:sz="4" w:space="0" w:color="auto"/>
              <w:right w:val="nil"/>
            </w:tcBorders>
            <w:shd w:val="clear" w:color="auto" w:fill="auto"/>
            <w:noWrap/>
            <w:hideMark/>
          </w:tcPr>
          <w:p w14:paraId="5A34C57F" w14:textId="77777777" w:rsidR="00987507" w:rsidRPr="00B177B2" w:rsidRDefault="00987507" w:rsidP="00F8461E">
            <w:pPr>
              <w:spacing w:after="0"/>
              <w:jc w:val="center"/>
              <w:rPr>
                <w:rFonts w:eastAsia="Times New Roman" w:cstheme="minorHAnsi"/>
                <w:b/>
                <w:color w:val="07478C"/>
              </w:rPr>
            </w:pPr>
            <w:r w:rsidRPr="00B177B2">
              <w:rPr>
                <w:rFonts w:eastAsia="Times New Roman" w:cstheme="minorHAnsi"/>
                <w:b/>
                <w:color w:val="07478C"/>
              </w:rPr>
              <w:t>10</w:t>
            </w:r>
          </w:p>
        </w:tc>
        <w:tc>
          <w:tcPr>
            <w:tcW w:w="1412" w:type="dxa"/>
            <w:tcBorders>
              <w:top w:val="single" w:sz="4" w:space="0" w:color="auto"/>
              <w:left w:val="nil"/>
              <w:bottom w:val="single" w:sz="4" w:space="0" w:color="auto"/>
              <w:right w:val="nil"/>
            </w:tcBorders>
            <w:shd w:val="clear" w:color="auto" w:fill="auto"/>
            <w:noWrap/>
            <w:hideMark/>
          </w:tcPr>
          <w:p w14:paraId="5A34C580" w14:textId="77777777" w:rsidR="00987507" w:rsidRPr="00EE7009" w:rsidRDefault="00987507" w:rsidP="00F8461E">
            <w:pPr>
              <w:spacing w:after="0"/>
              <w:jc w:val="center"/>
              <w:rPr>
                <w:rFonts w:eastAsia="Times New Roman" w:cstheme="minorHAnsi"/>
                <w:b/>
                <w:color w:val="FF0000"/>
              </w:rPr>
            </w:pPr>
            <w:r w:rsidRPr="00F03B9F">
              <w:rPr>
                <w:rFonts w:eastAsia="Times New Roman" w:cstheme="minorHAnsi"/>
                <w:b/>
                <w:color w:val="B70000"/>
              </w:rPr>
              <w:t>19</w:t>
            </w:r>
          </w:p>
        </w:tc>
        <w:tc>
          <w:tcPr>
            <w:tcW w:w="1137" w:type="dxa"/>
            <w:tcBorders>
              <w:top w:val="single" w:sz="4" w:space="0" w:color="auto"/>
              <w:left w:val="nil"/>
              <w:bottom w:val="single" w:sz="4" w:space="0" w:color="auto"/>
              <w:right w:val="nil"/>
            </w:tcBorders>
            <w:shd w:val="clear" w:color="auto" w:fill="auto"/>
            <w:noWrap/>
            <w:hideMark/>
          </w:tcPr>
          <w:p w14:paraId="5A34C581" w14:textId="77777777" w:rsidR="00987507" w:rsidRPr="00F03B9F" w:rsidRDefault="00987507" w:rsidP="00F8461E">
            <w:pPr>
              <w:spacing w:after="0"/>
              <w:jc w:val="center"/>
              <w:rPr>
                <w:rFonts w:eastAsia="Times New Roman" w:cstheme="minorHAnsi"/>
                <w:b/>
                <w:color w:val="B70000"/>
              </w:rPr>
            </w:pPr>
            <w:r w:rsidRPr="00F03B9F">
              <w:rPr>
                <w:rFonts w:eastAsia="Times New Roman" w:cstheme="minorHAnsi"/>
                <w:b/>
                <w:color w:val="B70000"/>
              </w:rPr>
              <w:t>19</w:t>
            </w:r>
          </w:p>
        </w:tc>
        <w:tc>
          <w:tcPr>
            <w:tcW w:w="989" w:type="dxa"/>
            <w:tcBorders>
              <w:top w:val="single" w:sz="4" w:space="0" w:color="auto"/>
              <w:left w:val="nil"/>
              <w:bottom w:val="single" w:sz="4" w:space="0" w:color="auto"/>
              <w:right w:val="nil"/>
            </w:tcBorders>
            <w:shd w:val="clear" w:color="auto" w:fill="auto"/>
            <w:noWrap/>
            <w:hideMark/>
          </w:tcPr>
          <w:p w14:paraId="5A34C582"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7</w:t>
            </w:r>
          </w:p>
        </w:tc>
        <w:tc>
          <w:tcPr>
            <w:tcW w:w="1124" w:type="dxa"/>
            <w:tcBorders>
              <w:top w:val="single" w:sz="4" w:space="0" w:color="auto"/>
              <w:left w:val="nil"/>
              <w:bottom w:val="single" w:sz="4" w:space="0" w:color="auto"/>
              <w:right w:val="nil"/>
            </w:tcBorders>
            <w:shd w:val="clear" w:color="auto" w:fill="auto"/>
            <w:noWrap/>
            <w:hideMark/>
          </w:tcPr>
          <w:p w14:paraId="5A34C583"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5</w:t>
            </w:r>
          </w:p>
        </w:tc>
        <w:tc>
          <w:tcPr>
            <w:tcW w:w="962" w:type="dxa"/>
            <w:tcBorders>
              <w:top w:val="single" w:sz="4" w:space="0" w:color="auto"/>
              <w:left w:val="nil"/>
              <w:bottom w:val="single" w:sz="4" w:space="0" w:color="auto"/>
              <w:right w:val="nil"/>
            </w:tcBorders>
            <w:shd w:val="clear" w:color="auto" w:fill="auto"/>
            <w:noWrap/>
            <w:hideMark/>
          </w:tcPr>
          <w:p w14:paraId="5A34C584" w14:textId="77777777" w:rsidR="00987507" w:rsidRPr="00EE7009" w:rsidRDefault="00987507" w:rsidP="00F8461E">
            <w:pPr>
              <w:spacing w:after="0"/>
              <w:jc w:val="center"/>
              <w:rPr>
                <w:rFonts w:eastAsia="Times New Roman" w:cstheme="minorHAnsi"/>
                <w:b/>
              </w:rPr>
            </w:pPr>
            <w:r w:rsidRPr="00EE7009">
              <w:rPr>
                <w:rFonts w:eastAsia="Times New Roman" w:cstheme="minorHAnsi"/>
                <w:b/>
              </w:rPr>
              <w:t>61</w:t>
            </w:r>
          </w:p>
        </w:tc>
      </w:tr>
    </w:tbl>
    <w:p w14:paraId="5A34C586" w14:textId="77777777" w:rsidR="00987507" w:rsidRPr="00EE7009" w:rsidRDefault="00987507" w:rsidP="00987507">
      <w:pPr>
        <w:spacing w:before="200"/>
        <w:rPr>
          <w:rFonts w:cstheme="minorHAnsi"/>
        </w:rPr>
      </w:pPr>
      <w:r w:rsidRPr="00EE7009">
        <w:rPr>
          <w:rFonts w:cstheme="minorHAnsi"/>
        </w:rPr>
        <w:t>Equal proportions of about 1 in 3 thought the material should be either restricted to players aged 15 and over or restricted to players aged 18 and over. 1 in 6 respondents thought the material should be recommended for players aged 15 and over. Seven participants suggested alternate ages, most frequently 16+ or 17+.</w:t>
      </w:r>
    </w:p>
    <w:p w14:paraId="5A34C587"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588" w14:textId="77777777" w:rsidR="008C6204" w:rsidRDefault="00987507" w:rsidP="00987507">
      <w:pPr>
        <w:rPr>
          <w:rFonts w:eastAsia="Times New Roman" w:cstheme="minorHAnsi"/>
          <w:color w:val="000000"/>
        </w:rPr>
      </w:pPr>
      <w:r w:rsidRPr="00EE7009">
        <w:rPr>
          <w:rFonts w:eastAsia="Times New Roman" w:cstheme="minorHAnsi"/>
          <w:color w:val="000000"/>
        </w:rPr>
        <w:t xml:space="preserve">The most impactful aspects of the material were that it was brutal in nature, used sadistic violence, the situation of a father being tortured in front on his son and the son being forced to kill his father, blood hitting the screen when the father was killed, the use of violence against restrained victims, mental and physical torture, the first person perspective, </w:t>
      </w:r>
      <w:r>
        <w:rPr>
          <w:rFonts w:eastAsia="Times New Roman" w:cstheme="minorHAnsi"/>
          <w:color w:val="000000"/>
        </w:rPr>
        <w:t>the dialogue between characters,</w:t>
      </w:r>
      <w:r w:rsidRPr="00EE7009">
        <w:rPr>
          <w:rFonts w:eastAsia="Times New Roman" w:cstheme="minorHAnsi"/>
          <w:color w:val="000000"/>
        </w:rPr>
        <w:t xml:space="preserve"> the language used and that it was repetitive</w:t>
      </w:r>
      <w:r w:rsidR="008C6204">
        <w:rPr>
          <w:rFonts w:eastAsia="Times New Roman" w:cstheme="minorHAnsi"/>
          <w:color w:val="000000"/>
        </w:rPr>
        <w:t>.</w:t>
      </w:r>
    </w:p>
    <w:p w14:paraId="5A34C589" w14:textId="77777777" w:rsidR="00987507" w:rsidRPr="00B177B2" w:rsidRDefault="00635DEF" w:rsidP="00F03B9F">
      <w:pPr>
        <w:pStyle w:val="Heading7"/>
        <w:rPr>
          <w:color w:val="07478C"/>
        </w:rPr>
      </w:pPr>
      <w:r w:rsidRPr="00B177B2">
        <w:rPr>
          <w:color w:val="07478C"/>
        </w:rPr>
        <w:t>In a few words, how did what you saw affect you?</w:t>
      </w:r>
    </w:p>
    <w:p w14:paraId="5A34C58A" w14:textId="77777777" w:rsidR="00987507" w:rsidRPr="003814D6" w:rsidRDefault="00987507" w:rsidP="00987507">
      <w:pPr>
        <w:rPr>
          <w:rFonts w:eastAsia="Times New Roman" w:cstheme="minorHAnsi"/>
          <w:color w:val="000000"/>
        </w:rPr>
      </w:pPr>
      <w:r w:rsidRPr="00EE7009">
        <w:rPr>
          <w:rFonts w:eastAsia="Times New Roman" w:cstheme="minorHAnsi"/>
          <w:color w:val="000000"/>
        </w:rPr>
        <w:t>Some respondents found the material to have a moderate affect, similar to an action movie. However, others reacted strongly, stating that they were sickened, emotional, confronted, squeamish, repulsed and thought the impactful aspects were unnecessary. Some found that they were emotionally involved as a result of dialogue and storyline and the realistic graphics. The factors that magnified the impact were the first person perspective, the blood splatter, the emotional and psychological impact, the victims being restrained, the repetition of violence and the use</w:t>
      </w:r>
      <w:r>
        <w:rPr>
          <w:rFonts w:eastAsia="Times New Roman" w:cstheme="minorHAnsi"/>
          <w:color w:val="000000"/>
        </w:rPr>
        <w:t xml:space="preserve"> of dialogue and strong language.</w:t>
      </w:r>
    </w:p>
    <w:p w14:paraId="5A34C58B" w14:textId="77777777" w:rsidR="00987507" w:rsidRPr="00EE7009" w:rsidRDefault="00987507" w:rsidP="00EF4B69">
      <w:pPr>
        <w:pStyle w:val="Heading5"/>
      </w:pPr>
      <w:bookmarkStart w:id="744" w:name="_Toc433712751"/>
      <w:bookmarkStart w:id="745" w:name="_Toc469322652"/>
      <w:r w:rsidRPr="00EE7009">
        <w:t>South Park: The Stick of Truth</w:t>
      </w:r>
      <w:bookmarkEnd w:id="744"/>
      <w:bookmarkEnd w:id="745"/>
    </w:p>
    <w:p w14:paraId="5A34C58C" w14:textId="219B89C9" w:rsidR="00987507" w:rsidRPr="00952059" w:rsidRDefault="00F03B9F" w:rsidP="00F03B9F">
      <w:pPr>
        <w:pStyle w:val="Heading6"/>
      </w:pPr>
      <w:r>
        <w:rPr>
          <w:bCs w:val="0"/>
        </w:rPr>
        <w:t>Description</w:t>
      </w:r>
    </w:p>
    <w:p w14:paraId="5A34C58D" w14:textId="77777777" w:rsidR="00987507" w:rsidRPr="00EE7009" w:rsidRDefault="00987507" w:rsidP="00987507">
      <w:pPr>
        <w:rPr>
          <w:rFonts w:cstheme="minorHAnsi"/>
        </w:rPr>
      </w:pPr>
      <w:r w:rsidRPr="00EE7009">
        <w:rPr>
          <w:rFonts w:cstheme="minorHAnsi"/>
        </w:rPr>
        <w:t>This is a comedic</w:t>
      </w:r>
      <w:r>
        <w:rPr>
          <w:rFonts w:cstheme="minorHAnsi"/>
        </w:rPr>
        <w:t>,</w:t>
      </w:r>
      <w:r w:rsidRPr="00EE7009">
        <w:rPr>
          <w:rFonts w:cstheme="minorHAnsi"/>
        </w:rPr>
        <w:t xml:space="preserve"> action adventure game based on the characters and storylines of the television series, South Park. The clip features several buttock-nude male characters, captured by aliens and strapped to tables.</w:t>
      </w:r>
      <w:r w:rsidR="0024105A">
        <w:rPr>
          <w:rFonts w:cstheme="minorHAnsi"/>
        </w:rPr>
        <w:t xml:space="preserve"> </w:t>
      </w:r>
      <w:r w:rsidRPr="00EE7009">
        <w:rPr>
          <w:rFonts w:cstheme="minorHAnsi"/>
        </w:rPr>
        <w:t xml:space="preserve">Phallic-like probes are thrust in and out of their buttocks. The adult characters’ voices and comments suggest that some are sedated. While one character seems to find the probing pleasurable, no explicit or implicit consent is conveyed. A child character is viewed being dragged across the ground by aliens before being placed on the table. As the probe enters his anus, he grimaces in pain. A flatulent sound is accompanied by flames which destroy the probe. The probe then breaks off in the child’s anus. Another character comments that </w:t>
      </w:r>
      <w:r w:rsidR="0024105A">
        <w:rPr>
          <w:rFonts w:cstheme="minorHAnsi"/>
        </w:rPr>
        <w:t>‘</w:t>
      </w:r>
      <w:r w:rsidRPr="00EE7009">
        <w:rPr>
          <w:rFonts w:cstheme="minorHAnsi"/>
        </w:rPr>
        <w:t>this is the kind of stuff you put up with living in a remote mountain town</w:t>
      </w:r>
      <w:r w:rsidR="0024105A">
        <w:rPr>
          <w:rFonts w:cstheme="minorHAnsi"/>
        </w:rPr>
        <w:t>’</w:t>
      </w:r>
      <w:r w:rsidRPr="00EE7009">
        <w:rPr>
          <w:rFonts w:cstheme="minorHAnsi"/>
        </w:rPr>
        <w:t>.</w:t>
      </w:r>
    </w:p>
    <w:p w14:paraId="5A34C58E" w14:textId="7BD89846" w:rsidR="00987507" w:rsidRPr="00952059" w:rsidRDefault="00F03B9F" w:rsidP="00F03B9F">
      <w:pPr>
        <w:pStyle w:val="Heading6"/>
      </w:pPr>
      <w:r>
        <w:rPr>
          <w:bCs w:val="0"/>
        </w:rPr>
        <w:t>Analysis</w:t>
      </w:r>
    </w:p>
    <w:p w14:paraId="5A34C58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outh Park: The Stick of Truth on the audience"/>
      </w:tblPr>
      <w:tblGrid>
        <w:gridCol w:w="1210"/>
        <w:gridCol w:w="1208"/>
        <w:gridCol w:w="1951"/>
        <w:gridCol w:w="1237"/>
        <w:gridCol w:w="1209"/>
        <w:gridCol w:w="1210"/>
        <w:gridCol w:w="1210"/>
      </w:tblGrid>
      <w:tr w:rsidR="00987507" w:rsidRPr="00EE7009" w14:paraId="5A34C597"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590" w14:textId="77777777" w:rsidR="00987507" w:rsidRPr="00EE7009" w:rsidRDefault="00987507" w:rsidP="00F8461E">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91" w14:textId="77777777" w:rsidR="00987507" w:rsidRPr="00EE7009" w:rsidRDefault="00987507" w:rsidP="00F8461E">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92" w14:textId="77777777" w:rsidR="00987507" w:rsidRPr="00EE7009" w:rsidRDefault="00987507" w:rsidP="00F8461E">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93" w14:textId="77777777" w:rsidR="00987507" w:rsidRPr="00EE7009" w:rsidRDefault="00987507" w:rsidP="00F8461E">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94" w14:textId="77777777" w:rsidR="00987507" w:rsidRPr="00EE7009" w:rsidRDefault="00987507" w:rsidP="00F8461E">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95" w14:textId="77777777" w:rsidR="00987507" w:rsidRPr="00EE7009" w:rsidRDefault="00987507" w:rsidP="00F8461E">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96"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9F"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598"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2</w:t>
            </w:r>
          </w:p>
        </w:tc>
        <w:tc>
          <w:tcPr>
            <w:tcW w:w="1208" w:type="dxa"/>
            <w:tcBorders>
              <w:top w:val="single" w:sz="4" w:space="0" w:color="auto"/>
              <w:left w:val="nil"/>
              <w:bottom w:val="single" w:sz="4" w:space="0" w:color="auto"/>
              <w:right w:val="nil"/>
            </w:tcBorders>
            <w:shd w:val="clear" w:color="auto" w:fill="auto"/>
            <w:noWrap/>
            <w:hideMark/>
          </w:tcPr>
          <w:p w14:paraId="5A34C599" w14:textId="77777777" w:rsidR="00987507" w:rsidRPr="00EE7009" w:rsidRDefault="00987507" w:rsidP="00F8461E">
            <w:pPr>
              <w:spacing w:after="0"/>
              <w:jc w:val="center"/>
              <w:rPr>
                <w:rFonts w:eastAsia="Times New Roman" w:cstheme="minorHAnsi"/>
                <w:b/>
                <w:color w:val="000000"/>
              </w:rPr>
            </w:pPr>
            <w:r w:rsidRPr="00B177B2">
              <w:rPr>
                <w:rFonts w:eastAsia="Times New Roman" w:cstheme="minorHAnsi"/>
                <w:b/>
                <w:color w:val="07478C"/>
              </w:rPr>
              <w:t>6</w:t>
            </w:r>
          </w:p>
        </w:tc>
        <w:tc>
          <w:tcPr>
            <w:tcW w:w="1951" w:type="dxa"/>
            <w:tcBorders>
              <w:top w:val="single" w:sz="4" w:space="0" w:color="auto"/>
              <w:left w:val="nil"/>
              <w:bottom w:val="single" w:sz="4" w:space="0" w:color="auto"/>
              <w:right w:val="nil"/>
            </w:tcBorders>
            <w:shd w:val="clear" w:color="auto" w:fill="auto"/>
            <w:noWrap/>
            <w:hideMark/>
          </w:tcPr>
          <w:p w14:paraId="5A34C59A"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5</w:t>
            </w:r>
          </w:p>
        </w:tc>
        <w:tc>
          <w:tcPr>
            <w:tcW w:w="1237" w:type="dxa"/>
            <w:tcBorders>
              <w:top w:val="single" w:sz="4" w:space="0" w:color="auto"/>
              <w:left w:val="nil"/>
              <w:bottom w:val="single" w:sz="4" w:space="0" w:color="auto"/>
              <w:right w:val="nil"/>
            </w:tcBorders>
            <w:shd w:val="clear" w:color="auto" w:fill="auto"/>
            <w:noWrap/>
            <w:hideMark/>
          </w:tcPr>
          <w:p w14:paraId="5A34C59B" w14:textId="77777777" w:rsidR="00987507" w:rsidRPr="00EE7009" w:rsidRDefault="00987507" w:rsidP="00F8461E">
            <w:pPr>
              <w:spacing w:after="0"/>
              <w:jc w:val="center"/>
              <w:rPr>
                <w:rFonts w:eastAsia="Times New Roman" w:cstheme="minorHAnsi"/>
                <w:b/>
                <w:color w:val="000000"/>
              </w:rPr>
            </w:pPr>
            <w:r w:rsidRPr="00F03B9F">
              <w:rPr>
                <w:rFonts w:eastAsia="Times New Roman" w:cstheme="minorHAnsi"/>
                <w:b/>
                <w:color w:val="B70000"/>
              </w:rPr>
              <w:t>7</w:t>
            </w:r>
          </w:p>
        </w:tc>
        <w:tc>
          <w:tcPr>
            <w:tcW w:w="1209" w:type="dxa"/>
            <w:tcBorders>
              <w:top w:val="single" w:sz="4" w:space="0" w:color="auto"/>
              <w:left w:val="nil"/>
              <w:bottom w:val="single" w:sz="4" w:space="0" w:color="auto"/>
              <w:right w:val="nil"/>
            </w:tcBorders>
            <w:shd w:val="clear" w:color="auto" w:fill="auto"/>
            <w:noWrap/>
            <w:hideMark/>
          </w:tcPr>
          <w:p w14:paraId="5A34C59C"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59D"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59E"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21</w:t>
            </w:r>
          </w:p>
        </w:tc>
      </w:tr>
    </w:tbl>
    <w:p w14:paraId="5A34C5A0" w14:textId="77777777" w:rsidR="00987507" w:rsidRPr="00EE7009" w:rsidRDefault="00987507" w:rsidP="00987507">
      <w:pPr>
        <w:spacing w:before="200"/>
        <w:rPr>
          <w:rFonts w:cstheme="minorHAnsi"/>
        </w:rPr>
      </w:pPr>
      <w:r w:rsidRPr="00EE7009">
        <w:rPr>
          <w:rFonts w:cstheme="minorHAnsi"/>
        </w:rPr>
        <w:t>1 in 3 participants thought the content was strong in impact, while slightly less than 1 in 3 thought the content was mild in impact and approximately 1 in 4 thought the content was moderate/medium in impact.</w:t>
      </w:r>
    </w:p>
    <w:p w14:paraId="5A34C5A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outh Park: The Stick of Truth"/>
      </w:tblPr>
      <w:tblGrid>
        <w:gridCol w:w="943"/>
        <w:gridCol w:w="1103"/>
        <w:gridCol w:w="1572"/>
        <w:gridCol w:w="1412"/>
        <w:gridCol w:w="1137"/>
        <w:gridCol w:w="989"/>
        <w:gridCol w:w="1124"/>
        <w:gridCol w:w="962"/>
      </w:tblGrid>
      <w:tr w:rsidR="008D0CC0" w:rsidRPr="00EE7009" w14:paraId="5A34C5AA"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5A2" w14:textId="77777777" w:rsidR="00987507" w:rsidRPr="00EE7009" w:rsidRDefault="00952059" w:rsidP="00F8461E">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5A3" w14:textId="77777777" w:rsidR="00987507" w:rsidRPr="00EE7009" w:rsidRDefault="00952059" w:rsidP="00F8461E">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5A4" w14:textId="77777777" w:rsidR="00987507" w:rsidRPr="00EE7009" w:rsidRDefault="00952059" w:rsidP="00F8461E">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5A5" w14:textId="77777777" w:rsidR="00987507" w:rsidRPr="00EE7009" w:rsidRDefault="00952059" w:rsidP="00F8461E">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5A6" w14:textId="77777777" w:rsidR="00987507" w:rsidRPr="00EE7009" w:rsidRDefault="00952059" w:rsidP="00F8461E">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5A7" w14:textId="01E92C86" w:rsidR="00987507" w:rsidRPr="00EE7009" w:rsidRDefault="00987507" w:rsidP="00F8461E">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5A8" w14:textId="77777777" w:rsidR="00987507" w:rsidRPr="00EE7009" w:rsidRDefault="00987507" w:rsidP="00F8461E">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5A9" w14:textId="77777777" w:rsidR="00987507" w:rsidRPr="00EE7009" w:rsidRDefault="00987507" w:rsidP="00F8461E">
            <w:pPr>
              <w:spacing w:after="0"/>
              <w:jc w:val="center"/>
              <w:rPr>
                <w:rFonts w:cstheme="minorHAnsi"/>
              </w:rPr>
            </w:pPr>
            <w:r w:rsidRPr="00EE7009">
              <w:rPr>
                <w:rFonts w:cstheme="minorHAnsi"/>
              </w:rPr>
              <w:t>Total</w:t>
            </w:r>
          </w:p>
        </w:tc>
      </w:tr>
      <w:tr w:rsidR="00987507" w:rsidRPr="00EE7009" w14:paraId="5A34C5B3" w14:textId="77777777" w:rsidTr="00C42B54">
        <w:trPr>
          <w:trHeight w:val="300"/>
        </w:trPr>
        <w:tc>
          <w:tcPr>
            <w:tcW w:w="943" w:type="dxa"/>
            <w:tcBorders>
              <w:top w:val="single" w:sz="4" w:space="0" w:color="auto"/>
              <w:left w:val="nil"/>
              <w:bottom w:val="single" w:sz="4" w:space="0" w:color="auto"/>
              <w:right w:val="nil"/>
            </w:tcBorders>
            <w:shd w:val="clear" w:color="auto" w:fill="auto"/>
            <w:noWrap/>
            <w:hideMark/>
          </w:tcPr>
          <w:p w14:paraId="5A34C5AB"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5AC"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C5AD" w14:textId="77777777" w:rsidR="00987507" w:rsidRPr="00EE7009" w:rsidRDefault="00987507" w:rsidP="00F8461E">
            <w:pPr>
              <w:spacing w:after="0"/>
              <w:jc w:val="center"/>
              <w:rPr>
                <w:rFonts w:eastAsia="Times New Roman" w:cstheme="minorHAnsi"/>
                <w:b/>
                <w:color w:val="000000"/>
              </w:rPr>
            </w:pPr>
            <w:r w:rsidRPr="00B177B2">
              <w:rPr>
                <w:rFonts w:eastAsia="Times New Roman" w:cstheme="minorHAnsi"/>
                <w:b/>
                <w:color w:val="07478C"/>
              </w:rPr>
              <w:t>6</w:t>
            </w:r>
          </w:p>
        </w:tc>
        <w:tc>
          <w:tcPr>
            <w:tcW w:w="1412" w:type="dxa"/>
            <w:tcBorders>
              <w:top w:val="single" w:sz="4" w:space="0" w:color="auto"/>
              <w:left w:val="nil"/>
              <w:bottom w:val="single" w:sz="4" w:space="0" w:color="auto"/>
              <w:right w:val="nil"/>
            </w:tcBorders>
            <w:shd w:val="clear" w:color="auto" w:fill="auto"/>
            <w:noWrap/>
            <w:hideMark/>
          </w:tcPr>
          <w:p w14:paraId="5A34C5AE"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3</w:t>
            </w:r>
          </w:p>
        </w:tc>
        <w:tc>
          <w:tcPr>
            <w:tcW w:w="1137" w:type="dxa"/>
            <w:tcBorders>
              <w:top w:val="single" w:sz="4" w:space="0" w:color="auto"/>
              <w:left w:val="nil"/>
              <w:bottom w:val="single" w:sz="4" w:space="0" w:color="auto"/>
              <w:right w:val="nil"/>
            </w:tcBorders>
            <w:shd w:val="clear" w:color="auto" w:fill="auto"/>
            <w:noWrap/>
            <w:hideMark/>
          </w:tcPr>
          <w:p w14:paraId="5A34C5AF" w14:textId="77777777" w:rsidR="00987507" w:rsidRPr="00EE7009" w:rsidRDefault="00987507" w:rsidP="00F8461E">
            <w:pPr>
              <w:spacing w:after="0"/>
              <w:jc w:val="center"/>
              <w:rPr>
                <w:rFonts w:eastAsia="Times New Roman" w:cstheme="minorHAnsi"/>
                <w:b/>
                <w:color w:val="000000"/>
              </w:rPr>
            </w:pPr>
            <w:r w:rsidRPr="00F03B9F">
              <w:rPr>
                <w:rFonts w:eastAsia="Times New Roman" w:cstheme="minorHAnsi"/>
                <w:b/>
                <w:color w:val="B70000"/>
              </w:rPr>
              <w:t>9</w:t>
            </w:r>
          </w:p>
        </w:tc>
        <w:tc>
          <w:tcPr>
            <w:tcW w:w="989" w:type="dxa"/>
            <w:tcBorders>
              <w:top w:val="single" w:sz="4" w:space="0" w:color="auto"/>
              <w:left w:val="nil"/>
              <w:bottom w:val="single" w:sz="4" w:space="0" w:color="auto"/>
              <w:right w:val="nil"/>
            </w:tcBorders>
            <w:shd w:val="clear" w:color="auto" w:fill="auto"/>
            <w:noWrap/>
            <w:hideMark/>
          </w:tcPr>
          <w:p w14:paraId="5A34C5B0"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C5B1"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5B2" w14:textId="77777777" w:rsidR="00987507" w:rsidRPr="00EE7009" w:rsidRDefault="00987507" w:rsidP="00F8461E">
            <w:pPr>
              <w:spacing w:after="0"/>
              <w:jc w:val="center"/>
              <w:rPr>
                <w:rFonts w:eastAsia="Times New Roman" w:cstheme="minorHAnsi"/>
                <w:b/>
                <w:color w:val="000000"/>
              </w:rPr>
            </w:pPr>
            <w:r w:rsidRPr="00EE7009">
              <w:rPr>
                <w:rFonts w:eastAsia="Times New Roman" w:cstheme="minorHAnsi"/>
                <w:b/>
                <w:color w:val="000000"/>
              </w:rPr>
              <w:t>21</w:t>
            </w:r>
          </w:p>
        </w:tc>
      </w:tr>
    </w:tbl>
    <w:p w14:paraId="5A34C5B4" w14:textId="77777777" w:rsidR="00987507" w:rsidRPr="00EE7009" w:rsidRDefault="00987507" w:rsidP="00987507">
      <w:pPr>
        <w:spacing w:before="200"/>
        <w:rPr>
          <w:rFonts w:cstheme="minorHAnsi"/>
        </w:rPr>
      </w:pPr>
      <w:r w:rsidRPr="00EE7009">
        <w:rPr>
          <w:rFonts w:cstheme="minorHAnsi"/>
        </w:rPr>
        <w:t>Slightly less than 1 in 2 participants thought the content should be restricted to adults and slightly less than 1 in 3 thought the content should be recommended for viewers</w:t>
      </w:r>
      <w:r>
        <w:rPr>
          <w:rFonts w:cstheme="minorHAnsi"/>
        </w:rPr>
        <w:t xml:space="preserve"> aged</w:t>
      </w:r>
      <w:r w:rsidRPr="00EE7009">
        <w:rPr>
          <w:rFonts w:cstheme="minorHAnsi"/>
        </w:rPr>
        <w:t xml:space="preserve"> 15</w:t>
      </w:r>
      <w:r>
        <w:rPr>
          <w:rFonts w:cstheme="minorHAnsi"/>
        </w:rPr>
        <w:t xml:space="preserve"> or over</w:t>
      </w:r>
      <w:r w:rsidRPr="00EE7009">
        <w:rPr>
          <w:rFonts w:cstheme="minorHAnsi"/>
        </w:rPr>
        <w:t>.</w:t>
      </w:r>
    </w:p>
    <w:p w14:paraId="5A34C5B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5B6" w14:textId="77777777" w:rsidR="00987507" w:rsidRPr="00EE7009" w:rsidRDefault="00987507" w:rsidP="00987507">
      <w:pPr>
        <w:rPr>
          <w:rFonts w:cstheme="minorHAnsi"/>
        </w:rPr>
      </w:pPr>
      <w:r w:rsidRPr="00EE7009">
        <w:rPr>
          <w:rFonts w:cstheme="minorHAnsi"/>
        </w:rPr>
        <w:t>Most participants noted that the depiction of implied anal penetration with a penis-shaped object was the most impactful aspect of the clip.</w:t>
      </w:r>
    </w:p>
    <w:p w14:paraId="5A34C5B7" w14:textId="77777777" w:rsidR="00987507" w:rsidRPr="00B177B2" w:rsidRDefault="00635DEF" w:rsidP="00F03B9F">
      <w:pPr>
        <w:pStyle w:val="Heading7"/>
        <w:rPr>
          <w:color w:val="07478C"/>
        </w:rPr>
      </w:pPr>
      <w:r w:rsidRPr="00B177B2">
        <w:rPr>
          <w:color w:val="07478C"/>
        </w:rPr>
        <w:t>In a few words, how did what you saw affect you?</w:t>
      </w:r>
    </w:p>
    <w:p w14:paraId="5A34C5B8" w14:textId="77777777" w:rsidR="00987507" w:rsidRPr="003814D6" w:rsidRDefault="00987507" w:rsidP="00987507">
      <w:pPr>
        <w:rPr>
          <w:rFonts w:cstheme="minorHAnsi"/>
        </w:rPr>
      </w:pPr>
      <w:r w:rsidRPr="00EE7009">
        <w:rPr>
          <w:rFonts w:cstheme="minorHAnsi"/>
        </w:rPr>
        <w:t>The majority of participants found the clip humorous. However, a number of participants felt disgusted by the depiction of implied anal penetration. Some participants noted that the context of the clip within the ‘universe’ of the South Park series mitig</w:t>
      </w:r>
      <w:r>
        <w:rPr>
          <w:rFonts w:cstheme="minorHAnsi"/>
        </w:rPr>
        <w:t>ated the impact of the content.</w:t>
      </w:r>
    </w:p>
    <w:p w14:paraId="5A34C5B9" w14:textId="77777777" w:rsidR="00987507" w:rsidRPr="00EE7009" w:rsidRDefault="00987507" w:rsidP="00EF4B69">
      <w:pPr>
        <w:pStyle w:val="Heading5"/>
      </w:pPr>
      <w:bookmarkStart w:id="746" w:name="_Toc433712752"/>
      <w:bookmarkStart w:id="747" w:name="_Toc469322653"/>
      <w:r w:rsidRPr="00EE7009">
        <w:t>Saints Row (Sex/Violence)</w:t>
      </w:r>
      <w:bookmarkEnd w:id="746"/>
      <w:bookmarkEnd w:id="747"/>
    </w:p>
    <w:p w14:paraId="5A34C5BA" w14:textId="471D06C5" w:rsidR="00987507" w:rsidRPr="00952059" w:rsidRDefault="00F03B9F" w:rsidP="00F03B9F">
      <w:pPr>
        <w:pStyle w:val="Heading6"/>
      </w:pPr>
      <w:r>
        <w:rPr>
          <w:bCs w:val="0"/>
        </w:rPr>
        <w:t>Description</w:t>
      </w:r>
    </w:p>
    <w:p w14:paraId="5A34C5BB" w14:textId="77777777" w:rsidR="00987507" w:rsidRPr="00EE7009" w:rsidRDefault="00987507" w:rsidP="00987507">
      <w:r w:rsidRPr="00EE7009">
        <w:t>This clip begins with a woman running naked through darkened streets, being verbally abused by onlookers.</w:t>
      </w:r>
      <w:r w:rsidR="0024105A">
        <w:t xml:space="preserve"> </w:t>
      </w:r>
      <w:r w:rsidRPr="00EE7009">
        <w:t>The player e</w:t>
      </w:r>
      <w:r>
        <w:t xml:space="preserve">nters the street with a large </w:t>
      </w:r>
      <w:r w:rsidR="0024105A">
        <w:t>‘</w:t>
      </w:r>
      <w:r>
        <w:t>alien anal p</w:t>
      </w:r>
      <w:r w:rsidRPr="00EE7009">
        <w:t>robe</w:t>
      </w:r>
      <w:r w:rsidR="0024105A">
        <w:t>’</w:t>
      </w:r>
      <w:r w:rsidRPr="00EE7009">
        <w:t xml:space="preserve">. The lower half of the weapon resembles a sword hilt and the upper part contains prong-like appendages </w:t>
      </w:r>
      <w:r>
        <w:t xml:space="preserve">that </w:t>
      </w:r>
      <w:r w:rsidRPr="00EE7009">
        <w:t>enclose a large phallic-like object. The player then approaches a (clothed) woman from behind and thrusts the weapon between her legs and lifts her off the ground before pulling a trigger, launching her into the air. After the probe has been implicitly inserted into the victim’s anus</w:t>
      </w:r>
      <w:r>
        <w:t>,</w:t>
      </w:r>
      <w:r w:rsidRPr="00EE7009">
        <w:t xml:space="preserve"> the area around </w:t>
      </w:r>
      <w:r>
        <w:t>her</w:t>
      </w:r>
      <w:r w:rsidRPr="00EE7009">
        <w:t xml:space="preserve"> buttocks becomes pixelated highlighting that the aim of the weapon is to penetrate the victim’s anus.</w:t>
      </w:r>
    </w:p>
    <w:p w14:paraId="5A34C5BC" w14:textId="7E770318" w:rsidR="00987507" w:rsidRPr="00952059" w:rsidRDefault="00F03B9F" w:rsidP="00F03B9F">
      <w:pPr>
        <w:pStyle w:val="Heading6"/>
      </w:pPr>
      <w:r>
        <w:rPr>
          <w:bCs w:val="0"/>
        </w:rPr>
        <w:t>Analysis</w:t>
      </w:r>
    </w:p>
    <w:p w14:paraId="5A34C5B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aints Row (sex/violence) on the audience"/>
      </w:tblPr>
      <w:tblGrid>
        <w:gridCol w:w="1210"/>
        <w:gridCol w:w="1208"/>
        <w:gridCol w:w="1951"/>
        <w:gridCol w:w="1237"/>
        <w:gridCol w:w="1209"/>
        <w:gridCol w:w="1210"/>
        <w:gridCol w:w="1210"/>
      </w:tblGrid>
      <w:tr w:rsidR="008D0CC0" w:rsidRPr="00EE7009" w14:paraId="5A34C5C5"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5BE" w14:textId="77777777" w:rsidR="00987507" w:rsidRPr="00EE7009" w:rsidRDefault="00987507" w:rsidP="005841B3">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BF" w14:textId="77777777" w:rsidR="00987507" w:rsidRPr="00EE7009" w:rsidRDefault="00987507" w:rsidP="005841B3">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C0" w14:textId="77777777" w:rsidR="00987507" w:rsidRPr="00EE7009" w:rsidRDefault="00987507" w:rsidP="005841B3">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C1" w14:textId="77777777" w:rsidR="00987507" w:rsidRPr="00EE7009" w:rsidRDefault="00987507" w:rsidP="005841B3">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C2" w14:textId="77777777" w:rsidR="00987507" w:rsidRPr="00EE7009" w:rsidRDefault="00987507" w:rsidP="005841B3">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C3" w14:textId="77777777" w:rsidR="00987507" w:rsidRPr="00EE7009" w:rsidRDefault="00987507" w:rsidP="005841B3">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C4"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5CD" w14:textId="77777777" w:rsidTr="00C42B54">
        <w:tc>
          <w:tcPr>
            <w:tcW w:w="1210" w:type="dxa"/>
            <w:tcBorders>
              <w:top w:val="single" w:sz="4" w:space="0" w:color="auto"/>
              <w:left w:val="nil"/>
              <w:bottom w:val="single" w:sz="4" w:space="0" w:color="auto"/>
              <w:right w:val="nil"/>
            </w:tcBorders>
            <w:shd w:val="clear" w:color="auto" w:fill="auto"/>
          </w:tcPr>
          <w:p w14:paraId="5A34C5C6" w14:textId="77777777" w:rsidR="00987507" w:rsidRPr="002F56D1" w:rsidRDefault="00987507" w:rsidP="005841B3">
            <w:pPr>
              <w:spacing w:after="0"/>
              <w:jc w:val="center"/>
              <w:rPr>
                <w:rFonts w:cstheme="minorHAnsi"/>
                <w:b/>
              </w:rPr>
            </w:pPr>
            <w:r w:rsidRPr="002F56D1">
              <w:rPr>
                <w:rFonts w:cstheme="minorHAnsi"/>
                <w:b/>
              </w:rPr>
              <w:t>1</w:t>
            </w:r>
          </w:p>
        </w:tc>
        <w:tc>
          <w:tcPr>
            <w:tcW w:w="1208" w:type="dxa"/>
            <w:tcBorders>
              <w:top w:val="single" w:sz="4" w:space="0" w:color="auto"/>
              <w:left w:val="nil"/>
              <w:bottom w:val="single" w:sz="4" w:space="0" w:color="auto"/>
              <w:right w:val="nil"/>
            </w:tcBorders>
            <w:shd w:val="clear" w:color="auto" w:fill="auto"/>
          </w:tcPr>
          <w:p w14:paraId="5A34C5C7" w14:textId="77777777" w:rsidR="00987507" w:rsidRPr="00B177B2" w:rsidRDefault="00987507" w:rsidP="005841B3">
            <w:pPr>
              <w:spacing w:after="0"/>
              <w:jc w:val="center"/>
              <w:rPr>
                <w:rFonts w:cstheme="minorHAnsi"/>
                <w:b/>
                <w:color w:val="07478C"/>
              </w:rPr>
            </w:pPr>
            <w:r w:rsidRPr="00B177B2">
              <w:rPr>
                <w:rFonts w:cstheme="minorHAnsi"/>
                <w:b/>
                <w:color w:val="07478C"/>
              </w:rPr>
              <w:t>6</w:t>
            </w:r>
          </w:p>
        </w:tc>
        <w:tc>
          <w:tcPr>
            <w:tcW w:w="1951" w:type="dxa"/>
            <w:tcBorders>
              <w:top w:val="single" w:sz="4" w:space="0" w:color="auto"/>
              <w:left w:val="nil"/>
              <w:bottom w:val="single" w:sz="4" w:space="0" w:color="auto"/>
              <w:right w:val="nil"/>
            </w:tcBorders>
            <w:shd w:val="clear" w:color="auto" w:fill="auto"/>
          </w:tcPr>
          <w:p w14:paraId="5A34C5C8" w14:textId="77777777" w:rsidR="00987507" w:rsidRPr="002F56D1" w:rsidRDefault="00987507" w:rsidP="005841B3">
            <w:pPr>
              <w:spacing w:after="0"/>
              <w:jc w:val="center"/>
              <w:rPr>
                <w:rFonts w:cstheme="minorHAnsi"/>
                <w:b/>
              </w:rPr>
            </w:pPr>
            <w:r w:rsidRPr="00F03B9F">
              <w:rPr>
                <w:rFonts w:cstheme="minorHAnsi"/>
                <w:b/>
                <w:color w:val="B70000"/>
              </w:rPr>
              <w:t>7</w:t>
            </w:r>
          </w:p>
        </w:tc>
        <w:tc>
          <w:tcPr>
            <w:tcW w:w="1237" w:type="dxa"/>
            <w:tcBorders>
              <w:top w:val="single" w:sz="4" w:space="0" w:color="auto"/>
              <w:left w:val="nil"/>
              <w:bottom w:val="single" w:sz="4" w:space="0" w:color="auto"/>
              <w:right w:val="nil"/>
            </w:tcBorders>
            <w:shd w:val="clear" w:color="auto" w:fill="auto"/>
          </w:tcPr>
          <w:p w14:paraId="5A34C5C9" w14:textId="77777777" w:rsidR="00987507" w:rsidRPr="002F56D1" w:rsidRDefault="00987507" w:rsidP="005841B3">
            <w:pPr>
              <w:spacing w:after="0"/>
              <w:jc w:val="center"/>
              <w:rPr>
                <w:rFonts w:cstheme="minorHAnsi"/>
                <w:b/>
              </w:rPr>
            </w:pPr>
            <w:r w:rsidRPr="00B177B2">
              <w:rPr>
                <w:rFonts w:cstheme="minorHAnsi"/>
                <w:b/>
                <w:color w:val="07478C"/>
              </w:rPr>
              <w:t>5</w:t>
            </w:r>
          </w:p>
        </w:tc>
        <w:tc>
          <w:tcPr>
            <w:tcW w:w="1209" w:type="dxa"/>
            <w:tcBorders>
              <w:top w:val="single" w:sz="4" w:space="0" w:color="auto"/>
              <w:left w:val="nil"/>
              <w:bottom w:val="single" w:sz="4" w:space="0" w:color="auto"/>
              <w:right w:val="nil"/>
            </w:tcBorders>
            <w:shd w:val="clear" w:color="auto" w:fill="auto"/>
          </w:tcPr>
          <w:p w14:paraId="5A34C5CA" w14:textId="77777777" w:rsidR="00987507" w:rsidRPr="002F56D1" w:rsidRDefault="00987507" w:rsidP="005841B3">
            <w:pPr>
              <w:spacing w:after="0"/>
              <w:jc w:val="center"/>
              <w:rPr>
                <w:rFonts w:cstheme="minorHAnsi"/>
                <w:b/>
              </w:rPr>
            </w:pPr>
            <w:r w:rsidRPr="002F56D1">
              <w:rPr>
                <w:rFonts w:cstheme="minorHAnsi"/>
                <w:b/>
              </w:rPr>
              <w:t>1</w:t>
            </w:r>
          </w:p>
        </w:tc>
        <w:tc>
          <w:tcPr>
            <w:tcW w:w="1210" w:type="dxa"/>
            <w:tcBorders>
              <w:top w:val="single" w:sz="4" w:space="0" w:color="auto"/>
              <w:left w:val="nil"/>
              <w:bottom w:val="single" w:sz="4" w:space="0" w:color="auto"/>
              <w:right w:val="nil"/>
            </w:tcBorders>
            <w:shd w:val="clear" w:color="auto" w:fill="auto"/>
          </w:tcPr>
          <w:p w14:paraId="5A34C5CB" w14:textId="77777777" w:rsidR="00987507" w:rsidRPr="002F56D1" w:rsidRDefault="00987507" w:rsidP="005841B3">
            <w:pPr>
              <w:spacing w:after="0"/>
              <w:jc w:val="center"/>
              <w:rPr>
                <w:rFonts w:cstheme="minorHAnsi"/>
                <w:b/>
              </w:rPr>
            </w:pPr>
            <w:r w:rsidRPr="002F56D1">
              <w:rPr>
                <w:rFonts w:cstheme="minorHAnsi"/>
                <w:b/>
              </w:rPr>
              <w:t>1</w:t>
            </w:r>
          </w:p>
        </w:tc>
        <w:tc>
          <w:tcPr>
            <w:tcW w:w="1210" w:type="dxa"/>
            <w:tcBorders>
              <w:top w:val="single" w:sz="4" w:space="0" w:color="auto"/>
              <w:left w:val="nil"/>
              <w:bottom w:val="single" w:sz="4" w:space="0" w:color="auto"/>
              <w:right w:val="nil"/>
            </w:tcBorders>
            <w:shd w:val="clear" w:color="auto" w:fill="auto"/>
          </w:tcPr>
          <w:p w14:paraId="5A34C5CC" w14:textId="77777777" w:rsidR="00987507" w:rsidRPr="002F56D1" w:rsidRDefault="00987507" w:rsidP="005841B3">
            <w:pPr>
              <w:spacing w:after="0"/>
              <w:jc w:val="center"/>
              <w:rPr>
                <w:rFonts w:cstheme="minorHAnsi"/>
                <w:b/>
              </w:rPr>
            </w:pPr>
            <w:r w:rsidRPr="002F56D1">
              <w:rPr>
                <w:rFonts w:cstheme="minorHAnsi"/>
                <w:b/>
              </w:rPr>
              <w:t>21</w:t>
            </w:r>
          </w:p>
        </w:tc>
      </w:tr>
    </w:tbl>
    <w:p w14:paraId="5A34C5CE" w14:textId="77777777" w:rsidR="00987507" w:rsidRPr="00EE7009" w:rsidRDefault="00987507" w:rsidP="00987507">
      <w:pPr>
        <w:spacing w:before="200"/>
      </w:pPr>
      <w:r w:rsidRPr="00EE7009">
        <w:t>1 in 3 participants found the material to be moderate in impact. While slightly more than 1 in 4 found it to be mild in impact, a similar proportion considered it to be strong in impact.</w:t>
      </w:r>
    </w:p>
    <w:p w14:paraId="5A34C5C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aints Row (sex/violence)"/>
      </w:tblPr>
      <w:tblGrid>
        <w:gridCol w:w="943"/>
        <w:gridCol w:w="1103"/>
        <w:gridCol w:w="1572"/>
        <w:gridCol w:w="1412"/>
        <w:gridCol w:w="1137"/>
        <w:gridCol w:w="989"/>
        <w:gridCol w:w="1124"/>
        <w:gridCol w:w="962"/>
      </w:tblGrid>
      <w:tr w:rsidR="008D0CC0" w:rsidRPr="00EE7009" w14:paraId="5A34C5D8" w14:textId="77777777" w:rsidTr="008D0CC0">
        <w:trPr>
          <w:cantSplit/>
          <w:tblHeader/>
        </w:trPr>
        <w:tc>
          <w:tcPr>
            <w:tcW w:w="943" w:type="dxa"/>
            <w:tcBorders>
              <w:top w:val="single" w:sz="4" w:space="0" w:color="auto"/>
              <w:left w:val="nil"/>
              <w:bottom w:val="single" w:sz="4" w:space="0" w:color="auto"/>
              <w:right w:val="nil"/>
            </w:tcBorders>
            <w:shd w:val="clear" w:color="auto" w:fill="E4E4E4"/>
          </w:tcPr>
          <w:p w14:paraId="5A34C5D0" w14:textId="77777777" w:rsidR="00987507" w:rsidRPr="00EE7009" w:rsidRDefault="00952059" w:rsidP="005841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5D1" w14:textId="77777777" w:rsidR="00987507" w:rsidRPr="00EE7009" w:rsidRDefault="00952059" w:rsidP="005841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5D2" w14:textId="77777777" w:rsidR="00987507" w:rsidRPr="00EE7009" w:rsidRDefault="00952059" w:rsidP="005841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5D3" w14:textId="77777777" w:rsidR="00987507" w:rsidRPr="00EE7009" w:rsidRDefault="00952059" w:rsidP="005841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5D4" w14:textId="77777777" w:rsidR="00987507" w:rsidRPr="00EE7009" w:rsidRDefault="00952059" w:rsidP="005841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5D5" w14:textId="7EEC0A87" w:rsidR="00987507" w:rsidRPr="00EE7009" w:rsidRDefault="00987507" w:rsidP="005841B3">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5D6" w14:textId="77777777" w:rsidR="00987507" w:rsidRPr="00EE7009" w:rsidRDefault="00987507" w:rsidP="005841B3">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5D7"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5E1" w14:textId="77777777" w:rsidTr="008D0CC0">
        <w:tc>
          <w:tcPr>
            <w:tcW w:w="943" w:type="dxa"/>
            <w:tcBorders>
              <w:top w:val="single" w:sz="4" w:space="0" w:color="auto"/>
              <w:left w:val="nil"/>
              <w:bottom w:val="single" w:sz="4" w:space="0" w:color="auto"/>
              <w:right w:val="nil"/>
            </w:tcBorders>
            <w:shd w:val="clear" w:color="auto" w:fill="auto"/>
          </w:tcPr>
          <w:p w14:paraId="5A34C5D9" w14:textId="77777777" w:rsidR="00987507" w:rsidRPr="002F56D1" w:rsidRDefault="00987507" w:rsidP="005841B3">
            <w:pPr>
              <w:spacing w:after="0"/>
              <w:jc w:val="center"/>
              <w:rPr>
                <w:rFonts w:cstheme="minorHAnsi"/>
                <w:b/>
              </w:rPr>
            </w:pPr>
            <w:r w:rsidRPr="002F56D1">
              <w:rPr>
                <w:rFonts w:cstheme="minorHAnsi"/>
                <w:b/>
              </w:rPr>
              <w:t>0</w:t>
            </w:r>
          </w:p>
        </w:tc>
        <w:tc>
          <w:tcPr>
            <w:tcW w:w="1103" w:type="dxa"/>
            <w:tcBorders>
              <w:top w:val="single" w:sz="4" w:space="0" w:color="auto"/>
              <w:left w:val="nil"/>
              <w:bottom w:val="single" w:sz="4" w:space="0" w:color="auto"/>
              <w:right w:val="nil"/>
            </w:tcBorders>
            <w:shd w:val="clear" w:color="auto" w:fill="auto"/>
          </w:tcPr>
          <w:p w14:paraId="5A34C5DA" w14:textId="77777777" w:rsidR="00987507" w:rsidRPr="002F56D1" w:rsidRDefault="00987507" w:rsidP="005841B3">
            <w:pPr>
              <w:spacing w:after="0"/>
              <w:jc w:val="center"/>
              <w:rPr>
                <w:rFonts w:cstheme="minorHAnsi"/>
                <w:b/>
              </w:rPr>
            </w:pPr>
            <w:r w:rsidRPr="002F56D1">
              <w:rPr>
                <w:rFonts w:cstheme="minorHAnsi"/>
                <w:b/>
              </w:rPr>
              <w:t>2</w:t>
            </w:r>
          </w:p>
        </w:tc>
        <w:tc>
          <w:tcPr>
            <w:tcW w:w="1572" w:type="dxa"/>
            <w:tcBorders>
              <w:top w:val="single" w:sz="4" w:space="0" w:color="auto"/>
              <w:left w:val="nil"/>
              <w:bottom w:val="single" w:sz="4" w:space="0" w:color="auto"/>
              <w:right w:val="nil"/>
            </w:tcBorders>
            <w:shd w:val="clear" w:color="auto" w:fill="auto"/>
          </w:tcPr>
          <w:p w14:paraId="5A34C5DB" w14:textId="77777777" w:rsidR="00987507" w:rsidRPr="002F56D1" w:rsidRDefault="00987507" w:rsidP="005841B3">
            <w:pPr>
              <w:spacing w:after="0"/>
              <w:jc w:val="center"/>
              <w:rPr>
                <w:rFonts w:cstheme="minorHAnsi"/>
                <w:b/>
              </w:rPr>
            </w:pPr>
            <w:r w:rsidRPr="002F56D1">
              <w:rPr>
                <w:rFonts w:cstheme="minorHAnsi"/>
                <w:b/>
              </w:rPr>
              <w:t>2</w:t>
            </w:r>
          </w:p>
        </w:tc>
        <w:tc>
          <w:tcPr>
            <w:tcW w:w="1412" w:type="dxa"/>
            <w:tcBorders>
              <w:top w:val="single" w:sz="4" w:space="0" w:color="auto"/>
              <w:left w:val="nil"/>
              <w:bottom w:val="single" w:sz="4" w:space="0" w:color="auto"/>
              <w:right w:val="nil"/>
            </w:tcBorders>
            <w:shd w:val="clear" w:color="auto" w:fill="auto"/>
          </w:tcPr>
          <w:p w14:paraId="5A34C5DC" w14:textId="77777777" w:rsidR="00987507" w:rsidRPr="002F56D1" w:rsidRDefault="00987507" w:rsidP="005841B3">
            <w:pPr>
              <w:spacing w:after="0"/>
              <w:jc w:val="center"/>
              <w:rPr>
                <w:rFonts w:cstheme="minorHAnsi"/>
                <w:b/>
              </w:rPr>
            </w:pPr>
            <w:r w:rsidRPr="00B177B2">
              <w:rPr>
                <w:rFonts w:cstheme="minorHAnsi"/>
                <w:b/>
                <w:color w:val="07478C"/>
              </w:rPr>
              <w:t>7</w:t>
            </w:r>
          </w:p>
        </w:tc>
        <w:tc>
          <w:tcPr>
            <w:tcW w:w="1137" w:type="dxa"/>
            <w:tcBorders>
              <w:top w:val="single" w:sz="4" w:space="0" w:color="auto"/>
              <w:left w:val="nil"/>
              <w:bottom w:val="single" w:sz="4" w:space="0" w:color="auto"/>
              <w:right w:val="nil"/>
            </w:tcBorders>
            <w:shd w:val="clear" w:color="auto" w:fill="auto"/>
          </w:tcPr>
          <w:p w14:paraId="5A34C5DD" w14:textId="77777777" w:rsidR="00987507" w:rsidRPr="002F56D1" w:rsidRDefault="00987507" w:rsidP="005841B3">
            <w:pPr>
              <w:spacing w:after="0"/>
              <w:jc w:val="center"/>
              <w:rPr>
                <w:rFonts w:cstheme="minorHAnsi"/>
                <w:b/>
              </w:rPr>
            </w:pPr>
            <w:r w:rsidRPr="00F03B9F">
              <w:rPr>
                <w:rFonts w:cstheme="minorHAnsi"/>
                <w:b/>
                <w:color w:val="B70000"/>
              </w:rPr>
              <w:t>9</w:t>
            </w:r>
          </w:p>
        </w:tc>
        <w:tc>
          <w:tcPr>
            <w:tcW w:w="989" w:type="dxa"/>
            <w:tcBorders>
              <w:top w:val="single" w:sz="4" w:space="0" w:color="auto"/>
              <w:left w:val="nil"/>
              <w:bottom w:val="single" w:sz="4" w:space="0" w:color="auto"/>
              <w:right w:val="nil"/>
            </w:tcBorders>
            <w:shd w:val="clear" w:color="auto" w:fill="auto"/>
          </w:tcPr>
          <w:p w14:paraId="5A34C5DE" w14:textId="77777777" w:rsidR="00987507" w:rsidRPr="002F56D1" w:rsidRDefault="00987507" w:rsidP="005841B3">
            <w:pPr>
              <w:spacing w:after="0"/>
              <w:jc w:val="center"/>
              <w:rPr>
                <w:rFonts w:cstheme="minorHAnsi"/>
                <w:b/>
              </w:rPr>
            </w:pPr>
            <w:r w:rsidRPr="002F56D1">
              <w:rPr>
                <w:rFonts w:cstheme="minorHAnsi"/>
                <w:b/>
              </w:rPr>
              <w:t>0</w:t>
            </w:r>
          </w:p>
        </w:tc>
        <w:tc>
          <w:tcPr>
            <w:tcW w:w="1124" w:type="dxa"/>
            <w:tcBorders>
              <w:top w:val="single" w:sz="4" w:space="0" w:color="auto"/>
              <w:left w:val="nil"/>
              <w:bottom w:val="single" w:sz="4" w:space="0" w:color="auto"/>
              <w:right w:val="nil"/>
            </w:tcBorders>
            <w:shd w:val="clear" w:color="auto" w:fill="auto"/>
          </w:tcPr>
          <w:p w14:paraId="5A34C5DF" w14:textId="77777777" w:rsidR="00987507" w:rsidRPr="002F56D1" w:rsidRDefault="00987507" w:rsidP="005841B3">
            <w:pPr>
              <w:spacing w:after="0"/>
              <w:jc w:val="center"/>
              <w:rPr>
                <w:rFonts w:cstheme="minorHAnsi"/>
                <w:b/>
              </w:rPr>
            </w:pPr>
            <w:r w:rsidRPr="002F56D1">
              <w:rPr>
                <w:rFonts w:cstheme="minorHAnsi"/>
                <w:b/>
              </w:rPr>
              <w:t>1</w:t>
            </w:r>
          </w:p>
        </w:tc>
        <w:tc>
          <w:tcPr>
            <w:tcW w:w="962" w:type="dxa"/>
            <w:tcBorders>
              <w:top w:val="single" w:sz="4" w:space="0" w:color="auto"/>
              <w:left w:val="nil"/>
              <w:bottom w:val="single" w:sz="4" w:space="0" w:color="auto"/>
              <w:right w:val="nil"/>
            </w:tcBorders>
            <w:shd w:val="clear" w:color="auto" w:fill="auto"/>
          </w:tcPr>
          <w:p w14:paraId="5A34C5E0" w14:textId="77777777" w:rsidR="00987507" w:rsidRPr="002F56D1" w:rsidRDefault="00987507" w:rsidP="005841B3">
            <w:pPr>
              <w:spacing w:after="0"/>
              <w:jc w:val="center"/>
              <w:rPr>
                <w:rFonts w:cstheme="minorHAnsi"/>
                <w:b/>
              </w:rPr>
            </w:pPr>
            <w:r w:rsidRPr="002F56D1">
              <w:rPr>
                <w:rFonts w:cstheme="minorHAnsi"/>
                <w:b/>
              </w:rPr>
              <w:t>21</w:t>
            </w:r>
          </w:p>
        </w:tc>
      </w:tr>
    </w:tbl>
    <w:p w14:paraId="5A34C5E2" w14:textId="77777777" w:rsidR="00987507" w:rsidRPr="00EE7009" w:rsidRDefault="00987507" w:rsidP="00987507">
      <w:pPr>
        <w:spacing w:before="200"/>
      </w:pPr>
      <w:r w:rsidRPr="00EE7009">
        <w:t>Slightly less than 1 in 2 participants thought the material should be restricted to players aged 18 and over, however, 1 in 3 thought it should be restricted to viewers aged 15 and over.</w:t>
      </w:r>
    </w:p>
    <w:p w14:paraId="5A34C5E3"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5E4"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The respondents found the nudity, ridiculous weapon, use of an anal probe and propelling people into the air to be the main impactful aspects of the clip</w:t>
      </w:r>
      <w:r w:rsidR="008C6204">
        <w:rPr>
          <w:rFonts w:ascii="Calibri" w:eastAsia="Times New Roman" w:hAnsi="Calibri" w:cs="Calibri"/>
          <w:color w:val="000000"/>
        </w:rPr>
        <w:t>.</w:t>
      </w:r>
    </w:p>
    <w:p w14:paraId="5A34C5E5" w14:textId="77777777" w:rsidR="00987507" w:rsidRPr="00B177B2" w:rsidRDefault="00635DEF" w:rsidP="00F03B9F">
      <w:pPr>
        <w:pStyle w:val="Heading7"/>
        <w:rPr>
          <w:color w:val="07478C"/>
        </w:rPr>
      </w:pPr>
      <w:r w:rsidRPr="00B177B2">
        <w:rPr>
          <w:color w:val="07478C"/>
        </w:rPr>
        <w:t>In a few words, how did what you saw affect you?</w:t>
      </w:r>
    </w:p>
    <w:p w14:paraId="5A34C5E6" w14:textId="77777777" w:rsidR="00987507" w:rsidRPr="003814D6" w:rsidRDefault="00987507" w:rsidP="00987507">
      <w:pPr>
        <w:rPr>
          <w:rFonts w:ascii="Calibri" w:eastAsia="Times New Roman" w:hAnsi="Calibri" w:cs="Calibri"/>
          <w:color w:val="000000"/>
        </w:rPr>
      </w:pPr>
      <w:r w:rsidRPr="00EE7009">
        <w:rPr>
          <w:rFonts w:ascii="Calibri" w:eastAsia="Times New Roman" w:hAnsi="Calibri" w:cs="Calibri"/>
          <w:color w:val="000000"/>
        </w:rPr>
        <w:t>There were varied responses to the affect that the material had on respondents. Responses ranged from mildly amused to moderately shocked or annoyed.</w:t>
      </w:r>
    </w:p>
    <w:p w14:paraId="5A34C5E7" w14:textId="77777777" w:rsidR="00987507" w:rsidRPr="00EE7009" w:rsidRDefault="00987507" w:rsidP="00EF4B69">
      <w:pPr>
        <w:pStyle w:val="Heading5"/>
      </w:pPr>
      <w:bookmarkStart w:id="748" w:name="_Toc433712753"/>
      <w:bookmarkStart w:id="749" w:name="_Toc469322654"/>
      <w:r w:rsidRPr="00EE7009">
        <w:t>Hotline Miami 2: Wrong Number</w:t>
      </w:r>
      <w:bookmarkEnd w:id="748"/>
      <w:bookmarkEnd w:id="749"/>
    </w:p>
    <w:p w14:paraId="5A34C5E8" w14:textId="7F5CF143" w:rsidR="00987507" w:rsidRPr="00952059" w:rsidRDefault="00F03B9F" w:rsidP="00F03B9F">
      <w:pPr>
        <w:pStyle w:val="Heading6"/>
      </w:pPr>
      <w:r>
        <w:rPr>
          <w:bCs w:val="0"/>
        </w:rPr>
        <w:t>Description</w:t>
      </w:r>
    </w:p>
    <w:p w14:paraId="5A34C5E9" w14:textId="77777777" w:rsidR="00987507" w:rsidRPr="00EE7009" w:rsidRDefault="00987507" w:rsidP="00987507">
      <w:pPr>
        <w:rPr>
          <w:rFonts w:cstheme="minorHAnsi"/>
        </w:rPr>
      </w:pPr>
      <w:r w:rsidRPr="00EE7009">
        <w:rPr>
          <w:rFonts w:cstheme="minorHAnsi"/>
        </w:rPr>
        <w:t xml:space="preserve">This is a third person shooter game </w:t>
      </w:r>
      <w:r>
        <w:rPr>
          <w:rFonts w:cstheme="minorHAnsi"/>
        </w:rPr>
        <w:t>featuring</w:t>
      </w:r>
      <w:r w:rsidR="0024105A">
        <w:rPr>
          <w:rFonts w:cstheme="minorHAnsi"/>
        </w:rPr>
        <w:t xml:space="preserve"> </w:t>
      </w:r>
      <w:r w:rsidRPr="00EE7009">
        <w:rPr>
          <w:rFonts w:cstheme="minorHAnsi"/>
        </w:rPr>
        <w:t xml:space="preserve">a man responding to calls instructing him to kill the Russian Mafia. The game is viewed from above and the graphics are set in very low resolution, similar to a 1980s arcade style game. In this clip, a man runs into what appears to be a movie set and shoots five men. Each shot causes blood to surround them as they lie dead on the floor. After stomping on the head of a fifth male character, he strikes a female character wearing a red bikini. She is knocked to the floor and is viewed lying face down in a pool of copious blood. The male character is shown </w:t>
      </w:r>
      <w:r>
        <w:rPr>
          <w:rFonts w:cstheme="minorHAnsi"/>
        </w:rPr>
        <w:t xml:space="preserve">in a spotlight </w:t>
      </w:r>
      <w:r w:rsidRPr="00EE7009">
        <w:rPr>
          <w:rFonts w:cstheme="minorHAnsi"/>
        </w:rPr>
        <w:t>with his pants halfway down, partially exposing his buttocks. He is pinning the female down by the arms and lying on top of her thrusting, implicitly raping her while her legs are viewed kicking as she struggles beneath him.</w:t>
      </w:r>
    </w:p>
    <w:p w14:paraId="5A34C5EA" w14:textId="497044F0" w:rsidR="00987507" w:rsidRPr="00952059" w:rsidRDefault="00F03B9F" w:rsidP="00F03B9F">
      <w:pPr>
        <w:pStyle w:val="Heading6"/>
      </w:pPr>
      <w:r>
        <w:rPr>
          <w:bCs w:val="0"/>
        </w:rPr>
        <w:t>Analysis</w:t>
      </w:r>
    </w:p>
    <w:p w14:paraId="5A34C5EB"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Hotline Miami 2: Wrong Number on the audience"/>
      </w:tblPr>
      <w:tblGrid>
        <w:gridCol w:w="1210"/>
        <w:gridCol w:w="1208"/>
        <w:gridCol w:w="1951"/>
        <w:gridCol w:w="1237"/>
        <w:gridCol w:w="1209"/>
        <w:gridCol w:w="1210"/>
        <w:gridCol w:w="1210"/>
      </w:tblGrid>
      <w:tr w:rsidR="00987507" w:rsidRPr="00EE7009" w14:paraId="5A34C5F3"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5EC" w14:textId="77777777" w:rsidR="00987507" w:rsidRPr="00EE7009" w:rsidRDefault="00987507" w:rsidP="005841B3">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5ED" w14:textId="77777777" w:rsidR="00987507" w:rsidRPr="00EE7009" w:rsidRDefault="00987507" w:rsidP="005841B3">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5EE" w14:textId="77777777" w:rsidR="00987507" w:rsidRPr="00EE7009" w:rsidRDefault="00987507" w:rsidP="005841B3">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5EF" w14:textId="77777777" w:rsidR="00987507" w:rsidRPr="00EE7009" w:rsidRDefault="00987507" w:rsidP="005841B3">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5F0" w14:textId="77777777" w:rsidR="00987507" w:rsidRPr="00EE7009" w:rsidRDefault="00987507" w:rsidP="005841B3">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5F1" w14:textId="77777777" w:rsidR="00987507" w:rsidRPr="00EE7009" w:rsidRDefault="00987507" w:rsidP="005841B3">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5F2"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5FB"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5F4"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4</w:t>
            </w:r>
          </w:p>
        </w:tc>
        <w:tc>
          <w:tcPr>
            <w:tcW w:w="1208" w:type="dxa"/>
            <w:tcBorders>
              <w:top w:val="single" w:sz="4" w:space="0" w:color="auto"/>
              <w:left w:val="nil"/>
              <w:bottom w:val="single" w:sz="4" w:space="0" w:color="auto"/>
              <w:right w:val="nil"/>
            </w:tcBorders>
            <w:shd w:val="clear" w:color="auto" w:fill="auto"/>
            <w:noWrap/>
            <w:hideMark/>
          </w:tcPr>
          <w:p w14:paraId="5A34C5F5" w14:textId="77777777" w:rsidR="00987507" w:rsidRPr="00EE7009" w:rsidRDefault="00987507" w:rsidP="005841B3">
            <w:pPr>
              <w:spacing w:after="0"/>
              <w:jc w:val="center"/>
              <w:rPr>
                <w:rFonts w:eastAsia="Times New Roman" w:cstheme="minorHAnsi"/>
                <w:b/>
                <w:color w:val="000000"/>
              </w:rPr>
            </w:pPr>
            <w:r w:rsidRPr="00F03B9F">
              <w:rPr>
                <w:rFonts w:eastAsia="Times New Roman" w:cstheme="minorHAnsi"/>
                <w:b/>
                <w:color w:val="B70000"/>
              </w:rPr>
              <w:t>6</w:t>
            </w:r>
          </w:p>
        </w:tc>
        <w:tc>
          <w:tcPr>
            <w:tcW w:w="1951" w:type="dxa"/>
            <w:tcBorders>
              <w:top w:val="single" w:sz="4" w:space="0" w:color="auto"/>
              <w:left w:val="nil"/>
              <w:bottom w:val="single" w:sz="4" w:space="0" w:color="auto"/>
              <w:right w:val="nil"/>
            </w:tcBorders>
            <w:shd w:val="clear" w:color="auto" w:fill="auto"/>
            <w:noWrap/>
            <w:hideMark/>
          </w:tcPr>
          <w:p w14:paraId="5A34C5F6" w14:textId="77777777" w:rsidR="00987507" w:rsidRPr="00EE7009" w:rsidRDefault="00987507" w:rsidP="005841B3">
            <w:pPr>
              <w:spacing w:after="0"/>
              <w:jc w:val="center"/>
              <w:rPr>
                <w:rFonts w:eastAsia="Times New Roman" w:cstheme="minorHAnsi"/>
                <w:b/>
                <w:color w:val="000000"/>
              </w:rPr>
            </w:pPr>
            <w:r w:rsidRPr="00F03B9F">
              <w:rPr>
                <w:rFonts w:eastAsia="Times New Roman" w:cstheme="minorHAnsi"/>
                <w:b/>
                <w:color w:val="B70000"/>
              </w:rPr>
              <w:t>6</w:t>
            </w:r>
          </w:p>
        </w:tc>
        <w:tc>
          <w:tcPr>
            <w:tcW w:w="1237" w:type="dxa"/>
            <w:tcBorders>
              <w:top w:val="single" w:sz="4" w:space="0" w:color="auto"/>
              <w:left w:val="nil"/>
              <w:bottom w:val="single" w:sz="4" w:space="0" w:color="auto"/>
              <w:right w:val="nil"/>
            </w:tcBorders>
            <w:shd w:val="clear" w:color="auto" w:fill="auto"/>
            <w:noWrap/>
            <w:hideMark/>
          </w:tcPr>
          <w:p w14:paraId="5A34C5F7"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4</w:t>
            </w:r>
          </w:p>
        </w:tc>
        <w:tc>
          <w:tcPr>
            <w:tcW w:w="1209" w:type="dxa"/>
            <w:tcBorders>
              <w:top w:val="single" w:sz="4" w:space="0" w:color="auto"/>
              <w:left w:val="nil"/>
              <w:bottom w:val="single" w:sz="4" w:space="0" w:color="auto"/>
              <w:right w:val="nil"/>
            </w:tcBorders>
            <w:shd w:val="clear" w:color="auto" w:fill="auto"/>
            <w:noWrap/>
            <w:hideMark/>
          </w:tcPr>
          <w:p w14:paraId="5A34C5F8"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5F9"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5FA"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21</w:t>
            </w:r>
          </w:p>
        </w:tc>
      </w:tr>
    </w:tbl>
    <w:p w14:paraId="5A34C5FC" w14:textId="77777777" w:rsidR="00987507" w:rsidRDefault="00987507" w:rsidP="00987507">
      <w:pPr>
        <w:spacing w:before="200"/>
        <w:rPr>
          <w:rFonts w:cstheme="minorHAnsi"/>
        </w:rPr>
      </w:pPr>
      <w:r w:rsidRPr="00EE7009">
        <w:rPr>
          <w:rFonts w:cstheme="minorHAnsi"/>
        </w:rPr>
        <w:t>Approximately 3 in 4 participants thought the impact of the content was moderate or lower. An</w:t>
      </w:r>
      <w:r>
        <w:rPr>
          <w:rFonts w:cstheme="minorHAnsi"/>
        </w:rPr>
        <w:t xml:space="preserve"> equal portion of participants, slightly less than 1 in 3,</w:t>
      </w:r>
      <w:r w:rsidRPr="00EE7009">
        <w:rPr>
          <w:rFonts w:cstheme="minorHAnsi"/>
        </w:rPr>
        <w:t xml:space="preserve"> thought the content was moderate or mild. A further 1 in 5 thought the content was strong, with the same proportion stating the impact to be mild.</w:t>
      </w:r>
    </w:p>
    <w:p w14:paraId="5A34C5FD"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Hotline Miami 2: Wrong Number"/>
      </w:tblPr>
      <w:tblGrid>
        <w:gridCol w:w="943"/>
        <w:gridCol w:w="1103"/>
        <w:gridCol w:w="1572"/>
        <w:gridCol w:w="1412"/>
        <w:gridCol w:w="1137"/>
        <w:gridCol w:w="989"/>
        <w:gridCol w:w="1124"/>
        <w:gridCol w:w="962"/>
      </w:tblGrid>
      <w:tr w:rsidR="008D0CC0" w:rsidRPr="00EE7009" w14:paraId="5A34C606" w14:textId="77777777" w:rsidTr="00C42B54">
        <w:trPr>
          <w:tblHeader/>
        </w:trPr>
        <w:tc>
          <w:tcPr>
            <w:tcW w:w="943" w:type="dxa"/>
            <w:tcBorders>
              <w:top w:val="single" w:sz="4" w:space="0" w:color="auto"/>
              <w:left w:val="nil"/>
              <w:bottom w:val="single" w:sz="4" w:space="0" w:color="auto"/>
              <w:right w:val="nil"/>
            </w:tcBorders>
            <w:shd w:val="clear" w:color="auto" w:fill="E4E4E4"/>
          </w:tcPr>
          <w:p w14:paraId="5A34C5FE" w14:textId="77777777" w:rsidR="00987507" w:rsidRPr="00B177B2" w:rsidRDefault="00952059" w:rsidP="00F03B9F">
            <w:pPr>
              <w:pStyle w:val="Heading7"/>
              <w:outlineLvl w:val="6"/>
              <w:rPr>
                <w:color w:val="07478C"/>
              </w:rPr>
            </w:pPr>
            <w:r w:rsidRPr="00B177B2">
              <w:rPr>
                <w:color w:val="07478C"/>
              </w:rPr>
              <w:t>All ages</w:t>
            </w:r>
          </w:p>
        </w:tc>
        <w:tc>
          <w:tcPr>
            <w:tcW w:w="1103" w:type="dxa"/>
            <w:tcBorders>
              <w:top w:val="single" w:sz="4" w:space="0" w:color="auto"/>
              <w:left w:val="nil"/>
              <w:bottom w:val="single" w:sz="4" w:space="0" w:color="auto"/>
              <w:right w:val="nil"/>
            </w:tcBorders>
            <w:shd w:val="clear" w:color="auto" w:fill="E4E4E4"/>
          </w:tcPr>
          <w:p w14:paraId="5A34C5FF" w14:textId="77777777" w:rsidR="00987507" w:rsidRPr="00EE7009" w:rsidRDefault="00952059" w:rsidP="005841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600" w14:textId="77777777" w:rsidR="00987507" w:rsidRPr="00EE7009" w:rsidRDefault="00952059" w:rsidP="005841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601" w14:textId="77777777" w:rsidR="00987507" w:rsidRPr="00EE7009" w:rsidRDefault="00952059" w:rsidP="005841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602" w14:textId="77777777" w:rsidR="00987507" w:rsidRPr="00EE7009" w:rsidRDefault="00952059" w:rsidP="005841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603" w14:textId="5D46A38F" w:rsidR="00987507" w:rsidRPr="00EE7009" w:rsidRDefault="00987507" w:rsidP="005841B3">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604" w14:textId="77777777" w:rsidR="00987507" w:rsidRPr="00EE7009" w:rsidRDefault="00987507" w:rsidP="005841B3">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605"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0F" w14:textId="77777777" w:rsidTr="00C42B54">
        <w:trPr>
          <w:trHeight w:val="300"/>
        </w:trPr>
        <w:tc>
          <w:tcPr>
            <w:tcW w:w="943" w:type="dxa"/>
            <w:tcBorders>
              <w:top w:val="single" w:sz="4" w:space="0" w:color="auto"/>
              <w:left w:val="nil"/>
              <w:bottom w:val="single" w:sz="4" w:space="0" w:color="auto"/>
              <w:right w:val="nil"/>
            </w:tcBorders>
            <w:shd w:val="clear" w:color="auto" w:fill="auto"/>
            <w:noWrap/>
            <w:hideMark/>
          </w:tcPr>
          <w:p w14:paraId="5A34C607"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608"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C609"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7</w:t>
            </w:r>
          </w:p>
        </w:tc>
        <w:tc>
          <w:tcPr>
            <w:tcW w:w="1412" w:type="dxa"/>
            <w:tcBorders>
              <w:top w:val="single" w:sz="4" w:space="0" w:color="auto"/>
              <w:left w:val="nil"/>
              <w:bottom w:val="single" w:sz="4" w:space="0" w:color="auto"/>
              <w:right w:val="nil"/>
            </w:tcBorders>
            <w:shd w:val="clear" w:color="auto" w:fill="auto"/>
            <w:noWrap/>
            <w:hideMark/>
          </w:tcPr>
          <w:p w14:paraId="5A34C60A"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3</w:t>
            </w:r>
          </w:p>
        </w:tc>
        <w:tc>
          <w:tcPr>
            <w:tcW w:w="1137" w:type="dxa"/>
            <w:tcBorders>
              <w:top w:val="single" w:sz="4" w:space="0" w:color="auto"/>
              <w:left w:val="nil"/>
              <w:bottom w:val="single" w:sz="4" w:space="0" w:color="auto"/>
              <w:right w:val="nil"/>
            </w:tcBorders>
            <w:shd w:val="clear" w:color="auto" w:fill="auto"/>
            <w:noWrap/>
            <w:hideMark/>
          </w:tcPr>
          <w:p w14:paraId="5A34C60B" w14:textId="77777777" w:rsidR="00987507" w:rsidRPr="00EE7009" w:rsidRDefault="00987507" w:rsidP="005841B3">
            <w:pPr>
              <w:spacing w:after="0"/>
              <w:jc w:val="center"/>
              <w:rPr>
                <w:rFonts w:eastAsia="Times New Roman" w:cstheme="minorHAnsi"/>
                <w:b/>
                <w:color w:val="000000"/>
              </w:rPr>
            </w:pPr>
            <w:r w:rsidRPr="00F03B9F">
              <w:rPr>
                <w:rFonts w:eastAsia="Times New Roman" w:cstheme="minorHAnsi"/>
                <w:b/>
                <w:color w:val="B70000"/>
              </w:rPr>
              <w:t>8</w:t>
            </w:r>
          </w:p>
        </w:tc>
        <w:tc>
          <w:tcPr>
            <w:tcW w:w="989" w:type="dxa"/>
            <w:tcBorders>
              <w:top w:val="single" w:sz="4" w:space="0" w:color="auto"/>
              <w:left w:val="nil"/>
              <w:bottom w:val="single" w:sz="4" w:space="0" w:color="auto"/>
              <w:right w:val="nil"/>
            </w:tcBorders>
            <w:shd w:val="clear" w:color="auto" w:fill="auto"/>
            <w:noWrap/>
            <w:hideMark/>
          </w:tcPr>
          <w:p w14:paraId="5A34C60C"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60D"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60E"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20*</w:t>
            </w:r>
          </w:p>
        </w:tc>
      </w:tr>
    </w:tbl>
    <w:p w14:paraId="5A34C610" w14:textId="77777777" w:rsidR="00987507" w:rsidRPr="001B6ACA" w:rsidRDefault="00987507" w:rsidP="00987507">
      <w:pPr>
        <w:spacing w:after="0"/>
        <w:rPr>
          <w:rFonts w:cstheme="minorHAnsi"/>
          <w:sz w:val="18"/>
        </w:rPr>
      </w:pPr>
      <w:r w:rsidRPr="00EE7009">
        <w:rPr>
          <w:rFonts w:cstheme="minorHAnsi"/>
          <w:sz w:val="18"/>
        </w:rPr>
        <w:t>* One participant did not respond to this question.</w:t>
      </w:r>
    </w:p>
    <w:p w14:paraId="5A34C611" w14:textId="77777777" w:rsidR="008C6204" w:rsidRDefault="00987507" w:rsidP="00987507">
      <w:pPr>
        <w:spacing w:before="200"/>
        <w:rPr>
          <w:rFonts w:cstheme="minorHAnsi"/>
        </w:rPr>
      </w:pPr>
      <w:r w:rsidRPr="00EE7009">
        <w:rPr>
          <w:rFonts w:cstheme="minorHAnsi"/>
        </w:rPr>
        <w:t xml:space="preserve">Responses were varied. Approximately 2 in 5 participants thought the content should be restricted to adults, while a slightly smaller group thought it should be recommended for </w:t>
      </w:r>
      <w:r>
        <w:rPr>
          <w:rFonts w:cstheme="minorHAnsi"/>
        </w:rPr>
        <w:t xml:space="preserve">viewers aged </w:t>
      </w:r>
      <w:r w:rsidRPr="00EE7009">
        <w:rPr>
          <w:rFonts w:cstheme="minorHAnsi"/>
        </w:rPr>
        <w:t>15 and over</w:t>
      </w:r>
      <w:r w:rsidR="008C6204">
        <w:rPr>
          <w:rFonts w:cstheme="minorHAnsi"/>
        </w:rPr>
        <w:t>.</w:t>
      </w:r>
    </w:p>
    <w:p w14:paraId="5A34C612"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13" w14:textId="77777777" w:rsidR="008C6204" w:rsidRDefault="00987507" w:rsidP="00987507">
      <w:pPr>
        <w:rPr>
          <w:rFonts w:cstheme="minorHAnsi"/>
        </w:rPr>
      </w:pPr>
      <w:r w:rsidRPr="00EE7009">
        <w:rPr>
          <w:rFonts w:cstheme="minorHAnsi"/>
        </w:rPr>
        <w:t>Approximately 1 in 2 participants noted that the implied sexual violence was impactful. Others noted the amount of blood shown was impactful. Some participants appeared not to recognise the depiction of sexual violence possibly due to the heavily pixelated graphics and aerial viewpoint</w:t>
      </w:r>
      <w:r w:rsidR="008C6204">
        <w:rPr>
          <w:rFonts w:cstheme="minorHAnsi"/>
        </w:rPr>
        <w:t>.</w:t>
      </w:r>
    </w:p>
    <w:p w14:paraId="5A34C614" w14:textId="77777777" w:rsidR="00987507" w:rsidRPr="00B177B2" w:rsidRDefault="00635DEF" w:rsidP="00F03B9F">
      <w:pPr>
        <w:pStyle w:val="Heading7"/>
        <w:rPr>
          <w:color w:val="07478C"/>
        </w:rPr>
      </w:pPr>
      <w:r w:rsidRPr="00B177B2">
        <w:rPr>
          <w:color w:val="07478C"/>
        </w:rPr>
        <w:t>In a few words, how did what you saw affect you?</w:t>
      </w:r>
    </w:p>
    <w:p w14:paraId="5A34C615" w14:textId="77777777" w:rsidR="00987507" w:rsidRPr="00EE7009" w:rsidRDefault="00987507" w:rsidP="00987507">
      <w:pPr>
        <w:rPr>
          <w:rFonts w:cstheme="minorHAnsi"/>
        </w:rPr>
      </w:pPr>
      <w:r w:rsidRPr="00EE7009">
        <w:rPr>
          <w:rFonts w:cstheme="minorHAnsi"/>
        </w:rPr>
        <w:t>Some participants noted that they were upset by the depiction of sexual violence and noted that the scene was impactful despite the poor graphics. Others noted that the scene had little impact on them.</w:t>
      </w:r>
    </w:p>
    <w:p w14:paraId="5A34C616" w14:textId="77777777" w:rsidR="00987507" w:rsidRPr="00EE7009" w:rsidRDefault="00987507" w:rsidP="00EF4B69">
      <w:pPr>
        <w:pStyle w:val="Heading5"/>
      </w:pPr>
      <w:bookmarkStart w:id="750" w:name="_Toc433712754"/>
      <w:bookmarkStart w:id="751" w:name="_Toc469322655"/>
      <w:r w:rsidRPr="00EE7009">
        <w:t>Call of Juarez:</w:t>
      </w:r>
      <w:r w:rsidRPr="00EE7009">
        <w:rPr>
          <w:i/>
        </w:rPr>
        <w:t xml:space="preserve"> Gunslinger</w:t>
      </w:r>
      <w:bookmarkEnd w:id="750"/>
      <w:bookmarkEnd w:id="751"/>
    </w:p>
    <w:p w14:paraId="5A34C617" w14:textId="4A9D8459" w:rsidR="00987507" w:rsidRPr="00952059" w:rsidRDefault="00F03B9F" w:rsidP="00F03B9F">
      <w:pPr>
        <w:pStyle w:val="Heading6"/>
      </w:pPr>
      <w:r>
        <w:rPr>
          <w:bCs w:val="0"/>
        </w:rPr>
        <w:t>Description</w:t>
      </w:r>
    </w:p>
    <w:p w14:paraId="5A34C618" w14:textId="77777777" w:rsidR="00987507" w:rsidRPr="00EE7009" w:rsidRDefault="00987507" w:rsidP="00987507">
      <w:r w:rsidRPr="00EE7009">
        <w:rPr>
          <w:rFonts w:cstheme="minorHAnsi"/>
        </w:rPr>
        <w:t>Call of Juarez:</w:t>
      </w:r>
      <w:r w:rsidRPr="00EE7009">
        <w:rPr>
          <w:rFonts w:cstheme="minorHAnsi"/>
          <w:i/>
        </w:rPr>
        <w:t xml:space="preserve"> Gunslinger</w:t>
      </w:r>
      <w:r w:rsidRPr="00EE7009">
        <w:rPr>
          <w:rFonts w:cstheme="minorHAnsi"/>
        </w:rPr>
        <w:t xml:space="preserve"> is a first person shooting game set in ‘The Wild West’. The player </w:t>
      </w:r>
      <w:r w:rsidRPr="00EE7009">
        <w:t xml:space="preserve">controls a Gunslinger who must shoot his way through the different levels in the game. </w:t>
      </w:r>
      <w:r w:rsidRPr="00EE7009">
        <w:rPr>
          <w:rFonts w:cstheme="minorHAnsi"/>
        </w:rPr>
        <w:t xml:space="preserve">The clip shows the player shooting men who fall immediately to their death, as blood splatters from their wound. A voiceover says </w:t>
      </w:r>
      <w:r w:rsidR="0024105A">
        <w:rPr>
          <w:rFonts w:cstheme="minorHAnsi"/>
        </w:rPr>
        <w:t>‘</w:t>
      </w:r>
      <w:r w:rsidRPr="00EE7009">
        <w:rPr>
          <w:rFonts w:cstheme="minorHAnsi"/>
        </w:rPr>
        <w:t>headshot</w:t>
      </w:r>
      <w:r w:rsidR="0024105A">
        <w:rPr>
          <w:rFonts w:cstheme="minorHAnsi"/>
        </w:rPr>
        <w:t>’</w:t>
      </w:r>
      <w:r w:rsidRPr="00EE7009">
        <w:rPr>
          <w:rFonts w:cstheme="minorHAnsi"/>
        </w:rPr>
        <w:t xml:space="preserve"> when players hit this target.</w:t>
      </w:r>
    </w:p>
    <w:p w14:paraId="5A34C619" w14:textId="00436513" w:rsidR="00987507" w:rsidRPr="00952059" w:rsidRDefault="00F03B9F" w:rsidP="00F03B9F">
      <w:pPr>
        <w:pStyle w:val="Heading6"/>
      </w:pPr>
      <w:r>
        <w:rPr>
          <w:bCs w:val="0"/>
        </w:rPr>
        <w:t>Analysis</w:t>
      </w:r>
    </w:p>
    <w:p w14:paraId="5A34C61A"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Call of Juarez: Gunslinger on the audience"/>
      </w:tblPr>
      <w:tblGrid>
        <w:gridCol w:w="1210"/>
        <w:gridCol w:w="1208"/>
        <w:gridCol w:w="1951"/>
        <w:gridCol w:w="1237"/>
        <w:gridCol w:w="1209"/>
        <w:gridCol w:w="1210"/>
        <w:gridCol w:w="1210"/>
      </w:tblGrid>
      <w:tr w:rsidR="008D0CC0" w:rsidRPr="00EE7009" w14:paraId="5A34C622" w14:textId="77777777" w:rsidTr="00C42B54">
        <w:trPr>
          <w:tblHeader/>
        </w:trPr>
        <w:tc>
          <w:tcPr>
            <w:tcW w:w="1210" w:type="dxa"/>
            <w:tcBorders>
              <w:top w:val="single" w:sz="4" w:space="0" w:color="auto"/>
              <w:left w:val="nil"/>
              <w:bottom w:val="single" w:sz="4" w:space="0" w:color="auto"/>
              <w:right w:val="nil"/>
            </w:tcBorders>
            <w:shd w:val="clear" w:color="auto" w:fill="E4E4E4"/>
          </w:tcPr>
          <w:p w14:paraId="5A34C61B" w14:textId="77777777" w:rsidR="00987507" w:rsidRPr="00EE7009" w:rsidRDefault="00987507" w:rsidP="005841B3">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61C" w14:textId="77777777" w:rsidR="00987507" w:rsidRPr="00EE7009" w:rsidRDefault="00987507" w:rsidP="005841B3">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61D" w14:textId="77777777" w:rsidR="00987507" w:rsidRPr="00EE7009" w:rsidRDefault="00987507" w:rsidP="005841B3">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61E" w14:textId="77777777" w:rsidR="00987507" w:rsidRPr="00EE7009" w:rsidRDefault="00987507" w:rsidP="005841B3">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61F" w14:textId="77777777" w:rsidR="00987507" w:rsidRPr="00EE7009" w:rsidRDefault="00987507" w:rsidP="005841B3">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620" w14:textId="77777777" w:rsidR="00987507" w:rsidRPr="00EE7009" w:rsidRDefault="00987507" w:rsidP="005841B3">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621"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2A" w14:textId="77777777" w:rsidTr="00C42B54">
        <w:trPr>
          <w:trHeight w:val="300"/>
        </w:trPr>
        <w:tc>
          <w:tcPr>
            <w:tcW w:w="1210" w:type="dxa"/>
            <w:tcBorders>
              <w:top w:val="single" w:sz="4" w:space="0" w:color="auto"/>
              <w:left w:val="nil"/>
              <w:bottom w:val="single" w:sz="4" w:space="0" w:color="auto"/>
              <w:right w:val="nil"/>
            </w:tcBorders>
            <w:shd w:val="clear" w:color="auto" w:fill="auto"/>
            <w:noWrap/>
            <w:hideMark/>
          </w:tcPr>
          <w:p w14:paraId="5A34C623" w14:textId="77777777" w:rsidR="00987507" w:rsidRPr="001D1D3C" w:rsidRDefault="00987507" w:rsidP="005841B3">
            <w:pPr>
              <w:spacing w:after="0"/>
              <w:jc w:val="center"/>
              <w:rPr>
                <w:rFonts w:eastAsia="Times New Roman" w:cstheme="minorHAnsi"/>
                <w:b/>
                <w:color w:val="07478C"/>
              </w:rPr>
            </w:pPr>
            <w:r w:rsidRPr="001D1D3C">
              <w:rPr>
                <w:rFonts w:eastAsia="Times New Roman" w:cstheme="minorHAnsi"/>
                <w:b/>
                <w:color w:val="07478C"/>
              </w:rPr>
              <w:t>11</w:t>
            </w:r>
          </w:p>
        </w:tc>
        <w:tc>
          <w:tcPr>
            <w:tcW w:w="1208" w:type="dxa"/>
            <w:tcBorders>
              <w:top w:val="single" w:sz="4" w:space="0" w:color="auto"/>
              <w:left w:val="nil"/>
              <w:bottom w:val="single" w:sz="4" w:space="0" w:color="auto"/>
              <w:right w:val="nil"/>
            </w:tcBorders>
            <w:shd w:val="clear" w:color="auto" w:fill="auto"/>
            <w:noWrap/>
            <w:hideMark/>
          </w:tcPr>
          <w:p w14:paraId="5A34C624" w14:textId="77777777" w:rsidR="00987507" w:rsidRPr="00B177B2" w:rsidRDefault="00987507" w:rsidP="005841B3">
            <w:pPr>
              <w:spacing w:after="0"/>
              <w:jc w:val="center"/>
              <w:rPr>
                <w:rFonts w:eastAsia="Times New Roman" w:cstheme="minorHAnsi"/>
                <w:b/>
                <w:color w:val="07478C"/>
              </w:rPr>
            </w:pPr>
            <w:r w:rsidRPr="00B177B2">
              <w:rPr>
                <w:rFonts w:eastAsia="Times New Roman" w:cstheme="minorHAnsi"/>
                <w:b/>
                <w:color w:val="07478C"/>
              </w:rPr>
              <w:t>18</w:t>
            </w:r>
          </w:p>
        </w:tc>
        <w:tc>
          <w:tcPr>
            <w:tcW w:w="1951" w:type="dxa"/>
            <w:tcBorders>
              <w:top w:val="single" w:sz="4" w:space="0" w:color="auto"/>
              <w:left w:val="nil"/>
              <w:bottom w:val="single" w:sz="4" w:space="0" w:color="auto"/>
              <w:right w:val="nil"/>
            </w:tcBorders>
            <w:shd w:val="clear" w:color="auto" w:fill="auto"/>
            <w:noWrap/>
            <w:hideMark/>
          </w:tcPr>
          <w:p w14:paraId="5A34C625" w14:textId="77777777" w:rsidR="00987507" w:rsidRPr="00F03B9F" w:rsidRDefault="00987507" w:rsidP="005841B3">
            <w:pPr>
              <w:spacing w:after="0"/>
              <w:jc w:val="center"/>
              <w:rPr>
                <w:rFonts w:eastAsia="Times New Roman" w:cstheme="minorHAnsi"/>
                <w:b/>
                <w:color w:val="B70000"/>
              </w:rPr>
            </w:pPr>
            <w:r w:rsidRPr="00F03B9F">
              <w:rPr>
                <w:rFonts w:eastAsia="Times New Roman" w:cstheme="minorHAnsi"/>
                <w:b/>
                <w:color w:val="B70000"/>
              </w:rPr>
              <w:t>23</w:t>
            </w:r>
          </w:p>
        </w:tc>
        <w:tc>
          <w:tcPr>
            <w:tcW w:w="1237" w:type="dxa"/>
            <w:tcBorders>
              <w:top w:val="single" w:sz="4" w:space="0" w:color="auto"/>
              <w:left w:val="nil"/>
              <w:bottom w:val="single" w:sz="4" w:space="0" w:color="auto"/>
              <w:right w:val="nil"/>
            </w:tcBorders>
            <w:shd w:val="clear" w:color="auto" w:fill="auto"/>
            <w:noWrap/>
            <w:hideMark/>
          </w:tcPr>
          <w:p w14:paraId="5A34C626"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6</w:t>
            </w:r>
          </w:p>
        </w:tc>
        <w:tc>
          <w:tcPr>
            <w:tcW w:w="1209" w:type="dxa"/>
            <w:tcBorders>
              <w:top w:val="single" w:sz="4" w:space="0" w:color="auto"/>
              <w:left w:val="nil"/>
              <w:bottom w:val="single" w:sz="4" w:space="0" w:color="auto"/>
              <w:right w:val="nil"/>
            </w:tcBorders>
            <w:shd w:val="clear" w:color="auto" w:fill="auto"/>
            <w:noWrap/>
            <w:hideMark/>
          </w:tcPr>
          <w:p w14:paraId="5A34C627"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628"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1</w:t>
            </w:r>
          </w:p>
        </w:tc>
        <w:tc>
          <w:tcPr>
            <w:tcW w:w="1210" w:type="dxa"/>
            <w:tcBorders>
              <w:top w:val="single" w:sz="4" w:space="0" w:color="auto"/>
              <w:left w:val="nil"/>
              <w:bottom w:val="single" w:sz="4" w:space="0" w:color="auto"/>
              <w:right w:val="nil"/>
            </w:tcBorders>
            <w:shd w:val="clear" w:color="auto" w:fill="auto"/>
            <w:noWrap/>
            <w:hideMark/>
          </w:tcPr>
          <w:p w14:paraId="5A34C629"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61</w:t>
            </w:r>
          </w:p>
        </w:tc>
      </w:tr>
    </w:tbl>
    <w:p w14:paraId="5A34C62B" w14:textId="77777777" w:rsidR="00987507" w:rsidRPr="00EE7009" w:rsidRDefault="00987507" w:rsidP="00987507">
      <w:pPr>
        <w:spacing w:before="200"/>
        <w:rPr>
          <w:rFonts w:cstheme="minorHAnsi"/>
        </w:rPr>
      </w:pPr>
      <w:r w:rsidRPr="00EE7009">
        <w:rPr>
          <w:rFonts w:cstheme="minorHAnsi"/>
        </w:rPr>
        <w:t>More than 1 in 3 respondents described the impact of the material as moderate, a slightly smaller proportion described it as mild and about 1 in 6 described it as very mild.</w:t>
      </w:r>
    </w:p>
    <w:p w14:paraId="5A34C62C"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level of impact of the clip of Call of Juarez: Gunslinger on the audience"/>
      </w:tblPr>
      <w:tblGrid>
        <w:gridCol w:w="943"/>
        <w:gridCol w:w="1103"/>
        <w:gridCol w:w="1572"/>
        <w:gridCol w:w="1412"/>
        <w:gridCol w:w="1137"/>
        <w:gridCol w:w="989"/>
        <w:gridCol w:w="1124"/>
        <w:gridCol w:w="962"/>
      </w:tblGrid>
      <w:tr w:rsidR="008D0CC0" w:rsidRPr="00EE7009" w14:paraId="5A34C635" w14:textId="77777777" w:rsidTr="008D0CC0">
        <w:trPr>
          <w:cantSplit/>
          <w:tblHeader/>
        </w:trPr>
        <w:tc>
          <w:tcPr>
            <w:tcW w:w="943" w:type="dxa"/>
            <w:tcBorders>
              <w:top w:val="single" w:sz="4" w:space="0" w:color="auto"/>
              <w:left w:val="nil"/>
              <w:bottom w:val="single" w:sz="4" w:space="0" w:color="auto"/>
              <w:right w:val="nil"/>
            </w:tcBorders>
            <w:shd w:val="clear" w:color="auto" w:fill="E4E4E4"/>
          </w:tcPr>
          <w:p w14:paraId="5A34C62D" w14:textId="77777777" w:rsidR="00987507" w:rsidRPr="00EE7009" w:rsidRDefault="00952059" w:rsidP="005841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62E" w14:textId="77777777" w:rsidR="00987507" w:rsidRPr="00EE7009" w:rsidRDefault="00952059" w:rsidP="005841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62F" w14:textId="77777777" w:rsidR="00987507" w:rsidRPr="00EE7009" w:rsidRDefault="00952059" w:rsidP="005841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630" w14:textId="77777777" w:rsidR="00987507" w:rsidRPr="00EE7009" w:rsidRDefault="00952059" w:rsidP="005841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631" w14:textId="77777777" w:rsidR="00987507" w:rsidRPr="00EE7009" w:rsidRDefault="00952059" w:rsidP="005841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632" w14:textId="59EF2D48" w:rsidR="00987507" w:rsidRPr="00EE7009" w:rsidRDefault="00987507" w:rsidP="005841B3">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633" w14:textId="77777777" w:rsidR="00987507" w:rsidRPr="00EE7009" w:rsidRDefault="00987507" w:rsidP="005841B3">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634"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3E" w14:textId="77777777" w:rsidTr="008D0CC0">
        <w:trPr>
          <w:trHeight w:val="300"/>
        </w:trPr>
        <w:tc>
          <w:tcPr>
            <w:tcW w:w="943" w:type="dxa"/>
            <w:tcBorders>
              <w:top w:val="single" w:sz="4" w:space="0" w:color="auto"/>
              <w:left w:val="nil"/>
              <w:bottom w:val="single" w:sz="4" w:space="0" w:color="auto"/>
              <w:right w:val="nil"/>
            </w:tcBorders>
            <w:shd w:val="clear" w:color="auto" w:fill="auto"/>
            <w:noWrap/>
            <w:hideMark/>
          </w:tcPr>
          <w:p w14:paraId="5A34C636"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2</w:t>
            </w:r>
          </w:p>
        </w:tc>
        <w:tc>
          <w:tcPr>
            <w:tcW w:w="1103" w:type="dxa"/>
            <w:tcBorders>
              <w:top w:val="single" w:sz="4" w:space="0" w:color="auto"/>
              <w:left w:val="nil"/>
              <w:bottom w:val="single" w:sz="4" w:space="0" w:color="auto"/>
              <w:right w:val="nil"/>
            </w:tcBorders>
            <w:shd w:val="clear" w:color="auto" w:fill="auto"/>
            <w:noWrap/>
            <w:hideMark/>
          </w:tcPr>
          <w:p w14:paraId="5A34C637" w14:textId="77777777" w:rsidR="00987507" w:rsidRPr="00B177B2" w:rsidRDefault="00987507" w:rsidP="005841B3">
            <w:pPr>
              <w:spacing w:after="0"/>
              <w:jc w:val="center"/>
              <w:rPr>
                <w:rFonts w:eastAsia="Times New Roman" w:cstheme="minorHAnsi"/>
                <w:b/>
                <w:color w:val="07478C"/>
              </w:rPr>
            </w:pPr>
            <w:r w:rsidRPr="00B177B2">
              <w:rPr>
                <w:rFonts w:eastAsia="Times New Roman" w:cstheme="minorHAnsi"/>
                <w:b/>
                <w:color w:val="07478C"/>
              </w:rPr>
              <w:t>10</w:t>
            </w:r>
          </w:p>
        </w:tc>
        <w:tc>
          <w:tcPr>
            <w:tcW w:w="1572" w:type="dxa"/>
            <w:tcBorders>
              <w:top w:val="single" w:sz="4" w:space="0" w:color="auto"/>
              <w:left w:val="nil"/>
              <w:bottom w:val="single" w:sz="4" w:space="0" w:color="auto"/>
              <w:right w:val="nil"/>
            </w:tcBorders>
            <w:shd w:val="clear" w:color="auto" w:fill="auto"/>
            <w:noWrap/>
            <w:hideMark/>
          </w:tcPr>
          <w:p w14:paraId="5A34C638" w14:textId="77777777" w:rsidR="00987507" w:rsidRPr="00F03B9F" w:rsidRDefault="00987507" w:rsidP="005841B3">
            <w:pPr>
              <w:spacing w:after="0"/>
              <w:jc w:val="center"/>
              <w:rPr>
                <w:rFonts w:eastAsia="Times New Roman" w:cstheme="minorHAnsi"/>
                <w:b/>
                <w:color w:val="B70000"/>
              </w:rPr>
            </w:pPr>
            <w:r w:rsidRPr="00F03B9F">
              <w:rPr>
                <w:rFonts w:eastAsia="Times New Roman" w:cstheme="minorHAnsi"/>
                <w:b/>
                <w:color w:val="B70000"/>
              </w:rPr>
              <w:t>22</w:t>
            </w:r>
          </w:p>
        </w:tc>
        <w:tc>
          <w:tcPr>
            <w:tcW w:w="1412" w:type="dxa"/>
            <w:tcBorders>
              <w:top w:val="single" w:sz="4" w:space="0" w:color="auto"/>
              <w:left w:val="nil"/>
              <w:bottom w:val="single" w:sz="4" w:space="0" w:color="auto"/>
              <w:right w:val="nil"/>
            </w:tcBorders>
            <w:shd w:val="clear" w:color="auto" w:fill="auto"/>
            <w:noWrap/>
            <w:hideMark/>
          </w:tcPr>
          <w:p w14:paraId="5A34C639" w14:textId="77777777" w:rsidR="00987507" w:rsidRPr="00B177B2" w:rsidRDefault="00987507" w:rsidP="005841B3">
            <w:pPr>
              <w:spacing w:after="0"/>
              <w:jc w:val="center"/>
              <w:rPr>
                <w:rFonts w:eastAsia="Times New Roman" w:cstheme="minorHAnsi"/>
                <w:b/>
                <w:color w:val="07478C"/>
              </w:rPr>
            </w:pPr>
            <w:r w:rsidRPr="00B177B2">
              <w:rPr>
                <w:rFonts w:eastAsia="Times New Roman" w:cstheme="minorHAnsi"/>
                <w:b/>
                <w:color w:val="07478C"/>
              </w:rPr>
              <w:t>14</w:t>
            </w:r>
          </w:p>
        </w:tc>
        <w:tc>
          <w:tcPr>
            <w:tcW w:w="1137" w:type="dxa"/>
            <w:tcBorders>
              <w:top w:val="single" w:sz="4" w:space="0" w:color="auto"/>
              <w:left w:val="nil"/>
              <w:bottom w:val="single" w:sz="4" w:space="0" w:color="auto"/>
              <w:right w:val="nil"/>
            </w:tcBorders>
            <w:shd w:val="clear" w:color="auto" w:fill="auto"/>
            <w:noWrap/>
            <w:hideMark/>
          </w:tcPr>
          <w:p w14:paraId="5A34C63A"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3</w:t>
            </w:r>
          </w:p>
        </w:tc>
        <w:tc>
          <w:tcPr>
            <w:tcW w:w="989" w:type="dxa"/>
            <w:tcBorders>
              <w:top w:val="single" w:sz="4" w:space="0" w:color="auto"/>
              <w:left w:val="nil"/>
              <w:bottom w:val="single" w:sz="4" w:space="0" w:color="auto"/>
              <w:right w:val="nil"/>
            </w:tcBorders>
            <w:shd w:val="clear" w:color="auto" w:fill="auto"/>
            <w:noWrap/>
            <w:hideMark/>
          </w:tcPr>
          <w:p w14:paraId="5A34C63B"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7</w:t>
            </w:r>
          </w:p>
        </w:tc>
        <w:tc>
          <w:tcPr>
            <w:tcW w:w="1124" w:type="dxa"/>
            <w:tcBorders>
              <w:top w:val="single" w:sz="4" w:space="0" w:color="auto"/>
              <w:left w:val="nil"/>
              <w:bottom w:val="single" w:sz="4" w:space="0" w:color="auto"/>
              <w:right w:val="nil"/>
            </w:tcBorders>
            <w:shd w:val="clear" w:color="auto" w:fill="auto"/>
            <w:noWrap/>
            <w:hideMark/>
          </w:tcPr>
          <w:p w14:paraId="5A34C63C"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2</w:t>
            </w:r>
          </w:p>
        </w:tc>
        <w:tc>
          <w:tcPr>
            <w:tcW w:w="962" w:type="dxa"/>
            <w:tcBorders>
              <w:top w:val="single" w:sz="4" w:space="0" w:color="auto"/>
              <w:left w:val="nil"/>
              <w:bottom w:val="single" w:sz="4" w:space="0" w:color="auto"/>
              <w:right w:val="nil"/>
            </w:tcBorders>
            <w:shd w:val="clear" w:color="auto" w:fill="auto"/>
            <w:noWrap/>
            <w:hideMark/>
          </w:tcPr>
          <w:p w14:paraId="5A34C63D" w14:textId="77777777" w:rsidR="00987507" w:rsidRPr="00EE7009" w:rsidRDefault="00987507" w:rsidP="005841B3">
            <w:pPr>
              <w:spacing w:after="0"/>
              <w:jc w:val="center"/>
              <w:rPr>
                <w:rFonts w:eastAsia="Times New Roman" w:cstheme="minorHAnsi"/>
                <w:b/>
              </w:rPr>
            </w:pPr>
            <w:r w:rsidRPr="00EE7009">
              <w:rPr>
                <w:rFonts w:eastAsia="Times New Roman" w:cstheme="minorHAnsi"/>
                <w:b/>
              </w:rPr>
              <w:t>60</w:t>
            </w:r>
            <w:r>
              <w:rPr>
                <w:rFonts w:eastAsia="Times New Roman" w:cstheme="minorHAnsi"/>
                <w:b/>
              </w:rPr>
              <w:t>*</w:t>
            </w:r>
          </w:p>
        </w:tc>
      </w:tr>
    </w:tbl>
    <w:p w14:paraId="5A34C63F"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640" w14:textId="77777777" w:rsidR="00987507" w:rsidRPr="00EE7009" w:rsidRDefault="00987507" w:rsidP="00987507">
      <w:pPr>
        <w:spacing w:before="200"/>
        <w:rPr>
          <w:rFonts w:cstheme="minorHAnsi"/>
        </w:rPr>
      </w:pPr>
      <w:r w:rsidRPr="00EE7009">
        <w:rPr>
          <w:rFonts w:cstheme="minorHAnsi"/>
        </w:rPr>
        <w:t>More than 1 in 3 respondents thought the material should be recommended for players aged 15 and over. However, 1 in 4 thought it should be restricted to players aged 15 and over and 1 in 6 thought it was suited to all ages with parental guidance. Seven people suggested alternate ages for this material, most frequently suggested were 10+, 13+ and 16+.</w:t>
      </w:r>
    </w:p>
    <w:p w14:paraId="5A34C641"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42" w14:textId="77777777" w:rsidR="008C6204" w:rsidRDefault="00987507" w:rsidP="00987507">
      <w:pPr>
        <w:rPr>
          <w:rFonts w:eastAsia="Times New Roman" w:cstheme="minorHAnsi"/>
          <w:color w:val="000000"/>
        </w:rPr>
      </w:pPr>
      <w:r w:rsidRPr="00EE7009">
        <w:rPr>
          <w:rFonts w:eastAsia="Times New Roman" w:cstheme="minorHAnsi"/>
          <w:color w:val="000000"/>
        </w:rPr>
        <w:t>Some participants found that there was no impact; the material was boring with moderate violence and corny narration. However, some were impacted by the action of shooting and killing people, the loud sound effects, being the first person shooter, the close up perspective, the imagery of blood splattering and having an acknowledgment and reward for shooting others in the head</w:t>
      </w:r>
      <w:r w:rsidR="008C6204">
        <w:rPr>
          <w:rFonts w:eastAsia="Times New Roman" w:cstheme="minorHAnsi"/>
          <w:color w:val="000000"/>
        </w:rPr>
        <w:t>.</w:t>
      </w:r>
    </w:p>
    <w:p w14:paraId="5A34C643" w14:textId="77777777" w:rsidR="00987507" w:rsidRPr="00B177B2" w:rsidRDefault="00635DEF" w:rsidP="00F03B9F">
      <w:pPr>
        <w:pStyle w:val="Heading7"/>
        <w:rPr>
          <w:color w:val="07478C"/>
        </w:rPr>
      </w:pPr>
      <w:r w:rsidRPr="00B177B2">
        <w:rPr>
          <w:color w:val="07478C"/>
        </w:rPr>
        <w:t>In a few words, how did what you saw affect you?</w:t>
      </w:r>
    </w:p>
    <w:p w14:paraId="5A34C644"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There was a range of responses to the material. Some found there was minimal effect and the game was boring, however others were uncomfortable with the level of violence and that killing was the key object of the game. Factors that magnified the impact were the ability to shoot others in the head and the incentive of doing so, imagery of blood splatter and using people as targets. The mitigating factors were that arcade style graphics were used, the gunslinger context, the style of narration and the repetitiveness of the material.</w:t>
      </w:r>
    </w:p>
    <w:p w14:paraId="5A34C645" w14:textId="77777777" w:rsidR="00987507" w:rsidRPr="00EE7009" w:rsidRDefault="00987507" w:rsidP="00EF4B69">
      <w:pPr>
        <w:pStyle w:val="Heading5"/>
      </w:pPr>
      <w:bookmarkStart w:id="752" w:name="_Toc433712755"/>
      <w:bookmarkStart w:id="753" w:name="_Toc469322656"/>
      <w:r w:rsidRPr="00EE7009">
        <w:t>Heavy Fire Shattered Spear</w:t>
      </w:r>
      <w:bookmarkEnd w:id="752"/>
      <w:bookmarkEnd w:id="753"/>
    </w:p>
    <w:p w14:paraId="5A34C646" w14:textId="3164AE57" w:rsidR="00987507" w:rsidRPr="00952059" w:rsidRDefault="00F03B9F" w:rsidP="00F03B9F">
      <w:pPr>
        <w:pStyle w:val="Heading6"/>
      </w:pPr>
      <w:r>
        <w:rPr>
          <w:bCs w:val="0"/>
        </w:rPr>
        <w:t>Description</w:t>
      </w:r>
    </w:p>
    <w:p w14:paraId="5A34C647" w14:textId="77777777" w:rsidR="00987507" w:rsidRPr="00EE7009" w:rsidRDefault="00987507" w:rsidP="00987507">
      <w:pPr>
        <w:rPr>
          <w:rFonts w:cstheme="minorHAnsi"/>
        </w:rPr>
      </w:pPr>
      <w:r w:rsidRPr="00EE7009">
        <w:rPr>
          <w:rFonts w:cstheme="minorHAnsi"/>
        </w:rPr>
        <w:t xml:space="preserve">In this game, players attempt to search for spies who hold information regarding a secret Iranian nuclear weapons facility. This clip follows the player as he continues to shoot down enemy soldiers on top of a tall city building. </w:t>
      </w:r>
      <w:r w:rsidRPr="00EE7009">
        <w:t>The soldiers generally appear a few metres from the player, and are seen falling to the ground after being hit. No blood or wound detail is seen.</w:t>
      </w:r>
    </w:p>
    <w:p w14:paraId="5A34C648" w14:textId="10D93A58" w:rsidR="00987507" w:rsidRPr="00952059" w:rsidRDefault="00F03B9F" w:rsidP="00F03B9F">
      <w:pPr>
        <w:pStyle w:val="Heading6"/>
      </w:pPr>
      <w:r>
        <w:rPr>
          <w:bCs w:val="0"/>
        </w:rPr>
        <w:t>Analysis</w:t>
      </w:r>
    </w:p>
    <w:p w14:paraId="5A34C649"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Heavy Fire Shattered Spear on the audience"/>
      </w:tblPr>
      <w:tblGrid>
        <w:gridCol w:w="1210"/>
        <w:gridCol w:w="1208"/>
        <w:gridCol w:w="1951"/>
        <w:gridCol w:w="1237"/>
        <w:gridCol w:w="1209"/>
        <w:gridCol w:w="1210"/>
        <w:gridCol w:w="1210"/>
      </w:tblGrid>
      <w:tr w:rsidR="00987507" w:rsidRPr="00EE7009" w14:paraId="5A34C651" w14:textId="77777777" w:rsidTr="006C202B">
        <w:trPr>
          <w:tblHeader/>
        </w:trPr>
        <w:tc>
          <w:tcPr>
            <w:tcW w:w="1210" w:type="dxa"/>
            <w:tcBorders>
              <w:top w:val="single" w:sz="4" w:space="0" w:color="auto"/>
              <w:left w:val="nil"/>
              <w:bottom w:val="single" w:sz="4" w:space="0" w:color="auto"/>
              <w:right w:val="nil"/>
            </w:tcBorders>
            <w:shd w:val="clear" w:color="auto" w:fill="E4E4E4"/>
          </w:tcPr>
          <w:p w14:paraId="5A34C64A" w14:textId="77777777" w:rsidR="00987507" w:rsidRPr="00EE7009" w:rsidRDefault="00987507" w:rsidP="005841B3">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64B" w14:textId="77777777" w:rsidR="00987507" w:rsidRPr="00EE7009" w:rsidRDefault="00987507" w:rsidP="005841B3">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64C" w14:textId="77777777" w:rsidR="00987507" w:rsidRPr="00EE7009" w:rsidRDefault="00987507" w:rsidP="005841B3">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64D" w14:textId="77777777" w:rsidR="00987507" w:rsidRPr="00EE7009" w:rsidRDefault="00987507" w:rsidP="005841B3">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64E" w14:textId="77777777" w:rsidR="00987507" w:rsidRPr="00EE7009" w:rsidRDefault="00987507" w:rsidP="005841B3">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64F" w14:textId="77777777" w:rsidR="00987507" w:rsidRPr="00EE7009" w:rsidRDefault="00987507" w:rsidP="005841B3">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650"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59" w14:textId="77777777" w:rsidTr="006C202B">
        <w:trPr>
          <w:trHeight w:val="300"/>
        </w:trPr>
        <w:tc>
          <w:tcPr>
            <w:tcW w:w="1210" w:type="dxa"/>
            <w:tcBorders>
              <w:top w:val="single" w:sz="4" w:space="0" w:color="auto"/>
              <w:left w:val="nil"/>
              <w:bottom w:val="single" w:sz="4" w:space="0" w:color="auto"/>
              <w:right w:val="nil"/>
            </w:tcBorders>
            <w:shd w:val="clear" w:color="auto" w:fill="auto"/>
            <w:noWrap/>
            <w:hideMark/>
          </w:tcPr>
          <w:p w14:paraId="5A34C652"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8</w:t>
            </w:r>
          </w:p>
        </w:tc>
        <w:tc>
          <w:tcPr>
            <w:tcW w:w="1208" w:type="dxa"/>
            <w:tcBorders>
              <w:top w:val="single" w:sz="4" w:space="0" w:color="auto"/>
              <w:left w:val="nil"/>
              <w:bottom w:val="single" w:sz="4" w:space="0" w:color="auto"/>
              <w:right w:val="nil"/>
            </w:tcBorders>
            <w:shd w:val="clear" w:color="auto" w:fill="auto"/>
            <w:noWrap/>
            <w:hideMark/>
          </w:tcPr>
          <w:p w14:paraId="5A34C653" w14:textId="77777777" w:rsidR="00987507" w:rsidRPr="00EE7009" w:rsidRDefault="00987507" w:rsidP="005841B3">
            <w:pPr>
              <w:spacing w:after="0"/>
              <w:jc w:val="center"/>
              <w:rPr>
                <w:rFonts w:eastAsia="Times New Roman" w:cstheme="minorHAnsi"/>
                <w:b/>
                <w:color w:val="FF0000"/>
              </w:rPr>
            </w:pPr>
            <w:r w:rsidRPr="00F03B9F">
              <w:rPr>
                <w:rFonts w:eastAsia="Times New Roman" w:cstheme="minorHAnsi"/>
                <w:b/>
                <w:color w:val="B70000"/>
              </w:rPr>
              <w:t>13</w:t>
            </w:r>
          </w:p>
        </w:tc>
        <w:tc>
          <w:tcPr>
            <w:tcW w:w="1951" w:type="dxa"/>
            <w:tcBorders>
              <w:top w:val="single" w:sz="4" w:space="0" w:color="auto"/>
              <w:left w:val="nil"/>
              <w:bottom w:val="single" w:sz="4" w:space="0" w:color="auto"/>
              <w:right w:val="nil"/>
            </w:tcBorders>
            <w:shd w:val="clear" w:color="auto" w:fill="auto"/>
            <w:noWrap/>
            <w:hideMark/>
          </w:tcPr>
          <w:p w14:paraId="5A34C654" w14:textId="77777777" w:rsidR="00987507" w:rsidRPr="00F03B9F" w:rsidRDefault="00987507" w:rsidP="005841B3">
            <w:pPr>
              <w:spacing w:after="0"/>
              <w:jc w:val="center"/>
              <w:rPr>
                <w:rFonts w:eastAsia="Times New Roman" w:cstheme="minorHAnsi"/>
                <w:b/>
                <w:color w:val="B70000"/>
              </w:rPr>
            </w:pPr>
            <w:r w:rsidRPr="00F03B9F">
              <w:rPr>
                <w:rFonts w:eastAsia="Times New Roman" w:cstheme="minorHAnsi"/>
                <w:b/>
                <w:color w:val="B70000"/>
              </w:rPr>
              <w:t>13</w:t>
            </w:r>
          </w:p>
        </w:tc>
        <w:tc>
          <w:tcPr>
            <w:tcW w:w="1237" w:type="dxa"/>
            <w:tcBorders>
              <w:top w:val="single" w:sz="4" w:space="0" w:color="auto"/>
              <w:left w:val="nil"/>
              <w:bottom w:val="single" w:sz="4" w:space="0" w:color="auto"/>
              <w:right w:val="nil"/>
            </w:tcBorders>
            <w:shd w:val="clear" w:color="auto" w:fill="auto"/>
            <w:noWrap/>
            <w:hideMark/>
          </w:tcPr>
          <w:p w14:paraId="5A34C655"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5</w:t>
            </w:r>
          </w:p>
        </w:tc>
        <w:tc>
          <w:tcPr>
            <w:tcW w:w="1209" w:type="dxa"/>
            <w:tcBorders>
              <w:top w:val="single" w:sz="4" w:space="0" w:color="auto"/>
              <w:left w:val="nil"/>
              <w:bottom w:val="single" w:sz="4" w:space="0" w:color="auto"/>
              <w:right w:val="nil"/>
            </w:tcBorders>
            <w:shd w:val="clear" w:color="auto" w:fill="auto"/>
            <w:noWrap/>
            <w:hideMark/>
          </w:tcPr>
          <w:p w14:paraId="5A34C656"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657"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658"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40</w:t>
            </w:r>
          </w:p>
        </w:tc>
      </w:tr>
    </w:tbl>
    <w:p w14:paraId="5A34C65A" w14:textId="77777777" w:rsidR="008C6204" w:rsidRDefault="00987507" w:rsidP="00987507">
      <w:pPr>
        <w:spacing w:before="200"/>
        <w:rPr>
          <w:rFonts w:cstheme="minorHAnsi"/>
        </w:rPr>
      </w:pPr>
      <w:r w:rsidRPr="00EE7009">
        <w:rPr>
          <w:rFonts w:cstheme="minorHAnsi"/>
        </w:rPr>
        <w:t>An equal portion of participants, of slightly less than 1 in 3, thought the content was either moderate or mild in impact. 1 in 5 participants thought the content was very mild in impact</w:t>
      </w:r>
      <w:r w:rsidR="008C6204">
        <w:rPr>
          <w:rFonts w:cstheme="minorHAnsi"/>
        </w:rPr>
        <w:t>.</w:t>
      </w:r>
    </w:p>
    <w:p w14:paraId="5A34C65B"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Heavy Fire Shattered Spear"/>
      </w:tblPr>
      <w:tblGrid>
        <w:gridCol w:w="943"/>
        <w:gridCol w:w="1103"/>
        <w:gridCol w:w="1572"/>
        <w:gridCol w:w="1412"/>
        <w:gridCol w:w="1137"/>
        <w:gridCol w:w="989"/>
        <w:gridCol w:w="1124"/>
        <w:gridCol w:w="962"/>
      </w:tblGrid>
      <w:tr w:rsidR="008D0CC0" w:rsidRPr="00EE7009" w14:paraId="5A34C664" w14:textId="77777777" w:rsidTr="006C202B">
        <w:trPr>
          <w:tblHeader/>
        </w:trPr>
        <w:tc>
          <w:tcPr>
            <w:tcW w:w="943" w:type="dxa"/>
            <w:tcBorders>
              <w:top w:val="single" w:sz="4" w:space="0" w:color="auto"/>
              <w:left w:val="nil"/>
              <w:bottom w:val="single" w:sz="4" w:space="0" w:color="auto"/>
              <w:right w:val="nil"/>
            </w:tcBorders>
            <w:shd w:val="clear" w:color="auto" w:fill="E4E4E4"/>
          </w:tcPr>
          <w:p w14:paraId="5A34C65C" w14:textId="77777777" w:rsidR="00987507" w:rsidRPr="00EE7009" w:rsidRDefault="00952059" w:rsidP="005841B3">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65D" w14:textId="77777777" w:rsidR="00987507" w:rsidRPr="00EE7009" w:rsidRDefault="00952059" w:rsidP="005841B3">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65E" w14:textId="77777777" w:rsidR="00987507" w:rsidRPr="00EE7009" w:rsidRDefault="00952059" w:rsidP="005841B3">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65F" w14:textId="77777777" w:rsidR="00987507" w:rsidRPr="00EE7009" w:rsidRDefault="00952059" w:rsidP="005841B3">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660" w14:textId="77777777" w:rsidR="00987507" w:rsidRPr="00EE7009" w:rsidRDefault="00952059" w:rsidP="005841B3">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661" w14:textId="3D6D89CD" w:rsidR="00987507" w:rsidRPr="00EE7009" w:rsidRDefault="00987507" w:rsidP="005841B3">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662" w14:textId="77777777" w:rsidR="00987507" w:rsidRPr="00EE7009" w:rsidRDefault="00987507" w:rsidP="005841B3">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663"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6D" w14:textId="77777777" w:rsidTr="006C202B">
        <w:trPr>
          <w:trHeight w:val="300"/>
        </w:trPr>
        <w:tc>
          <w:tcPr>
            <w:tcW w:w="943" w:type="dxa"/>
            <w:tcBorders>
              <w:top w:val="single" w:sz="4" w:space="0" w:color="auto"/>
              <w:left w:val="nil"/>
              <w:bottom w:val="single" w:sz="4" w:space="0" w:color="auto"/>
              <w:right w:val="nil"/>
            </w:tcBorders>
            <w:shd w:val="clear" w:color="auto" w:fill="auto"/>
            <w:noWrap/>
            <w:hideMark/>
          </w:tcPr>
          <w:p w14:paraId="5A34C665"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666"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5</w:t>
            </w:r>
          </w:p>
        </w:tc>
        <w:tc>
          <w:tcPr>
            <w:tcW w:w="1572" w:type="dxa"/>
            <w:tcBorders>
              <w:top w:val="single" w:sz="4" w:space="0" w:color="auto"/>
              <w:left w:val="nil"/>
              <w:bottom w:val="single" w:sz="4" w:space="0" w:color="auto"/>
              <w:right w:val="nil"/>
            </w:tcBorders>
            <w:shd w:val="clear" w:color="auto" w:fill="auto"/>
            <w:noWrap/>
            <w:hideMark/>
          </w:tcPr>
          <w:p w14:paraId="5A34C667" w14:textId="77777777" w:rsidR="00987507" w:rsidRPr="00EE7009" w:rsidRDefault="00987507" w:rsidP="005841B3">
            <w:pPr>
              <w:spacing w:after="0"/>
              <w:jc w:val="center"/>
              <w:rPr>
                <w:rFonts w:eastAsia="Times New Roman" w:cstheme="minorHAnsi"/>
                <w:b/>
                <w:color w:val="000000"/>
              </w:rPr>
            </w:pPr>
            <w:r w:rsidRPr="00F03B9F">
              <w:rPr>
                <w:rFonts w:eastAsia="Times New Roman" w:cstheme="minorHAnsi"/>
                <w:b/>
                <w:color w:val="B70000"/>
              </w:rPr>
              <w:t>18</w:t>
            </w:r>
          </w:p>
        </w:tc>
        <w:tc>
          <w:tcPr>
            <w:tcW w:w="1412" w:type="dxa"/>
            <w:tcBorders>
              <w:top w:val="single" w:sz="4" w:space="0" w:color="auto"/>
              <w:left w:val="nil"/>
              <w:bottom w:val="single" w:sz="4" w:space="0" w:color="auto"/>
              <w:right w:val="nil"/>
            </w:tcBorders>
            <w:shd w:val="clear" w:color="auto" w:fill="auto"/>
            <w:noWrap/>
            <w:hideMark/>
          </w:tcPr>
          <w:p w14:paraId="5A34C668"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8</w:t>
            </w:r>
          </w:p>
        </w:tc>
        <w:tc>
          <w:tcPr>
            <w:tcW w:w="1137" w:type="dxa"/>
            <w:tcBorders>
              <w:top w:val="single" w:sz="4" w:space="0" w:color="auto"/>
              <w:left w:val="nil"/>
              <w:bottom w:val="single" w:sz="4" w:space="0" w:color="auto"/>
              <w:right w:val="nil"/>
            </w:tcBorders>
            <w:shd w:val="clear" w:color="auto" w:fill="auto"/>
            <w:noWrap/>
            <w:hideMark/>
          </w:tcPr>
          <w:p w14:paraId="5A34C669"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2</w:t>
            </w:r>
          </w:p>
        </w:tc>
        <w:tc>
          <w:tcPr>
            <w:tcW w:w="989" w:type="dxa"/>
            <w:tcBorders>
              <w:top w:val="single" w:sz="4" w:space="0" w:color="auto"/>
              <w:left w:val="nil"/>
              <w:bottom w:val="single" w:sz="4" w:space="0" w:color="auto"/>
              <w:right w:val="nil"/>
            </w:tcBorders>
            <w:shd w:val="clear" w:color="auto" w:fill="auto"/>
            <w:noWrap/>
            <w:hideMark/>
          </w:tcPr>
          <w:p w14:paraId="5A34C66A"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6</w:t>
            </w:r>
          </w:p>
        </w:tc>
        <w:tc>
          <w:tcPr>
            <w:tcW w:w="1124" w:type="dxa"/>
            <w:tcBorders>
              <w:top w:val="single" w:sz="4" w:space="0" w:color="auto"/>
              <w:left w:val="nil"/>
              <w:bottom w:val="single" w:sz="4" w:space="0" w:color="auto"/>
              <w:right w:val="nil"/>
            </w:tcBorders>
            <w:shd w:val="clear" w:color="auto" w:fill="auto"/>
            <w:noWrap/>
            <w:hideMark/>
          </w:tcPr>
          <w:p w14:paraId="5A34C66B"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66C"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40</w:t>
            </w:r>
          </w:p>
        </w:tc>
      </w:tr>
    </w:tbl>
    <w:p w14:paraId="5A34C66E" w14:textId="77777777" w:rsidR="008C6204" w:rsidRDefault="00987507" w:rsidP="00987507">
      <w:pPr>
        <w:spacing w:before="200"/>
        <w:rPr>
          <w:rFonts w:cstheme="minorHAnsi"/>
        </w:rPr>
      </w:pPr>
      <w:r w:rsidRPr="00EE7009">
        <w:rPr>
          <w:rFonts w:cstheme="minorHAnsi"/>
        </w:rPr>
        <w:t>Slightly less than 1 in 2 participants thought the content should be recommended for viewers 15 and over and approximately 1 in 5 thought the content should be restricted to viewers over 15 unless in the company of an adult</w:t>
      </w:r>
      <w:r w:rsidR="008C6204">
        <w:rPr>
          <w:rFonts w:cstheme="minorHAnsi"/>
        </w:rPr>
        <w:t>.</w:t>
      </w:r>
    </w:p>
    <w:p w14:paraId="5A34C66F"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70" w14:textId="77777777" w:rsidR="008C6204" w:rsidRDefault="00987507" w:rsidP="00987507">
      <w:pPr>
        <w:rPr>
          <w:rFonts w:cstheme="minorHAnsi"/>
        </w:rPr>
      </w:pPr>
      <w:r w:rsidRPr="00EE7009">
        <w:rPr>
          <w:rFonts w:cstheme="minorHAnsi"/>
        </w:rPr>
        <w:t>Many participants noted that the frequency of shootings was impactful. Some noted the realistic graphics were impactful. A few thought the first-person perspective of the clip was impactful</w:t>
      </w:r>
      <w:r w:rsidR="008C6204">
        <w:rPr>
          <w:rFonts w:cstheme="minorHAnsi"/>
        </w:rPr>
        <w:t>.</w:t>
      </w:r>
    </w:p>
    <w:p w14:paraId="5A34C671" w14:textId="77777777" w:rsidR="00987507" w:rsidRPr="00B177B2" w:rsidRDefault="00635DEF" w:rsidP="00F03B9F">
      <w:pPr>
        <w:pStyle w:val="Heading7"/>
        <w:rPr>
          <w:color w:val="07478C"/>
        </w:rPr>
      </w:pPr>
      <w:r w:rsidRPr="00B177B2">
        <w:rPr>
          <w:color w:val="07478C"/>
        </w:rPr>
        <w:t>In a few words, how did what you saw affect you?</w:t>
      </w:r>
    </w:p>
    <w:p w14:paraId="5A34C672" w14:textId="77777777" w:rsidR="008C6204" w:rsidRDefault="00987507" w:rsidP="00987507">
      <w:pPr>
        <w:rPr>
          <w:rFonts w:cstheme="minorHAnsi"/>
        </w:rPr>
      </w:pPr>
      <w:r w:rsidRPr="00EE7009">
        <w:rPr>
          <w:rFonts w:cstheme="minorHAnsi"/>
        </w:rPr>
        <w:t xml:space="preserve"> A significant cohort felt the clip had minimal impact, with some noting that the lack of blood and wound detail mitigated the impact of the violence. Some participants were concerned at the amount of killing in the game</w:t>
      </w:r>
      <w:r w:rsidR="008C6204">
        <w:rPr>
          <w:rFonts w:cstheme="minorHAnsi"/>
        </w:rPr>
        <w:t>.</w:t>
      </w:r>
    </w:p>
    <w:p w14:paraId="5A34C673" w14:textId="77777777" w:rsidR="00987507" w:rsidRPr="00EE7009" w:rsidRDefault="00987507" w:rsidP="00EF4B69">
      <w:pPr>
        <w:pStyle w:val="Heading5"/>
      </w:pPr>
      <w:bookmarkStart w:id="754" w:name="_Toc433712756"/>
      <w:bookmarkStart w:id="755" w:name="_Toc469322657"/>
      <w:r w:rsidRPr="00EE7009">
        <w:t>Orc Attack: Flatulent Rebellion</w:t>
      </w:r>
      <w:bookmarkEnd w:id="754"/>
      <w:bookmarkEnd w:id="755"/>
    </w:p>
    <w:p w14:paraId="5A34C674" w14:textId="38D6E64E" w:rsidR="00987507" w:rsidRPr="00952059" w:rsidRDefault="00F03B9F" w:rsidP="00F03B9F">
      <w:pPr>
        <w:pStyle w:val="Heading6"/>
      </w:pPr>
      <w:r>
        <w:rPr>
          <w:bCs w:val="0"/>
        </w:rPr>
        <w:t>Description</w:t>
      </w:r>
    </w:p>
    <w:p w14:paraId="5A34C675" w14:textId="77777777" w:rsidR="00987507" w:rsidRPr="00EE7009" w:rsidRDefault="00987507" w:rsidP="00987507">
      <w:pPr>
        <w:rPr>
          <w:rFonts w:cstheme="minorHAnsi"/>
        </w:rPr>
      </w:pPr>
      <w:r w:rsidRPr="00EE7009">
        <w:rPr>
          <w:rFonts w:cstheme="minorHAnsi"/>
        </w:rPr>
        <w:t>Orc Attack follows a team of gnome-like cartoon orcs as they battle against humans and evil robots. Here, several orcs battle armoured men using weapons such as spiked clubs and battle-axes. When enemies are hit with weapons, they emit large sprays of red, jelly-like blood that remains on the ground after the enemies disappear.</w:t>
      </w:r>
      <w:r w:rsidR="0024105A">
        <w:rPr>
          <w:rFonts w:cstheme="minorHAnsi"/>
        </w:rPr>
        <w:t xml:space="preserve"> </w:t>
      </w:r>
      <w:r w:rsidRPr="00EE7009">
        <w:rPr>
          <w:rFonts w:cstheme="minorHAnsi"/>
        </w:rPr>
        <w:t>Additionally, gaseous fart attacks emit green clouds of gas to ward off the other groups.</w:t>
      </w:r>
    </w:p>
    <w:p w14:paraId="5A34C676" w14:textId="2DF94CAC" w:rsidR="00987507" w:rsidRPr="00952059" w:rsidRDefault="00F03B9F" w:rsidP="00F03B9F">
      <w:pPr>
        <w:pStyle w:val="Heading6"/>
      </w:pPr>
      <w:r>
        <w:rPr>
          <w:bCs w:val="0"/>
        </w:rPr>
        <w:t>Analysis</w:t>
      </w:r>
    </w:p>
    <w:p w14:paraId="5A34C677"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Orc attack: Flatulent Rebellion on the audience"/>
      </w:tblPr>
      <w:tblGrid>
        <w:gridCol w:w="1210"/>
        <w:gridCol w:w="1208"/>
        <w:gridCol w:w="1951"/>
        <w:gridCol w:w="1237"/>
        <w:gridCol w:w="1209"/>
        <w:gridCol w:w="1210"/>
        <w:gridCol w:w="1210"/>
      </w:tblGrid>
      <w:tr w:rsidR="00987507" w:rsidRPr="00EE7009" w14:paraId="5A34C67F" w14:textId="77777777" w:rsidTr="00C1076F">
        <w:trPr>
          <w:cantSplit/>
          <w:tblHeader/>
        </w:trPr>
        <w:tc>
          <w:tcPr>
            <w:tcW w:w="1210" w:type="dxa"/>
            <w:shd w:val="clear" w:color="auto" w:fill="E4E4E4"/>
          </w:tcPr>
          <w:p w14:paraId="5A34C678" w14:textId="77777777" w:rsidR="00987507" w:rsidRPr="00EE7009" w:rsidRDefault="00987507" w:rsidP="005841B3">
            <w:pPr>
              <w:spacing w:after="0"/>
              <w:jc w:val="center"/>
              <w:rPr>
                <w:rFonts w:cstheme="minorHAnsi"/>
              </w:rPr>
            </w:pPr>
            <w:r w:rsidRPr="00EE7009">
              <w:rPr>
                <w:rFonts w:cstheme="minorHAnsi"/>
              </w:rPr>
              <w:t>Very Mild</w:t>
            </w:r>
          </w:p>
        </w:tc>
        <w:tc>
          <w:tcPr>
            <w:tcW w:w="1208" w:type="dxa"/>
            <w:shd w:val="clear" w:color="auto" w:fill="E4E4E4"/>
          </w:tcPr>
          <w:p w14:paraId="5A34C679" w14:textId="77777777" w:rsidR="00987507" w:rsidRPr="00EE7009" w:rsidRDefault="00987507" w:rsidP="005841B3">
            <w:pPr>
              <w:spacing w:after="0"/>
              <w:jc w:val="center"/>
              <w:rPr>
                <w:rFonts w:cstheme="minorHAnsi"/>
              </w:rPr>
            </w:pPr>
            <w:r w:rsidRPr="00EE7009">
              <w:rPr>
                <w:rFonts w:cstheme="minorHAnsi"/>
              </w:rPr>
              <w:t>Mild</w:t>
            </w:r>
          </w:p>
        </w:tc>
        <w:tc>
          <w:tcPr>
            <w:tcW w:w="1951" w:type="dxa"/>
            <w:shd w:val="clear" w:color="auto" w:fill="E4E4E4"/>
          </w:tcPr>
          <w:p w14:paraId="5A34C67A" w14:textId="77777777" w:rsidR="00987507" w:rsidRPr="00EE7009" w:rsidRDefault="00987507" w:rsidP="005841B3">
            <w:pPr>
              <w:spacing w:after="0"/>
              <w:jc w:val="center"/>
              <w:rPr>
                <w:rFonts w:cstheme="minorHAnsi"/>
              </w:rPr>
            </w:pPr>
            <w:r w:rsidRPr="00EE7009">
              <w:rPr>
                <w:rFonts w:cstheme="minorHAnsi"/>
              </w:rPr>
              <w:t>Moderate/Medium</w:t>
            </w:r>
          </w:p>
        </w:tc>
        <w:tc>
          <w:tcPr>
            <w:tcW w:w="1237" w:type="dxa"/>
            <w:shd w:val="clear" w:color="auto" w:fill="E4E4E4"/>
          </w:tcPr>
          <w:p w14:paraId="5A34C67B" w14:textId="77777777" w:rsidR="00987507" w:rsidRPr="00EE7009" w:rsidRDefault="00987507" w:rsidP="005841B3">
            <w:pPr>
              <w:spacing w:after="0"/>
              <w:jc w:val="center"/>
              <w:rPr>
                <w:rFonts w:cstheme="minorHAnsi"/>
              </w:rPr>
            </w:pPr>
            <w:r w:rsidRPr="00EE7009">
              <w:rPr>
                <w:rFonts w:cstheme="minorHAnsi"/>
              </w:rPr>
              <w:t>Strong</w:t>
            </w:r>
          </w:p>
        </w:tc>
        <w:tc>
          <w:tcPr>
            <w:tcW w:w="1209" w:type="dxa"/>
            <w:shd w:val="clear" w:color="auto" w:fill="E4E4E4"/>
          </w:tcPr>
          <w:p w14:paraId="5A34C67C" w14:textId="77777777" w:rsidR="00987507" w:rsidRPr="00EE7009" w:rsidRDefault="00987507" w:rsidP="005841B3">
            <w:pPr>
              <w:spacing w:after="0"/>
              <w:jc w:val="center"/>
              <w:rPr>
                <w:rFonts w:cstheme="minorHAnsi"/>
              </w:rPr>
            </w:pPr>
            <w:r w:rsidRPr="00EE7009">
              <w:rPr>
                <w:rFonts w:cstheme="minorHAnsi"/>
              </w:rPr>
              <w:t>High</w:t>
            </w:r>
          </w:p>
        </w:tc>
        <w:tc>
          <w:tcPr>
            <w:tcW w:w="1210" w:type="dxa"/>
            <w:shd w:val="clear" w:color="auto" w:fill="E4E4E4"/>
          </w:tcPr>
          <w:p w14:paraId="5A34C67D" w14:textId="77777777" w:rsidR="00987507" w:rsidRPr="00EE7009" w:rsidRDefault="00987507" w:rsidP="005841B3">
            <w:pPr>
              <w:spacing w:after="0"/>
              <w:jc w:val="center"/>
              <w:rPr>
                <w:rFonts w:cstheme="minorHAnsi"/>
              </w:rPr>
            </w:pPr>
            <w:r w:rsidRPr="00EE7009">
              <w:rPr>
                <w:rFonts w:cstheme="minorHAnsi"/>
              </w:rPr>
              <w:t>Very High</w:t>
            </w:r>
          </w:p>
        </w:tc>
        <w:tc>
          <w:tcPr>
            <w:tcW w:w="1210" w:type="dxa"/>
            <w:shd w:val="clear" w:color="auto" w:fill="E4E4E4"/>
          </w:tcPr>
          <w:p w14:paraId="5A34C67E" w14:textId="77777777" w:rsidR="00987507" w:rsidRPr="00EE7009" w:rsidRDefault="00987507" w:rsidP="005841B3">
            <w:pPr>
              <w:spacing w:after="0"/>
              <w:jc w:val="center"/>
              <w:rPr>
                <w:rFonts w:cstheme="minorHAnsi"/>
              </w:rPr>
            </w:pPr>
            <w:r w:rsidRPr="00EE7009">
              <w:rPr>
                <w:rFonts w:cstheme="minorHAnsi"/>
              </w:rPr>
              <w:t>Total</w:t>
            </w:r>
          </w:p>
        </w:tc>
      </w:tr>
      <w:tr w:rsidR="00987507" w:rsidRPr="00EE7009" w14:paraId="5A34C687" w14:textId="77777777" w:rsidTr="00C1076F">
        <w:trPr>
          <w:cantSplit/>
        </w:trPr>
        <w:tc>
          <w:tcPr>
            <w:tcW w:w="1210" w:type="dxa"/>
            <w:noWrap/>
            <w:hideMark/>
          </w:tcPr>
          <w:p w14:paraId="5A34C680" w14:textId="77777777" w:rsidR="00987507" w:rsidRPr="00EE7009" w:rsidRDefault="00987507" w:rsidP="005841B3">
            <w:pPr>
              <w:spacing w:after="0"/>
              <w:jc w:val="center"/>
              <w:rPr>
                <w:rFonts w:eastAsia="Times New Roman" w:cstheme="minorHAnsi"/>
                <w:b/>
                <w:color w:val="000000"/>
              </w:rPr>
            </w:pPr>
            <w:r w:rsidRPr="00B177B2">
              <w:rPr>
                <w:rFonts w:eastAsia="Times New Roman" w:cstheme="minorHAnsi"/>
                <w:b/>
                <w:color w:val="07478C"/>
              </w:rPr>
              <w:t>10</w:t>
            </w:r>
          </w:p>
        </w:tc>
        <w:tc>
          <w:tcPr>
            <w:tcW w:w="1208" w:type="dxa"/>
            <w:noWrap/>
            <w:hideMark/>
          </w:tcPr>
          <w:p w14:paraId="5A34C681" w14:textId="77777777" w:rsidR="00987507" w:rsidRPr="00EE7009" w:rsidRDefault="00987507" w:rsidP="005841B3">
            <w:pPr>
              <w:spacing w:after="0"/>
              <w:jc w:val="center"/>
              <w:rPr>
                <w:rFonts w:eastAsia="Times New Roman" w:cstheme="minorHAnsi"/>
                <w:b/>
                <w:color w:val="000000"/>
              </w:rPr>
            </w:pPr>
            <w:r w:rsidRPr="00F03B9F">
              <w:rPr>
                <w:rFonts w:eastAsia="Times New Roman" w:cstheme="minorHAnsi"/>
                <w:b/>
                <w:color w:val="B70000"/>
              </w:rPr>
              <w:t>19</w:t>
            </w:r>
          </w:p>
        </w:tc>
        <w:tc>
          <w:tcPr>
            <w:tcW w:w="1951" w:type="dxa"/>
            <w:noWrap/>
            <w:hideMark/>
          </w:tcPr>
          <w:p w14:paraId="5A34C682"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8</w:t>
            </w:r>
          </w:p>
        </w:tc>
        <w:tc>
          <w:tcPr>
            <w:tcW w:w="1237" w:type="dxa"/>
            <w:noWrap/>
            <w:hideMark/>
          </w:tcPr>
          <w:p w14:paraId="5A34C683"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2</w:t>
            </w:r>
          </w:p>
        </w:tc>
        <w:tc>
          <w:tcPr>
            <w:tcW w:w="1209" w:type="dxa"/>
            <w:noWrap/>
            <w:hideMark/>
          </w:tcPr>
          <w:p w14:paraId="5A34C684"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210" w:type="dxa"/>
            <w:noWrap/>
            <w:hideMark/>
          </w:tcPr>
          <w:p w14:paraId="5A34C685"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0</w:t>
            </w:r>
          </w:p>
        </w:tc>
        <w:tc>
          <w:tcPr>
            <w:tcW w:w="1210" w:type="dxa"/>
            <w:noWrap/>
            <w:hideMark/>
          </w:tcPr>
          <w:p w14:paraId="5A34C686" w14:textId="77777777" w:rsidR="00987507" w:rsidRPr="00EE7009" w:rsidRDefault="00987507" w:rsidP="005841B3">
            <w:pPr>
              <w:spacing w:after="0"/>
              <w:jc w:val="center"/>
              <w:rPr>
                <w:rFonts w:eastAsia="Times New Roman" w:cstheme="minorHAnsi"/>
                <w:b/>
                <w:color w:val="000000"/>
              </w:rPr>
            </w:pPr>
            <w:r w:rsidRPr="00EE7009">
              <w:rPr>
                <w:rFonts w:eastAsia="Times New Roman" w:cstheme="minorHAnsi"/>
                <w:b/>
                <w:color w:val="000000"/>
              </w:rPr>
              <w:t>39*</w:t>
            </w:r>
          </w:p>
        </w:tc>
      </w:tr>
    </w:tbl>
    <w:p w14:paraId="5A34C688" w14:textId="77777777" w:rsidR="00987507" w:rsidRPr="00EE7009" w:rsidRDefault="00987507" w:rsidP="00987507">
      <w:pPr>
        <w:spacing w:after="0"/>
        <w:rPr>
          <w:rFonts w:cstheme="minorHAnsi"/>
          <w:sz w:val="18"/>
        </w:rPr>
      </w:pPr>
      <w:r w:rsidRPr="00EE7009">
        <w:rPr>
          <w:rFonts w:cstheme="minorHAnsi"/>
          <w:sz w:val="18"/>
        </w:rPr>
        <w:t>* One participant did not respond to this question.</w:t>
      </w:r>
    </w:p>
    <w:p w14:paraId="5A34C689" w14:textId="77777777" w:rsidR="008C6204" w:rsidRDefault="00987507" w:rsidP="00987507">
      <w:pPr>
        <w:spacing w:before="200"/>
        <w:rPr>
          <w:rFonts w:cstheme="minorHAnsi"/>
        </w:rPr>
      </w:pPr>
      <w:r w:rsidRPr="00EE7009">
        <w:rPr>
          <w:rFonts w:cstheme="minorHAnsi"/>
        </w:rPr>
        <w:t>Approximately 1 in 2 of the participants felt that the impact of the content was mild. About 1 in 4 thought the content was very mild, while 1 in 5 thought the content was moderate in impact</w:t>
      </w:r>
      <w:r w:rsidR="008C6204">
        <w:rPr>
          <w:rFonts w:cstheme="minorHAnsi"/>
        </w:rPr>
        <w:t>.</w:t>
      </w:r>
    </w:p>
    <w:p w14:paraId="5A34C68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Orc Attack: Flatulent Rebellion"/>
      </w:tblPr>
      <w:tblGrid>
        <w:gridCol w:w="943"/>
        <w:gridCol w:w="1103"/>
        <w:gridCol w:w="1572"/>
        <w:gridCol w:w="1412"/>
        <w:gridCol w:w="1137"/>
        <w:gridCol w:w="989"/>
        <w:gridCol w:w="1124"/>
        <w:gridCol w:w="962"/>
      </w:tblGrid>
      <w:tr w:rsidR="00987507" w:rsidRPr="00EE7009" w14:paraId="5A34C693" w14:textId="77777777" w:rsidTr="00134F3C">
        <w:trPr>
          <w:cantSplit/>
          <w:tblHeader/>
        </w:trPr>
        <w:tc>
          <w:tcPr>
            <w:tcW w:w="943" w:type="dxa"/>
            <w:shd w:val="clear" w:color="auto" w:fill="E4E4E4"/>
          </w:tcPr>
          <w:p w14:paraId="5A34C68B" w14:textId="77777777" w:rsidR="00987507" w:rsidRPr="00EE7009" w:rsidRDefault="00952059" w:rsidP="005841B3">
            <w:pPr>
              <w:spacing w:after="0"/>
              <w:rPr>
                <w:rFonts w:cstheme="minorHAnsi"/>
              </w:rPr>
            </w:pPr>
            <w:r>
              <w:rPr>
                <w:rFonts w:cstheme="minorHAnsi"/>
              </w:rPr>
              <w:t>All ages</w:t>
            </w:r>
          </w:p>
        </w:tc>
        <w:tc>
          <w:tcPr>
            <w:tcW w:w="1103" w:type="dxa"/>
            <w:shd w:val="clear" w:color="auto" w:fill="E4E4E4"/>
          </w:tcPr>
          <w:p w14:paraId="5A34C68C" w14:textId="77777777" w:rsidR="00987507" w:rsidRPr="00EE7009" w:rsidRDefault="00952059" w:rsidP="005841B3">
            <w:pPr>
              <w:spacing w:after="0"/>
              <w:rPr>
                <w:rFonts w:cstheme="minorHAnsi"/>
              </w:rPr>
            </w:pPr>
            <w:r>
              <w:rPr>
                <w:rFonts w:cstheme="minorHAnsi"/>
              </w:rPr>
              <w:t>All ages with parental guidance</w:t>
            </w:r>
          </w:p>
        </w:tc>
        <w:tc>
          <w:tcPr>
            <w:tcW w:w="1572" w:type="dxa"/>
            <w:shd w:val="clear" w:color="auto" w:fill="E4E4E4"/>
          </w:tcPr>
          <w:p w14:paraId="5A34C68D" w14:textId="77777777" w:rsidR="00987507" w:rsidRPr="00EE7009" w:rsidRDefault="00952059" w:rsidP="005841B3">
            <w:pPr>
              <w:spacing w:after="0"/>
              <w:rPr>
                <w:rFonts w:cstheme="minorHAnsi"/>
              </w:rPr>
            </w:pPr>
            <w:r>
              <w:rPr>
                <w:rFonts w:cstheme="minorHAnsi"/>
              </w:rPr>
              <w:t>Recommended for 15+ only</w:t>
            </w:r>
          </w:p>
        </w:tc>
        <w:tc>
          <w:tcPr>
            <w:tcW w:w="1412" w:type="dxa"/>
            <w:shd w:val="clear" w:color="auto" w:fill="E4E4E4"/>
          </w:tcPr>
          <w:p w14:paraId="5A34C68E" w14:textId="77777777" w:rsidR="00987507" w:rsidRPr="00EE7009" w:rsidRDefault="00952059" w:rsidP="005841B3">
            <w:pPr>
              <w:spacing w:after="0"/>
              <w:rPr>
                <w:rFonts w:cstheme="minorHAnsi"/>
              </w:rPr>
            </w:pPr>
            <w:r>
              <w:rPr>
                <w:rFonts w:cstheme="minorHAnsi"/>
                <w:i/>
              </w:rPr>
              <w:t>Restricted to 15+ unless accompanied by an adult</w:t>
            </w:r>
          </w:p>
        </w:tc>
        <w:tc>
          <w:tcPr>
            <w:tcW w:w="1137" w:type="dxa"/>
            <w:shd w:val="clear" w:color="auto" w:fill="E4E4E4"/>
          </w:tcPr>
          <w:p w14:paraId="5A34C68F" w14:textId="77777777" w:rsidR="00987507" w:rsidRPr="00EE7009" w:rsidRDefault="00952059" w:rsidP="005841B3">
            <w:pPr>
              <w:spacing w:after="0"/>
              <w:rPr>
                <w:rFonts w:cstheme="minorHAnsi"/>
              </w:rPr>
            </w:pPr>
            <w:r>
              <w:rPr>
                <w:rFonts w:cstheme="minorHAnsi"/>
                <w:i/>
              </w:rPr>
              <w:t>Restricted to 18+</w:t>
            </w:r>
          </w:p>
        </w:tc>
        <w:tc>
          <w:tcPr>
            <w:tcW w:w="989" w:type="dxa"/>
            <w:shd w:val="clear" w:color="auto" w:fill="E4E4E4"/>
          </w:tcPr>
          <w:p w14:paraId="5A34C690" w14:textId="77777777" w:rsidR="00987507" w:rsidRPr="00EE7009" w:rsidRDefault="00987507" w:rsidP="005841B3">
            <w:pPr>
              <w:spacing w:after="0"/>
              <w:rPr>
                <w:rFonts w:cstheme="minorHAnsi"/>
              </w:rPr>
            </w:pPr>
            <w:r w:rsidRPr="00EE7009">
              <w:rPr>
                <w:rFonts w:cstheme="minorHAnsi"/>
              </w:rPr>
              <w:t>Other age</w:t>
            </w:r>
          </w:p>
        </w:tc>
        <w:tc>
          <w:tcPr>
            <w:tcW w:w="1124" w:type="dxa"/>
            <w:shd w:val="clear" w:color="auto" w:fill="E4E4E4"/>
          </w:tcPr>
          <w:p w14:paraId="5A34C691" w14:textId="77777777" w:rsidR="00987507" w:rsidRPr="00EE7009" w:rsidRDefault="00987507" w:rsidP="005841B3">
            <w:pPr>
              <w:spacing w:after="0"/>
              <w:rPr>
                <w:rFonts w:cstheme="minorHAnsi"/>
              </w:rPr>
            </w:pPr>
            <w:r w:rsidRPr="00EE7009">
              <w:rPr>
                <w:rFonts w:cstheme="minorHAnsi"/>
              </w:rPr>
              <w:t>None (should not be available)</w:t>
            </w:r>
          </w:p>
        </w:tc>
        <w:tc>
          <w:tcPr>
            <w:tcW w:w="962" w:type="dxa"/>
            <w:shd w:val="clear" w:color="auto" w:fill="E4E4E4"/>
          </w:tcPr>
          <w:p w14:paraId="5A34C692" w14:textId="77777777" w:rsidR="00987507" w:rsidRPr="00EE7009" w:rsidRDefault="00987507" w:rsidP="005841B3">
            <w:pPr>
              <w:spacing w:after="0"/>
              <w:rPr>
                <w:rFonts w:cstheme="minorHAnsi"/>
              </w:rPr>
            </w:pPr>
            <w:r w:rsidRPr="00EE7009">
              <w:rPr>
                <w:rFonts w:cstheme="minorHAnsi"/>
              </w:rPr>
              <w:t>Total</w:t>
            </w:r>
          </w:p>
        </w:tc>
      </w:tr>
      <w:tr w:rsidR="00987507" w:rsidRPr="00EE7009" w14:paraId="5A34C69C" w14:textId="77777777" w:rsidTr="00C1076F">
        <w:trPr>
          <w:cantSplit/>
        </w:trPr>
        <w:tc>
          <w:tcPr>
            <w:tcW w:w="943" w:type="dxa"/>
            <w:shd w:val="clear" w:color="auto" w:fill="auto"/>
            <w:noWrap/>
            <w:hideMark/>
          </w:tcPr>
          <w:p w14:paraId="5A34C694"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0</w:t>
            </w:r>
          </w:p>
        </w:tc>
        <w:tc>
          <w:tcPr>
            <w:tcW w:w="1103" w:type="dxa"/>
            <w:shd w:val="clear" w:color="auto" w:fill="auto"/>
            <w:noWrap/>
            <w:hideMark/>
          </w:tcPr>
          <w:p w14:paraId="5A34C695" w14:textId="77777777" w:rsidR="00987507" w:rsidRPr="00EE7009" w:rsidRDefault="00987507" w:rsidP="00134F3C">
            <w:pPr>
              <w:spacing w:after="0"/>
              <w:jc w:val="center"/>
              <w:rPr>
                <w:rFonts w:eastAsia="Times New Roman" w:cstheme="minorHAnsi"/>
                <w:b/>
                <w:color w:val="000000"/>
              </w:rPr>
            </w:pPr>
            <w:r w:rsidRPr="00B177B2">
              <w:rPr>
                <w:rFonts w:eastAsia="Times New Roman" w:cstheme="minorHAnsi"/>
                <w:b/>
                <w:color w:val="07478C"/>
              </w:rPr>
              <w:t>12</w:t>
            </w:r>
          </w:p>
        </w:tc>
        <w:tc>
          <w:tcPr>
            <w:tcW w:w="1572" w:type="dxa"/>
            <w:shd w:val="clear" w:color="auto" w:fill="auto"/>
            <w:noWrap/>
            <w:hideMark/>
          </w:tcPr>
          <w:p w14:paraId="5A34C696" w14:textId="77777777" w:rsidR="00987507" w:rsidRPr="00EE7009" w:rsidRDefault="00987507" w:rsidP="00134F3C">
            <w:pPr>
              <w:spacing w:after="0"/>
              <w:jc w:val="center"/>
              <w:rPr>
                <w:rFonts w:eastAsia="Times New Roman" w:cstheme="minorHAnsi"/>
                <w:b/>
                <w:color w:val="000000"/>
              </w:rPr>
            </w:pPr>
            <w:r w:rsidRPr="00F03B9F">
              <w:rPr>
                <w:rFonts w:eastAsia="Times New Roman" w:cstheme="minorHAnsi"/>
                <w:b/>
                <w:color w:val="B70000"/>
              </w:rPr>
              <w:t>18</w:t>
            </w:r>
          </w:p>
        </w:tc>
        <w:tc>
          <w:tcPr>
            <w:tcW w:w="1412" w:type="dxa"/>
            <w:shd w:val="clear" w:color="auto" w:fill="auto"/>
            <w:noWrap/>
            <w:hideMark/>
          </w:tcPr>
          <w:p w14:paraId="5A34C697"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5</w:t>
            </w:r>
          </w:p>
        </w:tc>
        <w:tc>
          <w:tcPr>
            <w:tcW w:w="1137" w:type="dxa"/>
            <w:shd w:val="clear" w:color="auto" w:fill="auto"/>
            <w:noWrap/>
            <w:hideMark/>
          </w:tcPr>
          <w:p w14:paraId="5A34C698"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0</w:t>
            </w:r>
          </w:p>
        </w:tc>
        <w:tc>
          <w:tcPr>
            <w:tcW w:w="989" w:type="dxa"/>
            <w:shd w:val="clear" w:color="auto" w:fill="auto"/>
            <w:noWrap/>
            <w:hideMark/>
          </w:tcPr>
          <w:p w14:paraId="5A34C699"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5</w:t>
            </w:r>
          </w:p>
        </w:tc>
        <w:tc>
          <w:tcPr>
            <w:tcW w:w="1124" w:type="dxa"/>
            <w:shd w:val="clear" w:color="auto" w:fill="auto"/>
            <w:noWrap/>
            <w:hideMark/>
          </w:tcPr>
          <w:p w14:paraId="5A34C69A"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0</w:t>
            </w:r>
          </w:p>
        </w:tc>
        <w:tc>
          <w:tcPr>
            <w:tcW w:w="962" w:type="dxa"/>
            <w:shd w:val="clear" w:color="auto" w:fill="auto"/>
            <w:noWrap/>
            <w:hideMark/>
          </w:tcPr>
          <w:p w14:paraId="5A34C69B" w14:textId="77777777" w:rsidR="00987507" w:rsidRPr="00EE7009" w:rsidRDefault="00987507" w:rsidP="00134F3C">
            <w:pPr>
              <w:spacing w:after="0"/>
              <w:jc w:val="center"/>
              <w:rPr>
                <w:rFonts w:eastAsia="Times New Roman" w:cstheme="minorHAnsi"/>
                <w:b/>
                <w:color w:val="000000"/>
              </w:rPr>
            </w:pPr>
            <w:r w:rsidRPr="00EE7009">
              <w:rPr>
                <w:rFonts w:eastAsia="Times New Roman" w:cstheme="minorHAnsi"/>
                <w:b/>
                <w:color w:val="000000"/>
              </w:rPr>
              <w:t>40</w:t>
            </w:r>
          </w:p>
        </w:tc>
      </w:tr>
    </w:tbl>
    <w:p w14:paraId="5A34C69D" w14:textId="77777777" w:rsidR="00987507" w:rsidRPr="00EE7009" w:rsidRDefault="00987507" w:rsidP="00987507">
      <w:pPr>
        <w:spacing w:before="200"/>
        <w:rPr>
          <w:rFonts w:cstheme="minorHAnsi"/>
        </w:rPr>
      </w:pPr>
      <w:r w:rsidRPr="00EE7009">
        <w:rPr>
          <w:rFonts w:cstheme="minorHAnsi"/>
        </w:rPr>
        <w:t>Just under 1 in 2 participants thought the content should be recommended for players</w:t>
      </w:r>
      <w:r>
        <w:rPr>
          <w:rFonts w:cstheme="minorHAnsi"/>
        </w:rPr>
        <w:t xml:space="preserve"> aged</w:t>
      </w:r>
      <w:r w:rsidRPr="00EE7009">
        <w:rPr>
          <w:rFonts w:cstheme="minorHAnsi"/>
        </w:rPr>
        <w:t xml:space="preserve"> 15 and over. A little less than 1 in 3 participants thought that the content was suitable for all ages, with parental guidance. 1 in 8 participants selected ‘other age</w:t>
      </w:r>
      <w:r>
        <w:rPr>
          <w:rFonts w:cstheme="minorHAnsi"/>
        </w:rPr>
        <w:t>s’</w:t>
      </w:r>
      <w:r w:rsidRPr="00EE7009">
        <w:rPr>
          <w:rFonts w:cstheme="minorHAnsi"/>
        </w:rPr>
        <w:t xml:space="preserve">, the majority </w:t>
      </w:r>
      <w:r>
        <w:rPr>
          <w:rFonts w:cstheme="minorHAnsi"/>
        </w:rPr>
        <w:t>elected</w:t>
      </w:r>
      <w:r w:rsidRPr="00EE7009">
        <w:rPr>
          <w:rFonts w:cstheme="minorHAnsi"/>
        </w:rPr>
        <w:t xml:space="preserve"> 10+.</w:t>
      </w:r>
    </w:p>
    <w:p w14:paraId="5A34C69E"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9F" w14:textId="77777777" w:rsidR="008C6204" w:rsidRDefault="00987507" w:rsidP="00987507">
      <w:pPr>
        <w:rPr>
          <w:rFonts w:cstheme="minorHAnsi"/>
        </w:rPr>
      </w:pPr>
      <w:r w:rsidRPr="00EE7009">
        <w:rPr>
          <w:rFonts w:cstheme="minorHAnsi"/>
        </w:rPr>
        <w:t>Many participants noted that the depiction of blood was impactful. A significant number thought the hacking with weapons was impactful. Some noted the frequency of the violence</w:t>
      </w:r>
      <w:r w:rsidR="008C6204">
        <w:rPr>
          <w:rFonts w:cstheme="minorHAnsi"/>
        </w:rPr>
        <w:t>.</w:t>
      </w:r>
    </w:p>
    <w:p w14:paraId="5A34C6A0" w14:textId="77777777" w:rsidR="00987507" w:rsidRPr="00B177B2" w:rsidRDefault="00635DEF" w:rsidP="00F03B9F">
      <w:pPr>
        <w:pStyle w:val="Heading7"/>
        <w:rPr>
          <w:color w:val="07478C"/>
        </w:rPr>
      </w:pPr>
      <w:r w:rsidRPr="00B177B2">
        <w:rPr>
          <w:color w:val="07478C"/>
        </w:rPr>
        <w:t>In a few words, how did what you saw affect you?</w:t>
      </w:r>
    </w:p>
    <w:p w14:paraId="5A34C6A1" w14:textId="77777777" w:rsidR="008C6204" w:rsidRDefault="00987507" w:rsidP="00987507">
      <w:pPr>
        <w:rPr>
          <w:rFonts w:cstheme="minorHAnsi"/>
        </w:rPr>
      </w:pPr>
      <w:r w:rsidRPr="00EE7009">
        <w:rPr>
          <w:rFonts w:cstheme="minorHAnsi"/>
        </w:rPr>
        <w:t>Most participants said the violence had little impac</w:t>
      </w:r>
      <w:r>
        <w:rPr>
          <w:rFonts w:cstheme="minorHAnsi"/>
        </w:rPr>
        <w:t xml:space="preserve">t on them, with some noting the </w:t>
      </w:r>
      <w:r w:rsidRPr="00EE7009">
        <w:rPr>
          <w:rFonts w:cstheme="minorHAnsi"/>
        </w:rPr>
        <w:t>fantasy</w:t>
      </w:r>
      <w:r>
        <w:rPr>
          <w:rFonts w:cstheme="minorHAnsi"/>
        </w:rPr>
        <w:t xml:space="preserve"> </w:t>
      </w:r>
      <w:r w:rsidRPr="00EE7009">
        <w:rPr>
          <w:rFonts w:cstheme="minorHAnsi"/>
        </w:rPr>
        <w:t>/</w:t>
      </w:r>
      <w:r>
        <w:rPr>
          <w:rFonts w:cstheme="minorHAnsi"/>
        </w:rPr>
        <w:t xml:space="preserve"> </w:t>
      </w:r>
      <w:r w:rsidRPr="00EE7009">
        <w:rPr>
          <w:rFonts w:cstheme="minorHAnsi"/>
        </w:rPr>
        <w:t>cartoonish nature of the game mitigated the impact of the violence</w:t>
      </w:r>
      <w:r w:rsidR="008C6204">
        <w:rPr>
          <w:rFonts w:cstheme="minorHAnsi"/>
        </w:rPr>
        <w:t>.</w:t>
      </w:r>
    </w:p>
    <w:p w14:paraId="5A34C6A2" w14:textId="77777777" w:rsidR="00987507" w:rsidRPr="00EE7009" w:rsidRDefault="00987507" w:rsidP="00EF4B69">
      <w:pPr>
        <w:pStyle w:val="Heading5"/>
      </w:pPr>
      <w:bookmarkStart w:id="756" w:name="_Toc433712757"/>
      <w:bookmarkStart w:id="757" w:name="_Toc469322658"/>
      <w:r w:rsidRPr="00EE7009">
        <w:t>NHL 15</w:t>
      </w:r>
      <w:bookmarkEnd w:id="756"/>
      <w:bookmarkEnd w:id="757"/>
    </w:p>
    <w:p w14:paraId="5A34C6A3" w14:textId="76FFEAAD" w:rsidR="00987507" w:rsidRPr="00952059" w:rsidRDefault="00F03B9F" w:rsidP="00F03B9F">
      <w:pPr>
        <w:pStyle w:val="Heading6"/>
      </w:pPr>
      <w:r>
        <w:rPr>
          <w:bCs w:val="0"/>
        </w:rPr>
        <w:t>Description</w:t>
      </w:r>
    </w:p>
    <w:p w14:paraId="5A34C6A4" w14:textId="77777777" w:rsidR="008C6204" w:rsidRDefault="00987507" w:rsidP="00987507">
      <w:r w:rsidRPr="00EE7009">
        <w:t>NHL 15 is a simulation hockey game based on the American National Hockey League and its teams. In this clip, two players begin to punch each other</w:t>
      </w:r>
      <w:r>
        <w:t xml:space="preserve"> in the middle of a game</w:t>
      </w:r>
      <w:r w:rsidRPr="00EE7009">
        <w:t xml:space="preserve">, while a commentator eagerly describes the </w:t>
      </w:r>
      <w:r>
        <w:t>brawl</w:t>
      </w:r>
      <w:r w:rsidRPr="00EE7009">
        <w:t>. Following this, a man is knocked over during the hockey game-play and another man is punched in the stomach</w:t>
      </w:r>
      <w:r w:rsidR="008C6204">
        <w:t>.</w:t>
      </w:r>
    </w:p>
    <w:p w14:paraId="5A34C6A5" w14:textId="093C418F" w:rsidR="00987507" w:rsidRPr="00952059" w:rsidRDefault="00F03B9F" w:rsidP="00F03B9F">
      <w:pPr>
        <w:pStyle w:val="Heading6"/>
      </w:pPr>
      <w:r>
        <w:rPr>
          <w:bCs w:val="0"/>
        </w:rPr>
        <w:t>Analysis</w:t>
      </w:r>
    </w:p>
    <w:p w14:paraId="5A34C6A6"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NHL 15 on the audience"/>
      </w:tblPr>
      <w:tblGrid>
        <w:gridCol w:w="1210"/>
        <w:gridCol w:w="1208"/>
        <w:gridCol w:w="1951"/>
        <w:gridCol w:w="1237"/>
        <w:gridCol w:w="1209"/>
        <w:gridCol w:w="1210"/>
        <w:gridCol w:w="1210"/>
      </w:tblGrid>
      <w:tr w:rsidR="00987507" w:rsidRPr="00EE7009" w14:paraId="5A34C6AE" w14:textId="77777777" w:rsidTr="00C1076F">
        <w:trPr>
          <w:cantSplit/>
          <w:tblHeader/>
        </w:trPr>
        <w:tc>
          <w:tcPr>
            <w:tcW w:w="1210" w:type="dxa"/>
            <w:tcBorders>
              <w:top w:val="single" w:sz="4" w:space="0" w:color="auto"/>
              <w:left w:val="nil"/>
              <w:bottom w:val="single" w:sz="4" w:space="0" w:color="auto"/>
              <w:right w:val="nil"/>
            </w:tcBorders>
            <w:shd w:val="clear" w:color="auto" w:fill="E4E4E4"/>
          </w:tcPr>
          <w:p w14:paraId="5A34C6A7" w14:textId="77777777" w:rsidR="00987507" w:rsidRPr="00EE7009" w:rsidRDefault="00987507" w:rsidP="007137BF">
            <w:pPr>
              <w:autoSpaceDE w:val="0"/>
              <w:autoSpaceDN w:val="0"/>
              <w:adjustRightInd w:val="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6A8" w14:textId="77777777" w:rsidR="00987507" w:rsidRPr="00EE7009" w:rsidRDefault="00987507" w:rsidP="007137BF">
            <w:pPr>
              <w:autoSpaceDE w:val="0"/>
              <w:autoSpaceDN w:val="0"/>
              <w:adjustRightInd w:val="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6A9" w14:textId="77777777" w:rsidR="00987507" w:rsidRPr="00EE7009" w:rsidRDefault="00987507" w:rsidP="007137BF">
            <w:pPr>
              <w:autoSpaceDE w:val="0"/>
              <w:autoSpaceDN w:val="0"/>
              <w:adjustRightInd w:val="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6AA" w14:textId="77777777" w:rsidR="00987507" w:rsidRPr="00EE7009" w:rsidRDefault="00987507" w:rsidP="007137BF">
            <w:pPr>
              <w:autoSpaceDE w:val="0"/>
              <w:autoSpaceDN w:val="0"/>
              <w:adjustRightInd w:val="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6AB" w14:textId="77777777" w:rsidR="00987507" w:rsidRPr="00EE7009" w:rsidRDefault="00987507" w:rsidP="007137BF">
            <w:pPr>
              <w:autoSpaceDE w:val="0"/>
              <w:autoSpaceDN w:val="0"/>
              <w:adjustRightInd w:val="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6AC" w14:textId="77777777" w:rsidR="00987507" w:rsidRPr="00EE7009" w:rsidRDefault="00987507" w:rsidP="007137BF">
            <w:pPr>
              <w:autoSpaceDE w:val="0"/>
              <w:autoSpaceDN w:val="0"/>
              <w:adjustRightInd w:val="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6AD" w14:textId="77777777" w:rsidR="00987507" w:rsidRPr="00EE7009" w:rsidRDefault="00987507" w:rsidP="007137BF">
            <w:pPr>
              <w:autoSpaceDE w:val="0"/>
              <w:autoSpaceDN w:val="0"/>
              <w:adjustRightInd w:val="0"/>
              <w:jc w:val="center"/>
              <w:rPr>
                <w:rFonts w:cstheme="minorHAnsi"/>
              </w:rPr>
            </w:pPr>
            <w:r w:rsidRPr="00EE7009">
              <w:rPr>
                <w:rFonts w:cstheme="minorHAnsi"/>
              </w:rPr>
              <w:t>Total</w:t>
            </w:r>
          </w:p>
        </w:tc>
      </w:tr>
      <w:tr w:rsidR="00987507" w:rsidRPr="00EE7009" w14:paraId="5A34C6B6" w14:textId="77777777" w:rsidTr="00C1076F">
        <w:trPr>
          <w:cantSplit/>
        </w:trPr>
        <w:tc>
          <w:tcPr>
            <w:tcW w:w="1210" w:type="dxa"/>
            <w:tcBorders>
              <w:top w:val="single" w:sz="4" w:space="0" w:color="auto"/>
              <w:left w:val="nil"/>
              <w:bottom w:val="single" w:sz="4" w:space="0" w:color="auto"/>
              <w:right w:val="nil"/>
            </w:tcBorders>
            <w:shd w:val="clear" w:color="auto" w:fill="auto"/>
            <w:noWrap/>
            <w:hideMark/>
          </w:tcPr>
          <w:p w14:paraId="5A34C6AF"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9</w:t>
            </w:r>
          </w:p>
        </w:tc>
        <w:tc>
          <w:tcPr>
            <w:tcW w:w="1208" w:type="dxa"/>
            <w:tcBorders>
              <w:top w:val="single" w:sz="4" w:space="0" w:color="auto"/>
              <w:left w:val="nil"/>
              <w:bottom w:val="single" w:sz="4" w:space="0" w:color="auto"/>
              <w:right w:val="nil"/>
            </w:tcBorders>
            <w:shd w:val="clear" w:color="auto" w:fill="auto"/>
            <w:noWrap/>
            <w:hideMark/>
          </w:tcPr>
          <w:p w14:paraId="5A34C6B0" w14:textId="77777777" w:rsidR="00987507" w:rsidRPr="00F03B9F" w:rsidRDefault="00987507" w:rsidP="007137BF">
            <w:pPr>
              <w:jc w:val="center"/>
              <w:rPr>
                <w:rFonts w:ascii="Calibri" w:eastAsia="Times New Roman" w:hAnsi="Calibri" w:cs="Calibri"/>
                <w:b/>
                <w:color w:val="B70000"/>
              </w:rPr>
            </w:pPr>
            <w:r w:rsidRPr="00F03B9F">
              <w:rPr>
                <w:rFonts w:ascii="Calibri" w:eastAsia="Times New Roman" w:hAnsi="Calibri" w:cs="Calibri"/>
                <w:b/>
                <w:color w:val="B70000"/>
              </w:rPr>
              <w:t>15</w:t>
            </w:r>
          </w:p>
        </w:tc>
        <w:tc>
          <w:tcPr>
            <w:tcW w:w="1951" w:type="dxa"/>
            <w:tcBorders>
              <w:top w:val="single" w:sz="4" w:space="0" w:color="auto"/>
              <w:left w:val="nil"/>
              <w:bottom w:val="single" w:sz="4" w:space="0" w:color="auto"/>
              <w:right w:val="nil"/>
            </w:tcBorders>
            <w:shd w:val="clear" w:color="auto" w:fill="auto"/>
            <w:noWrap/>
            <w:hideMark/>
          </w:tcPr>
          <w:p w14:paraId="5A34C6B1" w14:textId="77777777" w:rsidR="00987507" w:rsidRPr="00B177B2" w:rsidRDefault="00987507" w:rsidP="007137BF">
            <w:pPr>
              <w:jc w:val="center"/>
              <w:rPr>
                <w:rFonts w:ascii="Calibri" w:eastAsia="Times New Roman" w:hAnsi="Calibri" w:cs="Calibri"/>
                <w:b/>
                <w:color w:val="07478C"/>
              </w:rPr>
            </w:pPr>
            <w:r w:rsidRPr="00B177B2">
              <w:rPr>
                <w:rFonts w:ascii="Calibri" w:eastAsia="Times New Roman" w:hAnsi="Calibri" w:cs="Calibri"/>
                <w:b/>
                <w:color w:val="07478C"/>
              </w:rPr>
              <w:t>12</w:t>
            </w:r>
          </w:p>
        </w:tc>
        <w:tc>
          <w:tcPr>
            <w:tcW w:w="1237" w:type="dxa"/>
            <w:tcBorders>
              <w:top w:val="single" w:sz="4" w:space="0" w:color="auto"/>
              <w:left w:val="nil"/>
              <w:bottom w:val="single" w:sz="4" w:space="0" w:color="auto"/>
              <w:right w:val="nil"/>
            </w:tcBorders>
            <w:shd w:val="clear" w:color="auto" w:fill="auto"/>
            <w:noWrap/>
            <w:hideMark/>
          </w:tcPr>
          <w:p w14:paraId="5A34C6B2"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2</w:t>
            </w:r>
          </w:p>
        </w:tc>
        <w:tc>
          <w:tcPr>
            <w:tcW w:w="1209" w:type="dxa"/>
            <w:tcBorders>
              <w:top w:val="single" w:sz="4" w:space="0" w:color="auto"/>
              <w:left w:val="nil"/>
              <w:bottom w:val="single" w:sz="4" w:space="0" w:color="auto"/>
              <w:right w:val="nil"/>
            </w:tcBorders>
            <w:shd w:val="clear" w:color="auto" w:fill="auto"/>
            <w:noWrap/>
            <w:hideMark/>
          </w:tcPr>
          <w:p w14:paraId="5A34C6B3"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1</w:t>
            </w:r>
          </w:p>
        </w:tc>
        <w:tc>
          <w:tcPr>
            <w:tcW w:w="1210" w:type="dxa"/>
            <w:tcBorders>
              <w:top w:val="single" w:sz="4" w:space="0" w:color="auto"/>
              <w:left w:val="nil"/>
              <w:bottom w:val="single" w:sz="4" w:space="0" w:color="auto"/>
              <w:right w:val="nil"/>
            </w:tcBorders>
            <w:shd w:val="clear" w:color="auto" w:fill="auto"/>
            <w:noWrap/>
            <w:hideMark/>
          </w:tcPr>
          <w:p w14:paraId="5A34C6B4"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6B5"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39*</w:t>
            </w:r>
          </w:p>
        </w:tc>
      </w:tr>
    </w:tbl>
    <w:p w14:paraId="5A34C6B7"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6B8" w14:textId="77777777" w:rsidR="00987507" w:rsidRPr="00EE7009" w:rsidRDefault="00987507" w:rsidP="00987507">
      <w:pPr>
        <w:spacing w:before="200"/>
      </w:pPr>
      <w:r w:rsidRPr="00EE7009">
        <w:t>More than 1 in 3 respondents described the impact of the material as mild and a slightly smaller proportion described it as moderate.</w:t>
      </w:r>
    </w:p>
    <w:p w14:paraId="5A34C6B9"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NHL 15"/>
      </w:tblPr>
      <w:tblGrid>
        <w:gridCol w:w="943"/>
        <w:gridCol w:w="1103"/>
        <w:gridCol w:w="1572"/>
        <w:gridCol w:w="1412"/>
        <w:gridCol w:w="1137"/>
        <w:gridCol w:w="989"/>
        <w:gridCol w:w="1124"/>
        <w:gridCol w:w="962"/>
      </w:tblGrid>
      <w:tr w:rsidR="00C1076F" w:rsidRPr="00EE7009" w14:paraId="5A34C6C2" w14:textId="77777777" w:rsidTr="00C1076F">
        <w:trPr>
          <w:cantSplit/>
          <w:tblHeader/>
        </w:trPr>
        <w:tc>
          <w:tcPr>
            <w:tcW w:w="943" w:type="dxa"/>
            <w:shd w:val="clear" w:color="auto" w:fill="E4E4E4"/>
          </w:tcPr>
          <w:p w14:paraId="5A34C6BA" w14:textId="77777777" w:rsidR="00987507" w:rsidRPr="00EE7009" w:rsidRDefault="00952059" w:rsidP="007137BF">
            <w:pPr>
              <w:spacing w:after="0"/>
              <w:jc w:val="center"/>
              <w:rPr>
                <w:rFonts w:cstheme="minorHAnsi"/>
              </w:rPr>
            </w:pPr>
            <w:r>
              <w:rPr>
                <w:rFonts w:cstheme="minorHAnsi"/>
              </w:rPr>
              <w:t>All ages</w:t>
            </w:r>
          </w:p>
        </w:tc>
        <w:tc>
          <w:tcPr>
            <w:tcW w:w="1103" w:type="dxa"/>
            <w:shd w:val="clear" w:color="auto" w:fill="E4E4E4"/>
          </w:tcPr>
          <w:p w14:paraId="5A34C6BB"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shd w:val="clear" w:color="auto" w:fill="E4E4E4"/>
          </w:tcPr>
          <w:p w14:paraId="5A34C6BC" w14:textId="77777777" w:rsidR="00987507" w:rsidRPr="00EE7009" w:rsidRDefault="00952059" w:rsidP="007137BF">
            <w:pPr>
              <w:spacing w:after="0"/>
              <w:jc w:val="center"/>
              <w:rPr>
                <w:rFonts w:cstheme="minorHAnsi"/>
              </w:rPr>
            </w:pPr>
            <w:r>
              <w:rPr>
                <w:rFonts w:cstheme="minorHAnsi"/>
              </w:rPr>
              <w:t>Recommended for 15+ only</w:t>
            </w:r>
          </w:p>
        </w:tc>
        <w:tc>
          <w:tcPr>
            <w:tcW w:w="1412" w:type="dxa"/>
            <w:shd w:val="clear" w:color="auto" w:fill="E4E4E4"/>
          </w:tcPr>
          <w:p w14:paraId="5A34C6BD"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shd w:val="clear" w:color="auto" w:fill="E4E4E4"/>
          </w:tcPr>
          <w:p w14:paraId="5A34C6BE" w14:textId="77777777" w:rsidR="00987507" w:rsidRPr="00EE7009" w:rsidRDefault="00952059" w:rsidP="007137BF">
            <w:pPr>
              <w:spacing w:after="0"/>
              <w:jc w:val="center"/>
              <w:rPr>
                <w:rFonts w:cstheme="minorHAnsi"/>
              </w:rPr>
            </w:pPr>
            <w:r>
              <w:rPr>
                <w:rFonts w:cstheme="minorHAnsi"/>
                <w:i/>
              </w:rPr>
              <w:t>Restricted to 18+</w:t>
            </w:r>
          </w:p>
        </w:tc>
        <w:tc>
          <w:tcPr>
            <w:tcW w:w="989" w:type="dxa"/>
            <w:shd w:val="clear" w:color="auto" w:fill="E4E4E4"/>
          </w:tcPr>
          <w:p w14:paraId="5A34C6BF" w14:textId="3ED58484" w:rsidR="00987507" w:rsidRPr="00EE7009" w:rsidRDefault="00987507" w:rsidP="007137BF">
            <w:pPr>
              <w:spacing w:after="0"/>
              <w:jc w:val="center"/>
              <w:rPr>
                <w:rFonts w:cstheme="minorHAnsi"/>
              </w:rPr>
            </w:pPr>
            <w:r w:rsidRPr="00EE7009">
              <w:rPr>
                <w:rFonts w:cstheme="minorHAnsi"/>
              </w:rPr>
              <w:t>Other age</w:t>
            </w:r>
          </w:p>
        </w:tc>
        <w:tc>
          <w:tcPr>
            <w:tcW w:w="1124" w:type="dxa"/>
            <w:shd w:val="clear" w:color="auto" w:fill="E4E4E4"/>
          </w:tcPr>
          <w:p w14:paraId="5A34C6C0"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shd w:val="clear" w:color="auto" w:fill="E4E4E4"/>
          </w:tcPr>
          <w:p w14:paraId="5A34C6C1"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6CB" w14:textId="77777777" w:rsidTr="00C1076F">
        <w:trPr>
          <w:cantSplit/>
        </w:trPr>
        <w:tc>
          <w:tcPr>
            <w:tcW w:w="943" w:type="dxa"/>
            <w:shd w:val="clear" w:color="auto" w:fill="auto"/>
            <w:noWrap/>
            <w:hideMark/>
          </w:tcPr>
          <w:p w14:paraId="5A34C6C3"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3</w:t>
            </w:r>
          </w:p>
        </w:tc>
        <w:tc>
          <w:tcPr>
            <w:tcW w:w="1103" w:type="dxa"/>
            <w:shd w:val="clear" w:color="auto" w:fill="auto"/>
            <w:noWrap/>
            <w:hideMark/>
          </w:tcPr>
          <w:p w14:paraId="5A34C6C4"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8</w:t>
            </w:r>
          </w:p>
        </w:tc>
        <w:tc>
          <w:tcPr>
            <w:tcW w:w="1572" w:type="dxa"/>
            <w:shd w:val="clear" w:color="auto" w:fill="auto"/>
            <w:noWrap/>
            <w:hideMark/>
          </w:tcPr>
          <w:p w14:paraId="5A34C6C5"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15</w:t>
            </w:r>
          </w:p>
        </w:tc>
        <w:tc>
          <w:tcPr>
            <w:tcW w:w="1412" w:type="dxa"/>
            <w:shd w:val="clear" w:color="auto" w:fill="auto"/>
            <w:noWrap/>
            <w:hideMark/>
          </w:tcPr>
          <w:p w14:paraId="5A34C6C6"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8</w:t>
            </w:r>
          </w:p>
        </w:tc>
        <w:tc>
          <w:tcPr>
            <w:tcW w:w="1137" w:type="dxa"/>
            <w:shd w:val="clear" w:color="auto" w:fill="auto"/>
            <w:noWrap/>
            <w:hideMark/>
          </w:tcPr>
          <w:p w14:paraId="5A34C6C7"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989" w:type="dxa"/>
            <w:shd w:val="clear" w:color="auto" w:fill="auto"/>
            <w:noWrap/>
            <w:hideMark/>
          </w:tcPr>
          <w:p w14:paraId="5A34C6C8"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4</w:t>
            </w:r>
          </w:p>
        </w:tc>
        <w:tc>
          <w:tcPr>
            <w:tcW w:w="1124" w:type="dxa"/>
            <w:shd w:val="clear" w:color="auto" w:fill="auto"/>
            <w:noWrap/>
            <w:hideMark/>
          </w:tcPr>
          <w:p w14:paraId="5A34C6C9"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w:t>
            </w:r>
          </w:p>
        </w:tc>
        <w:tc>
          <w:tcPr>
            <w:tcW w:w="962" w:type="dxa"/>
            <w:shd w:val="clear" w:color="auto" w:fill="auto"/>
            <w:noWrap/>
            <w:hideMark/>
          </w:tcPr>
          <w:p w14:paraId="5A34C6CA"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40</w:t>
            </w:r>
          </w:p>
        </w:tc>
      </w:tr>
    </w:tbl>
    <w:p w14:paraId="5A34C6CC" w14:textId="77777777" w:rsidR="00987507" w:rsidRPr="00EE7009" w:rsidRDefault="00987507" w:rsidP="00987507">
      <w:pPr>
        <w:spacing w:before="200"/>
      </w:pPr>
      <w:r w:rsidRPr="00EE7009">
        <w:t>More than 1 in 3 respondents though the material should be recommended for players aged 15 and over, 1 in 5 thought the material should be restricted to players aged 15 and over and 1 in 5 thought it was suited to all ages with parental guidance. 1 in 10 respondents suggested alternative ages of 10+ and 12+.</w:t>
      </w:r>
    </w:p>
    <w:p w14:paraId="5A34C6CD"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CE"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 xml:space="preserve">The impacting aspect of the clip </w:t>
      </w:r>
      <w:r>
        <w:rPr>
          <w:rFonts w:ascii="Calibri" w:eastAsia="Times New Roman" w:hAnsi="Calibri" w:cs="Calibri"/>
          <w:color w:val="000000"/>
        </w:rPr>
        <w:t>was</w:t>
      </w:r>
      <w:r w:rsidRPr="00EE7009">
        <w:rPr>
          <w:rFonts w:ascii="Calibri" w:eastAsia="Times New Roman" w:hAnsi="Calibri" w:cs="Calibri"/>
          <w:color w:val="000000"/>
        </w:rPr>
        <w:t xml:space="preserve"> the use of fighting, which was considered unnecessary as it seemed to overshadow the sporting content. Further, the lifelike graphics and realistic commentary impacted participants and some were surprised that commentators in the material encouraged the fighting</w:t>
      </w:r>
      <w:r w:rsidR="008C6204">
        <w:rPr>
          <w:rFonts w:ascii="Calibri" w:eastAsia="Times New Roman" w:hAnsi="Calibri" w:cs="Calibri"/>
          <w:color w:val="000000"/>
        </w:rPr>
        <w:t>.</w:t>
      </w:r>
    </w:p>
    <w:p w14:paraId="5A34C6CF" w14:textId="77777777" w:rsidR="00987507" w:rsidRPr="00B177B2" w:rsidRDefault="00635DEF" w:rsidP="00F03B9F">
      <w:pPr>
        <w:pStyle w:val="Heading7"/>
        <w:rPr>
          <w:color w:val="07478C"/>
        </w:rPr>
      </w:pPr>
      <w:r w:rsidRPr="00B177B2">
        <w:rPr>
          <w:color w:val="07478C"/>
        </w:rPr>
        <w:t>In a few words, how did what you saw affect you?</w:t>
      </w:r>
    </w:p>
    <w:p w14:paraId="5A34C6D0"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Participants were largely surprised and annoyed at the inclusion of violence in a sporting game. Most thought it was unnecessary and inappropriate as it detracted from, rather than added to the sporting action and skill required. Some participants found the violent aspect of the material humorous or thought it heightened the realism of the game</w:t>
      </w:r>
      <w:r w:rsidR="008C6204">
        <w:rPr>
          <w:rFonts w:ascii="Calibri" w:eastAsia="Times New Roman" w:hAnsi="Calibri" w:cs="Calibri"/>
          <w:color w:val="000000"/>
        </w:rPr>
        <w:t>.</w:t>
      </w:r>
    </w:p>
    <w:p w14:paraId="5A34C6D1" w14:textId="77777777" w:rsidR="00987507" w:rsidRPr="0036457D" w:rsidRDefault="00987507" w:rsidP="00EF4B69">
      <w:pPr>
        <w:pStyle w:val="Heading5"/>
        <w:rPr>
          <w:szCs w:val="24"/>
        </w:rPr>
      </w:pPr>
      <w:bookmarkStart w:id="758" w:name="_Toc469322659"/>
      <w:r w:rsidRPr="00EE7009">
        <w:t>Code of Princess</w:t>
      </w:r>
      <w:bookmarkEnd w:id="758"/>
    </w:p>
    <w:p w14:paraId="5A34C6D2" w14:textId="32C9E637" w:rsidR="00987507" w:rsidRPr="00952059" w:rsidRDefault="00F03B9F" w:rsidP="00F03B9F">
      <w:pPr>
        <w:pStyle w:val="Heading6"/>
      </w:pPr>
      <w:r>
        <w:rPr>
          <w:bCs w:val="0"/>
        </w:rPr>
        <w:t>Description</w:t>
      </w:r>
    </w:p>
    <w:p w14:paraId="5A34C6D3" w14:textId="77777777" w:rsidR="00987507" w:rsidRPr="00EE7009" w:rsidRDefault="00987507" w:rsidP="00987507">
      <w:pPr>
        <w:rPr>
          <w:rFonts w:cstheme="minorHAnsi"/>
        </w:rPr>
      </w:pPr>
      <w:r w:rsidRPr="00EE7009">
        <w:rPr>
          <w:rFonts w:cstheme="minorHAnsi"/>
        </w:rPr>
        <w:t>Code of Princess follows the protagonist, a cartoon princess, as she attempts to battle against monsters and soldiers who have attacked her kingdom. In this clip, the princess is dressed in a large cape, long boots and underwear. She fights a number of armoured knights using a sword. Sword hits are highlighted using coloured light explosions, and impact sounds and cries can be heard. No blood or wounds are shown.</w:t>
      </w:r>
    </w:p>
    <w:p w14:paraId="5A34C6D4" w14:textId="4275F01D" w:rsidR="00987507" w:rsidRPr="00952059" w:rsidRDefault="00F03B9F" w:rsidP="00F03B9F">
      <w:pPr>
        <w:pStyle w:val="Heading6"/>
      </w:pPr>
      <w:r>
        <w:rPr>
          <w:bCs w:val="0"/>
        </w:rPr>
        <w:t>Analysis</w:t>
      </w:r>
    </w:p>
    <w:p w14:paraId="5A34C6D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Code of Princess on the audience"/>
      </w:tblPr>
      <w:tblGrid>
        <w:gridCol w:w="1210"/>
        <w:gridCol w:w="1208"/>
        <w:gridCol w:w="1951"/>
        <w:gridCol w:w="1237"/>
        <w:gridCol w:w="1209"/>
        <w:gridCol w:w="1210"/>
        <w:gridCol w:w="1210"/>
      </w:tblGrid>
      <w:tr w:rsidR="00987507" w:rsidRPr="00A02CE9" w14:paraId="5A34C6DD" w14:textId="77777777" w:rsidTr="00C1076F">
        <w:trPr>
          <w:cantSplit/>
          <w:tblHeader/>
        </w:trPr>
        <w:tc>
          <w:tcPr>
            <w:tcW w:w="1210" w:type="dxa"/>
            <w:shd w:val="clear" w:color="auto" w:fill="E4E4E4"/>
          </w:tcPr>
          <w:p w14:paraId="5A34C6D6" w14:textId="77777777" w:rsidR="00987507" w:rsidRPr="00A02CE9" w:rsidRDefault="00A02CE9" w:rsidP="007137BF">
            <w:pPr>
              <w:spacing w:after="0"/>
              <w:jc w:val="center"/>
              <w:rPr>
                <w:rFonts w:cstheme="minorHAnsi"/>
              </w:rPr>
            </w:pPr>
            <w:r w:rsidRPr="00A02CE9">
              <w:rPr>
                <w:rFonts w:cstheme="minorHAnsi"/>
              </w:rPr>
              <w:t>Very Mild</w:t>
            </w:r>
          </w:p>
        </w:tc>
        <w:tc>
          <w:tcPr>
            <w:tcW w:w="1208" w:type="dxa"/>
            <w:shd w:val="clear" w:color="auto" w:fill="E4E4E4"/>
          </w:tcPr>
          <w:p w14:paraId="5A34C6D7" w14:textId="77777777" w:rsidR="00987507" w:rsidRPr="00A02CE9" w:rsidRDefault="00A02CE9" w:rsidP="007137BF">
            <w:pPr>
              <w:spacing w:after="0"/>
              <w:jc w:val="center"/>
              <w:rPr>
                <w:rFonts w:cstheme="minorHAnsi"/>
              </w:rPr>
            </w:pPr>
            <w:r w:rsidRPr="00A02CE9">
              <w:rPr>
                <w:rFonts w:cstheme="minorHAnsi"/>
              </w:rPr>
              <w:t>Mild</w:t>
            </w:r>
          </w:p>
        </w:tc>
        <w:tc>
          <w:tcPr>
            <w:tcW w:w="1951" w:type="dxa"/>
            <w:shd w:val="clear" w:color="auto" w:fill="E4E4E4"/>
          </w:tcPr>
          <w:p w14:paraId="5A34C6D8" w14:textId="77777777" w:rsidR="00987507" w:rsidRPr="00A02CE9" w:rsidRDefault="00A02CE9" w:rsidP="007137BF">
            <w:pPr>
              <w:spacing w:after="0"/>
              <w:jc w:val="center"/>
              <w:rPr>
                <w:rFonts w:cstheme="minorHAnsi"/>
              </w:rPr>
            </w:pPr>
            <w:r w:rsidRPr="00A02CE9">
              <w:rPr>
                <w:rFonts w:cstheme="minorHAnsi"/>
              </w:rPr>
              <w:t>Moderate/Medium</w:t>
            </w:r>
          </w:p>
        </w:tc>
        <w:tc>
          <w:tcPr>
            <w:tcW w:w="1237" w:type="dxa"/>
            <w:shd w:val="clear" w:color="auto" w:fill="E4E4E4"/>
          </w:tcPr>
          <w:p w14:paraId="5A34C6D9" w14:textId="77777777" w:rsidR="00987507" w:rsidRPr="00A02CE9" w:rsidRDefault="00A02CE9" w:rsidP="007137BF">
            <w:pPr>
              <w:spacing w:after="0"/>
              <w:jc w:val="center"/>
              <w:rPr>
                <w:rFonts w:cstheme="minorHAnsi"/>
              </w:rPr>
            </w:pPr>
            <w:r w:rsidRPr="00A02CE9">
              <w:rPr>
                <w:rFonts w:cstheme="minorHAnsi"/>
              </w:rPr>
              <w:t>Strong</w:t>
            </w:r>
          </w:p>
        </w:tc>
        <w:tc>
          <w:tcPr>
            <w:tcW w:w="1209" w:type="dxa"/>
            <w:shd w:val="clear" w:color="auto" w:fill="E4E4E4"/>
          </w:tcPr>
          <w:p w14:paraId="5A34C6DA" w14:textId="77777777" w:rsidR="00987507" w:rsidRPr="00A02CE9" w:rsidRDefault="00A02CE9" w:rsidP="007137BF">
            <w:pPr>
              <w:spacing w:after="0"/>
              <w:jc w:val="center"/>
              <w:rPr>
                <w:rFonts w:cstheme="minorHAnsi"/>
              </w:rPr>
            </w:pPr>
            <w:r w:rsidRPr="00A02CE9">
              <w:rPr>
                <w:rFonts w:cstheme="minorHAnsi"/>
              </w:rPr>
              <w:t>High</w:t>
            </w:r>
          </w:p>
        </w:tc>
        <w:tc>
          <w:tcPr>
            <w:tcW w:w="1210" w:type="dxa"/>
            <w:shd w:val="clear" w:color="auto" w:fill="E4E4E4"/>
          </w:tcPr>
          <w:p w14:paraId="5A34C6DB" w14:textId="77777777" w:rsidR="00987507" w:rsidRPr="00A02CE9" w:rsidRDefault="00A02CE9" w:rsidP="007137BF">
            <w:pPr>
              <w:spacing w:after="0"/>
              <w:jc w:val="center"/>
              <w:rPr>
                <w:rFonts w:cstheme="minorHAnsi"/>
              </w:rPr>
            </w:pPr>
            <w:r w:rsidRPr="00A02CE9">
              <w:rPr>
                <w:rFonts w:cstheme="minorHAnsi"/>
              </w:rPr>
              <w:t>Very High</w:t>
            </w:r>
          </w:p>
        </w:tc>
        <w:tc>
          <w:tcPr>
            <w:tcW w:w="1210" w:type="dxa"/>
            <w:shd w:val="clear" w:color="auto" w:fill="E4E4E4"/>
          </w:tcPr>
          <w:p w14:paraId="5A34C6DC" w14:textId="77777777" w:rsidR="00987507" w:rsidRPr="00A02CE9" w:rsidRDefault="00A02CE9" w:rsidP="007137BF">
            <w:pPr>
              <w:spacing w:after="0"/>
              <w:jc w:val="center"/>
              <w:rPr>
                <w:rFonts w:cstheme="minorHAnsi"/>
              </w:rPr>
            </w:pPr>
            <w:r w:rsidRPr="00A02CE9">
              <w:rPr>
                <w:rFonts w:cstheme="minorHAnsi"/>
              </w:rPr>
              <w:t>Total</w:t>
            </w:r>
          </w:p>
        </w:tc>
      </w:tr>
      <w:tr w:rsidR="00987507" w:rsidRPr="00EE7009" w14:paraId="5A34C6E5" w14:textId="77777777" w:rsidTr="00C1076F">
        <w:trPr>
          <w:cantSplit/>
        </w:trPr>
        <w:tc>
          <w:tcPr>
            <w:tcW w:w="1210" w:type="dxa"/>
            <w:shd w:val="clear" w:color="auto" w:fill="auto"/>
            <w:noWrap/>
            <w:hideMark/>
          </w:tcPr>
          <w:p w14:paraId="5A34C6DE"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11</w:t>
            </w:r>
          </w:p>
        </w:tc>
        <w:tc>
          <w:tcPr>
            <w:tcW w:w="1208" w:type="dxa"/>
            <w:shd w:val="clear" w:color="auto" w:fill="auto"/>
            <w:noWrap/>
            <w:hideMark/>
          </w:tcPr>
          <w:p w14:paraId="5A34C6DF"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23</w:t>
            </w:r>
          </w:p>
        </w:tc>
        <w:tc>
          <w:tcPr>
            <w:tcW w:w="1951" w:type="dxa"/>
            <w:shd w:val="clear" w:color="auto" w:fill="auto"/>
            <w:noWrap/>
            <w:hideMark/>
          </w:tcPr>
          <w:p w14:paraId="5A34C6E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5</w:t>
            </w:r>
          </w:p>
        </w:tc>
        <w:tc>
          <w:tcPr>
            <w:tcW w:w="1237" w:type="dxa"/>
            <w:shd w:val="clear" w:color="auto" w:fill="auto"/>
            <w:noWrap/>
            <w:hideMark/>
          </w:tcPr>
          <w:p w14:paraId="5A34C6E1"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09" w:type="dxa"/>
            <w:shd w:val="clear" w:color="auto" w:fill="auto"/>
            <w:noWrap/>
            <w:hideMark/>
          </w:tcPr>
          <w:p w14:paraId="5A34C6E2"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shd w:val="clear" w:color="auto" w:fill="auto"/>
            <w:noWrap/>
            <w:hideMark/>
          </w:tcPr>
          <w:p w14:paraId="5A34C6E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shd w:val="clear" w:color="auto" w:fill="auto"/>
            <w:noWrap/>
            <w:hideMark/>
          </w:tcPr>
          <w:p w14:paraId="5A34C6E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40*</w:t>
            </w:r>
          </w:p>
        </w:tc>
      </w:tr>
    </w:tbl>
    <w:p w14:paraId="5A34C6E6" w14:textId="77777777" w:rsidR="00987507" w:rsidRPr="00EE7009" w:rsidRDefault="00987507" w:rsidP="00987507">
      <w:pPr>
        <w:spacing w:after="0"/>
        <w:rPr>
          <w:rFonts w:cstheme="minorHAnsi"/>
          <w:sz w:val="18"/>
        </w:rPr>
      </w:pPr>
      <w:r w:rsidRPr="00EE7009">
        <w:rPr>
          <w:rFonts w:cstheme="minorHAnsi"/>
          <w:sz w:val="18"/>
        </w:rPr>
        <w:t>* One participant did not respond to this question.</w:t>
      </w:r>
    </w:p>
    <w:p w14:paraId="5A34C6E7" w14:textId="77777777" w:rsidR="00987507" w:rsidRPr="00EE7009" w:rsidRDefault="00987507" w:rsidP="00987507">
      <w:pPr>
        <w:spacing w:before="200"/>
        <w:rPr>
          <w:rFonts w:cstheme="minorHAnsi"/>
        </w:rPr>
      </w:pPr>
      <w:r w:rsidRPr="00EE7009">
        <w:rPr>
          <w:rFonts w:cstheme="minorHAnsi"/>
        </w:rPr>
        <w:t>More than 1 in 2 participants thought this content was mild in impact. About 1 in 4 thought the content was very mild.</w:t>
      </w:r>
    </w:p>
    <w:p w14:paraId="5A34C6E8"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Code of Princess"/>
      </w:tblPr>
      <w:tblGrid>
        <w:gridCol w:w="943"/>
        <w:gridCol w:w="1103"/>
        <w:gridCol w:w="1572"/>
        <w:gridCol w:w="1412"/>
        <w:gridCol w:w="1137"/>
        <w:gridCol w:w="989"/>
        <w:gridCol w:w="1124"/>
        <w:gridCol w:w="962"/>
      </w:tblGrid>
      <w:tr w:rsidR="00987507" w:rsidRPr="00EB6396" w14:paraId="5A34C6F1" w14:textId="77777777" w:rsidTr="007751E0">
        <w:trPr>
          <w:cantSplit/>
          <w:tblHeader/>
        </w:trPr>
        <w:tc>
          <w:tcPr>
            <w:tcW w:w="943" w:type="dxa"/>
            <w:shd w:val="clear" w:color="auto" w:fill="E4E4E4"/>
          </w:tcPr>
          <w:p w14:paraId="5A34C6E9" w14:textId="77777777" w:rsidR="00987507" w:rsidRPr="00EB6396" w:rsidRDefault="00952059" w:rsidP="007137BF">
            <w:pPr>
              <w:spacing w:after="0"/>
              <w:jc w:val="center"/>
              <w:rPr>
                <w:rFonts w:cstheme="minorHAnsi"/>
              </w:rPr>
            </w:pPr>
            <w:r w:rsidRPr="00EB6396">
              <w:rPr>
                <w:rFonts w:cstheme="minorHAnsi"/>
              </w:rPr>
              <w:t>All ages</w:t>
            </w:r>
          </w:p>
        </w:tc>
        <w:tc>
          <w:tcPr>
            <w:tcW w:w="1103" w:type="dxa"/>
            <w:shd w:val="clear" w:color="auto" w:fill="E4E4E4"/>
          </w:tcPr>
          <w:p w14:paraId="5A34C6EA" w14:textId="77777777" w:rsidR="00987507" w:rsidRPr="00EB6396" w:rsidRDefault="00952059" w:rsidP="007137BF">
            <w:pPr>
              <w:spacing w:after="0"/>
              <w:jc w:val="center"/>
              <w:rPr>
                <w:rFonts w:cstheme="minorHAnsi"/>
              </w:rPr>
            </w:pPr>
            <w:r w:rsidRPr="00EB6396">
              <w:rPr>
                <w:rFonts w:cstheme="minorHAnsi"/>
              </w:rPr>
              <w:t>All ages with parental guidance</w:t>
            </w:r>
          </w:p>
        </w:tc>
        <w:tc>
          <w:tcPr>
            <w:tcW w:w="1572" w:type="dxa"/>
            <w:shd w:val="clear" w:color="auto" w:fill="E4E4E4"/>
          </w:tcPr>
          <w:p w14:paraId="5A34C6EB" w14:textId="77777777" w:rsidR="00987507" w:rsidRPr="00EB6396" w:rsidRDefault="00952059" w:rsidP="007137BF">
            <w:pPr>
              <w:spacing w:after="0"/>
              <w:jc w:val="center"/>
              <w:rPr>
                <w:rFonts w:cstheme="minorHAnsi"/>
              </w:rPr>
            </w:pPr>
            <w:r w:rsidRPr="00EB6396">
              <w:rPr>
                <w:rFonts w:cstheme="minorHAnsi"/>
              </w:rPr>
              <w:t>Recommended for 15+ only</w:t>
            </w:r>
          </w:p>
        </w:tc>
        <w:tc>
          <w:tcPr>
            <w:tcW w:w="1412" w:type="dxa"/>
            <w:shd w:val="clear" w:color="auto" w:fill="E4E4E4"/>
          </w:tcPr>
          <w:p w14:paraId="5A34C6EC" w14:textId="77777777" w:rsidR="00987507" w:rsidRPr="00EB6396" w:rsidRDefault="00952059" w:rsidP="007137BF">
            <w:pPr>
              <w:spacing w:after="0"/>
              <w:jc w:val="center"/>
              <w:rPr>
                <w:rFonts w:cstheme="minorHAnsi"/>
              </w:rPr>
            </w:pPr>
            <w:r w:rsidRPr="00EB6396">
              <w:rPr>
                <w:rFonts w:cstheme="minorHAnsi"/>
                <w:i/>
              </w:rPr>
              <w:t>Restricted to 15+ unless accompanied by an adult</w:t>
            </w:r>
          </w:p>
        </w:tc>
        <w:tc>
          <w:tcPr>
            <w:tcW w:w="1137" w:type="dxa"/>
            <w:shd w:val="clear" w:color="auto" w:fill="E4E4E4"/>
          </w:tcPr>
          <w:p w14:paraId="5A34C6ED" w14:textId="77777777" w:rsidR="00987507" w:rsidRPr="00EB6396" w:rsidRDefault="00952059" w:rsidP="007137BF">
            <w:pPr>
              <w:spacing w:after="0"/>
              <w:jc w:val="center"/>
              <w:rPr>
                <w:rFonts w:cstheme="minorHAnsi"/>
              </w:rPr>
            </w:pPr>
            <w:r w:rsidRPr="00EB6396">
              <w:rPr>
                <w:rFonts w:cstheme="minorHAnsi"/>
                <w:i/>
              </w:rPr>
              <w:t>Restricted to 18+</w:t>
            </w:r>
          </w:p>
        </w:tc>
        <w:tc>
          <w:tcPr>
            <w:tcW w:w="989" w:type="dxa"/>
            <w:shd w:val="clear" w:color="auto" w:fill="E4E4E4"/>
          </w:tcPr>
          <w:p w14:paraId="5A34C6EE" w14:textId="1CAA6FCD" w:rsidR="00987507" w:rsidRPr="00EB6396" w:rsidRDefault="00987507" w:rsidP="007137BF">
            <w:pPr>
              <w:spacing w:after="0"/>
              <w:jc w:val="center"/>
              <w:rPr>
                <w:rFonts w:cstheme="minorHAnsi"/>
              </w:rPr>
            </w:pPr>
            <w:r w:rsidRPr="00EB6396">
              <w:rPr>
                <w:rFonts w:cstheme="minorHAnsi"/>
              </w:rPr>
              <w:t>Other age</w:t>
            </w:r>
          </w:p>
        </w:tc>
        <w:tc>
          <w:tcPr>
            <w:tcW w:w="1124" w:type="dxa"/>
            <w:shd w:val="clear" w:color="auto" w:fill="E4E4E4"/>
          </w:tcPr>
          <w:p w14:paraId="5A34C6EF" w14:textId="77777777" w:rsidR="00987507" w:rsidRPr="00EB6396" w:rsidRDefault="00987507" w:rsidP="007137BF">
            <w:pPr>
              <w:spacing w:after="0"/>
              <w:jc w:val="center"/>
              <w:rPr>
                <w:rFonts w:cstheme="minorHAnsi"/>
              </w:rPr>
            </w:pPr>
            <w:r w:rsidRPr="00EB6396">
              <w:rPr>
                <w:rFonts w:cstheme="minorHAnsi"/>
              </w:rPr>
              <w:t>None (should not be available)</w:t>
            </w:r>
          </w:p>
        </w:tc>
        <w:tc>
          <w:tcPr>
            <w:tcW w:w="962" w:type="dxa"/>
            <w:shd w:val="clear" w:color="auto" w:fill="E4E4E4"/>
          </w:tcPr>
          <w:p w14:paraId="5A34C6F0" w14:textId="77777777" w:rsidR="00987507" w:rsidRPr="00EB6396" w:rsidRDefault="00987507" w:rsidP="007137BF">
            <w:pPr>
              <w:spacing w:after="0"/>
              <w:jc w:val="center"/>
              <w:rPr>
                <w:rFonts w:cstheme="minorHAnsi"/>
              </w:rPr>
            </w:pPr>
            <w:r w:rsidRPr="00EB6396">
              <w:rPr>
                <w:rFonts w:cstheme="minorHAnsi"/>
              </w:rPr>
              <w:t>Total</w:t>
            </w:r>
          </w:p>
        </w:tc>
      </w:tr>
      <w:tr w:rsidR="00987507" w:rsidRPr="00EE7009" w14:paraId="5A34C6FA" w14:textId="77777777" w:rsidTr="00EB6396">
        <w:trPr>
          <w:cantSplit/>
        </w:trPr>
        <w:tc>
          <w:tcPr>
            <w:tcW w:w="943" w:type="dxa"/>
            <w:shd w:val="clear" w:color="auto" w:fill="auto"/>
            <w:noWrap/>
            <w:hideMark/>
          </w:tcPr>
          <w:p w14:paraId="5A34C6F2"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103" w:type="dxa"/>
            <w:shd w:val="clear" w:color="auto" w:fill="auto"/>
            <w:noWrap/>
            <w:hideMark/>
          </w:tcPr>
          <w:p w14:paraId="5A34C6F3"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17</w:t>
            </w:r>
          </w:p>
        </w:tc>
        <w:tc>
          <w:tcPr>
            <w:tcW w:w="1572" w:type="dxa"/>
            <w:shd w:val="clear" w:color="auto" w:fill="auto"/>
            <w:noWrap/>
            <w:hideMark/>
          </w:tcPr>
          <w:p w14:paraId="5A34C6F4"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9</w:t>
            </w:r>
          </w:p>
        </w:tc>
        <w:tc>
          <w:tcPr>
            <w:tcW w:w="1412" w:type="dxa"/>
            <w:shd w:val="clear" w:color="auto" w:fill="auto"/>
            <w:noWrap/>
            <w:hideMark/>
          </w:tcPr>
          <w:p w14:paraId="5A34C6F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137" w:type="dxa"/>
            <w:shd w:val="clear" w:color="auto" w:fill="auto"/>
            <w:noWrap/>
            <w:hideMark/>
          </w:tcPr>
          <w:p w14:paraId="5A34C6F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989" w:type="dxa"/>
            <w:shd w:val="clear" w:color="auto" w:fill="auto"/>
            <w:noWrap/>
            <w:hideMark/>
          </w:tcPr>
          <w:p w14:paraId="5A34C6F7"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9</w:t>
            </w:r>
          </w:p>
        </w:tc>
        <w:tc>
          <w:tcPr>
            <w:tcW w:w="1124" w:type="dxa"/>
            <w:shd w:val="clear" w:color="auto" w:fill="auto"/>
            <w:noWrap/>
            <w:hideMark/>
          </w:tcPr>
          <w:p w14:paraId="5A34C6F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962" w:type="dxa"/>
            <w:shd w:val="clear" w:color="auto" w:fill="auto"/>
            <w:noWrap/>
            <w:hideMark/>
          </w:tcPr>
          <w:p w14:paraId="5A34C6F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41</w:t>
            </w:r>
          </w:p>
        </w:tc>
      </w:tr>
    </w:tbl>
    <w:p w14:paraId="5A34C6FB" w14:textId="77777777" w:rsidR="00987507" w:rsidRPr="00EE7009" w:rsidRDefault="00987507" w:rsidP="00987507">
      <w:pPr>
        <w:spacing w:before="200"/>
        <w:rPr>
          <w:rFonts w:cstheme="minorHAnsi"/>
        </w:rPr>
      </w:pPr>
      <w:r w:rsidRPr="00EE7009">
        <w:rPr>
          <w:rFonts w:cstheme="minorHAnsi"/>
        </w:rPr>
        <w:t xml:space="preserve">About 2 in 5 participants thought the content was suitable for all ages, with parental guidance. </w:t>
      </w:r>
      <w:r>
        <w:rPr>
          <w:rFonts w:cstheme="minorHAnsi"/>
        </w:rPr>
        <w:t>Just under</w:t>
      </w:r>
      <w:r w:rsidRPr="00EE7009">
        <w:rPr>
          <w:rFonts w:cstheme="minorHAnsi"/>
        </w:rPr>
        <w:t xml:space="preserve"> 1 in 4 thought the content should be recommended for viewers </w:t>
      </w:r>
      <w:r>
        <w:rPr>
          <w:rFonts w:cstheme="minorHAnsi"/>
        </w:rPr>
        <w:t>less than</w:t>
      </w:r>
      <w:r w:rsidRPr="00EE7009">
        <w:rPr>
          <w:rFonts w:cstheme="minorHAnsi"/>
        </w:rPr>
        <w:t xml:space="preserve"> 15</w:t>
      </w:r>
      <w:r>
        <w:rPr>
          <w:rFonts w:cstheme="minorHAnsi"/>
        </w:rPr>
        <w:t xml:space="preserve"> years of age</w:t>
      </w:r>
      <w:r w:rsidRPr="00EE7009">
        <w:rPr>
          <w:rFonts w:cstheme="minorHAnsi"/>
        </w:rPr>
        <w:t>. The same proportion of participants nominated alternative ages, including 8+.</w:t>
      </w:r>
    </w:p>
    <w:p w14:paraId="5A34C6FC"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6FD" w14:textId="77777777" w:rsidR="008C6204" w:rsidRDefault="00987507" w:rsidP="00987507">
      <w:pPr>
        <w:rPr>
          <w:rFonts w:cstheme="minorHAnsi"/>
        </w:rPr>
      </w:pPr>
      <w:r w:rsidRPr="00EE7009">
        <w:rPr>
          <w:rFonts w:cstheme="minorHAnsi"/>
        </w:rPr>
        <w:t>Many participants noted the skimpy clothing of the princess. Some noted the fact that a female was playing the lead in an action game</w:t>
      </w:r>
      <w:r>
        <w:rPr>
          <w:rFonts w:cstheme="minorHAnsi"/>
        </w:rPr>
        <w:t xml:space="preserve"> and s</w:t>
      </w:r>
      <w:r w:rsidRPr="00EE7009">
        <w:rPr>
          <w:rFonts w:cstheme="minorHAnsi"/>
        </w:rPr>
        <w:t>ome noted the frequency of the violence</w:t>
      </w:r>
      <w:r w:rsidR="008C6204">
        <w:rPr>
          <w:rFonts w:cstheme="minorHAnsi"/>
        </w:rPr>
        <w:t>.</w:t>
      </w:r>
    </w:p>
    <w:p w14:paraId="5A34C6FE" w14:textId="77777777" w:rsidR="00987507" w:rsidRPr="00B177B2" w:rsidRDefault="00635DEF" w:rsidP="00F03B9F">
      <w:pPr>
        <w:pStyle w:val="Heading7"/>
        <w:rPr>
          <w:color w:val="07478C"/>
        </w:rPr>
      </w:pPr>
      <w:r w:rsidRPr="00B177B2">
        <w:rPr>
          <w:color w:val="07478C"/>
        </w:rPr>
        <w:t>In a few words, how did what you saw affect you?</w:t>
      </w:r>
    </w:p>
    <w:p w14:paraId="5A34C6FF" w14:textId="77777777" w:rsidR="00987507" w:rsidRDefault="00987507" w:rsidP="00987507">
      <w:pPr>
        <w:rPr>
          <w:rFonts w:cstheme="minorHAnsi"/>
        </w:rPr>
      </w:pPr>
      <w:r>
        <w:rPr>
          <w:rFonts w:cstheme="minorHAnsi"/>
        </w:rPr>
        <w:t xml:space="preserve">Many </w:t>
      </w:r>
      <w:r w:rsidRPr="00EE7009">
        <w:rPr>
          <w:rFonts w:cstheme="minorHAnsi"/>
        </w:rPr>
        <w:t xml:space="preserve">participants </w:t>
      </w:r>
      <w:r>
        <w:rPr>
          <w:rFonts w:cstheme="minorHAnsi"/>
        </w:rPr>
        <w:t>were</w:t>
      </w:r>
      <w:r w:rsidRPr="00EE7009">
        <w:rPr>
          <w:rFonts w:cstheme="minorHAnsi"/>
        </w:rPr>
        <w:t xml:space="preserve"> concerned about the sexualisation of the female character. However, it is interesting to note that several other participants thought the character could be empowering to women.</w:t>
      </w:r>
    </w:p>
    <w:p w14:paraId="5A34C700" w14:textId="77777777" w:rsidR="00987507" w:rsidRPr="00EE7009" w:rsidRDefault="00987507" w:rsidP="00EF4B69">
      <w:pPr>
        <w:pStyle w:val="Heading5"/>
      </w:pPr>
      <w:bookmarkStart w:id="759" w:name="_Toc433712758"/>
      <w:bookmarkStart w:id="760" w:name="_Toc469322660"/>
      <w:r w:rsidRPr="00EE7009">
        <w:t>Rollers of the Realm</w:t>
      </w:r>
      <w:bookmarkEnd w:id="759"/>
      <w:bookmarkEnd w:id="760"/>
    </w:p>
    <w:p w14:paraId="5A34C701" w14:textId="77777777" w:rsidR="00987507" w:rsidRPr="003814D6" w:rsidRDefault="00987507" w:rsidP="00A5366E">
      <w:r w:rsidRPr="003814D6">
        <w:t>(NOTE: also contains language)</w:t>
      </w:r>
    </w:p>
    <w:p w14:paraId="5A34C702" w14:textId="1937C1A2" w:rsidR="00987507" w:rsidRPr="00952059" w:rsidRDefault="00F03B9F" w:rsidP="00F03B9F">
      <w:pPr>
        <w:pStyle w:val="Heading6"/>
      </w:pPr>
      <w:r>
        <w:rPr>
          <w:bCs w:val="0"/>
        </w:rPr>
        <w:t>Description</w:t>
      </w:r>
    </w:p>
    <w:p w14:paraId="5A34C703" w14:textId="77777777" w:rsidR="00987507" w:rsidRPr="00EE7009" w:rsidRDefault="00987507" w:rsidP="00987507">
      <w:pPr>
        <w:rPr>
          <w:rFonts w:cstheme="minorHAnsi"/>
        </w:rPr>
      </w:pPr>
      <w:r w:rsidRPr="00EE7009">
        <w:rPr>
          <w:rFonts w:cstheme="minorHAnsi"/>
        </w:rPr>
        <w:t>Rollers of the Realm is a pinball role playing game where players navigate a series of medieval-themed pinball tables. The playable characters take the form of pinballs</w:t>
      </w:r>
      <w:r>
        <w:rPr>
          <w:rFonts w:cstheme="minorHAnsi"/>
        </w:rPr>
        <w:t>.</w:t>
      </w:r>
      <w:r w:rsidRPr="00EE7009">
        <w:t xml:space="preserve"> </w:t>
      </w:r>
      <w:r w:rsidRPr="00EE7009">
        <w:rPr>
          <w:rFonts w:cstheme="minorHAnsi"/>
        </w:rPr>
        <w:t>In this clip, the drunken knight (depicted as a pinball</w:t>
      </w:r>
      <w:r>
        <w:rPr>
          <w:rFonts w:cstheme="minorHAnsi"/>
        </w:rPr>
        <w:t>) appears</w:t>
      </w:r>
      <w:r w:rsidRPr="00EE7009">
        <w:rPr>
          <w:rFonts w:cstheme="minorHAnsi"/>
        </w:rPr>
        <w:t xml:space="preserve"> belching. Another character yells </w:t>
      </w:r>
      <w:r w:rsidR="0024105A">
        <w:rPr>
          <w:rFonts w:cstheme="minorHAnsi"/>
        </w:rPr>
        <w:t>‘</w:t>
      </w:r>
      <w:r w:rsidRPr="00EE7009">
        <w:rPr>
          <w:rFonts w:cstheme="minorHAnsi"/>
        </w:rPr>
        <w:t>beat some sense into him, boys!</w:t>
      </w:r>
      <w:r w:rsidR="0024105A">
        <w:rPr>
          <w:rFonts w:cstheme="minorHAnsi"/>
        </w:rPr>
        <w:t>’</w:t>
      </w:r>
      <w:r w:rsidRPr="00EE7009">
        <w:rPr>
          <w:rFonts w:cstheme="minorHAnsi"/>
        </w:rPr>
        <w:t xml:space="preserve"> Four characters begin beating the knight with fists and batons. The knight says </w:t>
      </w:r>
      <w:r w:rsidR="0024105A">
        <w:rPr>
          <w:rFonts w:cstheme="minorHAnsi"/>
        </w:rPr>
        <w:t>‘</w:t>
      </w:r>
      <w:r w:rsidRPr="00EE7009">
        <w:rPr>
          <w:rFonts w:cstheme="minorHAnsi"/>
        </w:rPr>
        <w:t>you can’t hurt me!</w:t>
      </w:r>
      <w:r w:rsidR="0024105A">
        <w:rPr>
          <w:rFonts w:cstheme="minorHAnsi"/>
        </w:rPr>
        <w:t>’</w:t>
      </w:r>
      <w:r>
        <w:rPr>
          <w:rFonts w:cstheme="minorHAnsi"/>
        </w:rPr>
        <w:t xml:space="preserve"> The knight also says </w:t>
      </w:r>
      <w:r w:rsidR="0024105A">
        <w:rPr>
          <w:rFonts w:cstheme="minorHAnsi"/>
        </w:rPr>
        <w:t>‘</w:t>
      </w:r>
      <w:r>
        <w:rPr>
          <w:rFonts w:cstheme="minorHAnsi"/>
        </w:rPr>
        <w:t>go hang yourself.</w:t>
      </w:r>
      <w:r w:rsidR="0024105A">
        <w:rPr>
          <w:rFonts w:cstheme="minorHAnsi"/>
        </w:rPr>
        <w:t>’</w:t>
      </w:r>
    </w:p>
    <w:p w14:paraId="5A34C704" w14:textId="50953744" w:rsidR="00987507" w:rsidRPr="00952059" w:rsidRDefault="00F03B9F" w:rsidP="00F03B9F">
      <w:pPr>
        <w:pStyle w:val="Heading6"/>
      </w:pPr>
      <w:r>
        <w:rPr>
          <w:bCs w:val="0"/>
        </w:rPr>
        <w:t>Analysis</w:t>
      </w:r>
    </w:p>
    <w:p w14:paraId="5A34C70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Rollers of the Realm on the audience"/>
      </w:tblPr>
      <w:tblGrid>
        <w:gridCol w:w="1210"/>
        <w:gridCol w:w="1208"/>
        <w:gridCol w:w="1951"/>
        <w:gridCol w:w="1237"/>
        <w:gridCol w:w="1209"/>
        <w:gridCol w:w="1210"/>
        <w:gridCol w:w="1210"/>
      </w:tblGrid>
      <w:tr w:rsidR="00987507" w:rsidRPr="00EE7009" w14:paraId="5A34C70D"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706"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707" w14:textId="77777777" w:rsidR="00987507" w:rsidRPr="00EE7009" w:rsidRDefault="00987507" w:rsidP="007137BF">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708"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709" w14:textId="77777777" w:rsidR="00987507" w:rsidRPr="00EE7009" w:rsidRDefault="00987507" w:rsidP="007137BF">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70A" w14:textId="77777777" w:rsidR="00987507" w:rsidRPr="00EE7009" w:rsidRDefault="00987507" w:rsidP="007137BF">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70B"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70C"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715" w14:textId="77777777" w:rsidTr="00EB6396">
        <w:trPr>
          <w:trHeight w:val="300"/>
        </w:trPr>
        <w:tc>
          <w:tcPr>
            <w:tcW w:w="1210" w:type="dxa"/>
            <w:tcBorders>
              <w:top w:val="single" w:sz="4" w:space="0" w:color="auto"/>
              <w:left w:val="nil"/>
              <w:bottom w:val="single" w:sz="4" w:space="0" w:color="auto"/>
              <w:right w:val="nil"/>
            </w:tcBorders>
            <w:shd w:val="clear" w:color="auto" w:fill="auto"/>
            <w:noWrap/>
            <w:hideMark/>
          </w:tcPr>
          <w:p w14:paraId="5A34C70E"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14</w:t>
            </w:r>
          </w:p>
        </w:tc>
        <w:tc>
          <w:tcPr>
            <w:tcW w:w="1208" w:type="dxa"/>
            <w:tcBorders>
              <w:top w:val="single" w:sz="4" w:space="0" w:color="auto"/>
              <w:left w:val="nil"/>
              <w:bottom w:val="single" w:sz="4" w:space="0" w:color="auto"/>
              <w:right w:val="nil"/>
            </w:tcBorders>
            <w:shd w:val="clear" w:color="auto" w:fill="auto"/>
            <w:noWrap/>
            <w:hideMark/>
          </w:tcPr>
          <w:p w14:paraId="5A34C70F"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6</w:t>
            </w:r>
          </w:p>
        </w:tc>
        <w:tc>
          <w:tcPr>
            <w:tcW w:w="1951" w:type="dxa"/>
            <w:tcBorders>
              <w:top w:val="single" w:sz="4" w:space="0" w:color="auto"/>
              <w:left w:val="nil"/>
              <w:bottom w:val="single" w:sz="4" w:space="0" w:color="auto"/>
              <w:right w:val="nil"/>
            </w:tcBorders>
            <w:shd w:val="clear" w:color="auto" w:fill="auto"/>
            <w:noWrap/>
            <w:hideMark/>
          </w:tcPr>
          <w:p w14:paraId="5A34C71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37" w:type="dxa"/>
            <w:tcBorders>
              <w:top w:val="single" w:sz="4" w:space="0" w:color="auto"/>
              <w:left w:val="nil"/>
              <w:bottom w:val="single" w:sz="4" w:space="0" w:color="auto"/>
              <w:right w:val="nil"/>
            </w:tcBorders>
            <w:shd w:val="clear" w:color="auto" w:fill="auto"/>
            <w:noWrap/>
            <w:hideMark/>
          </w:tcPr>
          <w:p w14:paraId="5A34C711"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09" w:type="dxa"/>
            <w:tcBorders>
              <w:top w:val="single" w:sz="4" w:space="0" w:color="auto"/>
              <w:left w:val="nil"/>
              <w:bottom w:val="single" w:sz="4" w:space="0" w:color="auto"/>
              <w:right w:val="nil"/>
            </w:tcBorders>
            <w:shd w:val="clear" w:color="auto" w:fill="auto"/>
            <w:noWrap/>
            <w:hideMark/>
          </w:tcPr>
          <w:p w14:paraId="5A34C712"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71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71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716" w14:textId="77777777" w:rsidR="00987507" w:rsidRPr="00EE7009" w:rsidRDefault="00987507" w:rsidP="00987507">
      <w:pPr>
        <w:spacing w:before="200"/>
        <w:rPr>
          <w:rFonts w:cstheme="minorHAnsi"/>
        </w:rPr>
      </w:pPr>
      <w:r w:rsidRPr="00EE7009">
        <w:rPr>
          <w:rFonts w:cstheme="minorHAnsi"/>
        </w:rPr>
        <w:t>2 in 3 participants thought the content was very mild and slightly less than 1 in 3 thought the content was mild. Only 1 participant thought the content was moderate/medium.</w:t>
      </w:r>
    </w:p>
    <w:p w14:paraId="5A34C717"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Rollers of the Realm"/>
      </w:tblPr>
      <w:tblGrid>
        <w:gridCol w:w="943"/>
        <w:gridCol w:w="1103"/>
        <w:gridCol w:w="1572"/>
        <w:gridCol w:w="1412"/>
        <w:gridCol w:w="1137"/>
        <w:gridCol w:w="989"/>
        <w:gridCol w:w="1124"/>
        <w:gridCol w:w="962"/>
      </w:tblGrid>
      <w:tr w:rsidR="00EB6396" w:rsidRPr="00EE7009" w14:paraId="5A34C720" w14:textId="77777777" w:rsidTr="006C202B">
        <w:trPr>
          <w:tblHeader/>
        </w:trPr>
        <w:tc>
          <w:tcPr>
            <w:tcW w:w="943" w:type="dxa"/>
            <w:tcBorders>
              <w:top w:val="single" w:sz="4" w:space="0" w:color="auto"/>
              <w:left w:val="nil"/>
              <w:bottom w:val="single" w:sz="4" w:space="0" w:color="auto"/>
              <w:right w:val="nil"/>
            </w:tcBorders>
            <w:shd w:val="clear" w:color="auto" w:fill="E4E4E4"/>
          </w:tcPr>
          <w:p w14:paraId="5A34C718"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719"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71A"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71B"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71C"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71D" w14:textId="73602A2C"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71E"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71F"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729" w14:textId="77777777" w:rsidTr="006C202B">
        <w:trPr>
          <w:trHeight w:val="300"/>
        </w:trPr>
        <w:tc>
          <w:tcPr>
            <w:tcW w:w="943" w:type="dxa"/>
            <w:tcBorders>
              <w:top w:val="single" w:sz="4" w:space="0" w:color="auto"/>
              <w:left w:val="nil"/>
              <w:bottom w:val="single" w:sz="4" w:space="0" w:color="auto"/>
              <w:right w:val="nil"/>
            </w:tcBorders>
            <w:shd w:val="clear" w:color="auto" w:fill="auto"/>
            <w:noWrap/>
            <w:hideMark/>
          </w:tcPr>
          <w:p w14:paraId="5A34C721"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103" w:type="dxa"/>
            <w:tcBorders>
              <w:top w:val="single" w:sz="4" w:space="0" w:color="auto"/>
              <w:left w:val="nil"/>
              <w:bottom w:val="single" w:sz="4" w:space="0" w:color="auto"/>
              <w:right w:val="nil"/>
            </w:tcBorders>
            <w:shd w:val="clear" w:color="auto" w:fill="auto"/>
            <w:noWrap/>
            <w:hideMark/>
          </w:tcPr>
          <w:p w14:paraId="5A34C722"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10</w:t>
            </w:r>
          </w:p>
        </w:tc>
        <w:tc>
          <w:tcPr>
            <w:tcW w:w="1572" w:type="dxa"/>
            <w:tcBorders>
              <w:top w:val="single" w:sz="4" w:space="0" w:color="auto"/>
              <w:left w:val="nil"/>
              <w:bottom w:val="single" w:sz="4" w:space="0" w:color="auto"/>
              <w:right w:val="nil"/>
            </w:tcBorders>
            <w:shd w:val="clear" w:color="auto" w:fill="auto"/>
            <w:noWrap/>
            <w:hideMark/>
          </w:tcPr>
          <w:p w14:paraId="5A34C723"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4</w:t>
            </w:r>
          </w:p>
        </w:tc>
        <w:tc>
          <w:tcPr>
            <w:tcW w:w="1412" w:type="dxa"/>
            <w:tcBorders>
              <w:top w:val="single" w:sz="4" w:space="0" w:color="auto"/>
              <w:left w:val="nil"/>
              <w:bottom w:val="single" w:sz="4" w:space="0" w:color="auto"/>
              <w:right w:val="nil"/>
            </w:tcBorders>
            <w:shd w:val="clear" w:color="auto" w:fill="auto"/>
            <w:noWrap/>
            <w:hideMark/>
          </w:tcPr>
          <w:p w14:paraId="5A34C72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137" w:type="dxa"/>
            <w:tcBorders>
              <w:top w:val="single" w:sz="4" w:space="0" w:color="auto"/>
              <w:left w:val="nil"/>
              <w:bottom w:val="single" w:sz="4" w:space="0" w:color="auto"/>
              <w:right w:val="nil"/>
            </w:tcBorders>
            <w:shd w:val="clear" w:color="auto" w:fill="auto"/>
            <w:noWrap/>
            <w:hideMark/>
          </w:tcPr>
          <w:p w14:paraId="5A34C72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989" w:type="dxa"/>
            <w:tcBorders>
              <w:top w:val="single" w:sz="4" w:space="0" w:color="auto"/>
              <w:left w:val="nil"/>
              <w:bottom w:val="single" w:sz="4" w:space="0" w:color="auto"/>
              <w:right w:val="nil"/>
            </w:tcBorders>
            <w:shd w:val="clear" w:color="auto" w:fill="auto"/>
            <w:noWrap/>
            <w:hideMark/>
          </w:tcPr>
          <w:p w14:paraId="5A34C72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124" w:type="dxa"/>
            <w:tcBorders>
              <w:top w:val="single" w:sz="4" w:space="0" w:color="auto"/>
              <w:left w:val="nil"/>
              <w:bottom w:val="single" w:sz="4" w:space="0" w:color="auto"/>
              <w:right w:val="nil"/>
            </w:tcBorders>
            <w:shd w:val="clear" w:color="auto" w:fill="auto"/>
            <w:noWrap/>
            <w:hideMark/>
          </w:tcPr>
          <w:p w14:paraId="5A34C727"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962" w:type="dxa"/>
            <w:tcBorders>
              <w:top w:val="single" w:sz="4" w:space="0" w:color="auto"/>
              <w:left w:val="nil"/>
              <w:bottom w:val="single" w:sz="4" w:space="0" w:color="auto"/>
              <w:right w:val="nil"/>
            </w:tcBorders>
            <w:shd w:val="clear" w:color="auto" w:fill="auto"/>
            <w:noWrap/>
            <w:hideMark/>
          </w:tcPr>
          <w:p w14:paraId="5A34C72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72A" w14:textId="77777777" w:rsidR="00987507" w:rsidRPr="00EE7009" w:rsidRDefault="00987507" w:rsidP="00987507">
      <w:pPr>
        <w:spacing w:before="200"/>
        <w:rPr>
          <w:rFonts w:cstheme="minorHAnsi"/>
        </w:rPr>
      </w:pPr>
      <w:r w:rsidRPr="00EE7009">
        <w:rPr>
          <w:rFonts w:cstheme="minorHAnsi"/>
        </w:rPr>
        <w:t>Slightly less than 1 in 2 participants thought the content was suitable for all ages, with parental guidance. Approximately 1 in 5 thought the content should be recommended for 15 and over.</w:t>
      </w:r>
    </w:p>
    <w:p w14:paraId="5A34C72B"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72C" w14:textId="77777777" w:rsidR="00987507" w:rsidRPr="00EE7009" w:rsidRDefault="00987507" w:rsidP="00987507">
      <w:pPr>
        <w:rPr>
          <w:rFonts w:cstheme="minorHAnsi"/>
        </w:rPr>
      </w:pPr>
      <w:r w:rsidRPr="00EE7009">
        <w:rPr>
          <w:rFonts w:cstheme="minorHAnsi"/>
        </w:rPr>
        <w:t xml:space="preserve">A number of participants noted that the use of language such as </w:t>
      </w:r>
      <w:r w:rsidR="0024105A">
        <w:rPr>
          <w:rFonts w:cstheme="minorHAnsi"/>
        </w:rPr>
        <w:t>‘</w:t>
      </w:r>
      <w:r w:rsidRPr="00EE7009">
        <w:rPr>
          <w:rFonts w:cstheme="minorHAnsi"/>
        </w:rPr>
        <w:t>go hang yourself</w:t>
      </w:r>
      <w:r w:rsidR="0024105A">
        <w:rPr>
          <w:rFonts w:cstheme="minorHAnsi"/>
        </w:rPr>
        <w:t>’</w:t>
      </w:r>
      <w:r w:rsidRPr="00EE7009">
        <w:rPr>
          <w:rFonts w:cstheme="minorHAnsi"/>
        </w:rPr>
        <w:t xml:space="preserve"> was impactful. A few noted that the violence was impactful.</w:t>
      </w:r>
    </w:p>
    <w:p w14:paraId="5A34C72D" w14:textId="77777777" w:rsidR="00987507" w:rsidRPr="00B177B2" w:rsidRDefault="00635DEF" w:rsidP="00F03B9F">
      <w:pPr>
        <w:pStyle w:val="Heading7"/>
        <w:rPr>
          <w:color w:val="07478C"/>
        </w:rPr>
      </w:pPr>
      <w:r w:rsidRPr="00B177B2">
        <w:rPr>
          <w:color w:val="07478C"/>
        </w:rPr>
        <w:t>In a few words, how did what you saw affect you?</w:t>
      </w:r>
    </w:p>
    <w:p w14:paraId="5A34C72E" w14:textId="77777777" w:rsidR="00987507" w:rsidRPr="006F7E9B" w:rsidRDefault="00987507" w:rsidP="00987507">
      <w:pPr>
        <w:spacing w:after="0"/>
        <w:rPr>
          <w:rFonts w:cstheme="minorHAnsi"/>
        </w:rPr>
      </w:pPr>
      <w:r w:rsidRPr="00EE7009">
        <w:rPr>
          <w:rFonts w:cstheme="minorHAnsi"/>
        </w:rPr>
        <w:t>Most participants noted that the clip had little to no impact on them. However, a few were offended by th</w:t>
      </w:r>
      <w:r>
        <w:rPr>
          <w:rFonts w:cstheme="minorHAnsi"/>
        </w:rPr>
        <w:t xml:space="preserve">e statement </w:t>
      </w:r>
      <w:r w:rsidR="0024105A">
        <w:rPr>
          <w:rFonts w:cstheme="minorHAnsi"/>
        </w:rPr>
        <w:t>‘</w:t>
      </w:r>
      <w:r>
        <w:rPr>
          <w:rFonts w:cstheme="minorHAnsi"/>
        </w:rPr>
        <w:t>go hang yourself</w:t>
      </w:r>
      <w:r w:rsidR="0024105A">
        <w:rPr>
          <w:rFonts w:cstheme="minorHAnsi"/>
        </w:rPr>
        <w:t>’</w:t>
      </w:r>
      <w:r>
        <w:rPr>
          <w:rFonts w:cstheme="minorHAnsi"/>
        </w:rPr>
        <w:t>.</w:t>
      </w:r>
    </w:p>
    <w:p w14:paraId="5A34C72F" w14:textId="77777777" w:rsidR="00987507" w:rsidRPr="00EE7009" w:rsidRDefault="00987507" w:rsidP="00EF4B69">
      <w:pPr>
        <w:pStyle w:val="Heading5"/>
      </w:pPr>
      <w:bookmarkStart w:id="761" w:name="_Toc433712759"/>
      <w:bookmarkStart w:id="762" w:name="_Toc469322661"/>
      <w:r w:rsidRPr="00EE7009">
        <w:t>Kokuga</w:t>
      </w:r>
      <w:bookmarkEnd w:id="761"/>
      <w:bookmarkEnd w:id="762"/>
    </w:p>
    <w:p w14:paraId="5A34C730" w14:textId="6A85DC13" w:rsidR="00987507" w:rsidRPr="00952059" w:rsidRDefault="00F03B9F" w:rsidP="00F03B9F">
      <w:pPr>
        <w:pStyle w:val="Heading6"/>
      </w:pPr>
      <w:r>
        <w:rPr>
          <w:bCs w:val="0"/>
        </w:rPr>
        <w:t>Description</w:t>
      </w:r>
    </w:p>
    <w:p w14:paraId="5A34C731" w14:textId="77777777" w:rsidR="00987507" w:rsidRPr="00EE7009" w:rsidRDefault="00987507" w:rsidP="00987507">
      <w:r w:rsidRPr="00EE7009">
        <w:t xml:space="preserve">This </w:t>
      </w:r>
      <w:r>
        <w:t>is a science fiction</w:t>
      </w:r>
      <w:r w:rsidRPr="00EE7009">
        <w:t xml:space="preserve"> shooter </w:t>
      </w:r>
      <w:r>
        <w:t xml:space="preserve">game </w:t>
      </w:r>
      <w:r w:rsidRPr="00EE7009">
        <w:t xml:space="preserve">in which </w:t>
      </w:r>
      <w:r>
        <w:t>the</w:t>
      </w:r>
      <w:r w:rsidRPr="00EE7009">
        <w:t xml:space="preserve"> player controls a tank, which is depicted using basic graphics from a top-down perspective. All enemies are tanks or machines. In the clip, the tank fires lasers at larger enemy tanks, which return fire. When enemy tanks or machines are destroyed, they explode and stylised, triangular shards of metal fly across the screen and disappear.</w:t>
      </w:r>
    </w:p>
    <w:p w14:paraId="5A34C732" w14:textId="597F8BF9" w:rsidR="00987507" w:rsidRPr="00952059" w:rsidRDefault="00F03B9F" w:rsidP="00F03B9F">
      <w:pPr>
        <w:pStyle w:val="Heading6"/>
      </w:pPr>
      <w:r>
        <w:rPr>
          <w:bCs w:val="0"/>
        </w:rPr>
        <w:t>Analysis</w:t>
      </w:r>
    </w:p>
    <w:p w14:paraId="5A34C73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Kokuga on the audience"/>
      </w:tblPr>
      <w:tblGrid>
        <w:gridCol w:w="1210"/>
        <w:gridCol w:w="1208"/>
        <w:gridCol w:w="1951"/>
        <w:gridCol w:w="1237"/>
        <w:gridCol w:w="1209"/>
        <w:gridCol w:w="1210"/>
        <w:gridCol w:w="1210"/>
      </w:tblGrid>
      <w:tr w:rsidR="00987507" w:rsidRPr="00EE7009" w14:paraId="5A34C73B" w14:textId="77777777" w:rsidTr="007751E0">
        <w:trPr>
          <w:cantSplit/>
          <w:tblHeader/>
        </w:trPr>
        <w:tc>
          <w:tcPr>
            <w:tcW w:w="1210" w:type="dxa"/>
            <w:shd w:val="clear" w:color="auto" w:fill="E4E4E4"/>
          </w:tcPr>
          <w:p w14:paraId="5A34C73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shd w:val="clear" w:color="auto" w:fill="E4E4E4"/>
          </w:tcPr>
          <w:p w14:paraId="5A34C73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shd w:val="clear" w:color="auto" w:fill="E4E4E4"/>
          </w:tcPr>
          <w:p w14:paraId="5A34C73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shd w:val="clear" w:color="auto" w:fill="E4E4E4"/>
          </w:tcPr>
          <w:p w14:paraId="5A34C73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shd w:val="clear" w:color="auto" w:fill="E4E4E4"/>
          </w:tcPr>
          <w:p w14:paraId="5A34C73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shd w:val="clear" w:color="auto" w:fill="E4E4E4"/>
          </w:tcPr>
          <w:p w14:paraId="5A34C73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shd w:val="clear" w:color="auto" w:fill="E4E4E4"/>
          </w:tcPr>
          <w:p w14:paraId="5A34C73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743" w14:textId="77777777" w:rsidTr="00AF5034">
        <w:trPr>
          <w:cantSplit/>
          <w:trHeight w:val="300"/>
        </w:trPr>
        <w:tc>
          <w:tcPr>
            <w:tcW w:w="1210" w:type="dxa"/>
            <w:shd w:val="clear" w:color="auto" w:fill="auto"/>
            <w:noWrap/>
            <w:hideMark/>
          </w:tcPr>
          <w:p w14:paraId="5A34C73C"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14</w:t>
            </w:r>
          </w:p>
        </w:tc>
        <w:tc>
          <w:tcPr>
            <w:tcW w:w="1208" w:type="dxa"/>
            <w:shd w:val="clear" w:color="auto" w:fill="auto"/>
            <w:noWrap/>
            <w:hideMark/>
          </w:tcPr>
          <w:p w14:paraId="5A34C73D"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4</w:t>
            </w:r>
          </w:p>
        </w:tc>
        <w:tc>
          <w:tcPr>
            <w:tcW w:w="1951" w:type="dxa"/>
            <w:shd w:val="clear" w:color="auto" w:fill="auto"/>
            <w:noWrap/>
            <w:hideMark/>
          </w:tcPr>
          <w:p w14:paraId="5A34C73E"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w:t>
            </w:r>
          </w:p>
        </w:tc>
        <w:tc>
          <w:tcPr>
            <w:tcW w:w="1237" w:type="dxa"/>
            <w:shd w:val="clear" w:color="auto" w:fill="auto"/>
            <w:noWrap/>
            <w:hideMark/>
          </w:tcPr>
          <w:p w14:paraId="5A34C73F"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1</w:t>
            </w:r>
          </w:p>
        </w:tc>
        <w:tc>
          <w:tcPr>
            <w:tcW w:w="1209" w:type="dxa"/>
            <w:shd w:val="clear" w:color="auto" w:fill="auto"/>
            <w:noWrap/>
            <w:hideMark/>
          </w:tcPr>
          <w:p w14:paraId="5A34C740"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210" w:type="dxa"/>
            <w:shd w:val="clear" w:color="auto" w:fill="auto"/>
            <w:noWrap/>
            <w:hideMark/>
          </w:tcPr>
          <w:p w14:paraId="5A34C741"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210" w:type="dxa"/>
            <w:shd w:val="clear" w:color="auto" w:fill="auto"/>
            <w:noWrap/>
            <w:hideMark/>
          </w:tcPr>
          <w:p w14:paraId="5A34C742"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21</w:t>
            </w:r>
          </w:p>
        </w:tc>
      </w:tr>
    </w:tbl>
    <w:p w14:paraId="5A34C744" w14:textId="77777777" w:rsidR="00987507" w:rsidRPr="00EE7009" w:rsidRDefault="00987507" w:rsidP="00987507">
      <w:pPr>
        <w:spacing w:before="200"/>
      </w:pPr>
      <w:r w:rsidRPr="00EE7009">
        <w:t>Almost 3 in 4 participants considered the content to be very mild. A further 1 in 5 considered it mild.</w:t>
      </w:r>
    </w:p>
    <w:p w14:paraId="5A34C74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Kokuga"/>
      </w:tblPr>
      <w:tblGrid>
        <w:gridCol w:w="943"/>
        <w:gridCol w:w="1103"/>
        <w:gridCol w:w="1572"/>
        <w:gridCol w:w="1412"/>
        <w:gridCol w:w="1137"/>
        <w:gridCol w:w="989"/>
        <w:gridCol w:w="1124"/>
        <w:gridCol w:w="962"/>
      </w:tblGrid>
      <w:tr w:rsidR="00EB6396" w:rsidRPr="00EE7009" w14:paraId="5A34C74E"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746"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747" w14:textId="5FBBEEB2" w:rsidR="00987507" w:rsidRPr="00EE7009" w:rsidRDefault="00987507" w:rsidP="007137BF">
            <w:pPr>
              <w:autoSpaceDE w:val="0"/>
              <w:autoSpaceDN w:val="0"/>
              <w:adjustRightInd w:val="0"/>
              <w:spacing w:after="0"/>
              <w:jc w:val="center"/>
              <w:rPr>
                <w:rFonts w:cstheme="minorHAnsi"/>
              </w:rPr>
            </w:pPr>
            <w:r w:rsidRPr="00EE7009">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748"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74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i/>
              </w:rPr>
              <w:t>Restricted</w:t>
            </w:r>
            <w:r w:rsidRPr="00EE7009">
              <w:rPr>
                <w:rFonts w:cstheme="minorHAnsi"/>
              </w:rPr>
              <w:t xml:space="preserve"> to 15+ unless accompanied by an adult</w:t>
            </w:r>
          </w:p>
        </w:tc>
        <w:tc>
          <w:tcPr>
            <w:tcW w:w="1137" w:type="dxa"/>
            <w:tcBorders>
              <w:top w:val="single" w:sz="4" w:space="0" w:color="auto"/>
              <w:left w:val="nil"/>
              <w:bottom w:val="single" w:sz="4" w:space="0" w:color="auto"/>
              <w:right w:val="nil"/>
            </w:tcBorders>
            <w:shd w:val="clear" w:color="auto" w:fill="E4E4E4"/>
          </w:tcPr>
          <w:p w14:paraId="5A34C74A"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74B" w14:textId="47C0F9F5"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74C"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74D"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757" w14:textId="77777777" w:rsidTr="00AF5034">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74F"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6</w:t>
            </w:r>
          </w:p>
        </w:tc>
        <w:tc>
          <w:tcPr>
            <w:tcW w:w="1103" w:type="dxa"/>
            <w:tcBorders>
              <w:top w:val="single" w:sz="4" w:space="0" w:color="auto"/>
              <w:left w:val="nil"/>
              <w:bottom w:val="single" w:sz="4" w:space="0" w:color="auto"/>
              <w:right w:val="nil"/>
            </w:tcBorders>
            <w:shd w:val="clear" w:color="auto" w:fill="auto"/>
            <w:noWrap/>
            <w:hideMark/>
          </w:tcPr>
          <w:p w14:paraId="5A34C750"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7</w:t>
            </w:r>
          </w:p>
        </w:tc>
        <w:tc>
          <w:tcPr>
            <w:tcW w:w="1572" w:type="dxa"/>
            <w:tcBorders>
              <w:top w:val="single" w:sz="4" w:space="0" w:color="auto"/>
              <w:left w:val="nil"/>
              <w:bottom w:val="single" w:sz="4" w:space="0" w:color="auto"/>
              <w:right w:val="nil"/>
            </w:tcBorders>
            <w:shd w:val="clear" w:color="auto" w:fill="auto"/>
            <w:noWrap/>
            <w:hideMark/>
          </w:tcPr>
          <w:p w14:paraId="5A34C751"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w:t>
            </w:r>
          </w:p>
        </w:tc>
        <w:tc>
          <w:tcPr>
            <w:tcW w:w="1412" w:type="dxa"/>
            <w:tcBorders>
              <w:top w:val="single" w:sz="4" w:space="0" w:color="auto"/>
              <w:left w:val="nil"/>
              <w:bottom w:val="single" w:sz="4" w:space="0" w:color="auto"/>
              <w:right w:val="nil"/>
            </w:tcBorders>
            <w:shd w:val="clear" w:color="auto" w:fill="auto"/>
            <w:noWrap/>
            <w:hideMark/>
          </w:tcPr>
          <w:p w14:paraId="5A34C752"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137" w:type="dxa"/>
            <w:tcBorders>
              <w:top w:val="single" w:sz="4" w:space="0" w:color="auto"/>
              <w:left w:val="nil"/>
              <w:bottom w:val="single" w:sz="4" w:space="0" w:color="auto"/>
              <w:right w:val="nil"/>
            </w:tcBorders>
            <w:shd w:val="clear" w:color="auto" w:fill="auto"/>
            <w:noWrap/>
            <w:hideMark/>
          </w:tcPr>
          <w:p w14:paraId="5A34C753"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989" w:type="dxa"/>
            <w:tcBorders>
              <w:top w:val="single" w:sz="4" w:space="0" w:color="auto"/>
              <w:left w:val="nil"/>
              <w:bottom w:val="single" w:sz="4" w:space="0" w:color="auto"/>
              <w:right w:val="nil"/>
            </w:tcBorders>
            <w:shd w:val="clear" w:color="auto" w:fill="auto"/>
            <w:noWrap/>
            <w:hideMark/>
          </w:tcPr>
          <w:p w14:paraId="5A34C754"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4</w:t>
            </w:r>
          </w:p>
        </w:tc>
        <w:tc>
          <w:tcPr>
            <w:tcW w:w="1124" w:type="dxa"/>
            <w:tcBorders>
              <w:top w:val="single" w:sz="4" w:space="0" w:color="auto"/>
              <w:left w:val="nil"/>
              <w:bottom w:val="single" w:sz="4" w:space="0" w:color="auto"/>
              <w:right w:val="nil"/>
            </w:tcBorders>
            <w:shd w:val="clear" w:color="auto" w:fill="auto"/>
            <w:noWrap/>
            <w:hideMark/>
          </w:tcPr>
          <w:p w14:paraId="5A34C755"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w:t>
            </w:r>
          </w:p>
        </w:tc>
        <w:tc>
          <w:tcPr>
            <w:tcW w:w="962" w:type="dxa"/>
            <w:tcBorders>
              <w:top w:val="single" w:sz="4" w:space="0" w:color="auto"/>
              <w:left w:val="nil"/>
              <w:bottom w:val="single" w:sz="4" w:space="0" w:color="auto"/>
              <w:right w:val="nil"/>
            </w:tcBorders>
            <w:shd w:val="clear" w:color="auto" w:fill="auto"/>
            <w:noWrap/>
            <w:hideMark/>
          </w:tcPr>
          <w:p w14:paraId="5A34C756"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21</w:t>
            </w:r>
          </w:p>
        </w:tc>
      </w:tr>
    </w:tbl>
    <w:p w14:paraId="5A34C758" w14:textId="77777777" w:rsidR="00987507" w:rsidRPr="00EE7009" w:rsidRDefault="00987507" w:rsidP="00987507">
      <w:pPr>
        <w:spacing w:before="200"/>
      </w:pPr>
      <w:r w:rsidRPr="00EE7009">
        <w:t>1 in 3 participants considered the content to be suitable for all ages with parental guidance and a similar proportion considered it suitable to all ages. Four respondents suggested alternative ages, including 8+ and 10+.</w:t>
      </w:r>
    </w:p>
    <w:p w14:paraId="5A34C759"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75A"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Respondents found the main impacting aspects to be the space theme, the simple graphics, basic action and the aspect of shooting at a target.</w:t>
      </w:r>
    </w:p>
    <w:p w14:paraId="5A34C75B" w14:textId="77777777" w:rsidR="00987507" w:rsidRPr="00B177B2" w:rsidRDefault="00635DEF" w:rsidP="00F03B9F">
      <w:pPr>
        <w:pStyle w:val="Heading7"/>
        <w:rPr>
          <w:color w:val="07478C"/>
        </w:rPr>
      </w:pPr>
      <w:r w:rsidRPr="00B177B2">
        <w:rPr>
          <w:color w:val="07478C"/>
        </w:rPr>
        <w:t>In a few words, how did what you saw affect you?</w:t>
      </w:r>
    </w:p>
    <w:p w14:paraId="5A34C75C"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There was largely no impact on participants and no concern about the suitability of the material for children. The impact was mitigated due to the lack of a 'living' target, the cartoon style graphics and the fantasy theme</w:t>
      </w:r>
      <w:r w:rsidR="008C6204">
        <w:rPr>
          <w:rFonts w:ascii="Calibri" w:eastAsia="Times New Roman" w:hAnsi="Calibri" w:cs="Calibri"/>
          <w:color w:val="000000"/>
        </w:rPr>
        <w:t>.</w:t>
      </w:r>
    </w:p>
    <w:p w14:paraId="5A34C75D" w14:textId="77777777" w:rsidR="00987507" w:rsidRPr="00EE7009" w:rsidRDefault="00987507" w:rsidP="00EF4B69">
      <w:pPr>
        <w:pStyle w:val="Heading5"/>
      </w:pPr>
      <w:bookmarkStart w:id="763" w:name="_Toc433712760"/>
      <w:bookmarkStart w:id="764" w:name="_Toc469322662"/>
      <w:r w:rsidRPr="00EE7009">
        <w:t>Lego Marvel Superheroes</w:t>
      </w:r>
      <w:bookmarkEnd w:id="763"/>
      <w:bookmarkEnd w:id="764"/>
    </w:p>
    <w:p w14:paraId="5A34C75E" w14:textId="5F448B64" w:rsidR="00987507" w:rsidRPr="00952059" w:rsidRDefault="00F03B9F" w:rsidP="00F03B9F">
      <w:pPr>
        <w:pStyle w:val="Heading6"/>
      </w:pPr>
      <w:r>
        <w:rPr>
          <w:bCs w:val="0"/>
        </w:rPr>
        <w:t>Description</w:t>
      </w:r>
    </w:p>
    <w:p w14:paraId="5A34C75F" w14:textId="77777777" w:rsidR="00987507" w:rsidRPr="00EE7009" w:rsidRDefault="00987507" w:rsidP="00987507">
      <w:r w:rsidRPr="00EE7009">
        <w:t xml:space="preserve">This game combines a comic book series and a popular building block game. </w:t>
      </w:r>
      <w:r w:rsidRPr="00EE7009">
        <w:rPr>
          <w:lang w:val="en"/>
        </w:rPr>
        <w:t>This clip shows super heroes running to various points and shooting</w:t>
      </w:r>
      <w:r>
        <w:rPr>
          <w:lang w:val="en"/>
        </w:rPr>
        <w:t xml:space="preserve"> their enemies</w:t>
      </w:r>
      <w:r w:rsidRPr="00EE7009">
        <w:rPr>
          <w:lang w:val="en"/>
        </w:rPr>
        <w:t xml:space="preserve">. When a character is hit, they </w:t>
      </w:r>
      <w:r>
        <w:rPr>
          <w:lang w:val="en"/>
        </w:rPr>
        <w:t>turn into</w:t>
      </w:r>
      <w:r w:rsidRPr="00EE7009">
        <w:rPr>
          <w:lang w:val="en"/>
        </w:rPr>
        <w:t xml:space="preserve"> separate Lego pieces. No blood or injury detail is shown.</w:t>
      </w:r>
    </w:p>
    <w:p w14:paraId="5A34C760" w14:textId="12F1930B" w:rsidR="00987507" w:rsidRPr="00952059" w:rsidRDefault="00F03B9F" w:rsidP="00F03B9F">
      <w:pPr>
        <w:pStyle w:val="Heading6"/>
      </w:pPr>
      <w:r>
        <w:rPr>
          <w:bCs w:val="0"/>
        </w:rPr>
        <w:t>Analysis</w:t>
      </w:r>
    </w:p>
    <w:p w14:paraId="5A34C761"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Lego Marvel Superheroes on the audience"/>
      </w:tblPr>
      <w:tblGrid>
        <w:gridCol w:w="1210"/>
        <w:gridCol w:w="1208"/>
        <w:gridCol w:w="1951"/>
        <w:gridCol w:w="1237"/>
        <w:gridCol w:w="1209"/>
        <w:gridCol w:w="1210"/>
        <w:gridCol w:w="1210"/>
      </w:tblGrid>
      <w:tr w:rsidR="00987507" w:rsidRPr="00EE7009" w14:paraId="5A34C769" w14:textId="77777777" w:rsidTr="006C202B">
        <w:trPr>
          <w:tblHeader/>
        </w:trPr>
        <w:tc>
          <w:tcPr>
            <w:tcW w:w="1210" w:type="dxa"/>
            <w:tcBorders>
              <w:top w:val="single" w:sz="4" w:space="0" w:color="auto"/>
              <w:left w:val="nil"/>
              <w:bottom w:val="single" w:sz="4" w:space="0" w:color="auto"/>
              <w:right w:val="nil"/>
            </w:tcBorders>
            <w:shd w:val="clear" w:color="auto" w:fill="E4E4E4"/>
          </w:tcPr>
          <w:p w14:paraId="5A34C762" w14:textId="77777777" w:rsidR="00987507" w:rsidRPr="00EE7009" w:rsidRDefault="00987507" w:rsidP="007137BF">
            <w:pPr>
              <w:autoSpaceDE w:val="0"/>
              <w:autoSpaceDN w:val="0"/>
              <w:adjustRightInd w:val="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763" w14:textId="77777777" w:rsidR="00987507" w:rsidRPr="00EE7009" w:rsidRDefault="00987507" w:rsidP="007137BF">
            <w:pPr>
              <w:autoSpaceDE w:val="0"/>
              <w:autoSpaceDN w:val="0"/>
              <w:adjustRightInd w:val="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764" w14:textId="77777777" w:rsidR="00987507" w:rsidRPr="00EE7009" w:rsidRDefault="00987507" w:rsidP="007137BF">
            <w:pPr>
              <w:autoSpaceDE w:val="0"/>
              <w:autoSpaceDN w:val="0"/>
              <w:adjustRightInd w:val="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765" w14:textId="77777777" w:rsidR="00987507" w:rsidRPr="00EE7009" w:rsidRDefault="00987507" w:rsidP="007137BF">
            <w:pPr>
              <w:autoSpaceDE w:val="0"/>
              <w:autoSpaceDN w:val="0"/>
              <w:adjustRightInd w:val="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766" w14:textId="77777777" w:rsidR="00987507" w:rsidRPr="00EE7009" w:rsidRDefault="00987507" w:rsidP="007137BF">
            <w:pPr>
              <w:autoSpaceDE w:val="0"/>
              <w:autoSpaceDN w:val="0"/>
              <w:adjustRightInd w:val="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767" w14:textId="77777777" w:rsidR="00987507" w:rsidRPr="00EE7009" w:rsidRDefault="00987507" w:rsidP="007137BF">
            <w:pPr>
              <w:autoSpaceDE w:val="0"/>
              <w:autoSpaceDN w:val="0"/>
              <w:adjustRightInd w:val="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768" w14:textId="77777777" w:rsidR="00987507" w:rsidRPr="00EE7009" w:rsidRDefault="00987507" w:rsidP="007137BF">
            <w:pPr>
              <w:autoSpaceDE w:val="0"/>
              <w:autoSpaceDN w:val="0"/>
              <w:adjustRightInd w:val="0"/>
              <w:jc w:val="center"/>
              <w:rPr>
                <w:rFonts w:cstheme="minorHAnsi"/>
              </w:rPr>
            </w:pPr>
            <w:r w:rsidRPr="00EE7009">
              <w:rPr>
                <w:rFonts w:cstheme="minorHAnsi"/>
              </w:rPr>
              <w:t>Total</w:t>
            </w:r>
          </w:p>
        </w:tc>
      </w:tr>
      <w:tr w:rsidR="00987507" w:rsidRPr="00EE7009" w14:paraId="5A34C771" w14:textId="77777777" w:rsidTr="006C202B">
        <w:trPr>
          <w:trHeight w:val="300"/>
        </w:trPr>
        <w:tc>
          <w:tcPr>
            <w:tcW w:w="1210" w:type="dxa"/>
            <w:tcBorders>
              <w:top w:val="single" w:sz="4" w:space="0" w:color="auto"/>
              <w:left w:val="nil"/>
              <w:bottom w:val="single" w:sz="4" w:space="0" w:color="auto"/>
              <w:right w:val="nil"/>
            </w:tcBorders>
            <w:shd w:val="clear" w:color="auto" w:fill="auto"/>
            <w:noWrap/>
            <w:hideMark/>
          </w:tcPr>
          <w:p w14:paraId="5A34C76A" w14:textId="77777777" w:rsidR="00987507" w:rsidRPr="00F03B9F" w:rsidRDefault="00987507" w:rsidP="007137BF">
            <w:pPr>
              <w:rPr>
                <w:rFonts w:ascii="Calibri" w:eastAsia="Times New Roman" w:hAnsi="Calibri" w:cs="Calibri"/>
                <w:b/>
                <w:color w:val="B70000"/>
              </w:rPr>
            </w:pPr>
            <w:r w:rsidRPr="00F03B9F">
              <w:rPr>
                <w:rFonts w:ascii="Calibri" w:eastAsia="Times New Roman" w:hAnsi="Calibri" w:cs="Calibri"/>
                <w:b/>
                <w:color w:val="B70000"/>
              </w:rPr>
              <w:t>16</w:t>
            </w:r>
          </w:p>
        </w:tc>
        <w:tc>
          <w:tcPr>
            <w:tcW w:w="1208" w:type="dxa"/>
            <w:tcBorders>
              <w:top w:val="single" w:sz="4" w:space="0" w:color="auto"/>
              <w:left w:val="nil"/>
              <w:bottom w:val="single" w:sz="4" w:space="0" w:color="auto"/>
              <w:right w:val="nil"/>
            </w:tcBorders>
            <w:shd w:val="clear" w:color="auto" w:fill="auto"/>
            <w:noWrap/>
            <w:hideMark/>
          </w:tcPr>
          <w:p w14:paraId="5A34C76B" w14:textId="77777777" w:rsidR="00987507" w:rsidRPr="002F56D1" w:rsidRDefault="00987507" w:rsidP="007137BF">
            <w:pPr>
              <w:rPr>
                <w:rFonts w:ascii="Calibri" w:eastAsia="Times New Roman" w:hAnsi="Calibri" w:cs="Calibri"/>
                <w:b/>
              </w:rPr>
            </w:pPr>
            <w:r w:rsidRPr="00B177B2">
              <w:rPr>
                <w:rFonts w:ascii="Calibri" w:eastAsia="Times New Roman" w:hAnsi="Calibri" w:cs="Calibri"/>
                <w:b/>
                <w:color w:val="07478C"/>
              </w:rPr>
              <w:t>2</w:t>
            </w:r>
          </w:p>
        </w:tc>
        <w:tc>
          <w:tcPr>
            <w:tcW w:w="1951" w:type="dxa"/>
            <w:tcBorders>
              <w:top w:val="single" w:sz="4" w:space="0" w:color="auto"/>
              <w:left w:val="nil"/>
              <w:bottom w:val="single" w:sz="4" w:space="0" w:color="auto"/>
              <w:right w:val="nil"/>
            </w:tcBorders>
            <w:shd w:val="clear" w:color="auto" w:fill="auto"/>
            <w:noWrap/>
            <w:hideMark/>
          </w:tcPr>
          <w:p w14:paraId="5A34C76C" w14:textId="77777777" w:rsidR="00987507" w:rsidRPr="002F56D1" w:rsidRDefault="00987507" w:rsidP="007137BF">
            <w:pPr>
              <w:rPr>
                <w:rFonts w:ascii="Calibri" w:eastAsia="Times New Roman" w:hAnsi="Calibri" w:cs="Calibri"/>
                <w:b/>
              </w:rPr>
            </w:pPr>
            <w:r w:rsidRPr="002F56D1">
              <w:rPr>
                <w:rFonts w:ascii="Calibri" w:eastAsia="Times New Roman" w:hAnsi="Calibri" w:cs="Calibri"/>
                <w:b/>
              </w:rPr>
              <w:t>1</w:t>
            </w:r>
          </w:p>
        </w:tc>
        <w:tc>
          <w:tcPr>
            <w:tcW w:w="1237" w:type="dxa"/>
            <w:tcBorders>
              <w:top w:val="single" w:sz="4" w:space="0" w:color="auto"/>
              <w:left w:val="nil"/>
              <w:bottom w:val="single" w:sz="4" w:space="0" w:color="auto"/>
              <w:right w:val="nil"/>
            </w:tcBorders>
            <w:shd w:val="clear" w:color="auto" w:fill="auto"/>
            <w:noWrap/>
            <w:hideMark/>
          </w:tcPr>
          <w:p w14:paraId="5A34C76D" w14:textId="77777777" w:rsidR="00987507" w:rsidRPr="002F56D1" w:rsidRDefault="00987507" w:rsidP="007137BF">
            <w:pPr>
              <w:rPr>
                <w:rFonts w:ascii="Calibri" w:eastAsia="Times New Roman" w:hAnsi="Calibri" w:cs="Calibri"/>
                <w:b/>
              </w:rPr>
            </w:pPr>
            <w:r w:rsidRPr="002F56D1">
              <w:rPr>
                <w:rFonts w:ascii="Calibri" w:eastAsia="Times New Roman" w:hAnsi="Calibri" w:cs="Calibri"/>
                <w:b/>
              </w:rPr>
              <w:t>0</w:t>
            </w:r>
          </w:p>
        </w:tc>
        <w:tc>
          <w:tcPr>
            <w:tcW w:w="1209" w:type="dxa"/>
            <w:tcBorders>
              <w:top w:val="single" w:sz="4" w:space="0" w:color="auto"/>
              <w:left w:val="nil"/>
              <w:bottom w:val="single" w:sz="4" w:space="0" w:color="auto"/>
              <w:right w:val="nil"/>
            </w:tcBorders>
            <w:shd w:val="clear" w:color="auto" w:fill="auto"/>
            <w:noWrap/>
            <w:hideMark/>
          </w:tcPr>
          <w:p w14:paraId="5A34C76E" w14:textId="77777777" w:rsidR="00987507" w:rsidRPr="002F56D1" w:rsidRDefault="00987507" w:rsidP="007137BF">
            <w:pPr>
              <w:rPr>
                <w:rFonts w:ascii="Calibri" w:eastAsia="Times New Roman" w:hAnsi="Calibri" w:cs="Calibri"/>
                <w:b/>
              </w:rPr>
            </w:pPr>
            <w:r w:rsidRPr="002F56D1">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76F" w14:textId="77777777" w:rsidR="00987507" w:rsidRPr="002F56D1" w:rsidRDefault="00987507" w:rsidP="007137BF">
            <w:pPr>
              <w:rPr>
                <w:rFonts w:ascii="Calibri" w:eastAsia="Times New Roman" w:hAnsi="Calibri" w:cs="Calibri"/>
                <w:b/>
              </w:rPr>
            </w:pPr>
            <w:r w:rsidRPr="002F56D1">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770" w14:textId="77777777" w:rsidR="00987507" w:rsidRPr="002F56D1" w:rsidRDefault="00987507" w:rsidP="007137BF">
            <w:pPr>
              <w:rPr>
                <w:rFonts w:ascii="Calibri" w:eastAsia="Times New Roman" w:hAnsi="Calibri" w:cs="Calibri"/>
                <w:b/>
              </w:rPr>
            </w:pPr>
            <w:r w:rsidRPr="002F56D1">
              <w:rPr>
                <w:rFonts w:ascii="Calibri" w:eastAsia="Times New Roman" w:hAnsi="Calibri" w:cs="Calibri"/>
                <w:b/>
              </w:rPr>
              <w:t>19</w:t>
            </w:r>
          </w:p>
        </w:tc>
      </w:tr>
    </w:tbl>
    <w:p w14:paraId="5A34C772" w14:textId="77777777" w:rsidR="00987507" w:rsidRPr="00EE7009" w:rsidRDefault="00987507" w:rsidP="00987507">
      <w:pPr>
        <w:spacing w:before="200"/>
      </w:pPr>
      <w:r w:rsidRPr="00EE7009">
        <w:t>More than 3 in 4 participants described the impact of the material as very mild.</w:t>
      </w:r>
    </w:p>
    <w:p w14:paraId="5A34C773"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Lego Marvel Superheroes"/>
      </w:tblPr>
      <w:tblGrid>
        <w:gridCol w:w="943"/>
        <w:gridCol w:w="1103"/>
        <w:gridCol w:w="1572"/>
        <w:gridCol w:w="1412"/>
        <w:gridCol w:w="1137"/>
        <w:gridCol w:w="989"/>
        <w:gridCol w:w="1124"/>
        <w:gridCol w:w="962"/>
      </w:tblGrid>
      <w:tr w:rsidR="00EA10B0" w:rsidRPr="00EE7009" w14:paraId="5A34C77C" w14:textId="77777777" w:rsidTr="006C202B">
        <w:trPr>
          <w:tblHeader/>
        </w:trPr>
        <w:tc>
          <w:tcPr>
            <w:tcW w:w="943" w:type="dxa"/>
            <w:tcBorders>
              <w:top w:val="single" w:sz="4" w:space="0" w:color="auto"/>
              <w:left w:val="nil"/>
              <w:bottom w:val="single" w:sz="4" w:space="0" w:color="auto"/>
              <w:right w:val="nil"/>
            </w:tcBorders>
            <w:shd w:val="clear" w:color="auto" w:fill="E4E4E4"/>
          </w:tcPr>
          <w:p w14:paraId="5A34C774" w14:textId="77777777" w:rsidR="00987507" w:rsidRPr="00EE7009" w:rsidRDefault="00952059" w:rsidP="00987507">
            <w:pP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775" w14:textId="77777777" w:rsidR="00987507" w:rsidRPr="00EE7009" w:rsidRDefault="00952059" w:rsidP="00987507">
            <w:pP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776" w14:textId="77777777" w:rsidR="00987507" w:rsidRPr="00EE7009" w:rsidRDefault="00952059" w:rsidP="00987507">
            <w:pP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777" w14:textId="77777777" w:rsidR="00987507" w:rsidRPr="00EE7009" w:rsidRDefault="00952059" w:rsidP="00987507">
            <w:pP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778" w14:textId="77777777" w:rsidR="00987507" w:rsidRPr="00EE7009" w:rsidRDefault="00952059" w:rsidP="00987507">
            <w:pP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779" w14:textId="77777777" w:rsidR="00987507" w:rsidRPr="00EE7009" w:rsidRDefault="00987507" w:rsidP="00987507">
            <w:pPr>
              <w:rPr>
                <w:rFonts w:cstheme="minorHAnsi"/>
              </w:rPr>
            </w:pPr>
            <w:r w:rsidRPr="00EE7009">
              <w:rPr>
                <w:rFonts w:cstheme="minorHAnsi"/>
              </w:rPr>
              <w:t xml:space="preserve">Other age </w:t>
            </w:r>
          </w:p>
        </w:tc>
        <w:tc>
          <w:tcPr>
            <w:tcW w:w="1124" w:type="dxa"/>
            <w:tcBorders>
              <w:top w:val="single" w:sz="4" w:space="0" w:color="auto"/>
              <w:left w:val="nil"/>
              <w:bottom w:val="single" w:sz="4" w:space="0" w:color="auto"/>
              <w:right w:val="nil"/>
            </w:tcBorders>
            <w:shd w:val="clear" w:color="auto" w:fill="E4E4E4"/>
          </w:tcPr>
          <w:p w14:paraId="5A34C77A" w14:textId="77777777" w:rsidR="00987507" w:rsidRPr="00EE7009" w:rsidRDefault="00987507" w:rsidP="00987507">
            <w:pP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77B" w14:textId="77777777" w:rsidR="00987507" w:rsidRPr="00EE7009" w:rsidRDefault="00987507" w:rsidP="00987507">
            <w:pPr>
              <w:rPr>
                <w:rFonts w:cstheme="minorHAnsi"/>
              </w:rPr>
            </w:pPr>
            <w:r w:rsidRPr="00EE7009">
              <w:rPr>
                <w:rFonts w:cstheme="minorHAnsi"/>
              </w:rPr>
              <w:t>Total</w:t>
            </w:r>
          </w:p>
        </w:tc>
      </w:tr>
      <w:tr w:rsidR="00987507" w:rsidRPr="00EE7009" w14:paraId="5A34C785" w14:textId="77777777" w:rsidTr="006C202B">
        <w:trPr>
          <w:trHeight w:val="300"/>
        </w:trPr>
        <w:tc>
          <w:tcPr>
            <w:tcW w:w="943" w:type="dxa"/>
            <w:tcBorders>
              <w:top w:val="single" w:sz="4" w:space="0" w:color="auto"/>
              <w:left w:val="nil"/>
              <w:bottom w:val="single" w:sz="4" w:space="0" w:color="auto"/>
              <w:right w:val="nil"/>
            </w:tcBorders>
            <w:shd w:val="clear" w:color="auto" w:fill="auto"/>
            <w:noWrap/>
            <w:hideMark/>
          </w:tcPr>
          <w:p w14:paraId="5A34C77D" w14:textId="77777777" w:rsidR="00987507" w:rsidRPr="00F03B9F" w:rsidRDefault="00987507" w:rsidP="007137BF">
            <w:pPr>
              <w:jc w:val="center"/>
              <w:rPr>
                <w:rFonts w:ascii="Calibri" w:eastAsia="Times New Roman" w:hAnsi="Calibri" w:cs="Calibri"/>
                <w:b/>
                <w:color w:val="B70000"/>
              </w:rPr>
            </w:pPr>
            <w:r w:rsidRPr="00F03B9F">
              <w:rPr>
                <w:rFonts w:ascii="Calibri" w:eastAsia="Times New Roman" w:hAnsi="Calibri" w:cs="Calibri"/>
                <w:b/>
                <w:color w:val="B70000"/>
              </w:rPr>
              <w:t>14</w:t>
            </w:r>
          </w:p>
        </w:tc>
        <w:tc>
          <w:tcPr>
            <w:tcW w:w="1103" w:type="dxa"/>
            <w:tcBorders>
              <w:top w:val="single" w:sz="4" w:space="0" w:color="auto"/>
              <w:left w:val="nil"/>
              <w:bottom w:val="single" w:sz="4" w:space="0" w:color="auto"/>
              <w:right w:val="nil"/>
            </w:tcBorders>
            <w:shd w:val="clear" w:color="auto" w:fill="auto"/>
            <w:noWrap/>
            <w:hideMark/>
          </w:tcPr>
          <w:p w14:paraId="5A34C77E" w14:textId="77777777" w:rsidR="00987507" w:rsidRPr="002F56D1" w:rsidRDefault="00987507" w:rsidP="007137BF">
            <w:pPr>
              <w:jc w:val="center"/>
              <w:rPr>
                <w:rFonts w:ascii="Calibri" w:eastAsia="Times New Roman" w:hAnsi="Calibri" w:cs="Calibri"/>
                <w:b/>
              </w:rPr>
            </w:pPr>
            <w:r w:rsidRPr="00B177B2">
              <w:rPr>
                <w:rFonts w:ascii="Calibri" w:eastAsia="Times New Roman" w:hAnsi="Calibri" w:cs="Calibri"/>
                <w:b/>
                <w:color w:val="07478C"/>
              </w:rPr>
              <w:t>3</w:t>
            </w:r>
          </w:p>
        </w:tc>
        <w:tc>
          <w:tcPr>
            <w:tcW w:w="1572" w:type="dxa"/>
            <w:tcBorders>
              <w:top w:val="single" w:sz="4" w:space="0" w:color="auto"/>
              <w:left w:val="nil"/>
              <w:bottom w:val="single" w:sz="4" w:space="0" w:color="auto"/>
              <w:right w:val="nil"/>
            </w:tcBorders>
            <w:shd w:val="clear" w:color="auto" w:fill="auto"/>
            <w:noWrap/>
            <w:hideMark/>
          </w:tcPr>
          <w:p w14:paraId="5A34C77F"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0</w:t>
            </w:r>
          </w:p>
        </w:tc>
        <w:tc>
          <w:tcPr>
            <w:tcW w:w="1412" w:type="dxa"/>
            <w:tcBorders>
              <w:top w:val="single" w:sz="4" w:space="0" w:color="auto"/>
              <w:left w:val="nil"/>
              <w:bottom w:val="single" w:sz="4" w:space="0" w:color="auto"/>
              <w:right w:val="nil"/>
            </w:tcBorders>
            <w:shd w:val="clear" w:color="auto" w:fill="auto"/>
            <w:noWrap/>
            <w:hideMark/>
          </w:tcPr>
          <w:p w14:paraId="5A34C780"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0</w:t>
            </w:r>
          </w:p>
        </w:tc>
        <w:tc>
          <w:tcPr>
            <w:tcW w:w="1137" w:type="dxa"/>
            <w:tcBorders>
              <w:top w:val="single" w:sz="4" w:space="0" w:color="auto"/>
              <w:left w:val="nil"/>
              <w:bottom w:val="single" w:sz="4" w:space="0" w:color="auto"/>
              <w:right w:val="nil"/>
            </w:tcBorders>
            <w:shd w:val="clear" w:color="auto" w:fill="auto"/>
            <w:noWrap/>
            <w:hideMark/>
          </w:tcPr>
          <w:p w14:paraId="5A34C781"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0</w:t>
            </w:r>
          </w:p>
        </w:tc>
        <w:tc>
          <w:tcPr>
            <w:tcW w:w="989" w:type="dxa"/>
            <w:tcBorders>
              <w:top w:val="single" w:sz="4" w:space="0" w:color="auto"/>
              <w:left w:val="nil"/>
              <w:bottom w:val="single" w:sz="4" w:space="0" w:color="auto"/>
              <w:right w:val="nil"/>
            </w:tcBorders>
            <w:shd w:val="clear" w:color="auto" w:fill="auto"/>
            <w:noWrap/>
            <w:hideMark/>
          </w:tcPr>
          <w:p w14:paraId="5A34C782"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2</w:t>
            </w:r>
          </w:p>
        </w:tc>
        <w:tc>
          <w:tcPr>
            <w:tcW w:w="1124" w:type="dxa"/>
            <w:tcBorders>
              <w:top w:val="single" w:sz="4" w:space="0" w:color="auto"/>
              <w:left w:val="nil"/>
              <w:bottom w:val="single" w:sz="4" w:space="0" w:color="auto"/>
              <w:right w:val="nil"/>
            </w:tcBorders>
            <w:shd w:val="clear" w:color="auto" w:fill="auto"/>
            <w:noWrap/>
            <w:hideMark/>
          </w:tcPr>
          <w:p w14:paraId="5A34C783"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0</w:t>
            </w:r>
          </w:p>
        </w:tc>
        <w:tc>
          <w:tcPr>
            <w:tcW w:w="962" w:type="dxa"/>
            <w:tcBorders>
              <w:top w:val="single" w:sz="4" w:space="0" w:color="auto"/>
              <w:left w:val="nil"/>
              <w:bottom w:val="single" w:sz="4" w:space="0" w:color="auto"/>
              <w:right w:val="nil"/>
            </w:tcBorders>
            <w:shd w:val="clear" w:color="auto" w:fill="auto"/>
            <w:noWrap/>
            <w:hideMark/>
          </w:tcPr>
          <w:p w14:paraId="5A34C784" w14:textId="77777777" w:rsidR="00987507" w:rsidRPr="002F56D1" w:rsidRDefault="00987507" w:rsidP="007137BF">
            <w:pPr>
              <w:jc w:val="center"/>
              <w:rPr>
                <w:rFonts w:ascii="Calibri" w:eastAsia="Times New Roman" w:hAnsi="Calibri" w:cs="Calibri"/>
                <w:b/>
              </w:rPr>
            </w:pPr>
            <w:r w:rsidRPr="002F56D1">
              <w:rPr>
                <w:rFonts w:ascii="Calibri" w:eastAsia="Times New Roman" w:hAnsi="Calibri" w:cs="Calibri"/>
                <w:b/>
              </w:rPr>
              <w:t>19</w:t>
            </w:r>
          </w:p>
        </w:tc>
      </w:tr>
    </w:tbl>
    <w:p w14:paraId="5A34C786" w14:textId="77777777" w:rsidR="00987507" w:rsidRPr="00EE7009" w:rsidRDefault="00987507" w:rsidP="00987507">
      <w:pPr>
        <w:spacing w:before="200"/>
      </w:pPr>
      <w:r w:rsidRPr="00EE7009">
        <w:t>Approximately 3 in 4 participants considered the material to be suitable for all ages.</w:t>
      </w:r>
    </w:p>
    <w:p w14:paraId="5A34C787"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788"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Participants found the material to be humorous and have a low level of violence. Some found the aspect of characters turning into Lego pieces when shot to have some impact</w:t>
      </w:r>
      <w:r w:rsidR="008C6204">
        <w:rPr>
          <w:rFonts w:ascii="Calibri" w:eastAsia="Times New Roman" w:hAnsi="Calibri" w:cs="Calibri"/>
          <w:color w:val="000000"/>
        </w:rPr>
        <w:t>.</w:t>
      </w:r>
    </w:p>
    <w:p w14:paraId="5A34C789" w14:textId="77777777" w:rsidR="00987507" w:rsidRPr="00B177B2" w:rsidRDefault="00635DEF" w:rsidP="00F03B9F">
      <w:pPr>
        <w:pStyle w:val="Heading7"/>
        <w:rPr>
          <w:color w:val="07478C"/>
        </w:rPr>
      </w:pPr>
      <w:r w:rsidRPr="00B177B2">
        <w:rPr>
          <w:color w:val="07478C"/>
        </w:rPr>
        <w:t>In a few words, how did what you saw affect you?</w:t>
      </w:r>
    </w:p>
    <w:p w14:paraId="5A34C78A" w14:textId="77777777" w:rsidR="00987507" w:rsidRPr="00EE7009" w:rsidRDefault="00987507" w:rsidP="00987507">
      <w:r w:rsidRPr="00EE7009">
        <w:t>Respondents largely found the material to be fun and cute and to have minimal impact. Almost all considered it appropriate for children of various ages. The impact of violence was mitigated by the effect of the characters turning into Lego pieces on impact.</w:t>
      </w:r>
    </w:p>
    <w:p w14:paraId="5A34C78B" w14:textId="77777777" w:rsidR="00987507" w:rsidRPr="00EE7009" w:rsidRDefault="00987507" w:rsidP="00EF4B69">
      <w:pPr>
        <w:pStyle w:val="Heading5"/>
      </w:pPr>
      <w:bookmarkStart w:id="765" w:name="_Toc433712761"/>
      <w:bookmarkStart w:id="766" w:name="_Toc469322663"/>
      <w:r w:rsidRPr="00EE7009">
        <w:t>Super Smash Bros</w:t>
      </w:r>
      <w:bookmarkEnd w:id="765"/>
      <w:bookmarkEnd w:id="766"/>
    </w:p>
    <w:p w14:paraId="5A34C78C" w14:textId="35BF9DA0" w:rsidR="00987507" w:rsidRPr="00952059" w:rsidRDefault="00F03B9F" w:rsidP="00F03B9F">
      <w:pPr>
        <w:pStyle w:val="Heading6"/>
      </w:pPr>
      <w:r>
        <w:rPr>
          <w:bCs w:val="0"/>
        </w:rPr>
        <w:t>Description</w:t>
      </w:r>
    </w:p>
    <w:p w14:paraId="5A34C78D" w14:textId="77777777" w:rsidR="00987507" w:rsidRPr="00EE7009" w:rsidRDefault="00987507" w:rsidP="00987507">
      <w:r w:rsidRPr="00EE7009">
        <w:t>This game features cute characters such as Sonic</w:t>
      </w:r>
      <w:r>
        <w:t xml:space="preserve"> the</w:t>
      </w:r>
      <w:r w:rsidRPr="00EE7009">
        <w:t xml:space="preserve"> Hedgehog </w:t>
      </w:r>
      <w:r>
        <w:t>engaging</w:t>
      </w:r>
      <w:r w:rsidRPr="00EE7009">
        <w:t xml:space="preserve"> in cartoon style fight sequences, involving throwing objects at each other. Sonic bounces up and down to avoid being hit. An excitable narrator describes the action and a crowd che</w:t>
      </w:r>
      <w:r>
        <w:t xml:space="preserve">ers in the background. No blood, </w:t>
      </w:r>
      <w:r w:rsidRPr="00EE7009">
        <w:t>injury detail or realistic weapons are used.</w:t>
      </w:r>
    </w:p>
    <w:p w14:paraId="5A34C78E" w14:textId="76967570" w:rsidR="00987507" w:rsidRPr="00952059" w:rsidRDefault="00F03B9F" w:rsidP="00F03B9F">
      <w:pPr>
        <w:pStyle w:val="Heading6"/>
      </w:pPr>
      <w:r>
        <w:rPr>
          <w:bCs w:val="0"/>
        </w:rPr>
        <w:t>Analysis</w:t>
      </w:r>
    </w:p>
    <w:p w14:paraId="5A34C78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level of impact of the clip of Super Smash Bros on the audience"/>
      </w:tblPr>
      <w:tblGrid>
        <w:gridCol w:w="1210"/>
        <w:gridCol w:w="1208"/>
        <w:gridCol w:w="1951"/>
        <w:gridCol w:w="1237"/>
        <w:gridCol w:w="1209"/>
        <w:gridCol w:w="1210"/>
        <w:gridCol w:w="1210"/>
      </w:tblGrid>
      <w:tr w:rsidR="00987507" w:rsidRPr="00EE7009" w14:paraId="5A34C797" w14:textId="77777777" w:rsidTr="006C202B">
        <w:trPr>
          <w:tblHeader/>
        </w:trPr>
        <w:tc>
          <w:tcPr>
            <w:tcW w:w="1210" w:type="dxa"/>
            <w:shd w:val="clear" w:color="auto" w:fill="E4E4E4"/>
          </w:tcPr>
          <w:p w14:paraId="5A34C790"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shd w:val="clear" w:color="auto" w:fill="E4E4E4"/>
          </w:tcPr>
          <w:p w14:paraId="5A34C791" w14:textId="77777777" w:rsidR="00987507" w:rsidRPr="00EE7009" w:rsidRDefault="00987507" w:rsidP="007137BF">
            <w:pPr>
              <w:spacing w:after="0"/>
              <w:jc w:val="center"/>
              <w:rPr>
                <w:rFonts w:cstheme="minorHAnsi"/>
              </w:rPr>
            </w:pPr>
            <w:r w:rsidRPr="00EE7009">
              <w:rPr>
                <w:rFonts w:cstheme="minorHAnsi"/>
              </w:rPr>
              <w:t>Mild</w:t>
            </w:r>
          </w:p>
        </w:tc>
        <w:tc>
          <w:tcPr>
            <w:tcW w:w="1951" w:type="dxa"/>
            <w:shd w:val="clear" w:color="auto" w:fill="E4E4E4"/>
          </w:tcPr>
          <w:p w14:paraId="5A34C792"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shd w:val="clear" w:color="auto" w:fill="E4E4E4"/>
          </w:tcPr>
          <w:p w14:paraId="5A34C793" w14:textId="77777777" w:rsidR="00987507" w:rsidRPr="00EE7009" w:rsidRDefault="00987507" w:rsidP="007137BF">
            <w:pPr>
              <w:spacing w:after="0"/>
              <w:jc w:val="center"/>
              <w:rPr>
                <w:rFonts w:cstheme="minorHAnsi"/>
              </w:rPr>
            </w:pPr>
            <w:r w:rsidRPr="00EE7009">
              <w:rPr>
                <w:rFonts w:cstheme="minorHAnsi"/>
              </w:rPr>
              <w:t>Strong</w:t>
            </w:r>
          </w:p>
        </w:tc>
        <w:tc>
          <w:tcPr>
            <w:tcW w:w="1209" w:type="dxa"/>
            <w:shd w:val="clear" w:color="auto" w:fill="E4E4E4"/>
          </w:tcPr>
          <w:p w14:paraId="5A34C794" w14:textId="77777777" w:rsidR="00987507" w:rsidRPr="00EE7009" w:rsidRDefault="00987507" w:rsidP="007137BF">
            <w:pPr>
              <w:spacing w:after="0"/>
              <w:jc w:val="center"/>
              <w:rPr>
                <w:rFonts w:cstheme="minorHAnsi"/>
              </w:rPr>
            </w:pPr>
            <w:r w:rsidRPr="00EE7009">
              <w:rPr>
                <w:rFonts w:cstheme="minorHAnsi"/>
              </w:rPr>
              <w:t>High</w:t>
            </w:r>
          </w:p>
        </w:tc>
        <w:tc>
          <w:tcPr>
            <w:tcW w:w="1210" w:type="dxa"/>
            <w:shd w:val="clear" w:color="auto" w:fill="E4E4E4"/>
          </w:tcPr>
          <w:p w14:paraId="5A34C795"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shd w:val="clear" w:color="auto" w:fill="E4E4E4"/>
          </w:tcPr>
          <w:p w14:paraId="5A34C796"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79F" w14:textId="77777777" w:rsidTr="006C202B">
        <w:trPr>
          <w:trHeight w:val="300"/>
        </w:trPr>
        <w:tc>
          <w:tcPr>
            <w:tcW w:w="1210" w:type="dxa"/>
            <w:shd w:val="clear" w:color="auto" w:fill="auto"/>
            <w:noWrap/>
            <w:hideMark/>
          </w:tcPr>
          <w:p w14:paraId="5A34C798"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14</w:t>
            </w:r>
          </w:p>
        </w:tc>
        <w:tc>
          <w:tcPr>
            <w:tcW w:w="1208" w:type="dxa"/>
            <w:shd w:val="clear" w:color="auto" w:fill="auto"/>
            <w:noWrap/>
            <w:hideMark/>
          </w:tcPr>
          <w:p w14:paraId="5A34C799"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6</w:t>
            </w:r>
          </w:p>
        </w:tc>
        <w:tc>
          <w:tcPr>
            <w:tcW w:w="1951" w:type="dxa"/>
            <w:shd w:val="clear" w:color="auto" w:fill="auto"/>
            <w:noWrap/>
            <w:hideMark/>
          </w:tcPr>
          <w:p w14:paraId="5A34C79A"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1</w:t>
            </w:r>
          </w:p>
        </w:tc>
        <w:tc>
          <w:tcPr>
            <w:tcW w:w="1237" w:type="dxa"/>
            <w:shd w:val="clear" w:color="auto" w:fill="auto"/>
            <w:noWrap/>
            <w:hideMark/>
          </w:tcPr>
          <w:p w14:paraId="5A34C79B"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209" w:type="dxa"/>
            <w:shd w:val="clear" w:color="auto" w:fill="auto"/>
            <w:noWrap/>
            <w:hideMark/>
          </w:tcPr>
          <w:p w14:paraId="5A34C79C"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210" w:type="dxa"/>
            <w:shd w:val="clear" w:color="auto" w:fill="auto"/>
            <w:noWrap/>
            <w:hideMark/>
          </w:tcPr>
          <w:p w14:paraId="5A34C79D"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210" w:type="dxa"/>
            <w:shd w:val="clear" w:color="auto" w:fill="auto"/>
            <w:noWrap/>
            <w:hideMark/>
          </w:tcPr>
          <w:p w14:paraId="5A34C79E"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21</w:t>
            </w:r>
          </w:p>
        </w:tc>
      </w:tr>
    </w:tbl>
    <w:p w14:paraId="5A34C7A0" w14:textId="77777777" w:rsidR="00987507" w:rsidRPr="00EE7009" w:rsidRDefault="00987507" w:rsidP="00987507">
      <w:pPr>
        <w:spacing w:before="200"/>
      </w:pPr>
      <w:r w:rsidRPr="00EE7009">
        <w:t>Slightly less than 3 in 4 participants found the material very mild in impact, less than 1 in 3 found it to be mild in impact.</w:t>
      </w:r>
    </w:p>
    <w:p w14:paraId="5A34C7A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his table shows the audience suitable for Super Smash Bros"/>
      </w:tblPr>
      <w:tblGrid>
        <w:gridCol w:w="943"/>
        <w:gridCol w:w="1103"/>
        <w:gridCol w:w="1572"/>
        <w:gridCol w:w="1412"/>
        <w:gridCol w:w="1137"/>
        <w:gridCol w:w="989"/>
        <w:gridCol w:w="1124"/>
        <w:gridCol w:w="962"/>
      </w:tblGrid>
      <w:tr w:rsidR="00987507" w:rsidRPr="00EE7009" w14:paraId="5A34C7AA" w14:textId="77777777" w:rsidTr="006C202B">
        <w:trPr>
          <w:tblHeader/>
        </w:trPr>
        <w:tc>
          <w:tcPr>
            <w:tcW w:w="943" w:type="dxa"/>
            <w:shd w:val="clear" w:color="auto" w:fill="E4E4E4"/>
          </w:tcPr>
          <w:p w14:paraId="5A34C7A2" w14:textId="77777777" w:rsidR="00987507" w:rsidRPr="00EE7009" w:rsidRDefault="00952059" w:rsidP="007137BF">
            <w:pPr>
              <w:spacing w:after="0"/>
              <w:jc w:val="center"/>
              <w:rPr>
                <w:rFonts w:cstheme="minorHAnsi"/>
              </w:rPr>
            </w:pPr>
            <w:r>
              <w:rPr>
                <w:rFonts w:cstheme="minorHAnsi"/>
              </w:rPr>
              <w:t>All ages</w:t>
            </w:r>
          </w:p>
        </w:tc>
        <w:tc>
          <w:tcPr>
            <w:tcW w:w="1103" w:type="dxa"/>
            <w:shd w:val="clear" w:color="auto" w:fill="E4E4E4"/>
          </w:tcPr>
          <w:p w14:paraId="5A34C7A3"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shd w:val="clear" w:color="auto" w:fill="E4E4E4"/>
          </w:tcPr>
          <w:p w14:paraId="5A34C7A4" w14:textId="77777777" w:rsidR="00987507" w:rsidRPr="00EE7009" w:rsidRDefault="00952059" w:rsidP="007137BF">
            <w:pPr>
              <w:spacing w:after="0"/>
              <w:jc w:val="center"/>
              <w:rPr>
                <w:rFonts w:cstheme="minorHAnsi"/>
              </w:rPr>
            </w:pPr>
            <w:r>
              <w:rPr>
                <w:rFonts w:cstheme="minorHAnsi"/>
              </w:rPr>
              <w:t>Recommended for 15+ only</w:t>
            </w:r>
          </w:p>
        </w:tc>
        <w:tc>
          <w:tcPr>
            <w:tcW w:w="1412" w:type="dxa"/>
            <w:shd w:val="clear" w:color="auto" w:fill="E4E4E4"/>
          </w:tcPr>
          <w:p w14:paraId="5A34C7A5"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shd w:val="clear" w:color="auto" w:fill="E4E4E4"/>
          </w:tcPr>
          <w:p w14:paraId="5A34C7A6" w14:textId="77777777" w:rsidR="00987507" w:rsidRPr="00EE7009" w:rsidRDefault="00952059" w:rsidP="007137BF">
            <w:pPr>
              <w:spacing w:after="0"/>
              <w:jc w:val="center"/>
              <w:rPr>
                <w:rFonts w:cstheme="minorHAnsi"/>
              </w:rPr>
            </w:pPr>
            <w:r>
              <w:rPr>
                <w:rFonts w:cstheme="minorHAnsi"/>
                <w:i/>
              </w:rPr>
              <w:t>Restricted to 18+</w:t>
            </w:r>
          </w:p>
        </w:tc>
        <w:tc>
          <w:tcPr>
            <w:tcW w:w="989" w:type="dxa"/>
            <w:shd w:val="clear" w:color="auto" w:fill="E4E4E4"/>
          </w:tcPr>
          <w:p w14:paraId="5A34C7A7" w14:textId="03CEBDB7" w:rsidR="00987507" w:rsidRPr="00EE7009" w:rsidRDefault="00987507" w:rsidP="007137BF">
            <w:pPr>
              <w:spacing w:after="0"/>
              <w:jc w:val="center"/>
              <w:rPr>
                <w:rFonts w:cstheme="minorHAnsi"/>
              </w:rPr>
            </w:pPr>
            <w:r w:rsidRPr="00EE7009">
              <w:rPr>
                <w:rFonts w:cstheme="minorHAnsi"/>
              </w:rPr>
              <w:t>Other age</w:t>
            </w:r>
          </w:p>
        </w:tc>
        <w:tc>
          <w:tcPr>
            <w:tcW w:w="1124" w:type="dxa"/>
            <w:shd w:val="clear" w:color="auto" w:fill="E4E4E4"/>
          </w:tcPr>
          <w:p w14:paraId="5A34C7A8"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shd w:val="clear" w:color="auto" w:fill="E4E4E4"/>
          </w:tcPr>
          <w:p w14:paraId="5A34C7A9"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7B3" w14:textId="77777777" w:rsidTr="006C202B">
        <w:trPr>
          <w:trHeight w:val="300"/>
        </w:trPr>
        <w:tc>
          <w:tcPr>
            <w:tcW w:w="943" w:type="dxa"/>
            <w:shd w:val="clear" w:color="auto" w:fill="auto"/>
            <w:noWrap/>
            <w:hideMark/>
          </w:tcPr>
          <w:p w14:paraId="5A34C7AB"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9</w:t>
            </w:r>
          </w:p>
        </w:tc>
        <w:tc>
          <w:tcPr>
            <w:tcW w:w="1103" w:type="dxa"/>
            <w:shd w:val="clear" w:color="auto" w:fill="auto"/>
            <w:noWrap/>
            <w:hideMark/>
          </w:tcPr>
          <w:p w14:paraId="5A34C7AC"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7</w:t>
            </w:r>
          </w:p>
        </w:tc>
        <w:tc>
          <w:tcPr>
            <w:tcW w:w="1572" w:type="dxa"/>
            <w:shd w:val="clear" w:color="auto" w:fill="auto"/>
            <w:noWrap/>
            <w:hideMark/>
          </w:tcPr>
          <w:p w14:paraId="5A34C7AD"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1</w:t>
            </w:r>
          </w:p>
        </w:tc>
        <w:tc>
          <w:tcPr>
            <w:tcW w:w="1412" w:type="dxa"/>
            <w:shd w:val="clear" w:color="auto" w:fill="auto"/>
            <w:noWrap/>
            <w:hideMark/>
          </w:tcPr>
          <w:p w14:paraId="5A34C7AE"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1137" w:type="dxa"/>
            <w:shd w:val="clear" w:color="auto" w:fill="auto"/>
            <w:noWrap/>
            <w:hideMark/>
          </w:tcPr>
          <w:p w14:paraId="5A34C7AF"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989" w:type="dxa"/>
            <w:shd w:val="clear" w:color="auto" w:fill="auto"/>
            <w:noWrap/>
            <w:hideMark/>
          </w:tcPr>
          <w:p w14:paraId="5A34C7B0"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3</w:t>
            </w:r>
          </w:p>
        </w:tc>
        <w:tc>
          <w:tcPr>
            <w:tcW w:w="1124" w:type="dxa"/>
            <w:shd w:val="clear" w:color="auto" w:fill="auto"/>
            <w:noWrap/>
            <w:hideMark/>
          </w:tcPr>
          <w:p w14:paraId="5A34C7B1"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0</w:t>
            </w:r>
          </w:p>
        </w:tc>
        <w:tc>
          <w:tcPr>
            <w:tcW w:w="962" w:type="dxa"/>
            <w:shd w:val="clear" w:color="auto" w:fill="auto"/>
            <w:noWrap/>
            <w:hideMark/>
          </w:tcPr>
          <w:p w14:paraId="5A34C7B2" w14:textId="77777777" w:rsidR="00987507" w:rsidRPr="002F56D1" w:rsidRDefault="00987507" w:rsidP="007137BF">
            <w:pPr>
              <w:spacing w:after="0"/>
              <w:jc w:val="center"/>
              <w:rPr>
                <w:rFonts w:ascii="Calibri" w:eastAsia="Times New Roman" w:hAnsi="Calibri" w:cs="Calibri"/>
                <w:b/>
              </w:rPr>
            </w:pPr>
            <w:r w:rsidRPr="002F56D1">
              <w:rPr>
                <w:rFonts w:ascii="Calibri" w:eastAsia="Times New Roman" w:hAnsi="Calibri" w:cs="Calibri"/>
                <w:b/>
              </w:rPr>
              <w:t>20*</w:t>
            </w:r>
          </w:p>
        </w:tc>
      </w:tr>
    </w:tbl>
    <w:p w14:paraId="5A34C7B4"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7B5" w14:textId="77777777" w:rsidR="00987507" w:rsidRPr="00EE7009" w:rsidRDefault="00987507" w:rsidP="00987507">
      <w:pPr>
        <w:spacing w:before="200"/>
      </w:pPr>
      <w:r w:rsidRPr="00EE7009">
        <w:t>Slightly less than 1 in 2 participants thought the material was suited for all ages and a slightly smaller proportion thought it was suited to all ages with parental guidance.</w:t>
      </w:r>
    </w:p>
    <w:p w14:paraId="5A34C7B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7B7"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 xml:space="preserve">Some participants found the material to be harmless. Some found the main impacting aspects to be its cartoon like nature, the cute characters, the character jumping around and </w:t>
      </w:r>
      <w:r>
        <w:rPr>
          <w:rFonts w:ascii="Calibri" w:eastAsia="Times New Roman" w:hAnsi="Calibri" w:cs="Calibri"/>
          <w:color w:val="000000"/>
        </w:rPr>
        <w:t xml:space="preserve">that </w:t>
      </w:r>
      <w:r w:rsidRPr="00EE7009">
        <w:rPr>
          <w:rFonts w:ascii="Calibri" w:eastAsia="Times New Roman" w:hAnsi="Calibri" w:cs="Calibri"/>
          <w:color w:val="000000"/>
        </w:rPr>
        <w:t>there was a low level of violence.</w:t>
      </w:r>
    </w:p>
    <w:p w14:paraId="5A34C7B8" w14:textId="77777777" w:rsidR="00987507" w:rsidRPr="00B177B2" w:rsidRDefault="00635DEF" w:rsidP="00F03B9F">
      <w:pPr>
        <w:pStyle w:val="Heading7"/>
        <w:rPr>
          <w:color w:val="07478C"/>
        </w:rPr>
      </w:pPr>
      <w:r w:rsidRPr="00B177B2">
        <w:rPr>
          <w:color w:val="07478C"/>
        </w:rPr>
        <w:t>In a few words, how did what you saw affect you?</w:t>
      </w:r>
    </w:p>
    <w:p w14:paraId="5A34C7B9" w14:textId="77777777" w:rsidR="00987507" w:rsidRDefault="00987507" w:rsidP="00987507">
      <w:pPr>
        <w:rPr>
          <w:rFonts w:ascii="Calibri" w:eastAsia="Times New Roman" w:hAnsi="Calibri" w:cs="Calibri"/>
          <w:color w:val="000000"/>
        </w:rPr>
      </w:pPr>
      <w:r w:rsidRPr="00EE7009">
        <w:rPr>
          <w:rFonts w:ascii="Calibri" w:eastAsia="Times New Roman" w:hAnsi="Calibri" w:cs="Calibri"/>
          <w:color w:val="000000"/>
        </w:rPr>
        <w:t>Participants found there to be minimal impact. Some respondents noted the material appeared to be a game of skill with some very mild violence and cute characters.</w:t>
      </w:r>
    </w:p>
    <w:p w14:paraId="5A34C7BA" w14:textId="7FBB7C8E" w:rsidR="00987507" w:rsidRPr="00C54BF5" w:rsidRDefault="00164D21" w:rsidP="00EF4B69">
      <w:pPr>
        <w:pStyle w:val="Heading4"/>
      </w:pPr>
      <w:bookmarkStart w:id="767" w:name="_Toc433712762"/>
      <w:bookmarkStart w:id="768" w:name="_Toc469322664"/>
      <w:bookmarkStart w:id="769" w:name="_Toc503786944"/>
      <w:bookmarkStart w:id="770" w:name="_Toc505938831"/>
      <w:r w:rsidRPr="00C54BF5">
        <w:t>Gameplay</w:t>
      </w:r>
      <w:bookmarkEnd w:id="767"/>
      <w:bookmarkEnd w:id="768"/>
      <w:bookmarkEnd w:id="769"/>
      <w:bookmarkEnd w:id="770"/>
    </w:p>
    <w:p w14:paraId="5A34C7BB" w14:textId="77777777" w:rsidR="00987507" w:rsidRPr="00EE7009" w:rsidRDefault="00987507" w:rsidP="00EF4B69">
      <w:pPr>
        <w:pStyle w:val="Heading5"/>
      </w:pPr>
      <w:bookmarkStart w:id="771" w:name="_Toc433712763"/>
      <w:bookmarkStart w:id="772" w:name="_Toc469322665"/>
      <w:r w:rsidRPr="00EE7009">
        <w:t>Dying Light</w:t>
      </w:r>
      <w:bookmarkEnd w:id="771"/>
      <w:bookmarkEnd w:id="772"/>
    </w:p>
    <w:p w14:paraId="5A34C7BC" w14:textId="3B7F2A11" w:rsidR="00987507" w:rsidRPr="00952059" w:rsidRDefault="00F03B9F" w:rsidP="00F03B9F">
      <w:pPr>
        <w:pStyle w:val="Heading6"/>
      </w:pPr>
      <w:r>
        <w:rPr>
          <w:bCs w:val="0"/>
        </w:rPr>
        <w:t>Description</w:t>
      </w:r>
    </w:p>
    <w:p w14:paraId="5A34C7BD" w14:textId="77777777" w:rsidR="00987507" w:rsidRPr="00EE7009" w:rsidRDefault="00987507" w:rsidP="00987507">
      <w:pPr>
        <w:rPr>
          <w:rFonts w:cstheme="minorHAnsi"/>
        </w:rPr>
      </w:pPr>
      <w:r w:rsidRPr="00EE7009">
        <w:rPr>
          <w:rFonts w:cstheme="minorHAnsi"/>
        </w:rPr>
        <w:t>Dying Lights is a zombie apocalypse themed game. Players follow the protagonist, an undercover agent, who must travel across his city in order to defend fellow citizens against a vicious epidemic. The game is played in first person, features realistic graphics and allows players to craft weapons, including guns, and perform various action moves, such as drop kicking and bludgeoning zombies as they appear suddenly in close view.</w:t>
      </w:r>
    </w:p>
    <w:p w14:paraId="5A34C7BE" w14:textId="59482333" w:rsidR="00987507" w:rsidRPr="00952059" w:rsidRDefault="00F03B9F" w:rsidP="00F03B9F">
      <w:pPr>
        <w:pStyle w:val="Heading6"/>
      </w:pPr>
      <w:r>
        <w:rPr>
          <w:bCs w:val="0"/>
        </w:rPr>
        <w:t>Analysis</w:t>
      </w:r>
    </w:p>
    <w:p w14:paraId="5A34C7B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Dying Light on the audience"/>
      </w:tblPr>
      <w:tblGrid>
        <w:gridCol w:w="1210"/>
        <w:gridCol w:w="1208"/>
        <w:gridCol w:w="1951"/>
        <w:gridCol w:w="1237"/>
        <w:gridCol w:w="1209"/>
        <w:gridCol w:w="1210"/>
        <w:gridCol w:w="1210"/>
      </w:tblGrid>
      <w:tr w:rsidR="00987507" w:rsidRPr="00EE7009" w14:paraId="5A34C7C7" w14:textId="77777777" w:rsidTr="006C202B">
        <w:trPr>
          <w:tblHeader/>
        </w:trPr>
        <w:tc>
          <w:tcPr>
            <w:tcW w:w="1210" w:type="dxa"/>
            <w:tcBorders>
              <w:top w:val="single" w:sz="4" w:space="0" w:color="auto"/>
              <w:left w:val="nil"/>
              <w:bottom w:val="single" w:sz="4" w:space="0" w:color="auto"/>
              <w:right w:val="nil"/>
            </w:tcBorders>
            <w:shd w:val="clear" w:color="auto" w:fill="E4E4E4"/>
          </w:tcPr>
          <w:p w14:paraId="5A34C7C0" w14:textId="77777777" w:rsidR="00987507" w:rsidRPr="00EE7009" w:rsidRDefault="00987507" w:rsidP="007137BF">
            <w:pPr>
              <w:autoSpaceDE w:val="0"/>
              <w:autoSpaceDN w:val="0"/>
              <w:adjustRightInd w:val="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7C1" w14:textId="77777777" w:rsidR="00987507" w:rsidRPr="00EE7009" w:rsidRDefault="00987507" w:rsidP="007137BF">
            <w:pPr>
              <w:autoSpaceDE w:val="0"/>
              <w:autoSpaceDN w:val="0"/>
              <w:adjustRightInd w:val="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7C2" w14:textId="77777777" w:rsidR="00987507" w:rsidRPr="00EE7009" w:rsidRDefault="00987507" w:rsidP="007137BF">
            <w:pPr>
              <w:autoSpaceDE w:val="0"/>
              <w:autoSpaceDN w:val="0"/>
              <w:adjustRightInd w:val="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7C3" w14:textId="77777777" w:rsidR="00987507" w:rsidRPr="00EE7009" w:rsidRDefault="00987507" w:rsidP="007137BF">
            <w:pPr>
              <w:autoSpaceDE w:val="0"/>
              <w:autoSpaceDN w:val="0"/>
              <w:adjustRightInd w:val="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7C4" w14:textId="77777777" w:rsidR="00987507" w:rsidRPr="00EE7009" w:rsidRDefault="00987507" w:rsidP="007137BF">
            <w:pPr>
              <w:autoSpaceDE w:val="0"/>
              <w:autoSpaceDN w:val="0"/>
              <w:adjustRightInd w:val="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7C5" w14:textId="77777777" w:rsidR="00987507" w:rsidRPr="00EE7009" w:rsidRDefault="00987507" w:rsidP="007137BF">
            <w:pPr>
              <w:autoSpaceDE w:val="0"/>
              <w:autoSpaceDN w:val="0"/>
              <w:adjustRightInd w:val="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7C6" w14:textId="77777777" w:rsidR="00987507" w:rsidRPr="00EE7009" w:rsidRDefault="00987507" w:rsidP="007137BF">
            <w:pPr>
              <w:autoSpaceDE w:val="0"/>
              <w:autoSpaceDN w:val="0"/>
              <w:adjustRightInd w:val="0"/>
              <w:jc w:val="center"/>
              <w:rPr>
                <w:rFonts w:cstheme="minorHAnsi"/>
              </w:rPr>
            </w:pPr>
            <w:r w:rsidRPr="00EE7009">
              <w:rPr>
                <w:rFonts w:cstheme="minorHAnsi"/>
              </w:rPr>
              <w:t>Total</w:t>
            </w:r>
          </w:p>
        </w:tc>
      </w:tr>
      <w:tr w:rsidR="00987507" w:rsidRPr="00EE7009" w14:paraId="5A34C7CF" w14:textId="77777777" w:rsidTr="006C202B">
        <w:trPr>
          <w:trHeight w:val="315"/>
        </w:trPr>
        <w:tc>
          <w:tcPr>
            <w:tcW w:w="1210" w:type="dxa"/>
            <w:tcBorders>
              <w:top w:val="single" w:sz="4" w:space="0" w:color="auto"/>
              <w:left w:val="nil"/>
              <w:bottom w:val="single" w:sz="4" w:space="0" w:color="auto"/>
              <w:right w:val="nil"/>
            </w:tcBorders>
            <w:shd w:val="clear" w:color="auto" w:fill="auto"/>
            <w:noWrap/>
            <w:hideMark/>
          </w:tcPr>
          <w:p w14:paraId="5A34C7C8" w14:textId="77777777" w:rsidR="00987507" w:rsidRPr="00EE7009" w:rsidRDefault="00987507" w:rsidP="007137BF">
            <w:pPr>
              <w:jc w:val="center"/>
              <w:rPr>
                <w:rFonts w:eastAsia="Times New Roman" w:cstheme="minorHAnsi"/>
                <w:b/>
              </w:rPr>
            </w:pPr>
            <w:r w:rsidRPr="00EE7009">
              <w:rPr>
                <w:rFonts w:eastAsia="Times New Roman" w:cstheme="minorHAnsi"/>
                <w:b/>
              </w:rPr>
              <w:t>3</w:t>
            </w:r>
          </w:p>
        </w:tc>
        <w:tc>
          <w:tcPr>
            <w:tcW w:w="1208" w:type="dxa"/>
            <w:tcBorders>
              <w:top w:val="single" w:sz="4" w:space="0" w:color="auto"/>
              <w:left w:val="nil"/>
              <w:bottom w:val="single" w:sz="4" w:space="0" w:color="auto"/>
              <w:right w:val="nil"/>
            </w:tcBorders>
            <w:shd w:val="clear" w:color="auto" w:fill="auto"/>
            <w:noWrap/>
            <w:hideMark/>
          </w:tcPr>
          <w:p w14:paraId="5A34C7C9" w14:textId="77777777" w:rsidR="00987507" w:rsidRPr="00EE7009" w:rsidRDefault="00987507" w:rsidP="007137BF">
            <w:pPr>
              <w:jc w:val="center"/>
              <w:rPr>
                <w:rFonts w:eastAsia="Times New Roman" w:cstheme="minorHAnsi"/>
                <w:b/>
              </w:rPr>
            </w:pPr>
            <w:r w:rsidRPr="00EE7009">
              <w:rPr>
                <w:rFonts w:eastAsia="Times New Roman" w:cstheme="minorHAnsi"/>
                <w:b/>
              </w:rPr>
              <w:t>3</w:t>
            </w:r>
          </w:p>
        </w:tc>
        <w:tc>
          <w:tcPr>
            <w:tcW w:w="1951" w:type="dxa"/>
            <w:tcBorders>
              <w:top w:val="single" w:sz="4" w:space="0" w:color="auto"/>
              <w:left w:val="nil"/>
              <w:bottom w:val="single" w:sz="4" w:space="0" w:color="auto"/>
              <w:right w:val="nil"/>
            </w:tcBorders>
            <w:shd w:val="clear" w:color="auto" w:fill="auto"/>
            <w:noWrap/>
            <w:hideMark/>
          </w:tcPr>
          <w:p w14:paraId="5A34C7CA" w14:textId="77777777" w:rsidR="00987507" w:rsidRPr="00B177B2" w:rsidRDefault="00987507" w:rsidP="007137BF">
            <w:pPr>
              <w:jc w:val="center"/>
              <w:rPr>
                <w:rFonts w:eastAsia="Times New Roman" w:cstheme="minorHAnsi"/>
                <w:b/>
                <w:color w:val="07478C"/>
              </w:rPr>
            </w:pPr>
            <w:r w:rsidRPr="00B177B2">
              <w:rPr>
                <w:rFonts w:eastAsia="Times New Roman" w:cstheme="minorHAnsi"/>
                <w:b/>
                <w:color w:val="07478C"/>
              </w:rPr>
              <w:t>4</w:t>
            </w:r>
          </w:p>
        </w:tc>
        <w:tc>
          <w:tcPr>
            <w:tcW w:w="1237" w:type="dxa"/>
            <w:tcBorders>
              <w:top w:val="single" w:sz="4" w:space="0" w:color="auto"/>
              <w:left w:val="nil"/>
              <w:bottom w:val="single" w:sz="4" w:space="0" w:color="auto"/>
              <w:right w:val="nil"/>
            </w:tcBorders>
            <w:shd w:val="clear" w:color="auto" w:fill="auto"/>
            <w:noWrap/>
            <w:hideMark/>
          </w:tcPr>
          <w:p w14:paraId="5A34C7CB" w14:textId="77777777" w:rsidR="00987507" w:rsidRPr="00F03B9F" w:rsidRDefault="00987507" w:rsidP="007137BF">
            <w:pPr>
              <w:jc w:val="center"/>
              <w:rPr>
                <w:rFonts w:eastAsia="Times New Roman" w:cstheme="minorHAnsi"/>
                <w:b/>
                <w:color w:val="B70000"/>
              </w:rPr>
            </w:pPr>
            <w:r w:rsidRPr="00F03B9F">
              <w:rPr>
                <w:rFonts w:eastAsia="Times New Roman" w:cstheme="minorHAnsi"/>
                <w:b/>
                <w:color w:val="B70000"/>
              </w:rPr>
              <w:t>8</w:t>
            </w:r>
          </w:p>
        </w:tc>
        <w:tc>
          <w:tcPr>
            <w:tcW w:w="1209" w:type="dxa"/>
            <w:tcBorders>
              <w:top w:val="single" w:sz="4" w:space="0" w:color="auto"/>
              <w:left w:val="nil"/>
              <w:bottom w:val="single" w:sz="4" w:space="0" w:color="auto"/>
              <w:right w:val="nil"/>
            </w:tcBorders>
            <w:shd w:val="clear" w:color="auto" w:fill="auto"/>
            <w:noWrap/>
            <w:hideMark/>
          </w:tcPr>
          <w:p w14:paraId="5A34C7CC" w14:textId="77777777" w:rsidR="00987507" w:rsidRPr="00EE7009" w:rsidRDefault="00987507" w:rsidP="007137BF">
            <w:pPr>
              <w:jc w:val="center"/>
              <w:rPr>
                <w:rFonts w:eastAsia="Times New Roman" w:cstheme="minorHAnsi"/>
                <w:b/>
              </w:rPr>
            </w:pPr>
            <w:r w:rsidRPr="00EE7009">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7CD" w14:textId="77777777" w:rsidR="00987507" w:rsidRPr="00EE7009" w:rsidRDefault="00987507" w:rsidP="007137BF">
            <w:pPr>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7CE" w14:textId="77777777" w:rsidR="00987507" w:rsidRPr="00EE7009" w:rsidRDefault="00987507" w:rsidP="007137BF">
            <w:pPr>
              <w:jc w:val="center"/>
              <w:rPr>
                <w:rFonts w:eastAsia="Times New Roman" w:cstheme="minorHAnsi"/>
                <w:b/>
              </w:rPr>
            </w:pPr>
            <w:r w:rsidRPr="00EE7009">
              <w:rPr>
                <w:rFonts w:eastAsia="Times New Roman" w:cstheme="minorHAnsi"/>
                <w:b/>
              </w:rPr>
              <w:t>20</w:t>
            </w:r>
            <w:r>
              <w:rPr>
                <w:rFonts w:eastAsia="Times New Roman" w:cstheme="minorHAnsi"/>
                <w:b/>
              </w:rPr>
              <w:t>*</w:t>
            </w:r>
          </w:p>
        </w:tc>
      </w:tr>
    </w:tbl>
    <w:p w14:paraId="5A34C7D0"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7D1" w14:textId="77777777" w:rsidR="00987507" w:rsidRPr="00EE7009" w:rsidRDefault="00987507" w:rsidP="00987507">
      <w:pPr>
        <w:spacing w:before="200"/>
        <w:rPr>
          <w:rFonts w:cstheme="minorHAnsi"/>
        </w:rPr>
      </w:pPr>
      <w:r w:rsidRPr="00EE7009">
        <w:rPr>
          <w:rFonts w:cstheme="minorHAnsi"/>
        </w:rPr>
        <w:t>2 in 5 respondents considered the material strong in impact, while similar proportions considered it to be moderate, mild or very mild in impact.</w:t>
      </w:r>
    </w:p>
    <w:p w14:paraId="5A34C7D2"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Dying Light"/>
      </w:tblPr>
      <w:tblGrid>
        <w:gridCol w:w="943"/>
        <w:gridCol w:w="1103"/>
        <w:gridCol w:w="1572"/>
        <w:gridCol w:w="1412"/>
        <w:gridCol w:w="1137"/>
        <w:gridCol w:w="989"/>
        <w:gridCol w:w="1124"/>
        <w:gridCol w:w="962"/>
      </w:tblGrid>
      <w:tr w:rsidR="00EA10B0" w:rsidRPr="00EE7009" w14:paraId="5A34C7DB" w14:textId="77777777" w:rsidTr="006C202B">
        <w:trPr>
          <w:tblHeader/>
        </w:trPr>
        <w:tc>
          <w:tcPr>
            <w:tcW w:w="943" w:type="dxa"/>
            <w:tcBorders>
              <w:top w:val="single" w:sz="4" w:space="0" w:color="auto"/>
              <w:left w:val="nil"/>
              <w:bottom w:val="single" w:sz="4" w:space="0" w:color="auto"/>
              <w:right w:val="nil"/>
            </w:tcBorders>
            <w:shd w:val="clear" w:color="auto" w:fill="E4E4E4"/>
          </w:tcPr>
          <w:p w14:paraId="5A34C7D3" w14:textId="77777777" w:rsidR="00987507" w:rsidRPr="00EE7009" w:rsidRDefault="00952059" w:rsidP="007137BF">
            <w:pPr>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7D4" w14:textId="77777777" w:rsidR="00987507" w:rsidRPr="00EE7009" w:rsidRDefault="00952059" w:rsidP="007137BF">
            <w:pPr>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7D5" w14:textId="77777777" w:rsidR="00987507" w:rsidRPr="00EE7009" w:rsidRDefault="00952059" w:rsidP="007137BF">
            <w:pPr>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7D6" w14:textId="77777777" w:rsidR="00987507" w:rsidRPr="00EE7009" w:rsidRDefault="00952059" w:rsidP="007137BF">
            <w:pPr>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7D7" w14:textId="77777777" w:rsidR="00987507" w:rsidRPr="00EE7009" w:rsidRDefault="00952059" w:rsidP="007137BF">
            <w:pPr>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7D8" w14:textId="7C890D25" w:rsidR="00987507" w:rsidRPr="00EE7009" w:rsidRDefault="00987507" w:rsidP="007137BF">
            <w:pPr>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7D9" w14:textId="77777777" w:rsidR="00987507" w:rsidRPr="00EE7009" w:rsidRDefault="00987507" w:rsidP="007137BF">
            <w:pPr>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7DA" w14:textId="77777777" w:rsidR="00987507" w:rsidRPr="00EE7009" w:rsidRDefault="00987507" w:rsidP="007137BF">
            <w:pPr>
              <w:jc w:val="center"/>
              <w:rPr>
                <w:rFonts w:cstheme="minorHAnsi"/>
              </w:rPr>
            </w:pPr>
            <w:r w:rsidRPr="00EE7009">
              <w:rPr>
                <w:rFonts w:cstheme="minorHAnsi"/>
              </w:rPr>
              <w:t>Total</w:t>
            </w:r>
          </w:p>
        </w:tc>
      </w:tr>
      <w:tr w:rsidR="00987507" w:rsidRPr="00EE7009" w14:paraId="5A34C7E4" w14:textId="77777777" w:rsidTr="006C202B">
        <w:trPr>
          <w:trHeight w:val="315"/>
        </w:trPr>
        <w:tc>
          <w:tcPr>
            <w:tcW w:w="943" w:type="dxa"/>
            <w:tcBorders>
              <w:top w:val="single" w:sz="4" w:space="0" w:color="auto"/>
              <w:left w:val="nil"/>
              <w:bottom w:val="single" w:sz="4" w:space="0" w:color="auto"/>
              <w:right w:val="nil"/>
            </w:tcBorders>
            <w:shd w:val="clear" w:color="auto" w:fill="auto"/>
            <w:noWrap/>
            <w:hideMark/>
          </w:tcPr>
          <w:p w14:paraId="5A34C7DC" w14:textId="77777777" w:rsidR="00987507" w:rsidRPr="00EE7009" w:rsidRDefault="00987507" w:rsidP="007137BF">
            <w:pPr>
              <w:jc w:val="center"/>
              <w:rPr>
                <w:rFonts w:eastAsia="Times New Roman" w:cstheme="minorHAnsi"/>
                <w:b/>
              </w:rPr>
            </w:pPr>
            <w:r w:rsidRPr="00EE7009">
              <w:rPr>
                <w:rFonts w:eastAsia="Times New Roman" w:cstheme="minorHAnsi"/>
                <w:b/>
              </w:rPr>
              <w:t>2</w:t>
            </w:r>
          </w:p>
        </w:tc>
        <w:tc>
          <w:tcPr>
            <w:tcW w:w="1103" w:type="dxa"/>
            <w:tcBorders>
              <w:top w:val="single" w:sz="4" w:space="0" w:color="auto"/>
              <w:left w:val="nil"/>
              <w:bottom w:val="single" w:sz="4" w:space="0" w:color="auto"/>
              <w:right w:val="nil"/>
            </w:tcBorders>
            <w:shd w:val="clear" w:color="auto" w:fill="auto"/>
            <w:noWrap/>
            <w:hideMark/>
          </w:tcPr>
          <w:p w14:paraId="5A34C7DD" w14:textId="77777777" w:rsidR="00987507" w:rsidRPr="00EE7009" w:rsidRDefault="00987507" w:rsidP="007137BF">
            <w:pPr>
              <w:jc w:val="center"/>
              <w:rPr>
                <w:rFonts w:eastAsia="Times New Roman" w:cstheme="minorHAnsi"/>
                <w:b/>
              </w:rPr>
            </w:pPr>
            <w:r w:rsidRPr="00EE7009">
              <w:rPr>
                <w:rFonts w:eastAsia="Times New Roman" w:cstheme="minorHAnsi"/>
                <w:b/>
              </w:rPr>
              <w:t>1</w:t>
            </w:r>
          </w:p>
        </w:tc>
        <w:tc>
          <w:tcPr>
            <w:tcW w:w="1572" w:type="dxa"/>
            <w:tcBorders>
              <w:top w:val="single" w:sz="4" w:space="0" w:color="auto"/>
              <w:left w:val="nil"/>
              <w:bottom w:val="single" w:sz="4" w:space="0" w:color="auto"/>
              <w:right w:val="nil"/>
            </w:tcBorders>
            <w:shd w:val="clear" w:color="auto" w:fill="auto"/>
            <w:noWrap/>
            <w:hideMark/>
          </w:tcPr>
          <w:p w14:paraId="5A34C7DE" w14:textId="77777777" w:rsidR="00987507" w:rsidRPr="00EE7009" w:rsidRDefault="00987507" w:rsidP="007137BF">
            <w:pPr>
              <w:jc w:val="center"/>
              <w:rPr>
                <w:rFonts w:eastAsia="Times New Roman" w:cstheme="minorHAnsi"/>
                <w:b/>
              </w:rPr>
            </w:pPr>
            <w:r w:rsidRPr="00EE7009">
              <w:rPr>
                <w:rFonts w:eastAsia="Times New Roman" w:cstheme="minorHAnsi"/>
                <w:b/>
              </w:rPr>
              <w:t>3</w:t>
            </w:r>
          </w:p>
        </w:tc>
        <w:tc>
          <w:tcPr>
            <w:tcW w:w="1412" w:type="dxa"/>
            <w:tcBorders>
              <w:top w:val="single" w:sz="4" w:space="0" w:color="auto"/>
              <w:left w:val="nil"/>
              <w:bottom w:val="single" w:sz="4" w:space="0" w:color="auto"/>
              <w:right w:val="nil"/>
            </w:tcBorders>
            <w:shd w:val="clear" w:color="auto" w:fill="auto"/>
            <w:noWrap/>
            <w:hideMark/>
          </w:tcPr>
          <w:p w14:paraId="5A34C7DF" w14:textId="77777777" w:rsidR="00987507" w:rsidRPr="00EE7009" w:rsidRDefault="00987507" w:rsidP="007137BF">
            <w:pPr>
              <w:jc w:val="center"/>
              <w:rPr>
                <w:rFonts w:eastAsia="Times New Roman" w:cstheme="minorHAnsi"/>
                <w:b/>
                <w:color w:val="0070C0"/>
              </w:rPr>
            </w:pPr>
            <w:r w:rsidRPr="00B177B2">
              <w:rPr>
                <w:rFonts w:eastAsia="Times New Roman" w:cstheme="minorHAnsi"/>
                <w:b/>
                <w:color w:val="07478C"/>
              </w:rPr>
              <w:t>4</w:t>
            </w:r>
          </w:p>
        </w:tc>
        <w:tc>
          <w:tcPr>
            <w:tcW w:w="1137" w:type="dxa"/>
            <w:tcBorders>
              <w:top w:val="single" w:sz="4" w:space="0" w:color="auto"/>
              <w:left w:val="nil"/>
              <w:bottom w:val="single" w:sz="4" w:space="0" w:color="auto"/>
              <w:right w:val="nil"/>
            </w:tcBorders>
            <w:shd w:val="clear" w:color="auto" w:fill="auto"/>
            <w:noWrap/>
            <w:hideMark/>
          </w:tcPr>
          <w:p w14:paraId="5A34C7E0" w14:textId="77777777" w:rsidR="00987507" w:rsidRPr="00F03B9F" w:rsidRDefault="00987507" w:rsidP="007137BF">
            <w:pPr>
              <w:jc w:val="center"/>
              <w:rPr>
                <w:rFonts w:eastAsia="Times New Roman" w:cstheme="minorHAnsi"/>
                <w:b/>
                <w:color w:val="B70000"/>
              </w:rPr>
            </w:pPr>
            <w:r w:rsidRPr="00F03B9F">
              <w:rPr>
                <w:rFonts w:eastAsia="Times New Roman" w:cstheme="minorHAnsi"/>
                <w:b/>
                <w:color w:val="B70000"/>
              </w:rPr>
              <w:t>11</w:t>
            </w:r>
          </w:p>
        </w:tc>
        <w:tc>
          <w:tcPr>
            <w:tcW w:w="989" w:type="dxa"/>
            <w:tcBorders>
              <w:top w:val="single" w:sz="4" w:space="0" w:color="auto"/>
              <w:left w:val="nil"/>
              <w:bottom w:val="single" w:sz="4" w:space="0" w:color="auto"/>
              <w:right w:val="nil"/>
            </w:tcBorders>
            <w:shd w:val="clear" w:color="auto" w:fill="auto"/>
            <w:noWrap/>
            <w:hideMark/>
          </w:tcPr>
          <w:p w14:paraId="5A34C7E1" w14:textId="77777777" w:rsidR="00987507" w:rsidRPr="00EE7009" w:rsidRDefault="00987507" w:rsidP="007137BF">
            <w:pPr>
              <w:jc w:val="center"/>
              <w:rPr>
                <w:rFonts w:eastAsia="Times New Roman" w:cstheme="minorHAnsi"/>
                <w:b/>
              </w:rPr>
            </w:pPr>
            <w:r w:rsidRPr="00EE7009">
              <w:rPr>
                <w:rFonts w:eastAsia="Times New Roman" w:cstheme="minorHAnsi"/>
                <w:b/>
              </w:rPr>
              <w:t>0</w:t>
            </w:r>
          </w:p>
        </w:tc>
        <w:tc>
          <w:tcPr>
            <w:tcW w:w="1124" w:type="dxa"/>
            <w:tcBorders>
              <w:top w:val="single" w:sz="4" w:space="0" w:color="auto"/>
              <w:left w:val="nil"/>
              <w:bottom w:val="single" w:sz="4" w:space="0" w:color="auto"/>
              <w:right w:val="nil"/>
            </w:tcBorders>
            <w:shd w:val="clear" w:color="auto" w:fill="auto"/>
            <w:noWrap/>
            <w:hideMark/>
          </w:tcPr>
          <w:p w14:paraId="5A34C7E2" w14:textId="77777777" w:rsidR="00987507" w:rsidRPr="00EE7009" w:rsidRDefault="00987507" w:rsidP="007137BF">
            <w:pPr>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7E3" w14:textId="77777777" w:rsidR="00987507" w:rsidRPr="00EE7009" w:rsidRDefault="00987507" w:rsidP="007137BF">
            <w:pPr>
              <w:jc w:val="center"/>
              <w:rPr>
                <w:rFonts w:eastAsia="Times New Roman" w:cstheme="minorHAnsi"/>
                <w:b/>
              </w:rPr>
            </w:pPr>
            <w:r w:rsidRPr="00EE7009">
              <w:rPr>
                <w:rFonts w:eastAsia="Times New Roman" w:cstheme="minorHAnsi"/>
                <w:b/>
              </w:rPr>
              <w:t>21</w:t>
            </w:r>
          </w:p>
        </w:tc>
      </w:tr>
    </w:tbl>
    <w:p w14:paraId="5A34C7E5" w14:textId="77777777" w:rsidR="00987507" w:rsidRPr="00EE7009" w:rsidRDefault="00987507" w:rsidP="00987507">
      <w:pPr>
        <w:spacing w:before="200"/>
        <w:rPr>
          <w:rFonts w:cstheme="minorHAnsi"/>
        </w:rPr>
      </w:pPr>
      <w:r w:rsidRPr="00EE7009">
        <w:rPr>
          <w:rFonts w:cstheme="minorHAnsi"/>
        </w:rPr>
        <w:t>Approximately 1 in 2 participants thought the material should be restricted to players aged 18 and over. Similar proportions of approximately 1 in 5 thought it should be restricted to players aged 15 and over or recommended for players aged 15 and over.</w:t>
      </w:r>
    </w:p>
    <w:p w14:paraId="5A34C7E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7E7"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Respondents were mainly impacted by the high impact violence, bludgeoning zombies, blood and gore, first person perspective</w:t>
      </w:r>
      <w:r>
        <w:rPr>
          <w:rFonts w:eastAsia="Times New Roman" w:cstheme="minorHAnsi"/>
          <w:color w:val="000000"/>
        </w:rPr>
        <w:t xml:space="preserve">, </w:t>
      </w:r>
      <w:r w:rsidRPr="00EE7009">
        <w:rPr>
          <w:rFonts w:eastAsia="Times New Roman" w:cstheme="minorHAnsi"/>
          <w:color w:val="000000"/>
        </w:rPr>
        <w:t>the horror and post-apocalyptic setting.</w:t>
      </w:r>
    </w:p>
    <w:p w14:paraId="5A34C7E8" w14:textId="77777777" w:rsidR="00987507" w:rsidRPr="00B177B2" w:rsidRDefault="00635DEF" w:rsidP="00F03B9F">
      <w:pPr>
        <w:pStyle w:val="Heading7"/>
        <w:rPr>
          <w:color w:val="07478C"/>
        </w:rPr>
      </w:pPr>
      <w:r w:rsidRPr="00B177B2">
        <w:rPr>
          <w:color w:val="07478C"/>
        </w:rPr>
        <w:t>In a few words, how did what you saw affect you?</w:t>
      </w:r>
    </w:p>
    <w:p w14:paraId="5A34C7E9" w14:textId="77777777" w:rsidR="008C6204" w:rsidRDefault="00987507" w:rsidP="00987507">
      <w:pPr>
        <w:rPr>
          <w:rFonts w:eastAsia="Times New Roman" w:cstheme="minorHAnsi"/>
          <w:color w:val="000000"/>
        </w:rPr>
      </w:pPr>
      <w:r w:rsidRPr="00EE7009">
        <w:rPr>
          <w:rFonts w:eastAsia="Times New Roman" w:cstheme="minorHAnsi"/>
          <w:color w:val="000000"/>
        </w:rPr>
        <w:t>There was a range of responses as to the effect on participants. Some found there to be minimal impact or were bored. Others were revolted, confronted</w:t>
      </w:r>
      <w:r>
        <w:rPr>
          <w:rFonts w:eastAsia="Times New Roman" w:cstheme="minorHAnsi"/>
          <w:color w:val="000000"/>
        </w:rPr>
        <w:t>, squeamish, excited or tense</w:t>
      </w:r>
      <w:r w:rsidR="008C6204">
        <w:rPr>
          <w:rFonts w:eastAsia="Times New Roman" w:cstheme="minorHAnsi"/>
          <w:color w:val="000000"/>
        </w:rPr>
        <w:t>.</w:t>
      </w:r>
    </w:p>
    <w:p w14:paraId="5A34C7EA" w14:textId="77777777" w:rsidR="00612A2A" w:rsidRDefault="00987507" w:rsidP="00EF4B69">
      <w:pPr>
        <w:pStyle w:val="Heading5"/>
      </w:pPr>
      <w:bookmarkStart w:id="773" w:name="_Toc433712764"/>
      <w:bookmarkStart w:id="774" w:name="_Toc469322666"/>
      <w:r w:rsidRPr="00EE7009">
        <w:t>G</w:t>
      </w:r>
      <w:r>
        <w:t xml:space="preserve">rand </w:t>
      </w:r>
      <w:r w:rsidRPr="00EE7009">
        <w:t>T</w:t>
      </w:r>
      <w:r>
        <w:t xml:space="preserve">heft </w:t>
      </w:r>
      <w:r w:rsidRPr="00EE7009">
        <w:t>A</w:t>
      </w:r>
      <w:r>
        <w:t>uto</w:t>
      </w:r>
      <w:r w:rsidRPr="00EE7009">
        <w:t xml:space="preserve"> V</w:t>
      </w:r>
      <w:bookmarkEnd w:id="773"/>
      <w:bookmarkEnd w:id="774"/>
    </w:p>
    <w:p w14:paraId="5A34C7EB" w14:textId="77777777" w:rsidR="00987507" w:rsidRPr="006F7E9B" w:rsidRDefault="00987507" w:rsidP="00987507">
      <w:pPr>
        <w:spacing w:after="0"/>
        <w:rPr>
          <w:rFonts w:cstheme="minorHAnsi"/>
        </w:rPr>
      </w:pPr>
      <w:r w:rsidRPr="006F7E9B">
        <w:rPr>
          <w:rFonts w:cstheme="minorHAnsi"/>
        </w:rPr>
        <w:t>(NOTE: also contains language)</w:t>
      </w:r>
    </w:p>
    <w:p w14:paraId="5A34C7EC" w14:textId="28B486D7" w:rsidR="00987507" w:rsidRPr="00952059" w:rsidRDefault="00F03B9F" w:rsidP="00F03B9F">
      <w:pPr>
        <w:pStyle w:val="Heading6"/>
      </w:pPr>
      <w:r>
        <w:rPr>
          <w:bCs w:val="0"/>
        </w:rPr>
        <w:t>Description</w:t>
      </w:r>
    </w:p>
    <w:p w14:paraId="5A34C7ED" w14:textId="77777777" w:rsidR="00987507" w:rsidRPr="00EE7009" w:rsidRDefault="00987507" w:rsidP="00987507">
      <w:pPr>
        <w:rPr>
          <w:rFonts w:cstheme="minorHAnsi"/>
        </w:rPr>
      </w:pPr>
      <w:r w:rsidRPr="00EE7009">
        <w:rPr>
          <w:rFonts w:cstheme="minorHAnsi"/>
        </w:rPr>
        <w:t>G</w:t>
      </w:r>
      <w:r>
        <w:rPr>
          <w:rFonts w:cstheme="minorHAnsi"/>
        </w:rPr>
        <w:t xml:space="preserve">rand </w:t>
      </w:r>
      <w:r w:rsidRPr="00EE7009">
        <w:rPr>
          <w:rFonts w:cstheme="minorHAnsi"/>
        </w:rPr>
        <w:t>T</w:t>
      </w:r>
      <w:r>
        <w:rPr>
          <w:rFonts w:cstheme="minorHAnsi"/>
        </w:rPr>
        <w:t xml:space="preserve">heft </w:t>
      </w:r>
      <w:r w:rsidRPr="00EE7009">
        <w:rPr>
          <w:rFonts w:cstheme="minorHAnsi"/>
        </w:rPr>
        <w:t>A</w:t>
      </w:r>
      <w:r>
        <w:rPr>
          <w:rFonts w:cstheme="minorHAnsi"/>
        </w:rPr>
        <w:t>uto</w:t>
      </w:r>
      <w:r w:rsidRPr="00EE7009">
        <w:rPr>
          <w:rFonts w:cstheme="minorHAnsi"/>
        </w:rPr>
        <w:t xml:space="preserve"> V allows players to choose particular missions.</w:t>
      </w:r>
      <w:r w:rsidR="0024105A">
        <w:rPr>
          <w:rFonts w:cstheme="minorHAnsi"/>
        </w:rPr>
        <w:t xml:space="preserve"> </w:t>
      </w:r>
      <w:r w:rsidRPr="00EE7009">
        <w:rPr>
          <w:rFonts w:cstheme="minorHAnsi"/>
        </w:rPr>
        <w:t>Here, the participants played the ‘Franklin and Lamar’ mission whereby they are attempting to repossess cars for an Armenian car dealer. Lamar challenges Franklin to a race through the city; however, Franklin has an advantage of the ability to slow down time while driving. The police approach the pair and Lamar speeds off to the dealership, leaving Franklin wanted by the authorities. Eventually the players reach a safe house where they can choose to save a car in the garage, sleep, change clothes or watch television. There is the option for dangerous driving and shooting as well as some coarse language in the sequence.</w:t>
      </w:r>
    </w:p>
    <w:p w14:paraId="5A34C7EE" w14:textId="754DC239" w:rsidR="00987507" w:rsidRPr="00952059" w:rsidRDefault="00F03B9F" w:rsidP="00F03B9F">
      <w:pPr>
        <w:pStyle w:val="Heading6"/>
      </w:pPr>
      <w:r>
        <w:rPr>
          <w:bCs w:val="0"/>
        </w:rPr>
        <w:t>Analysis</w:t>
      </w:r>
    </w:p>
    <w:p w14:paraId="5A34C7E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Grand Theft Auto V on the audience"/>
      </w:tblPr>
      <w:tblGrid>
        <w:gridCol w:w="1210"/>
        <w:gridCol w:w="1208"/>
        <w:gridCol w:w="1951"/>
        <w:gridCol w:w="1237"/>
        <w:gridCol w:w="1209"/>
        <w:gridCol w:w="1210"/>
        <w:gridCol w:w="1210"/>
      </w:tblGrid>
      <w:tr w:rsidR="00987507" w:rsidRPr="00EE7009" w14:paraId="5A34C7F7" w14:textId="77777777" w:rsidTr="006C202B">
        <w:trPr>
          <w:tblHeader/>
        </w:trPr>
        <w:tc>
          <w:tcPr>
            <w:tcW w:w="1210" w:type="dxa"/>
            <w:tcBorders>
              <w:top w:val="single" w:sz="4" w:space="0" w:color="auto"/>
              <w:left w:val="nil"/>
              <w:bottom w:val="single" w:sz="4" w:space="0" w:color="auto"/>
              <w:right w:val="nil"/>
            </w:tcBorders>
            <w:shd w:val="clear" w:color="auto" w:fill="E4E4E4"/>
          </w:tcPr>
          <w:p w14:paraId="5A34C7F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7F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7F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7F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7F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7F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7F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7FF" w14:textId="77777777" w:rsidTr="006C202B">
        <w:trPr>
          <w:trHeight w:val="315"/>
        </w:trPr>
        <w:tc>
          <w:tcPr>
            <w:tcW w:w="1210" w:type="dxa"/>
            <w:tcBorders>
              <w:top w:val="single" w:sz="4" w:space="0" w:color="auto"/>
              <w:left w:val="nil"/>
              <w:bottom w:val="single" w:sz="4" w:space="0" w:color="auto"/>
              <w:right w:val="nil"/>
            </w:tcBorders>
            <w:shd w:val="clear" w:color="auto" w:fill="auto"/>
            <w:noWrap/>
            <w:hideMark/>
          </w:tcPr>
          <w:p w14:paraId="5A34C7F8" w14:textId="77777777" w:rsidR="00987507" w:rsidRPr="002F56D1" w:rsidRDefault="00987507" w:rsidP="007137BF">
            <w:pPr>
              <w:spacing w:after="0"/>
              <w:jc w:val="center"/>
              <w:rPr>
                <w:rFonts w:eastAsia="Times New Roman" w:cstheme="minorHAnsi"/>
                <w:b/>
              </w:rPr>
            </w:pPr>
            <w:r w:rsidRPr="00B177B2">
              <w:rPr>
                <w:rFonts w:eastAsia="Times New Roman" w:cstheme="minorHAnsi"/>
                <w:b/>
                <w:color w:val="07478C"/>
              </w:rPr>
              <w:t>4</w:t>
            </w:r>
          </w:p>
        </w:tc>
        <w:tc>
          <w:tcPr>
            <w:tcW w:w="1208" w:type="dxa"/>
            <w:tcBorders>
              <w:top w:val="single" w:sz="4" w:space="0" w:color="auto"/>
              <w:left w:val="nil"/>
              <w:bottom w:val="single" w:sz="4" w:space="0" w:color="auto"/>
              <w:right w:val="nil"/>
            </w:tcBorders>
            <w:shd w:val="clear" w:color="auto" w:fill="auto"/>
            <w:noWrap/>
            <w:hideMark/>
          </w:tcPr>
          <w:p w14:paraId="5A34C7F9" w14:textId="77777777" w:rsidR="00987507" w:rsidRPr="002F56D1" w:rsidRDefault="00987507" w:rsidP="007137BF">
            <w:pPr>
              <w:spacing w:after="0"/>
              <w:jc w:val="center"/>
              <w:rPr>
                <w:rFonts w:eastAsia="Times New Roman" w:cstheme="minorHAnsi"/>
                <w:b/>
              </w:rPr>
            </w:pPr>
            <w:r w:rsidRPr="00B177B2">
              <w:rPr>
                <w:rFonts w:eastAsia="Times New Roman" w:cstheme="minorHAnsi"/>
                <w:b/>
                <w:color w:val="07478C"/>
              </w:rPr>
              <w:t>5</w:t>
            </w:r>
          </w:p>
        </w:tc>
        <w:tc>
          <w:tcPr>
            <w:tcW w:w="1951" w:type="dxa"/>
            <w:tcBorders>
              <w:top w:val="single" w:sz="4" w:space="0" w:color="auto"/>
              <w:left w:val="nil"/>
              <w:bottom w:val="single" w:sz="4" w:space="0" w:color="auto"/>
              <w:right w:val="nil"/>
            </w:tcBorders>
            <w:shd w:val="clear" w:color="auto" w:fill="auto"/>
            <w:noWrap/>
            <w:hideMark/>
          </w:tcPr>
          <w:p w14:paraId="5A34C7FA" w14:textId="77777777" w:rsidR="00987507" w:rsidRPr="002F56D1" w:rsidRDefault="00987507" w:rsidP="007137BF">
            <w:pPr>
              <w:spacing w:after="0"/>
              <w:jc w:val="center"/>
              <w:rPr>
                <w:rFonts w:eastAsia="Times New Roman" w:cstheme="minorHAnsi"/>
                <w:b/>
              </w:rPr>
            </w:pPr>
            <w:r w:rsidRPr="00F03B9F">
              <w:rPr>
                <w:rFonts w:eastAsia="Times New Roman" w:cstheme="minorHAnsi"/>
                <w:b/>
                <w:color w:val="B70000"/>
              </w:rPr>
              <w:t>8</w:t>
            </w:r>
          </w:p>
        </w:tc>
        <w:tc>
          <w:tcPr>
            <w:tcW w:w="1237" w:type="dxa"/>
            <w:tcBorders>
              <w:top w:val="single" w:sz="4" w:space="0" w:color="auto"/>
              <w:left w:val="nil"/>
              <w:bottom w:val="single" w:sz="4" w:space="0" w:color="auto"/>
              <w:right w:val="nil"/>
            </w:tcBorders>
            <w:shd w:val="clear" w:color="auto" w:fill="auto"/>
            <w:noWrap/>
            <w:hideMark/>
          </w:tcPr>
          <w:p w14:paraId="5A34C7FB" w14:textId="77777777" w:rsidR="00987507" w:rsidRPr="002F56D1" w:rsidRDefault="00987507" w:rsidP="007137BF">
            <w:pPr>
              <w:spacing w:after="0"/>
              <w:jc w:val="center"/>
              <w:rPr>
                <w:rFonts w:eastAsia="Times New Roman" w:cstheme="minorHAnsi"/>
                <w:b/>
              </w:rPr>
            </w:pPr>
            <w:r w:rsidRPr="002F56D1">
              <w:rPr>
                <w:rFonts w:eastAsia="Times New Roman" w:cstheme="minorHAnsi"/>
                <w:b/>
              </w:rPr>
              <w:t>2</w:t>
            </w:r>
          </w:p>
        </w:tc>
        <w:tc>
          <w:tcPr>
            <w:tcW w:w="1209" w:type="dxa"/>
            <w:tcBorders>
              <w:top w:val="single" w:sz="4" w:space="0" w:color="auto"/>
              <w:left w:val="nil"/>
              <w:bottom w:val="single" w:sz="4" w:space="0" w:color="auto"/>
              <w:right w:val="nil"/>
            </w:tcBorders>
            <w:shd w:val="clear" w:color="auto" w:fill="auto"/>
            <w:noWrap/>
            <w:hideMark/>
          </w:tcPr>
          <w:p w14:paraId="5A34C7FC" w14:textId="77777777" w:rsidR="00987507" w:rsidRPr="002F56D1" w:rsidRDefault="00987507" w:rsidP="007137BF">
            <w:pPr>
              <w:spacing w:after="0"/>
              <w:jc w:val="center"/>
              <w:rPr>
                <w:rFonts w:eastAsia="Times New Roman" w:cstheme="minorHAnsi"/>
                <w:b/>
              </w:rPr>
            </w:pPr>
            <w:r w:rsidRPr="002F56D1">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7FD" w14:textId="77777777" w:rsidR="00987507" w:rsidRPr="002F56D1" w:rsidRDefault="00987507" w:rsidP="007137BF">
            <w:pPr>
              <w:spacing w:after="0"/>
              <w:jc w:val="center"/>
              <w:rPr>
                <w:rFonts w:eastAsia="Times New Roman" w:cstheme="minorHAnsi"/>
                <w:b/>
              </w:rPr>
            </w:pPr>
            <w:r w:rsidRPr="002F56D1">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7FE" w14:textId="77777777" w:rsidR="00987507" w:rsidRPr="002F56D1" w:rsidRDefault="00987507" w:rsidP="007137BF">
            <w:pPr>
              <w:spacing w:after="0"/>
              <w:jc w:val="center"/>
              <w:rPr>
                <w:rFonts w:eastAsia="Times New Roman" w:cstheme="minorHAnsi"/>
                <w:b/>
              </w:rPr>
            </w:pPr>
            <w:r w:rsidRPr="002F56D1">
              <w:rPr>
                <w:rFonts w:eastAsia="Times New Roman" w:cstheme="minorHAnsi"/>
                <w:b/>
              </w:rPr>
              <w:t>21</w:t>
            </w:r>
          </w:p>
        </w:tc>
      </w:tr>
    </w:tbl>
    <w:p w14:paraId="5A34C800" w14:textId="77777777" w:rsidR="00987507" w:rsidRPr="00EE7009" w:rsidRDefault="00987507" w:rsidP="00987507">
      <w:pPr>
        <w:spacing w:before="200"/>
        <w:rPr>
          <w:rFonts w:cstheme="minorHAnsi"/>
        </w:rPr>
      </w:pPr>
      <w:r w:rsidRPr="00EE7009">
        <w:rPr>
          <w:rFonts w:cstheme="minorHAnsi"/>
        </w:rPr>
        <w:t>Approximately 2 in 5 respondents described the impact of the material as moderate, while approximately 1 in 4 considered it mild and 1 in 5 found it very mild.</w:t>
      </w:r>
    </w:p>
    <w:p w14:paraId="5A34C80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Grand Theft Auto V"/>
      </w:tblPr>
      <w:tblGrid>
        <w:gridCol w:w="943"/>
        <w:gridCol w:w="1103"/>
        <w:gridCol w:w="1572"/>
        <w:gridCol w:w="1412"/>
        <w:gridCol w:w="1137"/>
        <w:gridCol w:w="989"/>
        <w:gridCol w:w="1124"/>
        <w:gridCol w:w="962"/>
      </w:tblGrid>
      <w:tr w:rsidR="00300731" w:rsidRPr="00EE7009" w14:paraId="5A34C80A" w14:textId="77777777" w:rsidTr="00134F3C">
        <w:trPr>
          <w:tblHeader/>
        </w:trPr>
        <w:tc>
          <w:tcPr>
            <w:tcW w:w="943" w:type="dxa"/>
            <w:tcBorders>
              <w:top w:val="single" w:sz="4" w:space="0" w:color="auto"/>
              <w:left w:val="nil"/>
              <w:bottom w:val="single" w:sz="4" w:space="0" w:color="auto"/>
              <w:right w:val="nil"/>
            </w:tcBorders>
            <w:shd w:val="clear" w:color="auto" w:fill="E4E4E4"/>
          </w:tcPr>
          <w:p w14:paraId="5A34C802" w14:textId="77777777" w:rsidR="00987507" w:rsidRPr="00EE7009" w:rsidRDefault="00952059" w:rsidP="00134F3C">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03" w14:textId="77777777" w:rsidR="00987507" w:rsidRPr="00EE7009" w:rsidRDefault="00952059" w:rsidP="00134F3C">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04" w14:textId="77777777" w:rsidR="00987507" w:rsidRPr="00EE7009" w:rsidRDefault="00952059" w:rsidP="00134F3C">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05" w14:textId="77777777" w:rsidR="00987507" w:rsidRPr="00EE7009" w:rsidRDefault="00952059" w:rsidP="00134F3C">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06" w14:textId="77777777" w:rsidR="00987507" w:rsidRPr="00EE7009" w:rsidRDefault="00952059" w:rsidP="00134F3C">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07" w14:textId="77777777" w:rsidR="00987507" w:rsidRPr="00EE7009" w:rsidRDefault="00987507" w:rsidP="00134F3C">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808" w14:textId="77777777" w:rsidR="00987507" w:rsidRPr="00EE7009" w:rsidRDefault="00987507" w:rsidP="00134F3C">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09" w14:textId="77777777" w:rsidR="00987507" w:rsidRPr="00EE7009" w:rsidRDefault="00987507" w:rsidP="00134F3C">
            <w:pPr>
              <w:spacing w:after="0"/>
              <w:jc w:val="center"/>
              <w:rPr>
                <w:rFonts w:cstheme="minorHAnsi"/>
              </w:rPr>
            </w:pPr>
            <w:r w:rsidRPr="00EE7009">
              <w:rPr>
                <w:rFonts w:cstheme="minorHAnsi"/>
              </w:rPr>
              <w:t>Total</w:t>
            </w:r>
          </w:p>
        </w:tc>
      </w:tr>
      <w:tr w:rsidR="00987507" w:rsidRPr="00EE7009" w14:paraId="5A34C813" w14:textId="77777777" w:rsidTr="00AF5034">
        <w:trPr>
          <w:trHeight w:val="315"/>
        </w:trPr>
        <w:tc>
          <w:tcPr>
            <w:tcW w:w="943" w:type="dxa"/>
            <w:tcBorders>
              <w:top w:val="single" w:sz="4" w:space="0" w:color="auto"/>
              <w:left w:val="nil"/>
              <w:bottom w:val="single" w:sz="4" w:space="0" w:color="auto"/>
              <w:right w:val="nil"/>
            </w:tcBorders>
            <w:shd w:val="clear" w:color="auto" w:fill="auto"/>
            <w:noWrap/>
            <w:hideMark/>
          </w:tcPr>
          <w:p w14:paraId="5A34C80B"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80C"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1</w:t>
            </w:r>
          </w:p>
        </w:tc>
        <w:tc>
          <w:tcPr>
            <w:tcW w:w="1572" w:type="dxa"/>
            <w:tcBorders>
              <w:top w:val="single" w:sz="4" w:space="0" w:color="auto"/>
              <w:left w:val="nil"/>
              <w:bottom w:val="single" w:sz="4" w:space="0" w:color="auto"/>
              <w:right w:val="nil"/>
            </w:tcBorders>
            <w:shd w:val="clear" w:color="auto" w:fill="auto"/>
            <w:noWrap/>
            <w:hideMark/>
          </w:tcPr>
          <w:p w14:paraId="5A34C80D" w14:textId="77777777" w:rsidR="00987507" w:rsidRPr="002F56D1" w:rsidRDefault="00987507" w:rsidP="00134F3C">
            <w:pPr>
              <w:spacing w:after="0"/>
              <w:jc w:val="center"/>
              <w:rPr>
                <w:rFonts w:eastAsia="Times New Roman" w:cstheme="minorHAnsi"/>
                <w:b/>
              </w:rPr>
            </w:pPr>
            <w:r w:rsidRPr="00B177B2">
              <w:rPr>
                <w:rFonts w:eastAsia="Times New Roman" w:cstheme="minorHAnsi"/>
                <w:b/>
                <w:color w:val="07478C"/>
              </w:rPr>
              <w:t>6</w:t>
            </w:r>
          </w:p>
        </w:tc>
        <w:tc>
          <w:tcPr>
            <w:tcW w:w="1412" w:type="dxa"/>
            <w:tcBorders>
              <w:top w:val="single" w:sz="4" w:space="0" w:color="auto"/>
              <w:left w:val="nil"/>
              <w:bottom w:val="single" w:sz="4" w:space="0" w:color="auto"/>
              <w:right w:val="nil"/>
            </w:tcBorders>
            <w:shd w:val="clear" w:color="auto" w:fill="auto"/>
            <w:noWrap/>
            <w:hideMark/>
          </w:tcPr>
          <w:p w14:paraId="5A34C80E"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2</w:t>
            </w:r>
          </w:p>
        </w:tc>
        <w:tc>
          <w:tcPr>
            <w:tcW w:w="1137" w:type="dxa"/>
            <w:tcBorders>
              <w:top w:val="single" w:sz="4" w:space="0" w:color="auto"/>
              <w:left w:val="nil"/>
              <w:bottom w:val="single" w:sz="4" w:space="0" w:color="auto"/>
              <w:right w:val="nil"/>
            </w:tcBorders>
            <w:shd w:val="clear" w:color="auto" w:fill="auto"/>
            <w:noWrap/>
            <w:hideMark/>
          </w:tcPr>
          <w:p w14:paraId="5A34C80F" w14:textId="77777777" w:rsidR="00987507" w:rsidRPr="002F56D1" w:rsidRDefault="00987507" w:rsidP="00134F3C">
            <w:pPr>
              <w:spacing w:after="0"/>
              <w:jc w:val="center"/>
              <w:rPr>
                <w:rFonts w:eastAsia="Times New Roman" w:cstheme="minorHAnsi"/>
                <w:b/>
              </w:rPr>
            </w:pPr>
            <w:r w:rsidRPr="00F03B9F">
              <w:rPr>
                <w:rFonts w:eastAsia="Times New Roman" w:cstheme="minorHAnsi"/>
                <w:b/>
                <w:color w:val="B70000"/>
              </w:rPr>
              <w:t>10</w:t>
            </w:r>
          </w:p>
        </w:tc>
        <w:tc>
          <w:tcPr>
            <w:tcW w:w="989" w:type="dxa"/>
            <w:tcBorders>
              <w:top w:val="single" w:sz="4" w:space="0" w:color="auto"/>
              <w:left w:val="nil"/>
              <w:bottom w:val="single" w:sz="4" w:space="0" w:color="auto"/>
              <w:right w:val="nil"/>
            </w:tcBorders>
            <w:shd w:val="clear" w:color="auto" w:fill="auto"/>
            <w:noWrap/>
            <w:hideMark/>
          </w:tcPr>
          <w:p w14:paraId="5A34C810"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1</w:t>
            </w:r>
          </w:p>
        </w:tc>
        <w:tc>
          <w:tcPr>
            <w:tcW w:w="1124" w:type="dxa"/>
            <w:tcBorders>
              <w:top w:val="single" w:sz="4" w:space="0" w:color="auto"/>
              <w:left w:val="nil"/>
              <w:bottom w:val="single" w:sz="4" w:space="0" w:color="auto"/>
              <w:right w:val="nil"/>
            </w:tcBorders>
            <w:shd w:val="clear" w:color="auto" w:fill="auto"/>
            <w:noWrap/>
            <w:hideMark/>
          </w:tcPr>
          <w:p w14:paraId="5A34C811"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812" w14:textId="77777777" w:rsidR="00987507" w:rsidRPr="002F56D1" w:rsidRDefault="00987507" w:rsidP="00134F3C">
            <w:pPr>
              <w:spacing w:after="0"/>
              <w:jc w:val="center"/>
              <w:rPr>
                <w:rFonts w:eastAsia="Times New Roman" w:cstheme="minorHAnsi"/>
                <w:b/>
              </w:rPr>
            </w:pPr>
            <w:r w:rsidRPr="002F56D1">
              <w:rPr>
                <w:rFonts w:eastAsia="Times New Roman" w:cstheme="minorHAnsi"/>
                <w:b/>
              </w:rPr>
              <w:t>20*</w:t>
            </w:r>
          </w:p>
        </w:tc>
      </w:tr>
    </w:tbl>
    <w:p w14:paraId="5A34C814"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815" w14:textId="77777777" w:rsidR="00987507" w:rsidRPr="00EE7009" w:rsidRDefault="00987507" w:rsidP="00987507">
      <w:pPr>
        <w:spacing w:before="200"/>
        <w:rPr>
          <w:rFonts w:cstheme="minorHAnsi"/>
        </w:rPr>
      </w:pPr>
      <w:r w:rsidRPr="00EE7009">
        <w:rPr>
          <w:rFonts w:cstheme="minorHAnsi"/>
        </w:rPr>
        <w:t>1 in 2 participants believed that the material should be restricted to players aged 18 years and over. Whereas slightly more than 1 in 4 thought it should be recommended for players 15 years and over.</w:t>
      </w:r>
    </w:p>
    <w:p w14:paraId="5A34C816"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817"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Participants were impacted by the realistic graphics, use of guns, violence and punching, crime, coarse language, style of driving and disregard for public safety.</w:t>
      </w:r>
    </w:p>
    <w:p w14:paraId="5A34C818" w14:textId="77777777" w:rsidR="00987507" w:rsidRPr="00B177B2" w:rsidRDefault="00635DEF" w:rsidP="00F03B9F">
      <w:pPr>
        <w:pStyle w:val="Heading7"/>
        <w:rPr>
          <w:color w:val="07478C"/>
        </w:rPr>
      </w:pPr>
      <w:r w:rsidRPr="00B177B2">
        <w:rPr>
          <w:color w:val="07478C"/>
        </w:rPr>
        <w:t>In a few words, how did what you saw affect you?</w:t>
      </w:r>
    </w:p>
    <w:p w14:paraId="5A34C819" w14:textId="77777777" w:rsidR="008C6204" w:rsidRDefault="00987507" w:rsidP="00987507">
      <w:pPr>
        <w:rPr>
          <w:rFonts w:eastAsia="Times New Roman" w:cstheme="minorHAnsi"/>
          <w:color w:val="000000"/>
        </w:rPr>
      </w:pPr>
      <w:r w:rsidRPr="00EE7009">
        <w:rPr>
          <w:rFonts w:eastAsia="Times New Roman" w:cstheme="minorHAnsi"/>
          <w:color w:val="000000"/>
        </w:rPr>
        <w:t>Some participants were shocked by the violence and did not find the material suitable for children. However, participants generally enjoyed the game and found it exciting, engaging and intriguing</w:t>
      </w:r>
      <w:r w:rsidR="008C6204">
        <w:rPr>
          <w:rFonts w:eastAsia="Times New Roman" w:cstheme="minorHAnsi"/>
          <w:color w:val="000000"/>
        </w:rPr>
        <w:t>.</w:t>
      </w:r>
    </w:p>
    <w:p w14:paraId="5A34C81A" w14:textId="77777777" w:rsidR="00987507" w:rsidRPr="00EE7009" w:rsidRDefault="00987507" w:rsidP="00EF4B69">
      <w:pPr>
        <w:pStyle w:val="Heading5"/>
      </w:pPr>
      <w:bookmarkStart w:id="775" w:name="_Toc433712765"/>
      <w:bookmarkStart w:id="776" w:name="_Toc469322667"/>
      <w:r w:rsidRPr="00EE7009">
        <w:t>Far Cry 4</w:t>
      </w:r>
      <w:bookmarkEnd w:id="775"/>
      <w:bookmarkEnd w:id="776"/>
    </w:p>
    <w:p w14:paraId="5A34C81B" w14:textId="608266F0" w:rsidR="00987507" w:rsidRPr="00952059" w:rsidRDefault="00F03B9F" w:rsidP="00F03B9F">
      <w:pPr>
        <w:pStyle w:val="Heading6"/>
      </w:pPr>
      <w:r>
        <w:rPr>
          <w:bCs w:val="0"/>
        </w:rPr>
        <w:t>Description</w:t>
      </w:r>
    </w:p>
    <w:p w14:paraId="5A34C81C" w14:textId="77777777" w:rsidR="00987507" w:rsidRPr="00EE7009" w:rsidRDefault="00987507" w:rsidP="00987507">
      <w:pPr>
        <w:rPr>
          <w:rFonts w:cstheme="minorHAnsi"/>
        </w:rPr>
      </w:pPr>
      <w:r w:rsidRPr="00EE7009">
        <w:rPr>
          <w:rFonts w:cstheme="minorHAnsi"/>
        </w:rPr>
        <w:t>Far Cry 4 is set in a fictional mountainous terrain in central Asia and follows the story of a man who is involved in a civil war. Players must battle enemy soldiers and dangerous wildlife using various weapons, such as shotguns, crossbows, sniper rifles and throwing knives. Further, players must complete side missions such as exploring the terrain and collecting useful items. This session involve</w:t>
      </w:r>
      <w:r>
        <w:rPr>
          <w:rFonts w:cstheme="minorHAnsi"/>
        </w:rPr>
        <w:t xml:space="preserve">d driving in a jungle, shooting, </w:t>
      </w:r>
      <w:r w:rsidRPr="00EE7009">
        <w:rPr>
          <w:rFonts w:cstheme="minorHAnsi"/>
        </w:rPr>
        <w:t>explosions</w:t>
      </w:r>
      <w:r>
        <w:rPr>
          <w:rFonts w:cstheme="minorHAnsi"/>
        </w:rPr>
        <w:t xml:space="preserve"> and included</w:t>
      </w:r>
      <w:r w:rsidRPr="00EE7009">
        <w:rPr>
          <w:rFonts w:cstheme="minorHAnsi"/>
        </w:rPr>
        <w:t xml:space="preserve"> bystander violence.</w:t>
      </w:r>
    </w:p>
    <w:p w14:paraId="5A34C81D" w14:textId="61F4B0C7" w:rsidR="00987507" w:rsidRPr="00952059" w:rsidRDefault="00F03B9F" w:rsidP="00F03B9F">
      <w:pPr>
        <w:pStyle w:val="Heading6"/>
      </w:pPr>
      <w:r>
        <w:rPr>
          <w:bCs w:val="0"/>
        </w:rPr>
        <w:t>Analysis</w:t>
      </w:r>
    </w:p>
    <w:p w14:paraId="5A34C81E"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Far Cry 4 on the audience"/>
      </w:tblPr>
      <w:tblGrid>
        <w:gridCol w:w="1210"/>
        <w:gridCol w:w="1208"/>
        <w:gridCol w:w="1951"/>
        <w:gridCol w:w="1237"/>
        <w:gridCol w:w="1209"/>
        <w:gridCol w:w="1210"/>
        <w:gridCol w:w="1210"/>
      </w:tblGrid>
      <w:tr w:rsidR="00987507" w:rsidRPr="00EE7009" w14:paraId="5A34C826"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81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82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82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82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82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82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82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82E" w14:textId="77777777" w:rsidTr="00A35B4A">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827" w14:textId="77777777" w:rsidR="00987507" w:rsidRPr="00EE7009" w:rsidRDefault="00987507" w:rsidP="007137BF">
            <w:pPr>
              <w:spacing w:after="0"/>
              <w:jc w:val="center"/>
              <w:rPr>
                <w:rFonts w:eastAsia="Times New Roman" w:cstheme="minorHAnsi"/>
                <w:b/>
                <w:color w:val="FF0000"/>
              </w:rPr>
            </w:pPr>
            <w:r w:rsidRPr="00F03B9F">
              <w:rPr>
                <w:rFonts w:eastAsia="Times New Roman" w:cstheme="minorHAnsi"/>
                <w:b/>
                <w:color w:val="B70000"/>
              </w:rPr>
              <w:t>6</w:t>
            </w:r>
          </w:p>
        </w:tc>
        <w:tc>
          <w:tcPr>
            <w:tcW w:w="1208" w:type="dxa"/>
            <w:tcBorders>
              <w:top w:val="single" w:sz="4" w:space="0" w:color="auto"/>
              <w:left w:val="nil"/>
              <w:bottom w:val="single" w:sz="4" w:space="0" w:color="auto"/>
              <w:right w:val="nil"/>
            </w:tcBorders>
            <w:shd w:val="clear" w:color="auto" w:fill="auto"/>
            <w:noWrap/>
            <w:hideMark/>
          </w:tcPr>
          <w:p w14:paraId="5A34C828"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6</w:t>
            </w:r>
          </w:p>
        </w:tc>
        <w:tc>
          <w:tcPr>
            <w:tcW w:w="1951" w:type="dxa"/>
            <w:tcBorders>
              <w:top w:val="single" w:sz="4" w:space="0" w:color="auto"/>
              <w:left w:val="nil"/>
              <w:bottom w:val="single" w:sz="4" w:space="0" w:color="auto"/>
              <w:right w:val="nil"/>
            </w:tcBorders>
            <w:shd w:val="clear" w:color="auto" w:fill="auto"/>
            <w:noWrap/>
            <w:hideMark/>
          </w:tcPr>
          <w:p w14:paraId="5A34C829"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5</w:t>
            </w:r>
          </w:p>
        </w:tc>
        <w:tc>
          <w:tcPr>
            <w:tcW w:w="1237" w:type="dxa"/>
            <w:tcBorders>
              <w:top w:val="single" w:sz="4" w:space="0" w:color="auto"/>
              <w:left w:val="nil"/>
              <w:bottom w:val="single" w:sz="4" w:space="0" w:color="auto"/>
              <w:right w:val="nil"/>
            </w:tcBorders>
            <w:shd w:val="clear" w:color="auto" w:fill="auto"/>
            <w:noWrap/>
            <w:hideMark/>
          </w:tcPr>
          <w:p w14:paraId="5A34C82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09" w:type="dxa"/>
            <w:tcBorders>
              <w:top w:val="single" w:sz="4" w:space="0" w:color="auto"/>
              <w:left w:val="nil"/>
              <w:bottom w:val="single" w:sz="4" w:space="0" w:color="auto"/>
              <w:right w:val="nil"/>
            </w:tcBorders>
            <w:shd w:val="clear" w:color="auto" w:fill="auto"/>
            <w:noWrap/>
            <w:hideMark/>
          </w:tcPr>
          <w:p w14:paraId="5A34C82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10" w:type="dxa"/>
            <w:tcBorders>
              <w:top w:val="single" w:sz="4" w:space="0" w:color="auto"/>
              <w:left w:val="nil"/>
              <w:bottom w:val="single" w:sz="4" w:space="0" w:color="auto"/>
              <w:right w:val="nil"/>
            </w:tcBorders>
            <w:shd w:val="clear" w:color="auto" w:fill="auto"/>
            <w:noWrap/>
            <w:hideMark/>
          </w:tcPr>
          <w:p w14:paraId="5A34C82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82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82F" w14:textId="77777777" w:rsidR="00987507" w:rsidRPr="00EE7009" w:rsidRDefault="00987507" w:rsidP="00987507">
      <w:pPr>
        <w:spacing w:before="200"/>
        <w:rPr>
          <w:rFonts w:cstheme="minorHAnsi"/>
        </w:rPr>
      </w:pPr>
      <w:r w:rsidRPr="00EE7009">
        <w:rPr>
          <w:rFonts w:cstheme="minorHAnsi"/>
        </w:rPr>
        <w:t>Responses to the material were varied.</w:t>
      </w:r>
      <w:r w:rsidR="0024105A">
        <w:rPr>
          <w:rFonts w:cstheme="minorHAnsi"/>
        </w:rPr>
        <w:t xml:space="preserve"> </w:t>
      </w:r>
      <w:r w:rsidRPr="00EE7009">
        <w:rPr>
          <w:rFonts w:cstheme="minorHAnsi"/>
        </w:rPr>
        <w:t>Similar proportions considered the material to be very mild, mild or moderate in impact.</w:t>
      </w:r>
    </w:p>
    <w:p w14:paraId="5A34C830"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Far Cry 4"/>
      </w:tblPr>
      <w:tblGrid>
        <w:gridCol w:w="943"/>
        <w:gridCol w:w="1103"/>
        <w:gridCol w:w="1572"/>
        <w:gridCol w:w="1412"/>
        <w:gridCol w:w="1137"/>
        <w:gridCol w:w="989"/>
        <w:gridCol w:w="1124"/>
        <w:gridCol w:w="962"/>
      </w:tblGrid>
      <w:tr w:rsidR="007751E0" w:rsidRPr="00EE7009" w14:paraId="5A34C83A"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831"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32"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33"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34"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35"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36" w14:textId="77777777" w:rsidR="00612A2A" w:rsidRDefault="00987507" w:rsidP="007137BF">
            <w:pPr>
              <w:spacing w:after="0"/>
              <w:jc w:val="center"/>
              <w:rPr>
                <w:rFonts w:cstheme="minorHAnsi"/>
              </w:rPr>
            </w:pPr>
            <w:r w:rsidRPr="00EE7009">
              <w:rPr>
                <w:rFonts w:cstheme="minorHAnsi"/>
              </w:rPr>
              <w:t>Other age</w:t>
            </w:r>
          </w:p>
          <w:p w14:paraId="5A34C837" w14:textId="77777777" w:rsidR="00987507" w:rsidRPr="00EE7009" w:rsidRDefault="00987507" w:rsidP="007137BF">
            <w:pPr>
              <w:spacing w:after="0"/>
              <w:jc w:val="center"/>
              <w:rPr>
                <w:rFonts w:cstheme="minorHAnsi"/>
              </w:rPr>
            </w:pPr>
          </w:p>
        </w:tc>
        <w:tc>
          <w:tcPr>
            <w:tcW w:w="1124" w:type="dxa"/>
            <w:tcBorders>
              <w:top w:val="single" w:sz="4" w:space="0" w:color="auto"/>
              <w:left w:val="nil"/>
              <w:bottom w:val="single" w:sz="4" w:space="0" w:color="auto"/>
              <w:right w:val="nil"/>
            </w:tcBorders>
            <w:shd w:val="clear" w:color="auto" w:fill="E4E4E4"/>
          </w:tcPr>
          <w:p w14:paraId="5A34C838"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39"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843" w14:textId="77777777" w:rsidTr="00A35B4A">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83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03" w:type="dxa"/>
            <w:tcBorders>
              <w:top w:val="single" w:sz="4" w:space="0" w:color="auto"/>
              <w:left w:val="nil"/>
              <w:bottom w:val="single" w:sz="4" w:space="0" w:color="auto"/>
              <w:right w:val="nil"/>
            </w:tcBorders>
            <w:shd w:val="clear" w:color="auto" w:fill="auto"/>
            <w:noWrap/>
            <w:hideMark/>
          </w:tcPr>
          <w:p w14:paraId="5A34C83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572" w:type="dxa"/>
            <w:tcBorders>
              <w:top w:val="single" w:sz="4" w:space="0" w:color="auto"/>
              <w:left w:val="nil"/>
              <w:bottom w:val="single" w:sz="4" w:space="0" w:color="auto"/>
              <w:right w:val="nil"/>
            </w:tcBorders>
            <w:shd w:val="clear" w:color="auto" w:fill="auto"/>
            <w:noWrap/>
            <w:hideMark/>
          </w:tcPr>
          <w:p w14:paraId="5A34C83D"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8</w:t>
            </w:r>
          </w:p>
        </w:tc>
        <w:tc>
          <w:tcPr>
            <w:tcW w:w="1412" w:type="dxa"/>
            <w:tcBorders>
              <w:top w:val="single" w:sz="4" w:space="0" w:color="auto"/>
              <w:left w:val="nil"/>
              <w:bottom w:val="single" w:sz="4" w:space="0" w:color="auto"/>
              <w:right w:val="nil"/>
            </w:tcBorders>
            <w:shd w:val="clear" w:color="auto" w:fill="auto"/>
            <w:noWrap/>
            <w:hideMark/>
          </w:tcPr>
          <w:p w14:paraId="5A34C83E"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C83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89" w:type="dxa"/>
            <w:tcBorders>
              <w:top w:val="single" w:sz="4" w:space="0" w:color="auto"/>
              <w:left w:val="nil"/>
              <w:bottom w:val="single" w:sz="4" w:space="0" w:color="auto"/>
              <w:right w:val="nil"/>
            </w:tcBorders>
            <w:shd w:val="clear" w:color="auto" w:fill="auto"/>
            <w:noWrap/>
            <w:hideMark/>
          </w:tcPr>
          <w:p w14:paraId="5A34C84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3</w:t>
            </w:r>
          </w:p>
        </w:tc>
        <w:tc>
          <w:tcPr>
            <w:tcW w:w="1124" w:type="dxa"/>
            <w:tcBorders>
              <w:top w:val="single" w:sz="4" w:space="0" w:color="auto"/>
              <w:left w:val="nil"/>
              <w:bottom w:val="single" w:sz="4" w:space="0" w:color="auto"/>
              <w:right w:val="nil"/>
            </w:tcBorders>
            <w:shd w:val="clear" w:color="auto" w:fill="auto"/>
            <w:noWrap/>
            <w:hideMark/>
          </w:tcPr>
          <w:p w14:paraId="5A34C841"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842"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844" w14:textId="77777777" w:rsidR="00987507" w:rsidRPr="00EE7009" w:rsidRDefault="00987507" w:rsidP="00987507">
      <w:pPr>
        <w:spacing w:before="200"/>
        <w:rPr>
          <w:rFonts w:cstheme="minorHAnsi"/>
        </w:rPr>
      </w:pPr>
      <w:r w:rsidRPr="00EE7009">
        <w:rPr>
          <w:rFonts w:cstheme="minorHAnsi"/>
        </w:rPr>
        <w:t>Approximately 2 in 5 respondents thought the material should be recommended for players aged 15 and over and a similar proportion thought it should be restricted to players aged 15 and over.</w:t>
      </w:r>
    </w:p>
    <w:p w14:paraId="5A34C84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846"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The aspects that impacted respondents were the people on fire, the high quality graphics and the ability to kill innocent people</w:t>
      </w:r>
    </w:p>
    <w:p w14:paraId="5A34C847" w14:textId="77777777" w:rsidR="00987507" w:rsidRPr="00B177B2" w:rsidRDefault="00635DEF" w:rsidP="00F03B9F">
      <w:pPr>
        <w:pStyle w:val="Heading7"/>
        <w:rPr>
          <w:color w:val="07478C"/>
        </w:rPr>
      </w:pPr>
      <w:r w:rsidRPr="00B177B2">
        <w:rPr>
          <w:color w:val="07478C"/>
        </w:rPr>
        <w:t>In a few words, how did what you saw affect you?</w:t>
      </w:r>
    </w:p>
    <w:p w14:paraId="5A34C848" w14:textId="77777777" w:rsidR="00987507" w:rsidRPr="00A23BCA" w:rsidRDefault="00987507" w:rsidP="00987507">
      <w:pPr>
        <w:rPr>
          <w:rFonts w:eastAsia="Times New Roman" w:cstheme="minorHAnsi"/>
          <w:color w:val="000000"/>
        </w:rPr>
      </w:pPr>
      <w:r w:rsidRPr="00EE7009">
        <w:rPr>
          <w:rFonts w:eastAsia="Times New Roman" w:cstheme="minorHAnsi"/>
          <w:color w:val="000000"/>
        </w:rPr>
        <w:t xml:space="preserve">Several </w:t>
      </w:r>
      <w:r>
        <w:rPr>
          <w:rFonts w:eastAsia="Times New Roman" w:cstheme="minorHAnsi"/>
          <w:color w:val="000000"/>
        </w:rPr>
        <w:t>respondents experienced little e</w:t>
      </w:r>
      <w:r w:rsidRPr="00EE7009">
        <w:rPr>
          <w:rFonts w:eastAsia="Times New Roman" w:cstheme="minorHAnsi"/>
          <w:color w:val="000000"/>
        </w:rPr>
        <w:t xml:space="preserve">ffect with some mild concern and discomfort. Some noted it had a mild effect on them but would not </w:t>
      </w:r>
      <w:r>
        <w:rPr>
          <w:rFonts w:eastAsia="Times New Roman" w:cstheme="minorHAnsi"/>
          <w:color w:val="000000"/>
        </w:rPr>
        <w:t>want a child to play or see it.</w:t>
      </w:r>
    </w:p>
    <w:p w14:paraId="5A34C849" w14:textId="77777777" w:rsidR="00987507" w:rsidRPr="00EE7009" w:rsidRDefault="00987507" w:rsidP="00EF4B69">
      <w:pPr>
        <w:pStyle w:val="Heading5"/>
      </w:pPr>
      <w:bookmarkStart w:id="777" w:name="_Toc433712766"/>
      <w:bookmarkStart w:id="778" w:name="_Toc469322668"/>
      <w:r w:rsidRPr="00EE7009">
        <w:t>Assassin</w:t>
      </w:r>
      <w:r>
        <w:t>’</w:t>
      </w:r>
      <w:r w:rsidRPr="00EE7009">
        <w:t xml:space="preserve">s </w:t>
      </w:r>
      <w:r>
        <w:t>C</w:t>
      </w:r>
      <w:r w:rsidRPr="00EE7009">
        <w:t>reed</w:t>
      </w:r>
      <w:bookmarkEnd w:id="777"/>
      <w:bookmarkEnd w:id="778"/>
    </w:p>
    <w:p w14:paraId="5A34C84A" w14:textId="65BE44D1" w:rsidR="00987507" w:rsidRPr="00952059" w:rsidRDefault="00F03B9F" w:rsidP="00F03B9F">
      <w:pPr>
        <w:pStyle w:val="Heading6"/>
      </w:pPr>
      <w:r>
        <w:rPr>
          <w:bCs w:val="0"/>
        </w:rPr>
        <w:t>Description</w:t>
      </w:r>
    </w:p>
    <w:p w14:paraId="0D9C7958" w14:textId="77777777" w:rsidR="00BE2004" w:rsidRDefault="00987507" w:rsidP="00987507">
      <w:pPr>
        <w:rPr>
          <w:rFonts w:cstheme="minorHAnsi"/>
        </w:rPr>
      </w:pPr>
      <w:r w:rsidRPr="00EE7009">
        <w:rPr>
          <w:rFonts w:cstheme="minorHAnsi"/>
        </w:rPr>
        <w:t>Assassins Creed is an action-adventure game, whereby players assume the role of historic assassins. It features high quality detailed graphics depicting a medieval European setting. Players must complete a variety of missions in order to assassinate various characters. Missions include eavesdropping, interrogating, pick-pocketing, climbing tall objects and saving fellow citizens. If a player successfully completes a mission they are rewarded with a better weapon and harder missions.</w:t>
      </w:r>
    </w:p>
    <w:p w14:paraId="5A34C84C" w14:textId="29506E19" w:rsidR="00987507" w:rsidRPr="00952059" w:rsidRDefault="00F03B9F" w:rsidP="00F03B9F">
      <w:pPr>
        <w:pStyle w:val="Heading6"/>
      </w:pPr>
      <w:r>
        <w:rPr>
          <w:bCs w:val="0"/>
        </w:rPr>
        <w:t>Analysis</w:t>
      </w:r>
    </w:p>
    <w:p w14:paraId="5A34C84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Assassin’s Creed on the audience"/>
      </w:tblPr>
      <w:tblGrid>
        <w:gridCol w:w="1210"/>
        <w:gridCol w:w="1208"/>
        <w:gridCol w:w="1951"/>
        <w:gridCol w:w="1237"/>
        <w:gridCol w:w="1209"/>
        <w:gridCol w:w="1210"/>
        <w:gridCol w:w="1210"/>
      </w:tblGrid>
      <w:tr w:rsidR="007751E0" w:rsidRPr="00EE7009" w14:paraId="5A34C855"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84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84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85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85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85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85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85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85D" w14:textId="77777777" w:rsidTr="00A35B4A">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856"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3</w:t>
            </w:r>
          </w:p>
        </w:tc>
        <w:tc>
          <w:tcPr>
            <w:tcW w:w="1208" w:type="dxa"/>
            <w:tcBorders>
              <w:top w:val="single" w:sz="4" w:space="0" w:color="auto"/>
              <w:left w:val="nil"/>
              <w:bottom w:val="single" w:sz="4" w:space="0" w:color="auto"/>
              <w:right w:val="nil"/>
            </w:tcBorders>
            <w:shd w:val="clear" w:color="auto" w:fill="auto"/>
            <w:noWrap/>
            <w:hideMark/>
          </w:tcPr>
          <w:p w14:paraId="5A34C857"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12</w:t>
            </w:r>
          </w:p>
        </w:tc>
        <w:tc>
          <w:tcPr>
            <w:tcW w:w="1951" w:type="dxa"/>
            <w:tcBorders>
              <w:top w:val="single" w:sz="4" w:space="0" w:color="auto"/>
              <w:left w:val="nil"/>
              <w:bottom w:val="single" w:sz="4" w:space="0" w:color="auto"/>
              <w:right w:val="nil"/>
            </w:tcBorders>
            <w:shd w:val="clear" w:color="auto" w:fill="auto"/>
            <w:noWrap/>
            <w:hideMark/>
          </w:tcPr>
          <w:p w14:paraId="5A34C858"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4</w:t>
            </w:r>
          </w:p>
        </w:tc>
        <w:tc>
          <w:tcPr>
            <w:tcW w:w="1237" w:type="dxa"/>
            <w:tcBorders>
              <w:top w:val="single" w:sz="4" w:space="0" w:color="auto"/>
              <w:left w:val="nil"/>
              <w:bottom w:val="single" w:sz="4" w:space="0" w:color="auto"/>
              <w:right w:val="nil"/>
            </w:tcBorders>
            <w:shd w:val="clear" w:color="auto" w:fill="auto"/>
            <w:noWrap/>
            <w:hideMark/>
          </w:tcPr>
          <w:p w14:paraId="5A34C85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09" w:type="dxa"/>
            <w:tcBorders>
              <w:top w:val="single" w:sz="4" w:space="0" w:color="auto"/>
              <w:left w:val="nil"/>
              <w:bottom w:val="single" w:sz="4" w:space="0" w:color="auto"/>
              <w:right w:val="nil"/>
            </w:tcBorders>
            <w:shd w:val="clear" w:color="auto" w:fill="auto"/>
            <w:noWrap/>
            <w:hideMark/>
          </w:tcPr>
          <w:p w14:paraId="5A34C85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10" w:type="dxa"/>
            <w:tcBorders>
              <w:top w:val="single" w:sz="4" w:space="0" w:color="auto"/>
              <w:left w:val="nil"/>
              <w:bottom w:val="single" w:sz="4" w:space="0" w:color="auto"/>
              <w:right w:val="nil"/>
            </w:tcBorders>
            <w:shd w:val="clear" w:color="auto" w:fill="auto"/>
            <w:noWrap/>
            <w:hideMark/>
          </w:tcPr>
          <w:p w14:paraId="5A34C85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85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21</w:t>
            </w:r>
          </w:p>
        </w:tc>
      </w:tr>
    </w:tbl>
    <w:p w14:paraId="5A34C85E" w14:textId="77777777" w:rsidR="008C6204" w:rsidRDefault="00987507" w:rsidP="00987507">
      <w:pPr>
        <w:spacing w:before="200"/>
        <w:rPr>
          <w:rFonts w:cstheme="minorHAnsi"/>
        </w:rPr>
      </w:pPr>
      <w:r w:rsidRPr="00EE7009">
        <w:rPr>
          <w:rFonts w:cstheme="minorHAnsi"/>
        </w:rPr>
        <w:t>More than 1 in 2 respondents described the material as mild</w:t>
      </w:r>
      <w:r w:rsidR="008C6204">
        <w:rPr>
          <w:rFonts w:cstheme="minorHAnsi"/>
        </w:rPr>
        <w:t>.</w:t>
      </w:r>
    </w:p>
    <w:p w14:paraId="5A34C85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Assassin’s Creed"/>
      </w:tblPr>
      <w:tblGrid>
        <w:gridCol w:w="943"/>
        <w:gridCol w:w="1103"/>
        <w:gridCol w:w="1572"/>
        <w:gridCol w:w="1412"/>
        <w:gridCol w:w="1137"/>
        <w:gridCol w:w="989"/>
        <w:gridCol w:w="1124"/>
        <w:gridCol w:w="962"/>
      </w:tblGrid>
      <w:tr w:rsidR="007751E0" w:rsidRPr="00EE7009" w14:paraId="5A34C868"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860"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61"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62"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63"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64"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65" w14:textId="2487BD5A"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866"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67"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871" w14:textId="77777777" w:rsidTr="00A35B4A">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86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86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572" w:type="dxa"/>
            <w:tcBorders>
              <w:top w:val="single" w:sz="4" w:space="0" w:color="auto"/>
              <w:left w:val="nil"/>
              <w:bottom w:val="single" w:sz="4" w:space="0" w:color="auto"/>
              <w:right w:val="nil"/>
            </w:tcBorders>
            <w:shd w:val="clear" w:color="auto" w:fill="auto"/>
            <w:noWrap/>
            <w:hideMark/>
          </w:tcPr>
          <w:p w14:paraId="5A34C86B"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11</w:t>
            </w:r>
          </w:p>
        </w:tc>
        <w:tc>
          <w:tcPr>
            <w:tcW w:w="1412" w:type="dxa"/>
            <w:tcBorders>
              <w:top w:val="single" w:sz="4" w:space="0" w:color="auto"/>
              <w:left w:val="nil"/>
              <w:bottom w:val="single" w:sz="4" w:space="0" w:color="auto"/>
              <w:right w:val="nil"/>
            </w:tcBorders>
            <w:shd w:val="clear" w:color="auto" w:fill="auto"/>
            <w:noWrap/>
            <w:hideMark/>
          </w:tcPr>
          <w:p w14:paraId="5A34C86C"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5</w:t>
            </w:r>
          </w:p>
        </w:tc>
        <w:tc>
          <w:tcPr>
            <w:tcW w:w="1137" w:type="dxa"/>
            <w:tcBorders>
              <w:top w:val="single" w:sz="4" w:space="0" w:color="auto"/>
              <w:left w:val="nil"/>
              <w:bottom w:val="single" w:sz="4" w:space="0" w:color="auto"/>
              <w:right w:val="nil"/>
            </w:tcBorders>
            <w:shd w:val="clear" w:color="auto" w:fill="auto"/>
            <w:noWrap/>
            <w:hideMark/>
          </w:tcPr>
          <w:p w14:paraId="5A34C86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989" w:type="dxa"/>
            <w:tcBorders>
              <w:top w:val="single" w:sz="4" w:space="0" w:color="auto"/>
              <w:left w:val="nil"/>
              <w:bottom w:val="single" w:sz="4" w:space="0" w:color="auto"/>
              <w:right w:val="nil"/>
            </w:tcBorders>
            <w:shd w:val="clear" w:color="auto" w:fill="auto"/>
            <w:noWrap/>
            <w:hideMark/>
          </w:tcPr>
          <w:p w14:paraId="5A34C86E" w14:textId="77777777" w:rsidR="00987507" w:rsidRPr="00B177B2" w:rsidRDefault="00987507" w:rsidP="007137BF">
            <w:pPr>
              <w:spacing w:after="0"/>
              <w:jc w:val="center"/>
              <w:rPr>
                <w:rFonts w:eastAsia="Times New Roman" w:cstheme="minorHAnsi"/>
                <w:b/>
                <w:color w:val="07478C"/>
              </w:rPr>
            </w:pPr>
            <w:r w:rsidRPr="00EE7009">
              <w:rPr>
                <w:rFonts w:eastAsia="Times New Roman" w:cstheme="minorHAnsi"/>
                <w:b/>
              </w:rPr>
              <w:t>4</w:t>
            </w:r>
          </w:p>
        </w:tc>
        <w:tc>
          <w:tcPr>
            <w:tcW w:w="1124" w:type="dxa"/>
            <w:tcBorders>
              <w:top w:val="single" w:sz="4" w:space="0" w:color="auto"/>
              <w:left w:val="nil"/>
              <w:bottom w:val="single" w:sz="4" w:space="0" w:color="auto"/>
              <w:right w:val="nil"/>
            </w:tcBorders>
            <w:shd w:val="clear" w:color="auto" w:fill="auto"/>
            <w:noWrap/>
            <w:hideMark/>
          </w:tcPr>
          <w:p w14:paraId="5A34C86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87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21</w:t>
            </w:r>
          </w:p>
        </w:tc>
      </w:tr>
    </w:tbl>
    <w:p w14:paraId="5A34C872" w14:textId="77777777" w:rsidR="008C6204" w:rsidRDefault="00987507" w:rsidP="00987507">
      <w:pPr>
        <w:spacing w:before="200"/>
        <w:rPr>
          <w:rFonts w:cstheme="minorHAnsi"/>
        </w:rPr>
      </w:pPr>
      <w:r w:rsidRPr="00EE7009">
        <w:rPr>
          <w:rFonts w:cstheme="minorHAnsi"/>
        </w:rPr>
        <w:t>More than 1 in 2 respondents thought the material should be recommended for players aged 15 years and over. Approximately 1 in 4 thought it should be restricted to players aged 15 years and over. Four participants recommended alternative ages, including 10+</w:t>
      </w:r>
      <w:r w:rsidR="008C6204">
        <w:rPr>
          <w:rFonts w:cstheme="minorHAnsi"/>
        </w:rPr>
        <w:t>.</w:t>
      </w:r>
    </w:p>
    <w:p w14:paraId="5A34C873"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874" w14:textId="77777777" w:rsidR="008C6204" w:rsidRDefault="00987507" w:rsidP="00987507">
      <w:pPr>
        <w:rPr>
          <w:rFonts w:eastAsia="Times New Roman" w:cstheme="minorHAnsi"/>
          <w:color w:val="000000"/>
        </w:rPr>
      </w:pPr>
      <w:r w:rsidRPr="00EE7009">
        <w:rPr>
          <w:rFonts w:eastAsia="Times New Roman" w:cstheme="minorHAnsi"/>
          <w:color w:val="000000"/>
        </w:rPr>
        <w:t>Participants found the detail, high quality graphics, medieval setting, blood splatter, putting swords through bodies and that killing was the main object of the game to be the key aspects of impact</w:t>
      </w:r>
      <w:r w:rsidR="008C6204">
        <w:rPr>
          <w:rFonts w:eastAsia="Times New Roman" w:cstheme="minorHAnsi"/>
          <w:color w:val="000000"/>
        </w:rPr>
        <w:t>.</w:t>
      </w:r>
    </w:p>
    <w:p w14:paraId="5A34C875" w14:textId="77777777" w:rsidR="00987507" w:rsidRPr="00B177B2" w:rsidRDefault="00635DEF" w:rsidP="00F03B9F">
      <w:pPr>
        <w:pStyle w:val="Heading7"/>
        <w:rPr>
          <w:color w:val="07478C"/>
        </w:rPr>
      </w:pPr>
      <w:r w:rsidRPr="00B177B2">
        <w:rPr>
          <w:color w:val="07478C"/>
        </w:rPr>
        <w:t>In a few words, how did what you saw affect you?</w:t>
      </w:r>
    </w:p>
    <w:p w14:paraId="5A34C876"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Some participants found they were focussed on the main task or goal, were involved, fascinated or excited by the game. Some considered the level of violence relatively moderate and not unusual. However, some were shocked at the level of violence and found this impact was magnified by the high level graphics, the style of violence and showing blood as a result.</w:t>
      </w:r>
    </w:p>
    <w:p w14:paraId="5A34C877" w14:textId="4A5CB061" w:rsidR="00987507" w:rsidRPr="00EE7009" w:rsidRDefault="00987507" w:rsidP="00EF4B69">
      <w:pPr>
        <w:pStyle w:val="Heading5"/>
      </w:pPr>
      <w:bookmarkStart w:id="779" w:name="_Toc433712767"/>
      <w:bookmarkStart w:id="780" w:name="_Toc469322669"/>
      <w:r w:rsidRPr="00EE7009">
        <w:t>WWE</w:t>
      </w:r>
      <w:r w:rsidR="00EF4B69">
        <w:t>—</w:t>
      </w:r>
      <w:r w:rsidRPr="00EE7009">
        <w:t>_2K15</w:t>
      </w:r>
      <w:bookmarkEnd w:id="779"/>
      <w:bookmarkEnd w:id="780"/>
    </w:p>
    <w:p w14:paraId="5A34C878" w14:textId="23E95D6E" w:rsidR="00987507" w:rsidRPr="00952059" w:rsidRDefault="00F03B9F" w:rsidP="00F03B9F">
      <w:pPr>
        <w:pStyle w:val="Heading6"/>
      </w:pPr>
      <w:r>
        <w:rPr>
          <w:bCs w:val="0"/>
        </w:rPr>
        <w:t>Description</w:t>
      </w:r>
    </w:p>
    <w:p w14:paraId="5A34C879" w14:textId="26764BE9" w:rsidR="008C6204" w:rsidRDefault="00987507" w:rsidP="00987507">
      <w:pPr>
        <w:rPr>
          <w:rFonts w:cstheme="minorHAnsi"/>
        </w:rPr>
      </w:pPr>
      <w:r w:rsidRPr="00EE7009">
        <w:rPr>
          <w:rFonts w:cstheme="minorHAnsi"/>
        </w:rPr>
        <w:t xml:space="preserve">This is a wrestling video game which realistically </w:t>
      </w:r>
      <w:r>
        <w:rPr>
          <w:rFonts w:cstheme="minorHAnsi"/>
        </w:rPr>
        <w:t>allows</w:t>
      </w:r>
      <w:r w:rsidRPr="00EE7009">
        <w:rPr>
          <w:rFonts w:cstheme="minorHAnsi"/>
        </w:rPr>
        <w:t xml:space="preserve"> players</w:t>
      </w:r>
      <w:r>
        <w:rPr>
          <w:rFonts w:cstheme="minorHAnsi"/>
        </w:rPr>
        <w:t xml:space="preserve"> to</w:t>
      </w:r>
      <w:r w:rsidRPr="00EE7009">
        <w:rPr>
          <w:rFonts w:cstheme="minorHAnsi"/>
        </w:rPr>
        <w:t xml:space="preserve"> compete in simulated wrestling matches. Each match begins with a ‘collar-and-elbow tie up’ and then players simultaneously choose to either place their opponent in a headlock, wrist lock or waist lock. Whichever player’s move defeats the other has the opportunity to hold the opponent in that move and attempt to find the other’s ‘sweet spot’. A commentator narrates in comic style in the background.</w:t>
      </w:r>
      <w:r w:rsidR="0024105A">
        <w:rPr>
          <w:rFonts w:cstheme="minorHAnsi"/>
        </w:rPr>
        <w:t xml:space="preserve"> </w:t>
      </w:r>
      <w:r w:rsidRPr="00EE7009">
        <w:rPr>
          <w:rFonts w:cstheme="minorHAnsi"/>
        </w:rPr>
        <w:t>This is repeated a 2</w:t>
      </w:r>
      <w:r w:rsidR="00EF4B69">
        <w:rPr>
          <w:rFonts w:cstheme="minorHAnsi"/>
        </w:rPr>
        <w:t>–</w:t>
      </w:r>
      <w:r w:rsidRPr="00EE7009">
        <w:rPr>
          <w:rFonts w:cstheme="minorHAnsi"/>
        </w:rPr>
        <w:t>3 times within a match</w:t>
      </w:r>
      <w:r w:rsidR="008C6204">
        <w:rPr>
          <w:rFonts w:cstheme="minorHAnsi"/>
        </w:rPr>
        <w:t>.</w:t>
      </w:r>
    </w:p>
    <w:p w14:paraId="5A34C87A" w14:textId="45A31A33" w:rsidR="00987507" w:rsidRPr="00952059" w:rsidRDefault="00F03B9F" w:rsidP="00F03B9F">
      <w:pPr>
        <w:pStyle w:val="Heading6"/>
      </w:pPr>
      <w:r>
        <w:rPr>
          <w:bCs w:val="0"/>
        </w:rPr>
        <w:t>Analysis</w:t>
      </w:r>
    </w:p>
    <w:p w14:paraId="5A34C87B"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WWE2K15 on the audience"/>
      </w:tblPr>
      <w:tblGrid>
        <w:gridCol w:w="1210"/>
        <w:gridCol w:w="1208"/>
        <w:gridCol w:w="1951"/>
        <w:gridCol w:w="1237"/>
        <w:gridCol w:w="1209"/>
        <w:gridCol w:w="1210"/>
        <w:gridCol w:w="1210"/>
      </w:tblGrid>
      <w:tr w:rsidR="007751E0" w:rsidRPr="00EE7009" w14:paraId="5A34C883"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87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87D"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87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87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88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88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88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88B" w14:textId="77777777" w:rsidTr="00A35B4A">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884"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7</w:t>
            </w:r>
          </w:p>
        </w:tc>
        <w:tc>
          <w:tcPr>
            <w:tcW w:w="1208" w:type="dxa"/>
            <w:tcBorders>
              <w:top w:val="single" w:sz="4" w:space="0" w:color="auto"/>
              <w:left w:val="nil"/>
              <w:bottom w:val="single" w:sz="4" w:space="0" w:color="auto"/>
              <w:right w:val="nil"/>
            </w:tcBorders>
            <w:shd w:val="clear" w:color="auto" w:fill="auto"/>
            <w:noWrap/>
            <w:hideMark/>
          </w:tcPr>
          <w:p w14:paraId="5A34C885"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951" w:type="dxa"/>
            <w:tcBorders>
              <w:top w:val="single" w:sz="4" w:space="0" w:color="auto"/>
              <w:left w:val="nil"/>
              <w:bottom w:val="single" w:sz="4" w:space="0" w:color="auto"/>
              <w:right w:val="nil"/>
            </w:tcBorders>
            <w:shd w:val="clear" w:color="auto" w:fill="auto"/>
            <w:noWrap/>
            <w:hideMark/>
          </w:tcPr>
          <w:p w14:paraId="5A34C886" w14:textId="77777777" w:rsidR="00987507" w:rsidRPr="00EE7009" w:rsidRDefault="00987507" w:rsidP="007137BF">
            <w:pPr>
              <w:spacing w:after="0"/>
              <w:jc w:val="center"/>
              <w:rPr>
                <w:rFonts w:eastAsia="Times New Roman" w:cstheme="minorHAnsi"/>
                <w:b/>
                <w:color w:val="00B0F0"/>
              </w:rPr>
            </w:pPr>
            <w:r w:rsidRPr="00B177B2">
              <w:rPr>
                <w:rFonts w:eastAsia="Times New Roman" w:cstheme="minorHAnsi"/>
                <w:b/>
                <w:color w:val="07478C"/>
              </w:rPr>
              <w:t>5</w:t>
            </w:r>
          </w:p>
        </w:tc>
        <w:tc>
          <w:tcPr>
            <w:tcW w:w="1237" w:type="dxa"/>
            <w:tcBorders>
              <w:top w:val="single" w:sz="4" w:space="0" w:color="auto"/>
              <w:left w:val="nil"/>
              <w:bottom w:val="single" w:sz="4" w:space="0" w:color="auto"/>
              <w:right w:val="nil"/>
            </w:tcBorders>
            <w:shd w:val="clear" w:color="auto" w:fill="auto"/>
            <w:noWrap/>
            <w:hideMark/>
          </w:tcPr>
          <w:p w14:paraId="5A34C887"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5</w:t>
            </w:r>
          </w:p>
        </w:tc>
        <w:tc>
          <w:tcPr>
            <w:tcW w:w="1209" w:type="dxa"/>
            <w:tcBorders>
              <w:top w:val="single" w:sz="4" w:space="0" w:color="auto"/>
              <w:left w:val="nil"/>
              <w:bottom w:val="single" w:sz="4" w:space="0" w:color="auto"/>
              <w:right w:val="nil"/>
            </w:tcBorders>
            <w:shd w:val="clear" w:color="auto" w:fill="auto"/>
            <w:noWrap/>
            <w:hideMark/>
          </w:tcPr>
          <w:p w14:paraId="5A34C888"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210" w:type="dxa"/>
            <w:tcBorders>
              <w:top w:val="single" w:sz="4" w:space="0" w:color="auto"/>
              <w:left w:val="nil"/>
              <w:bottom w:val="single" w:sz="4" w:space="0" w:color="auto"/>
              <w:right w:val="nil"/>
            </w:tcBorders>
            <w:shd w:val="clear" w:color="auto" w:fill="auto"/>
            <w:noWrap/>
            <w:hideMark/>
          </w:tcPr>
          <w:p w14:paraId="5A34C88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88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21</w:t>
            </w:r>
          </w:p>
        </w:tc>
      </w:tr>
    </w:tbl>
    <w:p w14:paraId="5A34C88C" w14:textId="77777777" w:rsidR="008C6204" w:rsidRDefault="00987507" w:rsidP="00987507">
      <w:pPr>
        <w:spacing w:before="200"/>
        <w:rPr>
          <w:rFonts w:cstheme="minorHAnsi"/>
        </w:rPr>
      </w:pPr>
      <w:r w:rsidRPr="00EE7009">
        <w:rPr>
          <w:rFonts w:cstheme="minorHAnsi"/>
        </w:rPr>
        <w:t>The level of impact on participants was varied. While 1 in 3 described the impact as very mild, comparable proportions of approximately 1 in 4 described it as moderate or strong</w:t>
      </w:r>
      <w:r w:rsidR="008C6204">
        <w:rPr>
          <w:rFonts w:cstheme="minorHAnsi"/>
        </w:rPr>
        <w:t>.</w:t>
      </w:r>
    </w:p>
    <w:p w14:paraId="5A34C88D"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WWE2K15"/>
      </w:tblPr>
      <w:tblGrid>
        <w:gridCol w:w="943"/>
        <w:gridCol w:w="1103"/>
        <w:gridCol w:w="1572"/>
        <w:gridCol w:w="1412"/>
        <w:gridCol w:w="1137"/>
        <w:gridCol w:w="989"/>
        <w:gridCol w:w="1124"/>
        <w:gridCol w:w="962"/>
      </w:tblGrid>
      <w:tr w:rsidR="007751E0" w:rsidRPr="00EE7009" w14:paraId="5A34C897"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88E"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8F"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90"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91"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92"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93" w14:textId="77777777" w:rsidR="00612A2A" w:rsidRDefault="00987507" w:rsidP="007137BF">
            <w:pPr>
              <w:spacing w:after="0"/>
              <w:jc w:val="center"/>
              <w:rPr>
                <w:rFonts w:cstheme="minorHAnsi"/>
              </w:rPr>
            </w:pPr>
            <w:r w:rsidRPr="00EE7009">
              <w:rPr>
                <w:rFonts w:cstheme="minorHAnsi"/>
              </w:rPr>
              <w:t>Other age</w:t>
            </w:r>
          </w:p>
          <w:p w14:paraId="5A34C894" w14:textId="77777777" w:rsidR="00987507" w:rsidRPr="00EE7009" w:rsidRDefault="00987507" w:rsidP="007137BF">
            <w:pPr>
              <w:spacing w:after="0"/>
              <w:jc w:val="center"/>
              <w:rPr>
                <w:rFonts w:cstheme="minorHAnsi"/>
              </w:rPr>
            </w:pPr>
          </w:p>
        </w:tc>
        <w:tc>
          <w:tcPr>
            <w:tcW w:w="1124" w:type="dxa"/>
            <w:tcBorders>
              <w:top w:val="single" w:sz="4" w:space="0" w:color="auto"/>
              <w:left w:val="nil"/>
              <w:bottom w:val="single" w:sz="4" w:space="0" w:color="auto"/>
              <w:right w:val="nil"/>
            </w:tcBorders>
            <w:shd w:val="clear" w:color="auto" w:fill="E4E4E4"/>
          </w:tcPr>
          <w:p w14:paraId="5A34C895"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96"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8A0" w14:textId="77777777" w:rsidTr="00A35B4A">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898"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899"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3</w:t>
            </w:r>
          </w:p>
        </w:tc>
        <w:tc>
          <w:tcPr>
            <w:tcW w:w="1572" w:type="dxa"/>
            <w:tcBorders>
              <w:top w:val="single" w:sz="4" w:space="0" w:color="auto"/>
              <w:left w:val="nil"/>
              <w:bottom w:val="single" w:sz="4" w:space="0" w:color="auto"/>
              <w:right w:val="nil"/>
            </w:tcBorders>
            <w:shd w:val="clear" w:color="auto" w:fill="auto"/>
            <w:noWrap/>
            <w:hideMark/>
          </w:tcPr>
          <w:p w14:paraId="5A34C89A"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11</w:t>
            </w:r>
          </w:p>
        </w:tc>
        <w:tc>
          <w:tcPr>
            <w:tcW w:w="1412" w:type="dxa"/>
            <w:tcBorders>
              <w:top w:val="single" w:sz="4" w:space="0" w:color="auto"/>
              <w:left w:val="nil"/>
              <w:bottom w:val="single" w:sz="4" w:space="0" w:color="auto"/>
              <w:right w:val="nil"/>
            </w:tcBorders>
            <w:shd w:val="clear" w:color="auto" w:fill="auto"/>
            <w:noWrap/>
            <w:hideMark/>
          </w:tcPr>
          <w:p w14:paraId="5A34C89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37" w:type="dxa"/>
            <w:tcBorders>
              <w:top w:val="single" w:sz="4" w:space="0" w:color="auto"/>
              <w:left w:val="nil"/>
              <w:bottom w:val="single" w:sz="4" w:space="0" w:color="auto"/>
              <w:right w:val="nil"/>
            </w:tcBorders>
            <w:shd w:val="clear" w:color="auto" w:fill="auto"/>
            <w:noWrap/>
            <w:hideMark/>
          </w:tcPr>
          <w:p w14:paraId="5A34C89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989" w:type="dxa"/>
            <w:tcBorders>
              <w:top w:val="single" w:sz="4" w:space="0" w:color="auto"/>
              <w:left w:val="nil"/>
              <w:bottom w:val="single" w:sz="4" w:space="0" w:color="auto"/>
              <w:right w:val="nil"/>
            </w:tcBorders>
            <w:shd w:val="clear" w:color="auto" w:fill="auto"/>
            <w:noWrap/>
            <w:hideMark/>
          </w:tcPr>
          <w:p w14:paraId="5A34C89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5</w:t>
            </w:r>
          </w:p>
        </w:tc>
        <w:tc>
          <w:tcPr>
            <w:tcW w:w="1124" w:type="dxa"/>
            <w:tcBorders>
              <w:top w:val="single" w:sz="4" w:space="0" w:color="auto"/>
              <w:left w:val="nil"/>
              <w:bottom w:val="single" w:sz="4" w:space="0" w:color="auto"/>
              <w:right w:val="nil"/>
            </w:tcBorders>
            <w:shd w:val="clear" w:color="auto" w:fill="auto"/>
            <w:noWrap/>
            <w:hideMark/>
          </w:tcPr>
          <w:p w14:paraId="5A34C89E"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89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21</w:t>
            </w:r>
          </w:p>
        </w:tc>
      </w:tr>
    </w:tbl>
    <w:p w14:paraId="5A34C8A1" w14:textId="77777777" w:rsidR="00987507" w:rsidRPr="00EE7009" w:rsidRDefault="00987507" w:rsidP="00987507">
      <w:pPr>
        <w:spacing w:before="200"/>
        <w:rPr>
          <w:rFonts w:cstheme="minorHAnsi"/>
        </w:rPr>
      </w:pPr>
      <w:r w:rsidRPr="00EE7009">
        <w:rPr>
          <w:rFonts w:cstheme="minorHAnsi"/>
        </w:rPr>
        <w:t>Approximately 1 in 2 participants thought the material should be recommended for players aged 15 years and over. Approximately 1 in 4 participants suggested alternative age limits, including 13+.</w:t>
      </w:r>
    </w:p>
    <w:p w14:paraId="5A34C8A2"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8A3"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Participants found the impactful aspects of the clip were the brutal moves, relentless attacks and realistic sounds of impact. However some found the material to be unrealistic, staged violence and that there was a lack of blood and detail of injury.</w:t>
      </w:r>
    </w:p>
    <w:p w14:paraId="5A34C8A4" w14:textId="77777777" w:rsidR="00987507" w:rsidRPr="00B177B2" w:rsidRDefault="00635DEF" w:rsidP="00F03B9F">
      <w:pPr>
        <w:pStyle w:val="Heading7"/>
        <w:rPr>
          <w:color w:val="07478C"/>
        </w:rPr>
      </w:pPr>
      <w:r w:rsidRPr="00B177B2">
        <w:rPr>
          <w:color w:val="07478C"/>
        </w:rPr>
        <w:t>In a few words, how did what you saw affect you?</w:t>
      </w:r>
    </w:p>
    <w:p w14:paraId="5A34C8A5"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Participants had varied responses; some were amused, entertained or slightly shocked. However, others were disgusted or sickened, especially at the potential for this style of violence to be imitated by children. Some noted that the extreme moves appeared to have no serious effect on the victims and this lack of consequences both mitigated the impact of the violence and heighted concerns about imitability.</w:t>
      </w:r>
    </w:p>
    <w:p w14:paraId="5A34C8A6" w14:textId="77777777" w:rsidR="00987507" w:rsidRPr="00EE7009" w:rsidRDefault="00987507" w:rsidP="00EF4B69">
      <w:pPr>
        <w:pStyle w:val="Heading5"/>
      </w:pPr>
      <w:bookmarkStart w:id="781" w:name="_Toc433712768"/>
      <w:bookmarkStart w:id="782" w:name="_Toc469322670"/>
      <w:r w:rsidRPr="00EE7009">
        <w:t>Lara Croft Temple of Osiris</w:t>
      </w:r>
      <w:bookmarkEnd w:id="781"/>
      <w:bookmarkEnd w:id="782"/>
    </w:p>
    <w:p w14:paraId="5A34C8A7" w14:textId="2CF89FCB" w:rsidR="00987507" w:rsidRPr="00952059" w:rsidRDefault="00F03B9F" w:rsidP="00F03B9F">
      <w:pPr>
        <w:pStyle w:val="Heading6"/>
      </w:pPr>
      <w:r>
        <w:rPr>
          <w:bCs w:val="0"/>
        </w:rPr>
        <w:t>Description</w:t>
      </w:r>
    </w:p>
    <w:p w14:paraId="5A34C8A8" w14:textId="77777777" w:rsidR="00987507" w:rsidRPr="00EE7009" w:rsidRDefault="00987507" w:rsidP="00987507">
      <w:pPr>
        <w:rPr>
          <w:rFonts w:cstheme="minorHAnsi"/>
        </w:rPr>
      </w:pPr>
      <w:r w:rsidRPr="00EE7009">
        <w:rPr>
          <w:rFonts w:cstheme="minorHAnsi"/>
        </w:rPr>
        <w:t>This is a cooperative action-adventure game, starring Lara Croft from the Tomb Raider series. The game is set in ancient Egypt, where Lara Croft has mistakenly awoken the Egyptian God of Darkness, Set.</w:t>
      </w:r>
      <w:r w:rsidR="0024105A">
        <w:rPr>
          <w:rFonts w:cstheme="minorHAnsi"/>
        </w:rPr>
        <w:t xml:space="preserve"> </w:t>
      </w:r>
      <w:r w:rsidRPr="00EE7009">
        <w:rPr>
          <w:rFonts w:cstheme="minorHAnsi"/>
        </w:rPr>
        <w:t>Players must solve a series of puzzles, for example, reincarnating Osiris by collecting his body parts in order to put Set back to sleep. Throughout the game players are interrupted by Gods, skeletons and wild animals. The game is played through an aerial, third person perspective.</w:t>
      </w:r>
    </w:p>
    <w:p w14:paraId="5A34C8A9" w14:textId="77BBEC40" w:rsidR="00987507" w:rsidRPr="00952059" w:rsidRDefault="00F03B9F" w:rsidP="00F03B9F">
      <w:pPr>
        <w:pStyle w:val="Heading6"/>
      </w:pPr>
      <w:r>
        <w:rPr>
          <w:bCs w:val="0"/>
        </w:rPr>
        <w:t>Analysis</w:t>
      </w:r>
    </w:p>
    <w:p w14:paraId="5A34C8AA"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Lara Croft Temple of Osiris on the audience"/>
      </w:tblPr>
      <w:tblGrid>
        <w:gridCol w:w="1210"/>
        <w:gridCol w:w="1208"/>
        <w:gridCol w:w="1951"/>
        <w:gridCol w:w="1237"/>
        <w:gridCol w:w="1209"/>
        <w:gridCol w:w="1210"/>
        <w:gridCol w:w="1210"/>
      </w:tblGrid>
      <w:tr w:rsidR="00A35B4A" w:rsidRPr="00EE7009" w14:paraId="5A34C8B2" w14:textId="77777777" w:rsidTr="00134F3C">
        <w:trPr>
          <w:cantSplit/>
          <w:tblHeader/>
        </w:trPr>
        <w:tc>
          <w:tcPr>
            <w:tcW w:w="1210" w:type="dxa"/>
            <w:tcBorders>
              <w:top w:val="single" w:sz="4" w:space="0" w:color="auto"/>
              <w:left w:val="nil"/>
              <w:bottom w:val="single" w:sz="4" w:space="0" w:color="auto"/>
              <w:right w:val="nil"/>
            </w:tcBorders>
            <w:shd w:val="clear" w:color="auto" w:fill="E4E4E4"/>
          </w:tcPr>
          <w:p w14:paraId="5A34C8AB"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8AC"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8AD"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8AE"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8AF"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8B0"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8B1" w14:textId="77777777" w:rsidR="00987507" w:rsidRPr="00EE7009" w:rsidRDefault="00987507" w:rsidP="00134F3C">
            <w:pPr>
              <w:autoSpaceDE w:val="0"/>
              <w:autoSpaceDN w:val="0"/>
              <w:adjustRightInd w:val="0"/>
              <w:spacing w:after="0"/>
              <w:jc w:val="center"/>
              <w:rPr>
                <w:rFonts w:cstheme="minorHAnsi"/>
              </w:rPr>
            </w:pPr>
            <w:r w:rsidRPr="00EE7009">
              <w:rPr>
                <w:rFonts w:cstheme="minorHAnsi"/>
              </w:rPr>
              <w:t>Total</w:t>
            </w:r>
          </w:p>
        </w:tc>
      </w:tr>
      <w:tr w:rsidR="00987507" w:rsidRPr="00EE7009" w14:paraId="5A34C8BA" w14:textId="77777777" w:rsidTr="00A35B4A">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8B3" w14:textId="77777777" w:rsidR="00987507" w:rsidRPr="00F03B9F" w:rsidRDefault="00987507" w:rsidP="00134F3C">
            <w:pPr>
              <w:spacing w:after="0"/>
              <w:jc w:val="center"/>
              <w:rPr>
                <w:rFonts w:eastAsia="Times New Roman" w:cstheme="minorHAnsi"/>
                <w:b/>
                <w:color w:val="B70000"/>
              </w:rPr>
            </w:pPr>
            <w:r w:rsidRPr="00F03B9F">
              <w:rPr>
                <w:rFonts w:eastAsia="Times New Roman" w:cstheme="minorHAnsi"/>
                <w:b/>
                <w:color w:val="B70000"/>
              </w:rPr>
              <w:t>13</w:t>
            </w:r>
          </w:p>
        </w:tc>
        <w:tc>
          <w:tcPr>
            <w:tcW w:w="1208" w:type="dxa"/>
            <w:tcBorders>
              <w:top w:val="single" w:sz="4" w:space="0" w:color="auto"/>
              <w:left w:val="nil"/>
              <w:bottom w:val="single" w:sz="4" w:space="0" w:color="auto"/>
              <w:right w:val="nil"/>
            </w:tcBorders>
            <w:shd w:val="clear" w:color="auto" w:fill="auto"/>
            <w:noWrap/>
            <w:hideMark/>
          </w:tcPr>
          <w:p w14:paraId="5A34C8B4" w14:textId="77777777" w:rsidR="00987507" w:rsidRPr="00B177B2" w:rsidRDefault="00987507" w:rsidP="00134F3C">
            <w:pPr>
              <w:spacing w:after="0"/>
              <w:jc w:val="center"/>
              <w:rPr>
                <w:rFonts w:eastAsia="Times New Roman" w:cstheme="minorHAnsi"/>
                <w:b/>
                <w:color w:val="07478C"/>
              </w:rPr>
            </w:pPr>
            <w:r w:rsidRPr="00B177B2">
              <w:rPr>
                <w:rFonts w:eastAsia="Times New Roman" w:cstheme="minorHAnsi"/>
                <w:b/>
                <w:color w:val="07478C"/>
              </w:rPr>
              <w:t>4</w:t>
            </w:r>
          </w:p>
        </w:tc>
        <w:tc>
          <w:tcPr>
            <w:tcW w:w="1951" w:type="dxa"/>
            <w:tcBorders>
              <w:top w:val="single" w:sz="4" w:space="0" w:color="auto"/>
              <w:left w:val="nil"/>
              <w:bottom w:val="single" w:sz="4" w:space="0" w:color="auto"/>
              <w:right w:val="nil"/>
            </w:tcBorders>
            <w:shd w:val="clear" w:color="auto" w:fill="auto"/>
            <w:noWrap/>
            <w:hideMark/>
          </w:tcPr>
          <w:p w14:paraId="5A34C8B5"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2</w:t>
            </w:r>
          </w:p>
        </w:tc>
        <w:tc>
          <w:tcPr>
            <w:tcW w:w="1237" w:type="dxa"/>
            <w:tcBorders>
              <w:top w:val="single" w:sz="4" w:space="0" w:color="auto"/>
              <w:left w:val="nil"/>
              <w:bottom w:val="single" w:sz="4" w:space="0" w:color="auto"/>
              <w:right w:val="nil"/>
            </w:tcBorders>
            <w:shd w:val="clear" w:color="auto" w:fill="auto"/>
            <w:noWrap/>
            <w:hideMark/>
          </w:tcPr>
          <w:p w14:paraId="5A34C8B6"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0</w:t>
            </w:r>
          </w:p>
        </w:tc>
        <w:tc>
          <w:tcPr>
            <w:tcW w:w="1209" w:type="dxa"/>
            <w:tcBorders>
              <w:top w:val="single" w:sz="4" w:space="0" w:color="auto"/>
              <w:left w:val="nil"/>
              <w:bottom w:val="single" w:sz="4" w:space="0" w:color="auto"/>
              <w:right w:val="nil"/>
            </w:tcBorders>
            <w:shd w:val="clear" w:color="auto" w:fill="auto"/>
            <w:noWrap/>
            <w:hideMark/>
          </w:tcPr>
          <w:p w14:paraId="5A34C8B7"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8B8"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8B9" w14:textId="77777777" w:rsidR="00987507" w:rsidRPr="00EE7009" w:rsidRDefault="00987507" w:rsidP="00134F3C">
            <w:pPr>
              <w:spacing w:after="0"/>
              <w:jc w:val="center"/>
              <w:rPr>
                <w:rFonts w:eastAsia="Times New Roman" w:cstheme="minorHAnsi"/>
                <w:b/>
              </w:rPr>
            </w:pPr>
            <w:r w:rsidRPr="00EE7009">
              <w:rPr>
                <w:rFonts w:eastAsia="Times New Roman" w:cstheme="minorHAnsi"/>
                <w:b/>
              </w:rPr>
              <w:t>19</w:t>
            </w:r>
          </w:p>
        </w:tc>
      </w:tr>
    </w:tbl>
    <w:p w14:paraId="5A34C8BB" w14:textId="77777777" w:rsidR="00987507" w:rsidRPr="00EE7009" w:rsidRDefault="00987507" w:rsidP="00987507">
      <w:pPr>
        <w:spacing w:before="200"/>
        <w:rPr>
          <w:rFonts w:cstheme="minorHAnsi"/>
        </w:rPr>
      </w:pPr>
      <w:r w:rsidRPr="00EE7009">
        <w:rPr>
          <w:rFonts w:cstheme="minorHAnsi"/>
        </w:rPr>
        <w:t>Approximately 2 in 3 participants found the material to be very mild in impact.</w:t>
      </w:r>
    </w:p>
    <w:p w14:paraId="5A34C8BC"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Lara Croft Temple of Osiris"/>
      </w:tblPr>
      <w:tblGrid>
        <w:gridCol w:w="943"/>
        <w:gridCol w:w="1103"/>
        <w:gridCol w:w="1572"/>
        <w:gridCol w:w="1412"/>
        <w:gridCol w:w="1137"/>
        <w:gridCol w:w="989"/>
        <w:gridCol w:w="1124"/>
        <w:gridCol w:w="962"/>
      </w:tblGrid>
      <w:tr w:rsidR="00A35B4A" w:rsidRPr="00EE7009" w14:paraId="5A34C8C5" w14:textId="77777777" w:rsidTr="00134F3C">
        <w:trPr>
          <w:cantSplit/>
          <w:tblHeader/>
        </w:trPr>
        <w:tc>
          <w:tcPr>
            <w:tcW w:w="943" w:type="dxa"/>
            <w:tcBorders>
              <w:top w:val="single" w:sz="4" w:space="0" w:color="auto"/>
              <w:left w:val="nil"/>
              <w:bottom w:val="single" w:sz="4" w:space="0" w:color="auto"/>
              <w:right w:val="nil"/>
            </w:tcBorders>
            <w:shd w:val="clear" w:color="auto" w:fill="E4E4E4"/>
          </w:tcPr>
          <w:p w14:paraId="5A34C8BD" w14:textId="77777777" w:rsidR="00987507" w:rsidRPr="00EE7009" w:rsidRDefault="00952059" w:rsidP="00134F3C">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BE" w14:textId="77777777" w:rsidR="00987507" w:rsidRPr="00EE7009" w:rsidRDefault="00952059" w:rsidP="00134F3C">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BF" w14:textId="77777777" w:rsidR="00987507" w:rsidRPr="00EE7009" w:rsidRDefault="00952059" w:rsidP="00134F3C">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C0" w14:textId="77777777" w:rsidR="00987507" w:rsidRPr="00EE7009" w:rsidRDefault="00952059" w:rsidP="00134F3C">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C1" w14:textId="77777777" w:rsidR="00987507" w:rsidRPr="00EE7009" w:rsidRDefault="00952059" w:rsidP="00134F3C">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C2" w14:textId="77777777" w:rsidR="00987507" w:rsidRPr="00EE7009" w:rsidRDefault="00987507" w:rsidP="00134F3C">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8C3" w14:textId="77777777" w:rsidR="00987507" w:rsidRPr="00EE7009" w:rsidRDefault="00987507" w:rsidP="00134F3C">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C4" w14:textId="77777777" w:rsidR="00987507" w:rsidRPr="00EE7009" w:rsidRDefault="00987507" w:rsidP="00134F3C">
            <w:pPr>
              <w:spacing w:after="0"/>
              <w:jc w:val="center"/>
              <w:rPr>
                <w:rFonts w:cstheme="minorHAnsi"/>
              </w:rPr>
            </w:pPr>
            <w:r w:rsidRPr="00EE7009">
              <w:rPr>
                <w:rFonts w:cstheme="minorHAnsi"/>
              </w:rPr>
              <w:t>Total</w:t>
            </w:r>
          </w:p>
        </w:tc>
      </w:tr>
      <w:tr w:rsidR="00987507" w:rsidRPr="00EE7009" w14:paraId="5A34C8CE" w14:textId="77777777" w:rsidTr="00A35B4A">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8C6"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3</w:t>
            </w:r>
          </w:p>
        </w:tc>
        <w:tc>
          <w:tcPr>
            <w:tcW w:w="1103" w:type="dxa"/>
            <w:tcBorders>
              <w:top w:val="single" w:sz="4" w:space="0" w:color="auto"/>
              <w:left w:val="nil"/>
              <w:bottom w:val="single" w:sz="4" w:space="0" w:color="auto"/>
              <w:right w:val="nil"/>
            </w:tcBorders>
            <w:shd w:val="clear" w:color="auto" w:fill="auto"/>
            <w:noWrap/>
            <w:hideMark/>
          </w:tcPr>
          <w:p w14:paraId="5A34C8C7"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10</w:t>
            </w:r>
          </w:p>
        </w:tc>
        <w:tc>
          <w:tcPr>
            <w:tcW w:w="1572" w:type="dxa"/>
            <w:tcBorders>
              <w:top w:val="single" w:sz="4" w:space="0" w:color="auto"/>
              <w:left w:val="nil"/>
              <w:bottom w:val="single" w:sz="4" w:space="0" w:color="auto"/>
              <w:right w:val="nil"/>
            </w:tcBorders>
            <w:shd w:val="clear" w:color="auto" w:fill="auto"/>
            <w:noWrap/>
            <w:hideMark/>
          </w:tcPr>
          <w:p w14:paraId="5A34C8C8" w14:textId="77777777" w:rsidR="00987507" w:rsidRPr="00B177B2" w:rsidRDefault="00987507" w:rsidP="007137BF">
            <w:pPr>
              <w:spacing w:after="0"/>
              <w:jc w:val="center"/>
              <w:rPr>
                <w:rFonts w:eastAsia="Times New Roman" w:cstheme="minorHAnsi"/>
                <w:b/>
                <w:color w:val="07478C"/>
              </w:rPr>
            </w:pPr>
            <w:r w:rsidRPr="00EE7009">
              <w:rPr>
                <w:rFonts w:eastAsia="Times New Roman" w:cstheme="minorHAnsi"/>
                <w:b/>
              </w:rPr>
              <w:t>2</w:t>
            </w:r>
          </w:p>
        </w:tc>
        <w:tc>
          <w:tcPr>
            <w:tcW w:w="1412" w:type="dxa"/>
            <w:tcBorders>
              <w:top w:val="single" w:sz="4" w:space="0" w:color="auto"/>
              <w:left w:val="nil"/>
              <w:bottom w:val="single" w:sz="4" w:space="0" w:color="auto"/>
              <w:right w:val="nil"/>
            </w:tcBorders>
            <w:shd w:val="clear" w:color="auto" w:fill="auto"/>
            <w:noWrap/>
            <w:hideMark/>
          </w:tcPr>
          <w:p w14:paraId="5A34C8C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137" w:type="dxa"/>
            <w:tcBorders>
              <w:top w:val="single" w:sz="4" w:space="0" w:color="auto"/>
              <w:left w:val="nil"/>
              <w:bottom w:val="single" w:sz="4" w:space="0" w:color="auto"/>
              <w:right w:val="nil"/>
            </w:tcBorders>
            <w:shd w:val="clear" w:color="auto" w:fill="auto"/>
            <w:noWrap/>
            <w:hideMark/>
          </w:tcPr>
          <w:p w14:paraId="5A34C8C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89" w:type="dxa"/>
            <w:tcBorders>
              <w:top w:val="single" w:sz="4" w:space="0" w:color="auto"/>
              <w:left w:val="nil"/>
              <w:bottom w:val="single" w:sz="4" w:space="0" w:color="auto"/>
              <w:right w:val="nil"/>
            </w:tcBorders>
            <w:shd w:val="clear" w:color="auto" w:fill="auto"/>
            <w:noWrap/>
            <w:hideMark/>
          </w:tcPr>
          <w:p w14:paraId="5A34C8C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124" w:type="dxa"/>
            <w:tcBorders>
              <w:top w:val="single" w:sz="4" w:space="0" w:color="auto"/>
              <w:left w:val="nil"/>
              <w:bottom w:val="single" w:sz="4" w:space="0" w:color="auto"/>
              <w:right w:val="nil"/>
            </w:tcBorders>
            <w:shd w:val="clear" w:color="auto" w:fill="auto"/>
            <w:noWrap/>
            <w:hideMark/>
          </w:tcPr>
          <w:p w14:paraId="5A34C8C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8C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8CF" w14:textId="77777777" w:rsidR="008C6204" w:rsidRDefault="00987507" w:rsidP="00987507">
      <w:pPr>
        <w:spacing w:before="200"/>
        <w:rPr>
          <w:rFonts w:cstheme="minorHAnsi"/>
        </w:rPr>
      </w:pPr>
      <w:r w:rsidRPr="00EE7009">
        <w:rPr>
          <w:rFonts w:cstheme="minorHAnsi"/>
        </w:rPr>
        <w:t xml:space="preserve">Approximately 1 in 2 respondents considered the material to be suitable </w:t>
      </w:r>
      <w:r>
        <w:rPr>
          <w:rFonts w:cstheme="minorHAnsi"/>
        </w:rPr>
        <w:t>for</w:t>
      </w:r>
      <w:r w:rsidRPr="00EE7009">
        <w:rPr>
          <w:rFonts w:cstheme="minorHAnsi"/>
        </w:rPr>
        <w:t xml:space="preserve"> all ages with parental guidance</w:t>
      </w:r>
      <w:r w:rsidR="008C6204">
        <w:rPr>
          <w:rFonts w:cstheme="minorHAnsi"/>
        </w:rPr>
        <w:t>.</w:t>
      </w:r>
    </w:p>
    <w:p w14:paraId="5A34C8D0"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8D1" w14:textId="77777777" w:rsidR="008C6204" w:rsidRDefault="00987507" w:rsidP="00987507">
      <w:pPr>
        <w:rPr>
          <w:rFonts w:eastAsia="Times New Roman" w:cstheme="minorHAnsi"/>
          <w:color w:val="000000"/>
        </w:rPr>
      </w:pPr>
      <w:r w:rsidRPr="00EE7009">
        <w:rPr>
          <w:rFonts w:eastAsia="Times New Roman" w:cstheme="minorHAnsi"/>
          <w:color w:val="000000"/>
        </w:rPr>
        <w:t>Respondents found the main aspects that impacted them were the elevated third person perspective, puzzle solving gameplay, a low level</w:t>
      </w:r>
      <w:r>
        <w:rPr>
          <w:rFonts w:eastAsia="Times New Roman" w:cstheme="minorHAnsi"/>
          <w:color w:val="000000"/>
        </w:rPr>
        <w:t xml:space="preserve"> of</w:t>
      </w:r>
      <w:r w:rsidRPr="00EE7009">
        <w:rPr>
          <w:rFonts w:eastAsia="Times New Roman" w:cstheme="minorHAnsi"/>
          <w:color w:val="000000"/>
        </w:rPr>
        <w:t xml:space="preserve"> violence, the mild supernatural themes and the older-style game play</w:t>
      </w:r>
      <w:r w:rsidR="008C6204">
        <w:rPr>
          <w:rFonts w:eastAsia="Times New Roman" w:cstheme="minorHAnsi"/>
          <w:color w:val="000000"/>
        </w:rPr>
        <w:t>.</w:t>
      </w:r>
    </w:p>
    <w:p w14:paraId="5A34C8D2" w14:textId="77777777" w:rsidR="00987507" w:rsidRPr="00B177B2" w:rsidRDefault="00635DEF" w:rsidP="00F03B9F">
      <w:pPr>
        <w:pStyle w:val="Heading7"/>
        <w:rPr>
          <w:color w:val="07478C"/>
        </w:rPr>
      </w:pPr>
      <w:r w:rsidRPr="00B177B2">
        <w:rPr>
          <w:color w:val="07478C"/>
        </w:rPr>
        <w:t>In a few words, how did what you saw affect you?</w:t>
      </w:r>
    </w:p>
    <w:p w14:paraId="5A34C8D3" w14:textId="77777777" w:rsidR="00987507" w:rsidRDefault="00987507" w:rsidP="00987507">
      <w:pPr>
        <w:rPr>
          <w:rFonts w:eastAsia="Times New Roman" w:cstheme="minorHAnsi"/>
          <w:color w:val="000000"/>
        </w:rPr>
      </w:pPr>
      <w:r w:rsidRPr="00EE7009">
        <w:rPr>
          <w:rFonts w:eastAsia="Times New Roman" w:cstheme="minorHAnsi"/>
          <w:color w:val="000000"/>
        </w:rPr>
        <w:t>Most participants said that the material had almost no impact on them, some noted it was exciting and absorbing.</w:t>
      </w:r>
    </w:p>
    <w:p w14:paraId="5A34C8D4" w14:textId="77777777" w:rsidR="00987507" w:rsidRPr="00C54BF5" w:rsidRDefault="00164D21" w:rsidP="00EF4B69">
      <w:pPr>
        <w:pStyle w:val="Heading4"/>
      </w:pPr>
      <w:bookmarkStart w:id="783" w:name="_Toc433712769"/>
      <w:bookmarkStart w:id="784" w:name="_Toc469322671"/>
      <w:bookmarkStart w:id="785" w:name="_Toc503786945"/>
      <w:bookmarkStart w:id="786" w:name="_Toc505938832"/>
      <w:r w:rsidRPr="00C54BF5">
        <w:t>Sex and nudity</w:t>
      </w:r>
      <w:bookmarkEnd w:id="783"/>
      <w:bookmarkEnd w:id="784"/>
      <w:bookmarkEnd w:id="785"/>
      <w:bookmarkEnd w:id="786"/>
    </w:p>
    <w:p w14:paraId="5A34C8D5" w14:textId="77777777" w:rsidR="00987507" w:rsidRPr="00EE7009" w:rsidRDefault="00987507" w:rsidP="00EF4B69">
      <w:pPr>
        <w:pStyle w:val="Heading5"/>
      </w:pPr>
      <w:bookmarkStart w:id="787" w:name="_Toc433712770"/>
      <w:bookmarkStart w:id="788" w:name="_Toc469322672"/>
      <w:r w:rsidRPr="00EE7009">
        <w:t>G</w:t>
      </w:r>
      <w:r>
        <w:t xml:space="preserve">rand </w:t>
      </w:r>
      <w:r w:rsidRPr="00EE7009">
        <w:t>T</w:t>
      </w:r>
      <w:r>
        <w:t xml:space="preserve">heft </w:t>
      </w:r>
      <w:r w:rsidRPr="00EE7009">
        <w:t>A</w:t>
      </w:r>
      <w:r>
        <w:t>uto</w:t>
      </w:r>
      <w:r w:rsidRPr="00EE7009">
        <w:t xml:space="preserve"> 5</w:t>
      </w:r>
      <w:r w:rsidR="008C6204">
        <w:t>—</w:t>
      </w:r>
      <w:r w:rsidRPr="00EE7009">
        <w:t>sex with a prostitute</w:t>
      </w:r>
      <w:bookmarkEnd w:id="787"/>
      <w:bookmarkEnd w:id="788"/>
    </w:p>
    <w:p w14:paraId="5A34C8D6" w14:textId="639D1511" w:rsidR="00987507" w:rsidRPr="00952059" w:rsidRDefault="00F03B9F" w:rsidP="00F03B9F">
      <w:pPr>
        <w:pStyle w:val="Heading6"/>
      </w:pPr>
      <w:r>
        <w:rPr>
          <w:bCs w:val="0"/>
        </w:rPr>
        <w:t>Description</w:t>
      </w:r>
    </w:p>
    <w:p w14:paraId="5A34C8D7" w14:textId="77777777" w:rsidR="00987507" w:rsidRPr="00EE7009" w:rsidRDefault="00987507" w:rsidP="00987507">
      <w:pPr>
        <w:rPr>
          <w:rFonts w:cstheme="minorHAnsi"/>
          <w:b/>
        </w:rPr>
      </w:pPr>
      <w:r w:rsidRPr="00EE7009">
        <w:rPr>
          <w:rFonts w:cstheme="minorHAnsi"/>
        </w:rPr>
        <w:t xml:space="preserve">In this scene, the player is in a car with a woman who appears to be a prostitute. This clip shows </w:t>
      </w:r>
      <w:r>
        <w:rPr>
          <w:rFonts w:cstheme="minorHAnsi"/>
        </w:rPr>
        <w:t>the</w:t>
      </w:r>
      <w:r w:rsidRPr="00EE7009">
        <w:rPr>
          <w:rFonts w:cstheme="minorHAnsi"/>
        </w:rPr>
        <w:t xml:space="preserve"> woman giving oral sex to the player. Her head is seen moving towards his crotch and moving up and </w:t>
      </w:r>
      <w:r>
        <w:rPr>
          <w:rFonts w:cstheme="minorHAnsi"/>
        </w:rPr>
        <w:t xml:space="preserve">down </w:t>
      </w:r>
      <w:r w:rsidRPr="00EE7009">
        <w:rPr>
          <w:rFonts w:cstheme="minorHAnsi"/>
        </w:rPr>
        <w:t>as he moans. The player can then cho</w:t>
      </w:r>
      <w:r>
        <w:rPr>
          <w:rFonts w:cstheme="minorHAnsi"/>
        </w:rPr>
        <w:t>o</w:t>
      </w:r>
      <w:r w:rsidRPr="00EE7009">
        <w:rPr>
          <w:rFonts w:cstheme="minorHAnsi"/>
        </w:rPr>
        <w:t>se an amount to pay for the woman’s services before the two engage in full intercourse, where the woman is seen from the chest up, straddling the man and thrusting</w:t>
      </w:r>
      <w:r>
        <w:rPr>
          <w:rFonts w:cstheme="minorHAnsi"/>
        </w:rPr>
        <w:t xml:space="preserve"> while making noises and sexually explicit comments (such as </w:t>
      </w:r>
      <w:r w:rsidR="0024105A">
        <w:rPr>
          <w:rFonts w:cstheme="minorHAnsi"/>
        </w:rPr>
        <w:t>‘</w:t>
      </w:r>
      <w:r>
        <w:rPr>
          <w:rFonts w:cstheme="minorHAnsi"/>
        </w:rPr>
        <w:t>fuck me</w:t>
      </w:r>
      <w:r w:rsidR="0024105A">
        <w:rPr>
          <w:rFonts w:cstheme="minorHAnsi"/>
        </w:rPr>
        <w:t>’</w:t>
      </w:r>
      <w:r>
        <w:rPr>
          <w:rFonts w:cstheme="minorHAnsi"/>
        </w:rPr>
        <w:t>).</w:t>
      </w:r>
    </w:p>
    <w:p w14:paraId="5A34C8D8" w14:textId="204BDD7A" w:rsidR="00987507" w:rsidRPr="00952059" w:rsidRDefault="00F03B9F" w:rsidP="00F03B9F">
      <w:pPr>
        <w:pStyle w:val="Heading6"/>
      </w:pPr>
      <w:r>
        <w:rPr>
          <w:bCs w:val="0"/>
        </w:rPr>
        <w:t>Analysis</w:t>
      </w:r>
    </w:p>
    <w:p w14:paraId="5A34C8D9"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Grand Theft Auto 5 – sex with a prostitute, on the audience"/>
      </w:tblPr>
      <w:tblGrid>
        <w:gridCol w:w="1210"/>
        <w:gridCol w:w="1208"/>
        <w:gridCol w:w="1951"/>
        <w:gridCol w:w="1237"/>
        <w:gridCol w:w="1209"/>
        <w:gridCol w:w="1210"/>
        <w:gridCol w:w="1210"/>
      </w:tblGrid>
      <w:tr w:rsidR="00987507" w:rsidRPr="00EE7009" w14:paraId="5A34C8E1"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8DA"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8DB" w14:textId="77777777" w:rsidR="00987507" w:rsidRPr="00EE7009" w:rsidRDefault="00987507" w:rsidP="007137BF">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8DC"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8DD" w14:textId="77777777" w:rsidR="00987507" w:rsidRPr="00EE7009" w:rsidRDefault="00987507" w:rsidP="007137BF">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8DE" w14:textId="77777777" w:rsidR="00987507" w:rsidRPr="00EE7009" w:rsidRDefault="00987507" w:rsidP="007137BF">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8DF"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8E0"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8E9" w14:textId="77777777" w:rsidTr="000D738B">
        <w:trPr>
          <w:cantSplit/>
          <w:trHeight w:val="315"/>
        </w:trPr>
        <w:tc>
          <w:tcPr>
            <w:tcW w:w="1210" w:type="dxa"/>
            <w:tcBorders>
              <w:top w:val="single" w:sz="4" w:space="0" w:color="auto"/>
              <w:left w:val="nil"/>
              <w:bottom w:val="single" w:sz="4" w:space="0" w:color="auto"/>
              <w:right w:val="nil"/>
            </w:tcBorders>
            <w:shd w:val="clear" w:color="auto" w:fill="auto"/>
            <w:noWrap/>
            <w:hideMark/>
          </w:tcPr>
          <w:p w14:paraId="5A34C8E2"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08" w:type="dxa"/>
            <w:tcBorders>
              <w:top w:val="single" w:sz="4" w:space="0" w:color="auto"/>
              <w:left w:val="nil"/>
              <w:bottom w:val="single" w:sz="4" w:space="0" w:color="auto"/>
              <w:right w:val="nil"/>
            </w:tcBorders>
            <w:shd w:val="clear" w:color="auto" w:fill="auto"/>
            <w:noWrap/>
            <w:hideMark/>
          </w:tcPr>
          <w:p w14:paraId="5A34C8E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951" w:type="dxa"/>
            <w:tcBorders>
              <w:top w:val="single" w:sz="4" w:space="0" w:color="auto"/>
              <w:left w:val="nil"/>
              <w:bottom w:val="single" w:sz="4" w:space="0" w:color="auto"/>
              <w:right w:val="nil"/>
            </w:tcBorders>
            <w:shd w:val="clear" w:color="auto" w:fill="auto"/>
            <w:noWrap/>
            <w:hideMark/>
          </w:tcPr>
          <w:p w14:paraId="5A34C8E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237" w:type="dxa"/>
            <w:tcBorders>
              <w:top w:val="single" w:sz="4" w:space="0" w:color="auto"/>
              <w:left w:val="nil"/>
              <w:bottom w:val="single" w:sz="4" w:space="0" w:color="auto"/>
              <w:right w:val="nil"/>
            </w:tcBorders>
            <w:shd w:val="clear" w:color="auto" w:fill="auto"/>
            <w:noWrap/>
            <w:hideMark/>
          </w:tcPr>
          <w:p w14:paraId="5A34C8E5"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18</w:t>
            </w:r>
          </w:p>
        </w:tc>
        <w:tc>
          <w:tcPr>
            <w:tcW w:w="1209" w:type="dxa"/>
            <w:tcBorders>
              <w:top w:val="single" w:sz="4" w:space="0" w:color="auto"/>
              <w:left w:val="nil"/>
              <w:bottom w:val="single" w:sz="4" w:space="0" w:color="auto"/>
              <w:right w:val="nil"/>
            </w:tcBorders>
            <w:shd w:val="clear" w:color="auto" w:fill="auto"/>
            <w:noWrap/>
            <w:hideMark/>
          </w:tcPr>
          <w:p w14:paraId="5A34C8E6"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11</w:t>
            </w:r>
          </w:p>
        </w:tc>
        <w:tc>
          <w:tcPr>
            <w:tcW w:w="1210" w:type="dxa"/>
            <w:tcBorders>
              <w:top w:val="single" w:sz="4" w:space="0" w:color="auto"/>
              <w:left w:val="nil"/>
              <w:bottom w:val="single" w:sz="4" w:space="0" w:color="auto"/>
              <w:right w:val="nil"/>
            </w:tcBorders>
            <w:shd w:val="clear" w:color="auto" w:fill="auto"/>
            <w:noWrap/>
            <w:hideMark/>
          </w:tcPr>
          <w:p w14:paraId="5A34C8E7"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210" w:type="dxa"/>
            <w:tcBorders>
              <w:top w:val="single" w:sz="4" w:space="0" w:color="auto"/>
              <w:left w:val="nil"/>
              <w:bottom w:val="single" w:sz="4" w:space="0" w:color="auto"/>
              <w:right w:val="nil"/>
            </w:tcBorders>
            <w:shd w:val="clear" w:color="auto" w:fill="auto"/>
            <w:noWrap/>
            <w:hideMark/>
          </w:tcPr>
          <w:p w14:paraId="5A34C8E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40</w:t>
            </w:r>
          </w:p>
        </w:tc>
      </w:tr>
    </w:tbl>
    <w:p w14:paraId="5A34C8EA" w14:textId="77777777" w:rsidR="008C6204" w:rsidRDefault="00987507" w:rsidP="00987507">
      <w:pPr>
        <w:spacing w:before="200"/>
        <w:rPr>
          <w:rFonts w:cstheme="minorHAnsi"/>
        </w:rPr>
      </w:pPr>
      <w:r w:rsidRPr="00EE7009">
        <w:rPr>
          <w:rFonts w:cstheme="minorHAnsi"/>
        </w:rPr>
        <w:t>The vast majority of participants thought the impact of the content was strong or higher. Just under 1 in 2 thought the content was strong in impact, while just over 1 in 4 thought the content was high in impact</w:t>
      </w:r>
      <w:r w:rsidR="008C6204">
        <w:rPr>
          <w:rFonts w:cstheme="minorHAnsi"/>
        </w:rPr>
        <w:t>.</w:t>
      </w:r>
    </w:p>
    <w:p w14:paraId="5A34C8EB"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Grand Theft Auto 5 – sex with a prostitute"/>
      </w:tblPr>
      <w:tblGrid>
        <w:gridCol w:w="943"/>
        <w:gridCol w:w="1103"/>
        <w:gridCol w:w="1572"/>
        <w:gridCol w:w="1412"/>
        <w:gridCol w:w="1137"/>
        <w:gridCol w:w="989"/>
        <w:gridCol w:w="1124"/>
        <w:gridCol w:w="962"/>
      </w:tblGrid>
      <w:tr w:rsidR="007751E0" w:rsidRPr="00EE7009" w14:paraId="5A34C8F4"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8EC"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8ED"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8EE"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8EF"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8F0"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8F1" w14:textId="16AC4E68"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8F2"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8F3"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8FD" w14:textId="77777777" w:rsidTr="000D738B">
        <w:trPr>
          <w:cantSplit/>
          <w:trHeight w:val="315"/>
        </w:trPr>
        <w:tc>
          <w:tcPr>
            <w:tcW w:w="943" w:type="dxa"/>
            <w:tcBorders>
              <w:top w:val="single" w:sz="4" w:space="0" w:color="auto"/>
              <w:left w:val="nil"/>
              <w:bottom w:val="single" w:sz="4" w:space="0" w:color="auto"/>
              <w:right w:val="nil"/>
            </w:tcBorders>
            <w:shd w:val="clear" w:color="auto" w:fill="auto"/>
            <w:noWrap/>
            <w:hideMark/>
          </w:tcPr>
          <w:p w14:paraId="5A34C8F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8F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8F7"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412" w:type="dxa"/>
            <w:tcBorders>
              <w:top w:val="single" w:sz="4" w:space="0" w:color="auto"/>
              <w:left w:val="nil"/>
              <w:bottom w:val="single" w:sz="4" w:space="0" w:color="auto"/>
              <w:right w:val="nil"/>
            </w:tcBorders>
            <w:shd w:val="clear" w:color="auto" w:fill="auto"/>
            <w:noWrap/>
            <w:hideMark/>
          </w:tcPr>
          <w:p w14:paraId="5A34C8F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137" w:type="dxa"/>
            <w:tcBorders>
              <w:top w:val="single" w:sz="4" w:space="0" w:color="auto"/>
              <w:left w:val="nil"/>
              <w:bottom w:val="single" w:sz="4" w:space="0" w:color="auto"/>
              <w:right w:val="nil"/>
            </w:tcBorders>
            <w:shd w:val="clear" w:color="auto" w:fill="auto"/>
            <w:noWrap/>
            <w:hideMark/>
          </w:tcPr>
          <w:p w14:paraId="5A34C8F9"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30</w:t>
            </w:r>
          </w:p>
        </w:tc>
        <w:tc>
          <w:tcPr>
            <w:tcW w:w="989" w:type="dxa"/>
            <w:tcBorders>
              <w:top w:val="single" w:sz="4" w:space="0" w:color="auto"/>
              <w:left w:val="nil"/>
              <w:bottom w:val="single" w:sz="4" w:space="0" w:color="auto"/>
              <w:right w:val="nil"/>
            </w:tcBorders>
            <w:shd w:val="clear" w:color="auto" w:fill="auto"/>
            <w:noWrap/>
            <w:hideMark/>
          </w:tcPr>
          <w:p w14:paraId="5A34C8F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124" w:type="dxa"/>
            <w:tcBorders>
              <w:top w:val="single" w:sz="4" w:space="0" w:color="auto"/>
              <w:left w:val="nil"/>
              <w:bottom w:val="single" w:sz="4" w:space="0" w:color="auto"/>
              <w:right w:val="nil"/>
            </w:tcBorders>
            <w:shd w:val="clear" w:color="auto" w:fill="auto"/>
            <w:noWrap/>
            <w:hideMark/>
          </w:tcPr>
          <w:p w14:paraId="5A34C8FB"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4</w:t>
            </w:r>
          </w:p>
        </w:tc>
        <w:tc>
          <w:tcPr>
            <w:tcW w:w="962" w:type="dxa"/>
            <w:tcBorders>
              <w:top w:val="single" w:sz="4" w:space="0" w:color="auto"/>
              <w:left w:val="nil"/>
              <w:bottom w:val="single" w:sz="4" w:space="0" w:color="auto"/>
              <w:right w:val="nil"/>
            </w:tcBorders>
            <w:shd w:val="clear" w:color="auto" w:fill="auto"/>
            <w:noWrap/>
            <w:hideMark/>
          </w:tcPr>
          <w:p w14:paraId="5A34C8F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40</w:t>
            </w:r>
          </w:p>
        </w:tc>
      </w:tr>
    </w:tbl>
    <w:p w14:paraId="5A34C8FE" w14:textId="77777777" w:rsidR="00987507" w:rsidRPr="00EE7009" w:rsidRDefault="00987507" w:rsidP="00987507">
      <w:pPr>
        <w:spacing w:before="200"/>
        <w:rPr>
          <w:rFonts w:cstheme="minorHAnsi"/>
        </w:rPr>
      </w:pPr>
      <w:r w:rsidRPr="00EE7009">
        <w:rPr>
          <w:rFonts w:cstheme="minorHAnsi"/>
        </w:rPr>
        <w:t>3 in 4 participants thought the content should be restricted to adults and 1 in 10 thought the content should not be available to the public at all.</w:t>
      </w:r>
    </w:p>
    <w:p w14:paraId="5A34C8FF"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00" w14:textId="77777777" w:rsidR="00987507" w:rsidRPr="00EE7009" w:rsidRDefault="00987507" w:rsidP="00987507">
      <w:pPr>
        <w:rPr>
          <w:rFonts w:cstheme="minorHAnsi"/>
        </w:rPr>
      </w:pPr>
      <w:r w:rsidRPr="00EE7009">
        <w:rPr>
          <w:rFonts w:cstheme="minorHAnsi"/>
        </w:rPr>
        <w:t>Most participants found the depiction of implied oral sex and sexual intercourse most impactful. Some noted that the use of a prostitute was impactful.</w:t>
      </w:r>
    </w:p>
    <w:p w14:paraId="5A34C901" w14:textId="77777777" w:rsidR="00987507" w:rsidRPr="00B177B2" w:rsidRDefault="00635DEF" w:rsidP="00F03B9F">
      <w:pPr>
        <w:pStyle w:val="Heading7"/>
        <w:rPr>
          <w:color w:val="07478C"/>
        </w:rPr>
      </w:pPr>
      <w:r w:rsidRPr="00B177B2">
        <w:rPr>
          <w:color w:val="07478C"/>
        </w:rPr>
        <w:t>In a few words, how did what you saw affect you?</w:t>
      </w:r>
    </w:p>
    <w:p w14:paraId="5A34C902" w14:textId="77777777" w:rsidR="00987507" w:rsidRPr="00EE7009" w:rsidRDefault="00987507" w:rsidP="00987507">
      <w:pPr>
        <w:rPr>
          <w:rFonts w:cstheme="minorHAnsi"/>
        </w:rPr>
      </w:pPr>
      <w:r w:rsidRPr="00EE7009">
        <w:rPr>
          <w:rFonts w:cstheme="minorHAnsi"/>
        </w:rPr>
        <w:t>Most participants indicated that the clip made them feel shocked, uncomfortable, and confronted. Some noted that they did not expect such content to be in a game.</w:t>
      </w:r>
    </w:p>
    <w:p w14:paraId="5A34C903" w14:textId="77777777" w:rsidR="00987507" w:rsidRPr="00EE7009" w:rsidRDefault="00987507" w:rsidP="00EF4B69">
      <w:pPr>
        <w:pStyle w:val="Heading5"/>
      </w:pPr>
      <w:bookmarkStart w:id="789" w:name="_Toc433712771"/>
      <w:bookmarkStart w:id="790" w:name="_Toc469322673"/>
      <w:r w:rsidRPr="00EE7009">
        <w:t>Wolfenstein the New Order</w:t>
      </w:r>
      <w:bookmarkEnd w:id="789"/>
      <w:bookmarkEnd w:id="790"/>
    </w:p>
    <w:p w14:paraId="5A34C904" w14:textId="16E1651D" w:rsidR="00987507" w:rsidRPr="00952059" w:rsidRDefault="00F03B9F" w:rsidP="00F03B9F">
      <w:pPr>
        <w:pStyle w:val="Heading6"/>
      </w:pPr>
      <w:r>
        <w:rPr>
          <w:bCs w:val="0"/>
        </w:rPr>
        <w:t>Description</w:t>
      </w:r>
    </w:p>
    <w:p w14:paraId="5A34C905" w14:textId="77777777" w:rsidR="008C6204" w:rsidRDefault="00987507" w:rsidP="00987507">
      <w:pPr>
        <w:rPr>
          <w:rFonts w:cstheme="minorHAnsi"/>
        </w:rPr>
      </w:pPr>
      <w:r w:rsidRPr="00EE7009">
        <w:rPr>
          <w:rFonts w:cstheme="minorHAnsi"/>
        </w:rPr>
        <w:t>This is a first person action-adventure game set in post-World War Two Europe. In this clip a man offer</w:t>
      </w:r>
      <w:r>
        <w:rPr>
          <w:rFonts w:cstheme="minorHAnsi"/>
        </w:rPr>
        <w:t>s</w:t>
      </w:r>
      <w:r w:rsidRPr="00EE7009">
        <w:rPr>
          <w:rFonts w:cstheme="minorHAnsi"/>
        </w:rPr>
        <w:t xml:space="preserve"> a woman tea outside her house before being invited in to share her bed. The scene then flashes to the two characters implicitly having intercourse in bed together.</w:t>
      </w:r>
      <w:r w:rsidR="0024105A">
        <w:rPr>
          <w:rFonts w:cstheme="minorHAnsi"/>
        </w:rPr>
        <w:t xml:space="preserve"> </w:t>
      </w:r>
      <w:r w:rsidRPr="00EE7009">
        <w:rPr>
          <w:rFonts w:cstheme="minorHAnsi"/>
        </w:rPr>
        <w:t>The woman is shown from behind</w:t>
      </w:r>
      <w:r>
        <w:rPr>
          <w:rFonts w:cstheme="minorHAnsi"/>
        </w:rPr>
        <w:t xml:space="preserve">, </w:t>
      </w:r>
      <w:r w:rsidRPr="00EE7009">
        <w:rPr>
          <w:rFonts w:cstheme="minorHAnsi"/>
        </w:rPr>
        <w:t>sitting astride the male and moving up and down. The male’s body is obscured and the woman’s buttocks are covered by a sheet</w:t>
      </w:r>
      <w:r w:rsidR="008C6204">
        <w:rPr>
          <w:rFonts w:cstheme="minorHAnsi"/>
        </w:rPr>
        <w:t>.</w:t>
      </w:r>
    </w:p>
    <w:p w14:paraId="5A34C906" w14:textId="513F8292" w:rsidR="00987507" w:rsidRPr="00952059" w:rsidRDefault="00F03B9F" w:rsidP="00F03B9F">
      <w:pPr>
        <w:pStyle w:val="Heading6"/>
      </w:pPr>
      <w:r>
        <w:rPr>
          <w:bCs w:val="0"/>
        </w:rPr>
        <w:t>Analysis</w:t>
      </w:r>
    </w:p>
    <w:p w14:paraId="5A34C907"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Wolfenstein the New Order on the audience"/>
      </w:tblPr>
      <w:tblGrid>
        <w:gridCol w:w="1210"/>
        <w:gridCol w:w="1208"/>
        <w:gridCol w:w="1951"/>
        <w:gridCol w:w="1237"/>
        <w:gridCol w:w="1209"/>
        <w:gridCol w:w="1210"/>
        <w:gridCol w:w="1210"/>
      </w:tblGrid>
      <w:tr w:rsidR="007751E0" w:rsidRPr="00EE7009" w14:paraId="5A34C90F"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0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0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0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0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0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0D"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0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917" w14:textId="77777777" w:rsidTr="000D738B">
        <w:trPr>
          <w:cantSplit/>
          <w:trHeight w:val="315"/>
        </w:trPr>
        <w:tc>
          <w:tcPr>
            <w:tcW w:w="1210" w:type="dxa"/>
            <w:tcBorders>
              <w:top w:val="single" w:sz="4" w:space="0" w:color="auto"/>
              <w:left w:val="nil"/>
              <w:bottom w:val="single" w:sz="4" w:space="0" w:color="auto"/>
              <w:right w:val="nil"/>
            </w:tcBorders>
            <w:shd w:val="clear" w:color="auto" w:fill="auto"/>
            <w:noWrap/>
            <w:hideMark/>
          </w:tcPr>
          <w:p w14:paraId="5A34C91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208" w:type="dxa"/>
            <w:tcBorders>
              <w:top w:val="single" w:sz="4" w:space="0" w:color="auto"/>
              <w:left w:val="nil"/>
              <w:bottom w:val="single" w:sz="4" w:space="0" w:color="auto"/>
              <w:right w:val="nil"/>
            </w:tcBorders>
            <w:shd w:val="clear" w:color="auto" w:fill="auto"/>
            <w:noWrap/>
            <w:hideMark/>
          </w:tcPr>
          <w:p w14:paraId="5A34C911"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5</w:t>
            </w:r>
          </w:p>
        </w:tc>
        <w:tc>
          <w:tcPr>
            <w:tcW w:w="1951" w:type="dxa"/>
            <w:tcBorders>
              <w:top w:val="single" w:sz="4" w:space="0" w:color="auto"/>
              <w:left w:val="nil"/>
              <w:bottom w:val="single" w:sz="4" w:space="0" w:color="auto"/>
              <w:right w:val="nil"/>
            </w:tcBorders>
            <w:shd w:val="clear" w:color="auto" w:fill="auto"/>
            <w:noWrap/>
            <w:hideMark/>
          </w:tcPr>
          <w:p w14:paraId="5A34C912"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9</w:t>
            </w:r>
          </w:p>
        </w:tc>
        <w:tc>
          <w:tcPr>
            <w:tcW w:w="1237" w:type="dxa"/>
            <w:tcBorders>
              <w:top w:val="single" w:sz="4" w:space="0" w:color="auto"/>
              <w:left w:val="nil"/>
              <w:bottom w:val="single" w:sz="4" w:space="0" w:color="auto"/>
              <w:right w:val="nil"/>
            </w:tcBorders>
            <w:shd w:val="clear" w:color="auto" w:fill="auto"/>
            <w:noWrap/>
            <w:hideMark/>
          </w:tcPr>
          <w:p w14:paraId="5A34C91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209" w:type="dxa"/>
            <w:tcBorders>
              <w:top w:val="single" w:sz="4" w:space="0" w:color="auto"/>
              <w:left w:val="nil"/>
              <w:bottom w:val="single" w:sz="4" w:space="0" w:color="auto"/>
              <w:right w:val="nil"/>
            </w:tcBorders>
            <w:shd w:val="clear" w:color="auto" w:fill="auto"/>
            <w:noWrap/>
            <w:hideMark/>
          </w:tcPr>
          <w:p w14:paraId="5A34C91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91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91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918" w14:textId="77777777" w:rsidR="008C6204" w:rsidRDefault="00987507" w:rsidP="00987507">
      <w:pPr>
        <w:spacing w:before="200"/>
        <w:rPr>
          <w:rFonts w:cstheme="minorHAnsi"/>
        </w:rPr>
      </w:pPr>
      <w:r w:rsidRPr="00EE7009">
        <w:rPr>
          <w:rFonts w:cstheme="minorHAnsi"/>
        </w:rPr>
        <w:t>The majority of participants thought the content was of moderate impact or lower. Slightly less than 1 in 2 thought the content was moderate. Approximately 1 in 4 thought the content was mild in impact, while 1 in 5 thought the content was strong in impact</w:t>
      </w:r>
      <w:r w:rsidR="008C6204">
        <w:rPr>
          <w:rFonts w:cstheme="minorHAnsi"/>
        </w:rPr>
        <w:t>.</w:t>
      </w:r>
    </w:p>
    <w:p w14:paraId="5A34C919"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Wolfenstein the New Order"/>
      </w:tblPr>
      <w:tblGrid>
        <w:gridCol w:w="943"/>
        <w:gridCol w:w="1103"/>
        <w:gridCol w:w="1572"/>
        <w:gridCol w:w="1412"/>
        <w:gridCol w:w="1137"/>
        <w:gridCol w:w="989"/>
        <w:gridCol w:w="1124"/>
        <w:gridCol w:w="962"/>
      </w:tblGrid>
      <w:tr w:rsidR="007751E0" w:rsidRPr="00EE7009" w14:paraId="5A34C922"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91A"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91B"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91C"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91D"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91E"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91F" w14:textId="274D2BCF"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920"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921"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2B" w14:textId="77777777" w:rsidTr="000D738B">
        <w:trPr>
          <w:cantSplit/>
          <w:trHeight w:val="315"/>
        </w:trPr>
        <w:tc>
          <w:tcPr>
            <w:tcW w:w="943" w:type="dxa"/>
            <w:tcBorders>
              <w:top w:val="single" w:sz="4" w:space="0" w:color="auto"/>
              <w:left w:val="nil"/>
              <w:bottom w:val="single" w:sz="4" w:space="0" w:color="auto"/>
              <w:right w:val="nil"/>
            </w:tcBorders>
            <w:shd w:val="clear" w:color="auto" w:fill="auto"/>
            <w:noWrap/>
            <w:hideMark/>
          </w:tcPr>
          <w:p w14:paraId="5A34C92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92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572" w:type="dxa"/>
            <w:tcBorders>
              <w:top w:val="single" w:sz="4" w:space="0" w:color="auto"/>
              <w:left w:val="nil"/>
              <w:bottom w:val="single" w:sz="4" w:space="0" w:color="auto"/>
              <w:right w:val="nil"/>
            </w:tcBorders>
            <w:shd w:val="clear" w:color="auto" w:fill="auto"/>
            <w:noWrap/>
            <w:hideMark/>
          </w:tcPr>
          <w:p w14:paraId="5A34C92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412" w:type="dxa"/>
            <w:tcBorders>
              <w:top w:val="single" w:sz="4" w:space="0" w:color="auto"/>
              <w:left w:val="nil"/>
              <w:bottom w:val="single" w:sz="4" w:space="0" w:color="auto"/>
              <w:right w:val="nil"/>
            </w:tcBorders>
            <w:shd w:val="clear" w:color="auto" w:fill="auto"/>
            <w:noWrap/>
            <w:hideMark/>
          </w:tcPr>
          <w:p w14:paraId="5A34C926"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5</w:t>
            </w:r>
          </w:p>
        </w:tc>
        <w:tc>
          <w:tcPr>
            <w:tcW w:w="1137" w:type="dxa"/>
            <w:tcBorders>
              <w:top w:val="single" w:sz="4" w:space="0" w:color="auto"/>
              <w:left w:val="nil"/>
              <w:bottom w:val="single" w:sz="4" w:space="0" w:color="auto"/>
              <w:right w:val="nil"/>
            </w:tcBorders>
            <w:shd w:val="clear" w:color="auto" w:fill="auto"/>
            <w:noWrap/>
            <w:hideMark/>
          </w:tcPr>
          <w:p w14:paraId="5A34C927"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10</w:t>
            </w:r>
          </w:p>
        </w:tc>
        <w:tc>
          <w:tcPr>
            <w:tcW w:w="989" w:type="dxa"/>
            <w:tcBorders>
              <w:top w:val="single" w:sz="4" w:space="0" w:color="auto"/>
              <w:left w:val="nil"/>
              <w:bottom w:val="single" w:sz="4" w:space="0" w:color="auto"/>
              <w:right w:val="nil"/>
            </w:tcBorders>
            <w:shd w:val="clear" w:color="auto" w:fill="auto"/>
            <w:noWrap/>
            <w:hideMark/>
          </w:tcPr>
          <w:p w14:paraId="5A34C92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92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92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92C" w14:textId="77777777" w:rsidR="008C6204" w:rsidRDefault="00987507" w:rsidP="00987507">
      <w:pPr>
        <w:spacing w:before="200"/>
        <w:rPr>
          <w:rFonts w:cstheme="minorHAnsi"/>
        </w:rPr>
      </w:pPr>
      <w:r w:rsidRPr="00EE7009">
        <w:rPr>
          <w:rFonts w:cstheme="minorHAnsi"/>
        </w:rPr>
        <w:t xml:space="preserve">Approximately 1 in 2 participants thought the content should be restricted to </w:t>
      </w:r>
      <w:r>
        <w:rPr>
          <w:rFonts w:cstheme="minorHAnsi"/>
        </w:rPr>
        <w:t>players aged over 18</w:t>
      </w:r>
      <w:r w:rsidRPr="00EE7009">
        <w:rPr>
          <w:rFonts w:cstheme="minorHAnsi"/>
        </w:rPr>
        <w:t xml:space="preserve"> and about 1 in 4 thought the content should be restricted to players 15 and over unless accompanied by an adult</w:t>
      </w:r>
      <w:r w:rsidR="008C6204">
        <w:rPr>
          <w:rFonts w:cstheme="minorHAnsi"/>
        </w:rPr>
        <w:t>.</w:t>
      </w:r>
    </w:p>
    <w:p w14:paraId="5A34C92D"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2E" w14:textId="77777777" w:rsidR="00987507" w:rsidRPr="00EE7009" w:rsidRDefault="00987507" w:rsidP="00987507">
      <w:pPr>
        <w:rPr>
          <w:rFonts w:cstheme="minorHAnsi"/>
        </w:rPr>
      </w:pPr>
      <w:r w:rsidRPr="00EE7009">
        <w:rPr>
          <w:rFonts w:cstheme="minorHAnsi"/>
        </w:rPr>
        <w:t>Most participants noted that the depiction of implied sexual activity was impactful. Some participants noted the realistic graphics.</w:t>
      </w:r>
    </w:p>
    <w:p w14:paraId="5A34C92F" w14:textId="77777777" w:rsidR="00987507" w:rsidRPr="00B177B2" w:rsidRDefault="00635DEF" w:rsidP="00F03B9F">
      <w:pPr>
        <w:pStyle w:val="Heading7"/>
        <w:rPr>
          <w:color w:val="07478C"/>
        </w:rPr>
      </w:pPr>
      <w:r w:rsidRPr="00B177B2">
        <w:rPr>
          <w:color w:val="07478C"/>
        </w:rPr>
        <w:t>In a few words, how did what you saw affect you?</w:t>
      </w:r>
    </w:p>
    <w:p w14:paraId="5A34C930" w14:textId="77777777" w:rsidR="008C6204" w:rsidRDefault="00987507" w:rsidP="00987507">
      <w:pPr>
        <w:rPr>
          <w:rFonts w:cstheme="minorHAnsi"/>
        </w:rPr>
      </w:pPr>
      <w:r w:rsidRPr="00EE7009">
        <w:rPr>
          <w:rFonts w:cstheme="minorHAnsi"/>
        </w:rPr>
        <w:t>Many participants noted that the scene had limited impact on them, with some noting that the impact of the sexual activity was mitigated by the discreet nature of the depiction, and the apparently loving relationship between the couple. A few participants were surprised that a computer game would contain sexual activity</w:t>
      </w:r>
      <w:r w:rsidR="008C6204">
        <w:rPr>
          <w:rFonts w:cstheme="minorHAnsi"/>
        </w:rPr>
        <w:t>.</w:t>
      </w:r>
    </w:p>
    <w:p w14:paraId="5A34C931" w14:textId="77777777" w:rsidR="00987507" w:rsidRPr="00EE7009" w:rsidRDefault="00987507" w:rsidP="00EF4B69">
      <w:pPr>
        <w:pStyle w:val="Heading5"/>
      </w:pPr>
      <w:bookmarkStart w:id="791" w:name="_Toc433712772"/>
      <w:bookmarkStart w:id="792" w:name="_Toc469322674"/>
      <w:r w:rsidRPr="00EE7009">
        <w:t>Deadpool</w:t>
      </w:r>
      <w:bookmarkEnd w:id="791"/>
      <w:bookmarkEnd w:id="792"/>
    </w:p>
    <w:p w14:paraId="5A34C932" w14:textId="33253B87" w:rsidR="00987507" w:rsidRPr="00952059" w:rsidRDefault="00F03B9F" w:rsidP="00F03B9F">
      <w:pPr>
        <w:pStyle w:val="Heading6"/>
      </w:pPr>
      <w:r>
        <w:rPr>
          <w:bCs w:val="0"/>
        </w:rPr>
        <w:t>Description</w:t>
      </w:r>
    </w:p>
    <w:p w14:paraId="5A34C933" w14:textId="77777777" w:rsidR="00987507" w:rsidRPr="00EE7009" w:rsidRDefault="00987507" w:rsidP="00987507">
      <w:r w:rsidRPr="00EE7009">
        <w:t>This game follows the superhero comic character Deadpool in his mission to assassinate a corrupt media mogul. This clip shows Deadpool’s interactions with curvaceous, scantily clad female characters at a spa pool party, who are having inane conversations and ignoring Deadpool. Deadpool makes sexually suggestive comments</w:t>
      </w:r>
      <w:r>
        <w:t xml:space="preserve"> to the women</w:t>
      </w:r>
      <w:r w:rsidRPr="00EE7009">
        <w:t xml:space="preserve">, such as </w:t>
      </w:r>
      <w:r w:rsidR="0024105A">
        <w:t>‘</w:t>
      </w:r>
      <w:r w:rsidRPr="00EE7009">
        <w:t>if a flip a coin, what are the chances I can get some tail?</w:t>
      </w:r>
      <w:r w:rsidR="0024105A">
        <w:t>’</w:t>
      </w:r>
    </w:p>
    <w:p w14:paraId="5A34C934" w14:textId="4C6154D6" w:rsidR="00987507" w:rsidRPr="00952059" w:rsidRDefault="00F03B9F" w:rsidP="00F03B9F">
      <w:pPr>
        <w:pStyle w:val="Heading6"/>
      </w:pPr>
      <w:r>
        <w:rPr>
          <w:bCs w:val="0"/>
        </w:rPr>
        <w:t>Analysis</w:t>
      </w:r>
    </w:p>
    <w:p w14:paraId="5A34C93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Deadpool on the audience"/>
      </w:tblPr>
      <w:tblGrid>
        <w:gridCol w:w="1210"/>
        <w:gridCol w:w="1208"/>
        <w:gridCol w:w="1951"/>
        <w:gridCol w:w="1237"/>
        <w:gridCol w:w="1209"/>
        <w:gridCol w:w="1210"/>
        <w:gridCol w:w="1210"/>
      </w:tblGrid>
      <w:tr w:rsidR="007751E0" w:rsidRPr="00EE7009" w14:paraId="5A34C93D"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3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3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3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3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3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3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3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945"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93E"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4</w:t>
            </w:r>
          </w:p>
        </w:tc>
        <w:tc>
          <w:tcPr>
            <w:tcW w:w="1208" w:type="dxa"/>
            <w:tcBorders>
              <w:top w:val="single" w:sz="4" w:space="0" w:color="auto"/>
              <w:left w:val="nil"/>
              <w:bottom w:val="single" w:sz="4" w:space="0" w:color="auto"/>
              <w:right w:val="nil"/>
            </w:tcBorders>
            <w:shd w:val="clear" w:color="auto" w:fill="auto"/>
            <w:noWrap/>
            <w:hideMark/>
          </w:tcPr>
          <w:p w14:paraId="5A34C93F"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24</w:t>
            </w:r>
          </w:p>
        </w:tc>
        <w:tc>
          <w:tcPr>
            <w:tcW w:w="1951" w:type="dxa"/>
            <w:tcBorders>
              <w:top w:val="single" w:sz="4" w:space="0" w:color="auto"/>
              <w:left w:val="nil"/>
              <w:bottom w:val="single" w:sz="4" w:space="0" w:color="auto"/>
              <w:right w:val="nil"/>
            </w:tcBorders>
            <w:shd w:val="clear" w:color="auto" w:fill="auto"/>
            <w:noWrap/>
            <w:hideMark/>
          </w:tcPr>
          <w:p w14:paraId="5A34C940"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18</w:t>
            </w:r>
          </w:p>
        </w:tc>
        <w:tc>
          <w:tcPr>
            <w:tcW w:w="1237" w:type="dxa"/>
            <w:tcBorders>
              <w:top w:val="single" w:sz="4" w:space="0" w:color="auto"/>
              <w:left w:val="nil"/>
              <w:bottom w:val="single" w:sz="4" w:space="0" w:color="auto"/>
              <w:right w:val="nil"/>
            </w:tcBorders>
            <w:shd w:val="clear" w:color="auto" w:fill="auto"/>
            <w:noWrap/>
            <w:hideMark/>
          </w:tcPr>
          <w:p w14:paraId="5A34C941"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11</w:t>
            </w:r>
          </w:p>
        </w:tc>
        <w:tc>
          <w:tcPr>
            <w:tcW w:w="1209" w:type="dxa"/>
            <w:tcBorders>
              <w:top w:val="single" w:sz="4" w:space="0" w:color="auto"/>
              <w:left w:val="nil"/>
              <w:bottom w:val="single" w:sz="4" w:space="0" w:color="auto"/>
              <w:right w:val="nil"/>
            </w:tcBorders>
            <w:shd w:val="clear" w:color="auto" w:fill="auto"/>
            <w:noWrap/>
            <w:hideMark/>
          </w:tcPr>
          <w:p w14:paraId="5A34C942"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210" w:type="dxa"/>
            <w:tcBorders>
              <w:top w:val="single" w:sz="4" w:space="0" w:color="auto"/>
              <w:left w:val="nil"/>
              <w:bottom w:val="single" w:sz="4" w:space="0" w:color="auto"/>
              <w:right w:val="nil"/>
            </w:tcBorders>
            <w:shd w:val="clear" w:color="auto" w:fill="auto"/>
            <w:noWrap/>
            <w:hideMark/>
          </w:tcPr>
          <w:p w14:paraId="5A34C943"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2</w:t>
            </w:r>
          </w:p>
        </w:tc>
        <w:tc>
          <w:tcPr>
            <w:tcW w:w="1210" w:type="dxa"/>
            <w:tcBorders>
              <w:top w:val="single" w:sz="4" w:space="0" w:color="auto"/>
              <w:left w:val="nil"/>
              <w:bottom w:val="single" w:sz="4" w:space="0" w:color="auto"/>
              <w:right w:val="nil"/>
            </w:tcBorders>
            <w:shd w:val="clear" w:color="auto" w:fill="auto"/>
            <w:noWrap/>
            <w:hideMark/>
          </w:tcPr>
          <w:p w14:paraId="5A34C944"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60</w:t>
            </w:r>
          </w:p>
        </w:tc>
      </w:tr>
    </w:tbl>
    <w:p w14:paraId="5A34C946" w14:textId="77777777" w:rsidR="008C6204" w:rsidRDefault="00987507" w:rsidP="00987507">
      <w:pPr>
        <w:spacing w:before="200"/>
      </w:pPr>
      <w:r w:rsidRPr="00EE7009">
        <w:t>Approximately 2 in 5 participants found the material to be mild and slightly less than 1 in 3 found it moderate in impact</w:t>
      </w:r>
      <w:r w:rsidR="008C6204">
        <w:t>.</w:t>
      </w:r>
    </w:p>
    <w:p w14:paraId="5A34C947"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Deadpool"/>
      </w:tblPr>
      <w:tblGrid>
        <w:gridCol w:w="943"/>
        <w:gridCol w:w="1103"/>
        <w:gridCol w:w="1572"/>
        <w:gridCol w:w="1412"/>
        <w:gridCol w:w="1137"/>
        <w:gridCol w:w="989"/>
        <w:gridCol w:w="1124"/>
        <w:gridCol w:w="962"/>
      </w:tblGrid>
      <w:tr w:rsidR="007751E0" w:rsidRPr="00EE7009" w14:paraId="5A34C950"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948"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949"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94A"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94B"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94C"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94D" w14:textId="1321AF0B"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94E"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94F"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59"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951"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1103" w:type="dxa"/>
            <w:tcBorders>
              <w:top w:val="single" w:sz="4" w:space="0" w:color="auto"/>
              <w:left w:val="nil"/>
              <w:bottom w:val="single" w:sz="4" w:space="0" w:color="auto"/>
              <w:right w:val="nil"/>
            </w:tcBorders>
            <w:shd w:val="clear" w:color="auto" w:fill="auto"/>
            <w:noWrap/>
            <w:hideMark/>
          </w:tcPr>
          <w:p w14:paraId="5A34C952"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572" w:type="dxa"/>
            <w:tcBorders>
              <w:top w:val="single" w:sz="4" w:space="0" w:color="auto"/>
              <w:left w:val="nil"/>
              <w:bottom w:val="single" w:sz="4" w:space="0" w:color="auto"/>
              <w:right w:val="nil"/>
            </w:tcBorders>
            <w:shd w:val="clear" w:color="auto" w:fill="auto"/>
            <w:noWrap/>
            <w:hideMark/>
          </w:tcPr>
          <w:p w14:paraId="5A34C953"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18</w:t>
            </w:r>
          </w:p>
        </w:tc>
        <w:tc>
          <w:tcPr>
            <w:tcW w:w="1412" w:type="dxa"/>
            <w:tcBorders>
              <w:top w:val="single" w:sz="4" w:space="0" w:color="auto"/>
              <w:left w:val="nil"/>
              <w:bottom w:val="single" w:sz="4" w:space="0" w:color="auto"/>
              <w:right w:val="nil"/>
            </w:tcBorders>
            <w:shd w:val="clear" w:color="auto" w:fill="auto"/>
            <w:noWrap/>
            <w:hideMark/>
          </w:tcPr>
          <w:p w14:paraId="5A34C954"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12</w:t>
            </w:r>
          </w:p>
        </w:tc>
        <w:tc>
          <w:tcPr>
            <w:tcW w:w="1137" w:type="dxa"/>
            <w:tcBorders>
              <w:top w:val="single" w:sz="4" w:space="0" w:color="auto"/>
              <w:left w:val="nil"/>
              <w:bottom w:val="single" w:sz="4" w:space="0" w:color="auto"/>
              <w:right w:val="nil"/>
            </w:tcBorders>
            <w:shd w:val="clear" w:color="auto" w:fill="auto"/>
            <w:noWrap/>
            <w:hideMark/>
          </w:tcPr>
          <w:p w14:paraId="5A34C955"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22</w:t>
            </w:r>
          </w:p>
        </w:tc>
        <w:tc>
          <w:tcPr>
            <w:tcW w:w="989" w:type="dxa"/>
            <w:tcBorders>
              <w:top w:val="single" w:sz="4" w:space="0" w:color="auto"/>
              <w:left w:val="nil"/>
              <w:bottom w:val="single" w:sz="4" w:space="0" w:color="auto"/>
              <w:right w:val="nil"/>
            </w:tcBorders>
            <w:shd w:val="clear" w:color="auto" w:fill="auto"/>
            <w:noWrap/>
            <w:hideMark/>
          </w:tcPr>
          <w:p w14:paraId="5A34C956"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4</w:t>
            </w:r>
          </w:p>
        </w:tc>
        <w:tc>
          <w:tcPr>
            <w:tcW w:w="1124" w:type="dxa"/>
            <w:tcBorders>
              <w:top w:val="single" w:sz="4" w:space="0" w:color="auto"/>
              <w:left w:val="nil"/>
              <w:bottom w:val="single" w:sz="4" w:space="0" w:color="auto"/>
              <w:right w:val="nil"/>
            </w:tcBorders>
            <w:shd w:val="clear" w:color="auto" w:fill="auto"/>
            <w:noWrap/>
            <w:hideMark/>
          </w:tcPr>
          <w:p w14:paraId="5A34C957"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3</w:t>
            </w:r>
          </w:p>
        </w:tc>
        <w:tc>
          <w:tcPr>
            <w:tcW w:w="962" w:type="dxa"/>
            <w:tcBorders>
              <w:top w:val="single" w:sz="4" w:space="0" w:color="auto"/>
              <w:left w:val="nil"/>
              <w:bottom w:val="single" w:sz="4" w:space="0" w:color="auto"/>
              <w:right w:val="nil"/>
            </w:tcBorders>
            <w:shd w:val="clear" w:color="auto" w:fill="auto"/>
            <w:noWrap/>
            <w:hideMark/>
          </w:tcPr>
          <w:p w14:paraId="5A34C958"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60</w:t>
            </w:r>
          </w:p>
        </w:tc>
      </w:tr>
    </w:tbl>
    <w:p w14:paraId="5A34C95A" w14:textId="77777777" w:rsidR="00987507" w:rsidRPr="00EE7009" w:rsidRDefault="00987507" w:rsidP="00987507">
      <w:pPr>
        <w:spacing w:before="200"/>
      </w:pPr>
      <w:r w:rsidRPr="00EE7009">
        <w:t xml:space="preserve">More than 1 in 3 participants thought the material should be restricted to players aged 18 and over, a slightly lower proportion thought it should be recommended for players aged 15 and over and approximately 1 in 5 thought it should be restricted to </w:t>
      </w:r>
      <w:r>
        <w:t>players aged 15 and over</w:t>
      </w:r>
      <w:r w:rsidRPr="00EE7009">
        <w:t>. Four people suggested alternative ages, including 16+.</w:t>
      </w:r>
    </w:p>
    <w:p w14:paraId="5A34C95B"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5C"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Respondents found the key aspects of the material that impacted them were the notions of sexism and sexual connotations</w:t>
      </w:r>
      <w:r>
        <w:rPr>
          <w:rFonts w:ascii="Calibri" w:eastAsia="Times New Roman" w:hAnsi="Calibri" w:cs="Calibri"/>
          <w:color w:val="000000"/>
        </w:rPr>
        <w:t>,</w:t>
      </w:r>
      <w:r w:rsidRPr="00EE7009">
        <w:rPr>
          <w:rFonts w:ascii="Calibri" w:eastAsia="Times New Roman" w:hAnsi="Calibri" w:cs="Calibri"/>
          <w:color w:val="000000"/>
        </w:rPr>
        <w:t xml:space="preserve"> and that as sexual content is the main aspect of the material it should not be for children. Specifically, the key impacting aspects were the semi naked women, the objectification of women, the use of sexual innuendo and deliberately crude humour, the man being sexist towards women and the sexualisation of a superhero character. However, some found the material to be comedic with cheesy humour</w:t>
      </w:r>
      <w:r w:rsidR="008C6204">
        <w:rPr>
          <w:rFonts w:ascii="Calibri" w:eastAsia="Times New Roman" w:hAnsi="Calibri" w:cs="Calibri"/>
          <w:color w:val="000000"/>
        </w:rPr>
        <w:t>.</w:t>
      </w:r>
    </w:p>
    <w:p w14:paraId="5A34C95D" w14:textId="77777777" w:rsidR="00987507" w:rsidRPr="00B177B2" w:rsidRDefault="00635DEF" w:rsidP="00F03B9F">
      <w:pPr>
        <w:pStyle w:val="Heading7"/>
        <w:rPr>
          <w:color w:val="07478C"/>
        </w:rPr>
      </w:pPr>
      <w:r w:rsidRPr="00B177B2">
        <w:rPr>
          <w:color w:val="07478C"/>
        </w:rPr>
        <w:t>In a few words, how did what you saw affect you?</w:t>
      </w:r>
    </w:p>
    <w:p w14:paraId="5A34C95E"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There were a range of views on the affect that the material had. Such views ranged from minimal impact, mildly amused, bemused, silly, funny but stupid and tongue in cheek to mildly uncomfortable, annoyed at the sexism and objectification of women, offensive but comedic, unnecessary content and distasteful</w:t>
      </w:r>
      <w:r w:rsidR="008C6204">
        <w:rPr>
          <w:rFonts w:ascii="Calibri" w:eastAsia="Times New Roman" w:hAnsi="Calibri" w:cs="Calibri"/>
          <w:color w:val="000000"/>
        </w:rPr>
        <w:t>.</w:t>
      </w:r>
    </w:p>
    <w:p w14:paraId="5A34C95F" w14:textId="71B736F4" w:rsidR="00987507" w:rsidRPr="00EE7009" w:rsidRDefault="00987507" w:rsidP="00EF4B69">
      <w:pPr>
        <w:pStyle w:val="Heading5"/>
      </w:pPr>
      <w:bookmarkStart w:id="793" w:name="_Toc433712773"/>
      <w:bookmarkStart w:id="794" w:name="_Toc469322675"/>
      <w:r w:rsidRPr="00EE7009">
        <w:t>Contrast (2</w:t>
      </w:r>
      <w:r w:rsidR="00EF4B69">
        <w:t>—</w:t>
      </w:r>
      <w:r w:rsidRPr="00EE7009">
        <w:t>Mum)</w:t>
      </w:r>
      <w:bookmarkEnd w:id="793"/>
      <w:bookmarkEnd w:id="794"/>
    </w:p>
    <w:p w14:paraId="5A34C960" w14:textId="080C7141" w:rsidR="00987507" w:rsidRPr="00952059" w:rsidRDefault="00F03B9F" w:rsidP="00F03B9F">
      <w:pPr>
        <w:pStyle w:val="Heading6"/>
      </w:pPr>
      <w:r>
        <w:rPr>
          <w:bCs w:val="0"/>
        </w:rPr>
        <w:t>Description</w:t>
      </w:r>
    </w:p>
    <w:p w14:paraId="5A34C961" w14:textId="77777777" w:rsidR="008C6204" w:rsidRDefault="00987507" w:rsidP="00987507">
      <w:r>
        <w:rPr>
          <w:rFonts w:ascii="Arial" w:hAnsi="Arial" w:cs="Arial"/>
          <w:sz w:val="20"/>
          <w:szCs w:val="20"/>
        </w:rPr>
        <w:t xml:space="preserve">Contrast is a puzzle-based platform style video game where players can move between two worlds. </w:t>
      </w:r>
      <w:r w:rsidRPr="00EE7009">
        <w:t xml:space="preserve">This clip features the silhouette of a </w:t>
      </w:r>
      <w:r>
        <w:t>woman</w:t>
      </w:r>
      <w:r w:rsidRPr="00EE7009">
        <w:t xml:space="preserve"> singing seductively in an old fashioned cabaret venue. At times she approaches men and dances provocatively around them</w:t>
      </w:r>
      <w:r w:rsidR="008C6204">
        <w:t>.</w:t>
      </w:r>
    </w:p>
    <w:p w14:paraId="5A34C962" w14:textId="28185286" w:rsidR="00987507" w:rsidRPr="00952059" w:rsidRDefault="00F03B9F" w:rsidP="00F03B9F">
      <w:pPr>
        <w:pStyle w:val="Heading6"/>
      </w:pPr>
      <w:r>
        <w:rPr>
          <w:bCs w:val="0"/>
        </w:rPr>
        <w:t>Analysis</w:t>
      </w:r>
    </w:p>
    <w:p w14:paraId="5A34C96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Contrast (2 – Mum) on the audience"/>
      </w:tblPr>
      <w:tblGrid>
        <w:gridCol w:w="1210"/>
        <w:gridCol w:w="1208"/>
        <w:gridCol w:w="1951"/>
        <w:gridCol w:w="1237"/>
        <w:gridCol w:w="1209"/>
        <w:gridCol w:w="1210"/>
        <w:gridCol w:w="1210"/>
      </w:tblGrid>
      <w:tr w:rsidR="007751E0" w:rsidRPr="00EE7009" w14:paraId="5A34C96B"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6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6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6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6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6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6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6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973"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96C"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5</w:t>
            </w:r>
          </w:p>
        </w:tc>
        <w:tc>
          <w:tcPr>
            <w:tcW w:w="1208" w:type="dxa"/>
            <w:tcBorders>
              <w:top w:val="single" w:sz="4" w:space="0" w:color="auto"/>
              <w:left w:val="nil"/>
              <w:bottom w:val="single" w:sz="4" w:space="0" w:color="auto"/>
              <w:right w:val="nil"/>
            </w:tcBorders>
            <w:shd w:val="clear" w:color="auto" w:fill="auto"/>
            <w:noWrap/>
            <w:hideMark/>
          </w:tcPr>
          <w:p w14:paraId="5A34C96D"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9</w:t>
            </w:r>
          </w:p>
        </w:tc>
        <w:tc>
          <w:tcPr>
            <w:tcW w:w="1951" w:type="dxa"/>
            <w:tcBorders>
              <w:top w:val="single" w:sz="4" w:space="0" w:color="auto"/>
              <w:left w:val="nil"/>
              <w:bottom w:val="single" w:sz="4" w:space="0" w:color="auto"/>
              <w:right w:val="nil"/>
            </w:tcBorders>
            <w:shd w:val="clear" w:color="auto" w:fill="auto"/>
            <w:noWrap/>
            <w:hideMark/>
          </w:tcPr>
          <w:p w14:paraId="5A34C96E"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5</w:t>
            </w:r>
          </w:p>
        </w:tc>
        <w:tc>
          <w:tcPr>
            <w:tcW w:w="1237" w:type="dxa"/>
            <w:tcBorders>
              <w:top w:val="single" w:sz="4" w:space="0" w:color="auto"/>
              <w:left w:val="nil"/>
              <w:bottom w:val="single" w:sz="4" w:space="0" w:color="auto"/>
              <w:right w:val="nil"/>
            </w:tcBorders>
            <w:shd w:val="clear" w:color="auto" w:fill="auto"/>
            <w:noWrap/>
            <w:hideMark/>
          </w:tcPr>
          <w:p w14:paraId="5A34C96F"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1209" w:type="dxa"/>
            <w:tcBorders>
              <w:top w:val="single" w:sz="4" w:space="0" w:color="auto"/>
              <w:left w:val="nil"/>
              <w:bottom w:val="single" w:sz="4" w:space="0" w:color="auto"/>
              <w:right w:val="nil"/>
            </w:tcBorders>
            <w:shd w:val="clear" w:color="auto" w:fill="auto"/>
            <w:noWrap/>
            <w:hideMark/>
          </w:tcPr>
          <w:p w14:paraId="5A34C970"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210" w:type="dxa"/>
            <w:tcBorders>
              <w:top w:val="single" w:sz="4" w:space="0" w:color="auto"/>
              <w:left w:val="nil"/>
              <w:bottom w:val="single" w:sz="4" w:space="0" w:color="auto"/>
              <w:right w:val="nil"/>
            </w:tcBorders>
            <w:shd w:val="clear" w:color="auto" w:fill="auto"/>
            <w:noWrap/>
            <w:hideMark/>
          </w:tcPr>
          <w:p w14:paraId="5A34C971"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972"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20</w:t>
            </w:r>
          </w:p>
        </w:tc>
      </w:tr>
    </w:tbl>
    <w:p w14:paraId="5A34C974" w14:textId="77777777" w:rsidR="00987507" w:rsidRPr="00EE7009" w:rsidRDefault="00987507" w:rsidP="00987507">
      <w:pPr>
        <w:spacing w:before="200"/>
      </w:pPr>
      <w:r w:rsidRPr="00EE7009">
        <w:t>Slightly fewer than 1 in 2 respondents considered the impact of the material on them to be mild, 1 in 4 said it was very mild, and the same proportion found it to be moderate.</w:t>
      </w:r>
    </w:p>
    <w:p w14:paraId="5A34C97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Contrast (2 – Mum)"/>
      </w:tblPr>
      <w:tblGrid>
        <w:gridCol w:w="943"/>
        <w:gridCol w:w="1103"/>
        <w:gridCol w:w="1572"/>
        <w:gridCol w:w="1412"/>
        <w:gridCol w:w="1137"/>
        <w:gridCol w:w="989"/>
        <w:gridCol w:w="1124"/>
        <w:gridCol w:w="962"/>
      </w:tblGrid>
      <w:tr w:rsidR="007751E0" w:rsidRPr="00EE7009" w14:paraId="5A34C97E"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976"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977"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978"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979"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97A"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97B" w14:textId="01B90840"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97C"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97D"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87"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97F"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1103" w:type="dxa"/>
            <w:tcBorders>
              <w:top w:val="single" w:sz="4" w:space="0" w:color="auto"/>
              <w:left w:val="nil"/>
              <w:bottom w:val="single" w:sz="4" w:space="0" w:color="auto"/>
              <w:right w:val="nil"/>
            </w:tcBorders>
            <w:shd w:val="clear" w:color="auto" w:fill="auto"/>
            <w:noWrap/>
            <w:hideMark/>
          </w:tcPr>
          <w:p w14:paraId="5A34C980"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9</w:t>
            </w:r>
          </w:p>
        </w:tc>
        <w:tc>
          <w:tcPr>
            <w:tcW w:w="1572" w:type="dxa"/>
            <w:tcBorders>
              <w:top w:val="single" w:sz="4" w:space="0" w:color="auto"/>
              <w:left w:val="nil"/>
              <w:bottom w:val="single" w:sz="4" w:space="0" w:color="auto"/>
              <w:right w:val="nil"/>
            </w:tcBorders>
            <w:shd w:val="clear" w:color="auto" w:fill="auto"/>
            <w:noWrap/>
            <w:hideMark/>
          </w:tcPr>
          <w:p w14:paraId="5A34C981"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6</w:t>
            </w:r>
          </w:p>
        </w:tc>
        <w:tc>
          <w:tcPr>
            <w:tcW w:w="1412" w:type="dxa"/>
            <w:tcBorders>
              <w:top w:val="single" w:sz="4" w:space="0" w:color="auto"/>
              <w:left w:val="nil"/>
              <w:bottom w:val="single" w:sz="4" w:space="0" w:color="auto"/>
              <w:right w:val="nil"/>
            </w:tcBorders>
            <w:shd w:val="clear" w:color="auto" w:fill="auto"/>
            <w:noWrap/>
            <w:hideMark/>
          </w:tcPr>
          <w:p w14:paraId="5A34C982"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137" w:type="dxa"/>
            <w:tcBorders>
              <w:top w:val="single" w:sz="4" w:space="0" w:color="auto"/>
              <w:left w:val="nil"/>
              <w:bottom w:val="single" w:sz="4" w:space="0" w:color="auto"/>
              <w:right w:val="nil"/>
            </w:tcBorders>
            <w:shd w:val="clear" w:color="auto" w:fill="auto"/>
            <w:noWrap/>
            <w:hideMark/>
          </w:tcPr>
          <w:p w14:paraId="5A34C983"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989" w:type="dxa"/>
            <w:tcBorders>
              <w:top w:val="single" w:sz="4" w:space="0" w:color="auto"/>
              <w:left w:val="nil"/>
              <w:bottom w:val="single" w:sz="4" w:space="0" w:color="auto"/>
              <w:right w:val="nil"/>
            </w:tcBorders>
            <w:shd w:val="clear" w:color="auto" w:fill="auto"/>
            <w:noWrap/>
            <w:hideMark/>
          </w:tcPr>
          <w:p w14:paraId="5A34C984"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2</w:t>
            </w:r>
          </w:p>
        </w:tc>
        <w:tc>
          <w:tcPr>
            <w:tcW w:w="1124" w:type="dxa"/>
            <w:tcBorders>
              <w:top w:val="single" w:sz="4" w:space="0" w:color="auto"/>
              <w:left w:val="nil"/>
              <w:bottom w:val="single" w:sz="4" w:space="0" w:color="auto"/>
              <w:right w:val="nil"/>
            </w:tcBorders>
            <w:shd w:val="clear" w:color="auto" w:fill="auto"/>
            <w:noWrap/>
            <w:hideMark/>
          </w:tcPr>
          <w:p w14:paraId="5A34C985"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962" w:type="dxa"/>
            <w:tcBorders>
              <w:top w:val="single" w:sz="4" w:space="0" w:color="auto"/>
              <w:left w:val="nil"/>
              <w:bottom w:val="single" w:sz="4" w:space="0" w:color="auto"/>
              <w:right w:val="nil"/>
            </w:tcBorders>
            <w:shd w:val="clear" w:color="auto" w:fill="auto"/>
            <w:noWrap/>
            <w:hideMark/>
          </w:tcPr>
          <w:p w14:paraId="5A34C986"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19*</w:t>
            </w:r>
          </w:p>
        </w:tc>
      </w:tr>
    </w:tbl>
    <w:p w14:paraId="5A34C988"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989" w14:textId="77777777" w:rsidR="00987507" w:rsidRPr="00EE7009" w:rsidRDefault="00987507" w:rsidP="00987507">
      <w:pPr>
        <w:spacing w:before="200"/>
      </w:pPr>
      <w:r w:rsidRPr="00EE7009">
        <w:t>Just under 1 in 2 respondents said the material was suited to all ages with parental guidance and slightly less than 1 in 3 thought it should be recommended for players aged 15 and over.</w:t>
      </w:r>
    </w:p>
    <w:p w14:paraId="5A34C98A"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8B"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Participants reported that there was a slightly adult theme conveyed by the sexy character of the mother and the cabaret setting, which caused some impact. Also, the use of shadows in the animation was impactful.</w:t>
      </w:r>
    </w:p>
    <w:p w14:paraId="5A34C98C" w14:textId="77777777" w:rsidR="00987507" w:rsidRPr="00B177B2" w:rsidRDefault="00635DEF" w:rsidP="00F03B9F">
      <w:pPr>
        <w:pStyle w:val="Heading7"/>
        <w:rPr>
          <w:color w:val="07478C"/>
        </w:rPr>
      </w:pPr>
      <w:r w:rsidRPr="00B177B2">
        <w:rPr>
          <w:color w:val="07478C"/>
        </w:rPr>
        <w:t>In a few words, how did what you saw affect you?</w:t>
      </w:r>
    </w:p>
    <w:p w14:paraId="5A34C98D" w14:textId="77777777" w:rsidR="00987507" w:rsidRDefault="00987507" w:rsidP="00987507">
      <w:pPr>
        <w:rPr>
          <w:rFonts w:ascii="Calibri" w:eastAsia="Times New Roman" w:hAnsi="Calibri" w:cs="Calibri"/>
          <w:color w:val="000000"/>
        </w:rPr>
      </w:pPr>
      <w:r w:rsidRPr="00EE7009">
        <w:rPr>
          <w:rFonts w:ascii="Calibri" w:eastAsia="Times New Roman" w:hAnsi="Calibri" w:cs="Calibri"/>
          <w:color w:val="000000"/>
        </w:rPr>
        <w:t>Overall the impacts were considered to be minimal. However, there was some consternation at the sexualisation of the mother and some respondents felt this aspect made it slightly less suitable for children, although, some thought the use of shadows lessened the impact.</w:t>
      </w:r>
    </w:p>
    <w:p w14:paraId="5A34C98E" w14:textId="77777777" w:rsidR="00987507" w:rsidRPr="00C54BF5" w:rsidRDefault="001E135D" w:rsidP="00EF4B69">
      <w:pPr>
        <w:pStyle w:val="Heading4"/>
      </w:pPr>
      <w:bookmarkStart w:id="795" w:name="_Toc433712774"/>
      <w:bookmarkStart w:id="796" w:name="_Toc469322676"/>
      <w:bookmarkStart w:id="797" w:name="_Toc503786946"/>
      <w:bookmarkStart w:id="798" w:name="_Toc505938833"/>
      <w:r w:rsidRPr="00C54BF5">
        <w:t>Drug use and references</w:t>
      </w:r>
      <w:bookmarkEnd w:id="795"/>
      <w:bookmarkEnd w:id="796"/>
      <w:bookmarkEnd w:id="797"/>
      <w:bookmarkEnd w:id="798"/>
    </w:p>
    <w:p w14:paraId="5A34C98F" w14:textId="77777777" w:rsidR="00987507" w:rsidRPr="00EE7009" w:rsidRDefault="00987507" w:rsidP="00EF4B69">
      <w:pPr>
        <w:pStyle w:val="Heading5"/>
      </w:pPr>
      <w:bookmarkStart w:id="799" w:name="_Toc433712775"/>
      <w:bookmarkStart w:id="800" w:name="_Toc469322677"/>
      <w:r w:rsidRPr="00EE7009">
        <w:t>Beyond: Two Souls</w:t>
      </w:r>
      <w:bookmarkEnd w:id="799"/>
      <w:bookmarkEnd w:id="800"/>
    </w:p>
    <w:p w14:paraId="5A34C990" w14:textId="1565FE98" w:rsidR="00987507" w:rsidRPr="00952059" w:rsidRDefault="00F03B9F" w:rsidP="00F03B9F">
      <w:pPr>
        <w:pStyle w:val="Heading6"/>
      </w:pPr>
      <w:r>
        <w:rPr>
          <w:bCs w:val="0"/>
        </w:rPr>
        <w:t>Description</w:t>
      </w:r>
    </w:p>
    <w:p w14:paraId="5A34C991" w14:textId="77777777" w:rsidR="008C6204" w:rsidRDefault="00987507" w:rsidP="00987507">
      <w:pPr>
        <w:spacing w:before="200"/>
        <w:rPr>
          <w:rFonts w:cstheme="minorHAnsi"/>
        </w:rPr>
      </w:pPr>
      <w:r w:rsidRPr="00EE7009">
        <w:rPr>
          <w:rFonts w:cstheme="minorHAnsi"/>
        </w:rPr>
        <w:t xml:space="preserve">In this game, the player assumes the role of a young female character </w:t>
      </w:r>
      <w:r>
        <w:rPr>
          <w:rFonts w:cstheme="minorHAnsi"/>
        </w:rPr>
        <w:t xml:space="preserve">and follows her over </w:t>
      </w:r>
      <w:r w:rsidRPr="00EE7009">
        <w:rPr>
          <w:rFonts w:cstheme="minorHAnsi"/>
        </w:rPr>
        <w:t xml:space="preserve">15 years of her life. The player has the option to choose different actions throughout the game, which impacts how her life unfolds. This scene shows the protagonist being offered a joint of marijuana in a party setting. After she accepts, there is a close up of her smoking the marijuana and coughing violently. The young man who gave her the drugs says, </w:t>
      </w:r>
      <w:r w:rsidR="0024105A">
        <w:rPr>
          <w:rFonts w:cstheme="minorHAnsi"/>
        </w:rPr>
        <w:t>‘</w:t>
      </w:r>
      <w:r w:rsidRPr="00EE7009">
        <w:rPr>
          <w:rFonts w:cstheme="minorHAnsi"/>
        </w:rPr>
        <w:t>First time, huh?</w:t>
      </w:r>
      <w:r w:rsidR="0024105A">
        <w:rPr>
          <w:rFonts w:cstheme="minorHAnsi"/>
        </w:rPr>
        <w:t>’</w:t>
      </w:r>
      <w:r w:rsidRPr="00EE7009">
        <w:rPr>
          <w:rFonts w:cstheme="minorHAnsi"/>
        </w:rPr>
        <w:t xml:space="preserve"> </w:t>
      </w:r>
      <w:r>
        <w:rPr>
          <w:rFonts w:cstheme="minorHAnsi"/>
        </w:rPr>
        <w:t>she</w:t>
      </w:r>
      <w:r w:rsidRPr="00EE7009">
        <w:rPr>
          <w:rFonts w:cstheme="minorHAnsi"/>
        </w:rPr>
        <w:t xml:space="preserve"> then becomes visibly intoxicated, walking unsteadily. As she stumbles around, others question her appearance as ask if she is okay</w:t>
      </w:r>
      <w:r w:rsidR="008C6204">
        <w:rPr>
          <w:rFonts w:cstheme="minorHAnsi"/>
        </w:rPr>
        <w:t>.</w:t>
      </w:r>
    </w:p>
    <w:p w14:paraId="5A34C992" w14:textId="72678D87" w:rsidR="00987507" w:rsidRPr="00952059" w:rsidRDefault="00F03B9F" w:rsidP="00F03B9F">
      <w:pPr>
        <w:pStyle w:val="Heading6"/>
      </w:pPr>
      <w:r>
        <w:rPr>
          <w:bCs w:val="0"/>
        </w:rPr>
        <w:t>Analysis</w:t>
      </w:r>
    </w:p>
    <w:p w14:paraId="5A34C993"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Beyond: Two Souls on the audience"/>
      </w:tblPr>
      <w:tblGrid>
        <w:gridCol w:w="1210"/>
        <w:gridCol w:w="1208"/>
        <w:gridCol w:w="1951"/>
        <w:gridCol w:w="1237"/>
        <w:gridCol w:w="1209"/>
        <w:gridCol w:w="1210"/>
        <w:gridCol w:w="1210"/>
      </w:tblGrid>
      <w:tr w:rsidR="007751E0" w:rsidRPr="00EE7009" w14:paraId="5A34C99B"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9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9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9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9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9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9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9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9A3"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99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3</w:t>
            </w:r>
          </w:p>
        </w:tc>
        <w:tc>
          <w:tcPr>
            <w:tcW w:w="1208" w:type="dxa"/>
            <w:tcBorders>
              <w:top w:val="single" w:sz="4" w:space="0" w:color="auto"/>
              <w:left w:val="nil"/>
              <w:bottom w:val="single" w:sz="4" w:space="0" w:color="auto"/>
              <w:right w:val="nil"/>
            </w:tcBorders>
            <w:shd w:val="clear" w:color="auto" w:fill="auto"/>
            <w:noWrap/>
            <w:hideMark/>
          </w:tcPr>
          <w:p w14:paraId="5A34C99D" w14:textId="77777777" w:rsidR="00987507" w:rsidRPr="00EE7009" w:rsidRDefault="00987507" w:rsidP="007137BF">
            <w:pPr>
              <w:spacing w:after="0"/>
              <w:jc w:val="center"/>
              <w:rPr>
                <w:rFonts w:eastAsia="Times New Roman" w:cstheme="minorHAnsi"/>
                <w:b/>
              </w:rPr>
            </w:pPr>
            <w:r w:rsidRPr="00F03B9F">
              <w:rPr>
                <w:rFonts w:eastAsia="Times New Roman" w:cstheme="minorHAnsi"/>
                <w:b/>
                <w:color w:val="B70000"/>
              </w:rPr>
              <w:t>14</w:t>
            </w:r>
          </w:p>
        </w:tc>
        <w:tc>
          <w:tcPr>
            <w:tcW w:w="1951" w:type="dxa"/>
            <w:tcBorders>
              <w:top w:val="single" w:sz="4" w:space="0" w:color="auto"/>
              <w:left w:val="nil"/>
              <w:bottom w:val="single" w:sz="4" w:space="0" w:color="auto"/>
              <w:right w:val="nil"/>
            </w:tcBorders>
            <w:shd w:val="clear" w:color="auto" w:fill="auto"/>
            <w:noWrap/>
            <w:hideMark/>
          </w:tcPr>
          <w:p w14:paraId="5A34C99E"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12</w:t>
            </w:r>
          </w:p>
        </w:tc>
        <w:tc>
          <w:tcPr>
            <w:tcW w:w="1237" w:type="dxa"/>
            <w:tcBorders>
              <w:top w:val="single" w:sz="4" w:space="0" w:color="auto"/>
              <w:left w:val="nil"/>
              <w:bottom w:val="single" w:sz="4" w:space="0" w:color="auto"/>
              <w:right w:val="nil"/>
            </w:tcBorders>
            <w:shd w:val="clear" w:color="auto" w:fill="auto"/>
            <w:noWrap/>
            <w:hideMark/>
          </w:tcPr>
          <w:p w14:paraId="5A34C99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6</w:t>
            </w:r>
          </w:p>
        </w:tc>
        <w:tc>
          <w:tcPr>
            <w:tcW w:w="1209" w:type="dxa"/>
            <w:tcBorders>
              <w:top w:val="single" w:sz="4" w:space="0" w:color="auto"/>
              <w:left w:val="nil"/>
              <w:bottom w:val="single" w:sz="4" w:space="0" w:color="auto"/>
              <w:right w:val="nil"/>
            </w:tcBorders>
            <w:shd w:val="clear" w:color="auto" w:fill="auto"/>
            <w:noWrap/>
            <w:hideMark/>
          </w:tcPr>
          <w:p w14:paraId="5A34C9A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4</w:t>
            </w:r>
          </w:p>
        </w:tc>
        <w:tc>
          <w:tcPr>
            <w:tcW w:w="1210" w:type="dxa"/>
            <w:tcBorders>
              <w:top w:val="single" w:sz="4" w:space="0" w:color="auto"/>
              <w:left w:val="nil"/>
              <w:bottom w:val="single" w:sz="4" w:space="0" w:color="auto"/>
              <w:right w:val="nil"/>
            </w:tcBorders>
            <w:shd w:val="clear" w:color="auto" w:fill="auto"/>
            <w:noWrap/>
            <w:hideMark/>
          </w:tcPr>
          <w:p w14:paraId="5A34C9A1"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10" w:type="dxa"/>
            <w:tcBorders>
              <w:top w:val="single" w:sz="4" w:space="0" w:color="auto"/>
              <w:left w:val="nil"/>
              <w:bottom w:val="single" w:sz="4" w:space="0" w:color="auto"/>
              <w:right w:val="nil"/>
            </w:tcBorders>
            <w:shd w:val="clear" w:color="auto" w:fill="auto"/>
            <w:noWrap/>
            <w:hideMark/>
          </w:tcPr>
          <w:p w14:paraId="5A34C9A2"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40</w:t>
            </w:r>
          </w:p>
        </w:tc>
      </w:tr>
    </w:tbl>
    <w:p w14:paraId="5A34C9A4" w14:textId="77777777" w:rsidR="00987507" w:rsidRPr="00EE7009" w:rsidRDefault="00987507" w:rsidP="00987507">
      <w:pPr>
        <w:spacing w:before="200"/>
        <w:rPr>
          <w:rFonts w:cstheme="minorHAnsi"/>
        </w:rPr>
      </w:pPr>
      <w:r w:rsidRPr="00EE7009">
        <w:rPr>
          <w:rFonts w:cstheme="minorHAnsi"/>
        </w:rPr>
        <w:t>Slightly more than 1 in 3 participants considered the impact of the material to be mild and a slightly smaller proportion described it as moderate.</w:t>
      </w:r>
    </w:p>
    <w:p w14:paraId="5A34C9A5"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Beyond: Two Souls"/>
      </w:tblPr>
      <w:tblGrid>
        <w:gridCol w:w="943"/>
        <w:gridCol w:w="1103"/>
        <w:gridCol w:w="1572"/>
        <w:gridCol w:w="1412"/>
        <w:gridCol w:w="1137"/>
        <w:gridCol w:w="989"/>
        <w:gridCol w:w="1124"/>
        <w:gridCol w:w="962"/>
      </w:tblGrid>
      <w:tr w:rsidR="007751E0" w:rsidRPr="00EE7009" w14:paraId="5A34C9AE"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9A6"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9A7"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9A8"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9A9"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9AA"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9AB" w14:textId="226B52B8"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9AC"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9AD"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B7"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9A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9B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572" w:type="dxa"/>
            <w:tcBorders>
              <w:top w:val="single" w:sz="4" w:space="0" w:color="auto"/>
              <w:left w:val="nil"/>
              <w:bottom w:val="single" w:sz="4" w:space="0" w:color="auto"/>
              <w:right w:val="nil"/>
            </w:tcBorders>
            <w:shd w:val="clear" w:color="auto" w:fill="auto"/>
            <w:noWrap/>
            <w:hideMark/>
          </w:tcPr>
          <w:p w14:paraId="5A34C9B1"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9</w:t>
            </w:r>
          </w:p>
        </w:tc>
        <w:tc>
          <w:tcPr>
            <w:tcW w:w="1412" w:type="dxa"/>
            <w:tcBorders>
              <w:top w:val="single" w:sz="4" w:space="0" w:color="auto"/>
              <w:left w:val="nil"/>
              <w:bottom w:val="single" w:sz="4" w:space="0" w:color="auto"/>
              <w:right w:val="nil"/>
            </w:tcBorders>
            <w:shd w:val="clear" w:color="auto" w:fill="auto"/>
            <w:noWrap/>
            <w:hideMark/>
          </w:tcPr>
          <w:p w14:paraId="5A34C9B2"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8</w:t>
            </w:r>
          </w:p>
        </w:tc>
        <w:tc>
          <w:tcPr>
            <w:tcW w:w="1137" w:type="dxa"/>
            <w:tcBorders>
              <w:top w:val="single" w:sz="4" w:space="0" w:color="auto"/>
              <w:left w:val="nil"/>
              <w:bottom w:val="single" w:sz="4" w:space="0" w:color="auto"/>
              <w:right w:val="nil"/>
            </w:tcBorders>
            <w:shd w:val="clear" w:color="auto" w:fill="auto"/>
            <w:noWrap/>
            <w:hideMark/>
          </w:tcPr>
          <w:p w14:paraId="5A34C9B3" w14:textId="77777777" w:rsidR="00987507" w:rsidRPr="00EE7009" w:rsidRDefault="00987507" w:rsidP="007137BF">
            <w:pPr>
              <w:spacing w:after="0"/>
              <w:jc w:val="center"/>
              <w:rPr>
                <w:rFonts w:eastAsia="Times New Roman" w:cstheme="minorHAnsi"/>
                <w:b/>
              </w:rPr>
            </w:pPr>
            <w:r w:rsidRPr="00F03B9F">
              <w:rPr>
                <w:rFonts w:eastAsia="Times New Roman" w:cstheme="minorHAnsi"/>
                <w:b/>
                <w:color w:val="B70000"/>
              </w:rPr>
              <w:t>19</w:t>
            </w:r>
          </w:p>
        </w:tc>
        <w:tc>
          <w:tcPr>
            <w:tcW w:w="989" w:type="dxa"/>
            <w:tcBorders>
              <w:top w:val="single" w:sz="4" w:space="0" w:color="auto"/>
              <w:left w:val="nil"/>
              <w:bottom w:val="single" w:sz="4" w:space="0" w:color="auto"/>
              <w:right w:val="nil"/>
            </w:tcBorders>
            <w:shd w:val="clear" w:color="auto" w:fill="auto"/>
            <w:noWrap/>
            <w:hideMark/>
          </w:tcPr>
          <w:p w14:paraId="5A34C9B4"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24" w:type="dxa"/>
            <w:tcBorders>
              <w:top w:val="single" w:sz="4" w:space="0" w:color="auto"/>
              <w:left w:val="nil"/>
              <w:bottom w:val="single" w:sz="4" w:space="0" w:color="auto"/>
              <w:right w:val="nil"/>
            </w:tcBorders>
            <w:shd w:val="clear" w:color="auto" w:fill="auto"/>
            <w:noWrap/>
            <w:hideMark/>
          </w:tcPr>
          <w:p w14:paraId="5A34C9B5"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962" w:type="dxa"/>
            <w:tcBorders>
              <w:top w:val="single" w:sz="4" w:space="0" w:color="auto"/>
              <w:left w:val="nil"/>
              <w:bottom w:val="single" w:sz="4" w:space="0" w:color="auto"/>
              <w:right w:val="nil"/>
            </w:tcBorders>
            <w:shd w:val="clear" w:color="auto" w:fill="auto"/>
            <w:noWrap/>
            <w:hideMark/>
          </w:tcPr>
          <w:p w14:paraId="5A34C9B6"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40</w:t>
            </w:r>
          </w:p>
        </w:tc>
      </w:tr>
    </w:tbl>
    <w:p w14:paraId="5A34C9B8" w14:textId="77777777" w:rsidR="00987507" w:rsidRPr="00EE7009" w:rsidRDefault="00987507" w:rsidP="00987507">
      <w:pPr>
        <w:spacing w:before="200"/>
        <w:rPr>
          <w:rFonts w:cstheme="minorHAnsi"/>
        </w:rPr>
      </w:pPr>
      <w:r w:rsidRPr="00EE7009">
        <w:rPr>
          <w:rFonts w:cstheme="minorHAnsi"/>
        </w:rPr>
        <w:t>Approximately 1 in 2 participants thought the material should be restricted to players aged 18 and over. The other half thought that the material should either be restricted to players aged 15 and over or recommended for players aged 15 and over.</w:t>
      </w:r>
    </w:p>
    <w:p w14:paraId="5A34C9B9"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BA"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There were differing views as to whether drugs were being normalised and promoted through their inclusion in the game or whether showing the unpleasant after effects was educational. Some found the key impacting aspects were the ability to choose whether to accept drugs as part of a game, the depiction of teenage</w:t>
      </w:r>
      <w:r>
        <w:rPr>
          <w:rFonts w:eastAsia="Times New Roman" w:cstheme="minorHAnsi"/>
          <w:color w:val="000000"/>
        </w:rPr>
        <w:t>rs taking drugs and</w:t>
      </w:r>
      <w:r w:rsidRPr="00EE7009">
        <w:rPr>
          <w:rFonts w:eastAsia="Times New Roman" w:cstheme="minorHAnsi"/>
          <w:color w:val="000000"/>
        </w:rPr>
        <w:t xml:space="preserve"> the realism of the graphics. It was found that the realisti</w:t>
      </w:r>
      <w:r>
        <w:rPr>
          <w:rFonts w:eastAsia="Times New Roman" w:cstheme="minorHAnsi"/>
          <w:color w:val="000000"/>
        </w:rPr>
        <w:t>c graphics magnified the impact.</w:t>
      </w:r>
    </w:p>
    <w:p w14:paraId="5A34C9BB" w14:textId="77777777" w:rsidR="00987507" w:rsidRPr="00B177B2" w:rsidRDefault="00635DEF" w:rsidP="00F03B9F">
      <w:pPr>
        <w:pStyle w:val="Heading7"/>
        <w:rPr>
          <w:color w:val="07478C"/>
        </w:rPr>
      </w:pPr>
      <w:r w:rsidRPr="00B177B2">
        <w:rPr>
          <w:color w:val="07478C"/>
        </w:rPr>
        <w:t>In a few words, how did what you saw affect you?</w:t>
      </w:r>
    </w:p>
    <w:p w14:paraId="5A34C9BC" w14:textId="77777777" w:rsidR="008C6204" w:rsidRDefault="00987507" w:rsidP="00987507">
      <w:pPr>
        <w:rPr>
          <w:rFonts w:eastAsia="Times New Roman" w:cstheme="minorHAnsi"/>
          <w:color w:val="000000"/>
        </w:rPr>
      </w:pPr>
      <w:r w:rsidRPr="00EE7009">
        <w:rPr>
          <w:rFonts w:eastAsia="Times New Roman" w:cstheme="minorHAnsi"/>
          <w:color w:val="000000"/>
        </w:rPr>
        <w:t xml:space="preserve">Overall, participants were concerned and disturbed by the content and the idea of it being available to young people and concerned that the </w:t>
      </w:r>
      <w:r>
        <w:rPr>
          <w:rFonts w:eastAsia="Times New Roman" w:cstheme="minorHAnsi"/>
          <w:color w:val="000000"/>
        </w:rPr>
        <w:t xml:space="preserve">target </w:t>
      </w:r>
      <w:r w:rsidRPr="00EE7009">
        <w:rPr>
          <w:rFonts w:eastAsia="Times New Roman" w:cstheme="minorHAnsi"/>
          <w:color w:val="000000"/>
        </w:rPr>
        <w:t>audience is potentially young people. Specifically, some considered the content inappropriate and some were uncomfortable that the situation depicted was included in gameplay</w:t>
      </w:r>
      <w:r w:rsidR="008C6204">
        <w:rPr>
          <w:rFonts w:eastAsia="Times New Roman" w:cstheme="minorHAnsi"/>
          <w:color w:val="000000"/>
        </w:rPr>
        <w:t>.</w:t>
      </w:r>
    </w:p>
    <w:p w14:paraId="5A34C9BD" w14:textId="77777777" w:rsidR="00987507" w:rsidRPr="00EE7009" w:rsidRDefault="00987507" w:rsidP="00EF4B69">
      <w:pPr>
        <w:pStyle w:val="Heading5"/>
      </w:pPr>
      <w:bookmarkStart w:id="801" w:name="_Toc433712776"/>
      <w:bookmarkStart w:id="802" w:name="_Toc469322678"/>
      <w:r w:rsidRPr="00EE7009">
        <w:t>Infamous: Second Son</w:t>
      </w:r>
      <w:bookmarkEnd w:id="801"/>
      <w:bookmarkEnd w:id="802"/>
    </w:p>
    <w:p w14:paraId="5A34C9BE" w14:textId="5725D9CF" w:rsidR="00987507" w:rsidRPr="00952059" w:rsidRDefault="00F03B9F" w:rsidP="00F03B9F">
      <w:pPr>
        <w:pStyle w:val="Heading6"/>
      </w:pPr>
      <w:r>
        <w:rPr>
          <w:bCs w:val="0"/>
        </w:rPr>
        <w:t>Description</w:t>
      </w:r>
    </w:p>
    <w:p w14:paraId="5A34C9BF" w14:textId="77777777" w:rsidR="00987507" w:rsidRPr="00EE7009" w:rsidRDefault="00987507" w:rsidP="00987507">
      <w:pPr>
        <w:rPr>
          <w:rFonts w:cstheme="minorHAnsi"/>
        </w:rPr>
      </w:pPr>
      <w:r w:rsidRPr="00EE7009">
        <w:rPr>
          <w:rFonts w:cstheme="minorHAnsi"/>
        </w:rPr>
        <w:t xml:space="preserve">This clip of Infamous: Second Son is a comic-book style sequence, where a woman tells the player about her past drug addiction. She says </w:t>
      </w:r>
      <w:r w:rsidR="0024105A">
        <w:rPr>
          <w:rFonts w:cstheme="minorHAnsi"/>
        </w:rPr>
        <w:t>‘</w:t>
      </w:r>
      <w:r w:rsidRPr="00EE7009">
        <w:rPr>
          <w:rFonts w:cstheme="minorHAnsi"/>
        </w:rPr>
        <w:t>We met some dealers and man, they hooked us up</w:t>
      </w:r>
      <w:r w:rsidR="0024105A">
        <w:rPr>
          <w:rFonts w:cstheme="minorHAnsi"/>
        </w:rPr>
        <w:t>’</w:t>
      </w:r>
      <w:r w:rsidRPr="00EE7009">
        <w:rPr>
          <w:rFonts w:cstheme="minorHAnsi"/>
        </w:rPr>
        <w:t xml:space="preserve"> as a close-up of a male holding a syringe is shown</w:t>
      </w:r>
      <w:r>
        <w:rPr>
          <w:rFonts w:cstheme="minorHAnsi"/>
        </w:rPr>
        <w:t xml:space="preserve"> and then t</w:t>
      </w:r>
      <w:r w:rsidRPr="00EE7009">
        <w:rPr>
          <w:rFonts w:cstheme="minorHAnsi"/>
        </w:rPr>
        <w:t xml:space="preserve">wo people are seen lying on the ground with a syringe, a small bag and a spoon between them. The female says </w:t>
      </w:r>
      <w:r w:rsidR="0024105A">
        <w:rPr>
          <w:rFonts w:cstheme="minorHAnsi"/>
        </w:rPr>
        <w:t>‘</w:t>
      </w:r>
      <w:r w:rsidRPr="00EE7009">
        <w:rPr>
          <w:rFonts w:cstheme="minorHAnsi"/>
        </w:rPr>
        <w:t>The drugs were heaven but then we always wanted more. The withdrawals were agony, always looking for a fix…</w:t>
      </w:r>
      <w:r w:rsidR="0024105A">
        <w:rPr>
          <w:rFonts w:cstheme="minorHAnsi"/>
        </w:rPr>
        <w:t>’</w:t>
      </w:r>
      <w:r w:rsidRPr="00EE7009">
        <w:rPr>
          <w:rFonts w:cstheme="minorHAnsi"/>
        </w:rPr>
        <w:t xml:space="preserve"> A stylised depiction of a s</w:t>
      </w:r>
      <w:r>
        <w:rPr>
          <w:rFonts w:cstheme="minorHAnsi"/>
        </w:rPr>
        <w:t>k</w:t>
      </w:r>
      <w:r w:rsidRPr="00EE7009">
        <w:rPr>
          <w:rFonts w:cstheme="minorHAnsi"/>
        </w:rPr>
        <w:t xml:space="preserve">ull next to several syringes that control people as marionettes </w:t>
      </w:r>
      <w:r>
        <w:rPr>
          <w:rFonts w:cstheme="minorHAnsi"/>
        </w:rPr>
        <w:t>is displayed.</w:t>
      </w:r>
    </w:p>
    <w:p w14:paraId="5A34C9C0" w14:textId="5B380A53" w:rsidR="00987507" w:rsidRPr="00952059" w:rsidRDefault="00F03B9F" w:rsidP="00F03B9F">
      <w:pPr>
        <w:pStyle w:val="Heading6"/>
      </w:pPr>
      <w:r>
        <w:rPr>
          <w:bCs w:val="0"/>
        </w:rPr>
        <w:t>Analysis</w:t>
      </w:r>
    </w:p>
    <w:p w14:paraId="5A34C9C1"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Infamous: Second Son on the audience"/>
      </w:tblPr>
      <w:tblGrid>
        <w:gridCol w:w="1210"/>
        <w:gridCol w:w="1208"/>
        <w:gridCol w:w="1951"/>
        <w:gridCol w:w="1237"/>
        <w:gridCol w:w="1209"/>
        <w:gridCol w:w="1210"/>
        <w:gridCol w:w="1210"/>
      </w:tblGrid>
      <w:tr w:rsidR="007751E0" w:rsidRPr="00EE7009" w14:paraId="5A34C9C9"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C2"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C3" w14:textId="77777777" w:rsidR="00987507" w:rsidRPr="00EE7009" w:rsidRDefault="00987507" w:rsidP="007137BF">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C4"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C5" w14:textId="77777777" w:rsidR="00987507" w:rsidRPr="00EE7009" w:rsidRDefault="00987507" w:rsidP="007137BF">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C6" w14:textId="77777777" w:rsidR="00987507" w:rsidRPr="00EE7009" w:rsidRDefault="00987507" w:rsidP="007137BF">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C7"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C8"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D1"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9C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C9CB"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7</w:t>
            </w:r>
          </w:p>
        </w:tc>
        <w:tc>
          <w:tcPr>
            <w:tcW w:w="1951" w:type="dxa"/>
            <w:tcBorders>
              <w:top w:val="single" w:sz="4" w:space="0" w:color="auto"/>
              <w:left w:val="nil"/>
              <w:bottom w:val="single" w:sz="4" w:space="0" w:color="auto"/>
              <w:right w:val="nil"/>
            </w:tcBorders>
            <w:shd w:val="clear" w:color="auto" w:fill="auto"/>
            <w:noWrap/>
            <w:hideMark/>
          </w:tcPr>
          <w:p w14:paraId="5A34C9C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237" w:type="dxa"/>
            <w:tcBorders>
              <w:top w:val="single" w:sz="4" w:space="0" w:color="auto"/>
              <w:left w:val="nil"/>
              <w:bottom w:val="single" w:sz="4" w:space="0" w:color="auto"/>
              <w:right w:val="nil"/>
            </w:tcBorders>
            <w:shd w:val="clear" w:color="auto" w:fill="auto"/>
            <w:noWrap/>
            <w:hideMark/>
          </w:tcPr>
          <w:p w14:paraId="5A34C9CD"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209" w:type="dxa"/>
            <w:tcBorders>
              <w:top w:val="single" w:sz="4" w:space="0" w:color="auto"/>
              <w:left w:val="nil"/>
              <w:bottom w:val="single" w:sz="4" w:space="0" w:color="auto"/>
              <w:right w:val="nil"/>
            </w:tcBorders>
            <w:shd w:val="clear" w:color="auto" w:fill="auto"/>
            <w:noWrap/>
            <w:hideMark/>
          </w:tcPr>
          <w:p w14:paraId="5A34C9CE"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6</w:t>
            </w:r>
          </w:p>
        </w:tc>
        <w:tc>
          <w:tcPr>
            <w:tcW w:w="1210" w:type="dxa"/>
            <w:tcBorders>
              <w:top w:val="single" w:sz="4" w:space="0" w:color="auto"/>
              <w:left w:val="nil"/>
              <w:bottom w:val="single" w:sz="4" w:space="0" w:color="auto"/>
              <w:right w:val="nil"/>
            </w:tcBorders>
            <w:shd w:val="clear" w:color="auto" w:fill="auto"/>
            <w:noWrap/>
            <w:hideMark/>
          </w:tcPr>
          <w:p w14:paraId="5A34C9CF"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9D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9D2" w14:textId="77777777" w:rsidR="00987507" w:rsidRPr="00EE7009" w:rsidRDefault="00987507" w:rsidP="00987507">
      <w:pPr>
        <w:spacing w:before="200"/>
        <w:rPr>
          <w:rFonts w:cstheme="minorHAnsi"/>
        </w:rPr>
      </w:pPr>
      <w:r w:rsidRPr="00EE7009">
        <w:rPr>
          <w:rFonts w:cstheme="minorHAnsi"/>
        </w:rPr>
        <w:t>Approximately 1 in 3 participants thought the content had a mild impact, just under 1 in 3 thought the content had a high impact and about 1 in 5 thought the content had a moderate impact.</w:t>
      </w:r>
    </w:p>
    <w:p w14:paraId="5A34C9D3"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Infamous; Second Son"/>
      </w:tblPr>
      <w:tblGrid>
        <w:gridCol w:w="943"/>
        <w:gridCol w:w="1103"/>
        <w:gridCol w:w="1572"/>
        <w:gridCol w:w="1412"/>
        <w:gridCol w:w="1137"/>
        <w:gridCol w:w="989"/>
        <w:gridCol w:w="1124"/>
        <w:gridCol w:w="962"/>
      </w:tblGrid>
      <w:tr w:rsidR="007751E0" w:rsidRPr="00EE7009" w14:paraId="5A34C9DC"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9D4"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9D5"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9D6"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9D7"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9D8"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9D9" w14:textId="139087F2"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9DA"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9DB"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9E5"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9DD"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9DE"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9DF"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5</w:t>
            </w:r>
          </w:p>
        </w:tc>
        <w:tc>
          <w:tcPr>
            <w:tcW w:w="1412" w:type="dxa"/>
            <w:tcBorders>
              <w:top w:val="single" w:sz="4" w:space="0" w:color="auto"/>
              <w:left w:val="nil"/>
              <w:bottom w:val="single" w:sz="4" w:space="0" w:color="auto"/>
              <w:right w:val="nil"/>
            </w:tcBorders>
            <w:shd w:val="clear" w:color="auto" w:fill="auto"/>
            <w:noWrap/>
            <w:hideMark/>
          </w:tcPr>
          <w:p w14:paraId="5A34C9E0"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7</w:t>
            </w:r>
          </w:p>
        </w:tc>
        <w:tc>
          <w:tcPr>
            <w:tcW w:w="1137" w:type="dxa"/>
            <w:tcBorders>
              <w:top w:val="single" w:sz="4" w:space="0" w:color="auto"/>
              <w:left w:val="nil"/>
              <w:bottom w:val="single" w:sz="4" w:space="0" w:color="auto"/>
              <w:right w:val="nil"/>
            </w:tcBorders>
            <w:shd w:val="clear" w:color="auto" w:fill="auto"/>
            <w:noWrap/>
            <w:hideMark/>
          </w:tcPr>
          <w:p w14:paraId="5A34C9E1"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7</w:t>
            </w:r>
          </w:p>
        </w:tc>
        <w:tc>
          <w:tcPr>
            <w:tcW w:w="989" w:type="dxa"/>
            <w:tcBorders>
              <w:top w:val="single" w:sz="4" w:space="0" w:color="auto"/>
              <w:left w:val="nil"/>
              <w:bottom w:val="single" w:sz="4" w:space="0" w:color="auto"/>
              <w:right w:val="nil"/>
            </w:tcBorders>
            <w:shd w:val="clear" w:color="auto" w:fill="auto"/>
            <w:noWrap/>
            <w:hideMark/>
          </w:tcPr>
          <w:p w14:paraId="5A34C9E2"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9E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962" w:type="dxa"/>
            <w:tcBorders>
              <w:top w:val="single" w:sz="4" w:space="0" w:color="auto"/>
              <w:left w:val="nil"/>
              <w:bottom w:val="single" w:sz="4" w:space="0" w:color="auto"/>
              <w:right w:val="nil"/>
            </w:tcBorders>
            <w:shd w:val="clear" w:color="auto" w:fill="auto"/>
            <w:noWrap/>
            <w:hideMark/>
          </w:tcPr>
          <w:p w14:paraId="5A34C9E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9E6" w14:textId="77777777" w:rsidR="00987507" w:rsidRPr="00EE7009" w:rsidRDefault="00987507" w:rsidP="00987507">
      <w:pPr>
        <w:spacing w:before="200"/>
        <w:rPr>
          <w:rFonts w:cstheme="minorHAnsi"/>
        </w:rPr>
      </w:pPr>
      <w:r w:rsidRPr="00EE7009">
        <w:rPr>
          <w:rFonts w:cstheme="minorHAnsi"/>
        </w:rPr>
        <w:t xml:space="preserve">An equal portion of participants of 1 in 3 thought the content should be restricted to adults, or restricted to viewers </w:t>
      </w:r>
      <w:r>
        <w:rPr>
          <w:rFonts w:cstheme="minorHAnsi"/>
        </w:rPr>
        <w:t xml:space="preserve">aged </w:t>
      </w:r>
      <w:r w:rsidRPr="00EE7009">
        <w:rPr>
          <w:rFonts w:cstheme="minorHAnsi"/>
        </w:rPr>
        <w:t xml:space="preserve">15 and over unless accompanied by an adult. About 1 in 4 thought the content should be recommended for viewers </w:t>
      </w:r>
      <w:r>
        <w:rPr>
          <w:rFonts w:cstheme="minorHAnsi"/>
        </w:rPr>
        <w:t xml:space="preserve">aged </w:t>
      </w:r>
      <w:r w:rsidRPr="00EE7009">
        <w:rPr>
          <w:rFonts w:cstheme="minorHAnsi"/>
        </w:rPr>
        <w:t>15 and over.</w:t>
      </w:r>
    </w:p>
    <w:p w14:paraId="5A34C9E7"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9E8" w14:textId="77777777" w:rsidR="00987507" w:rsidRPr="00EE7009" w:rsidRDefault="00987507" w:rsidP="00987507">
      <w:pPr>
        <w:rPr>
          <w:rFonts w:cstheme="minorHAnsi"/>
        </w:rPr>
      </w:pPr>
      <w:r w:rsidRPr="00EE7009">
        <w:rPr>
          <w:rFonts w:cstheme="minorHAnsi"/>
        </w:rPr>
        <w:t>Most participants noted that the description of heroin addiction and withdrawal was impactful. Some noted that the depiction of drug paraphernalia (needles) was impactful.</w:t>
      </w:r>
    </w:p>
    <w:p w14:paraId="5A34C9E9" w14:textId="77777777" w:rsidR="00987507" w:rsidRPr="00B177B2" w:rsidRDefault="00635DEF" w:rsidP="00F03B9F">
      <w:pPr>
        <w:pStyle w:val="Heading7"/>
        <w:rPr>
          <w:color w:val="07478C"/>
        </w:rPr>
      </w:pPr>
      <w:r w:rsidRPr="00B177B2">
        <w:rPr>
          <w:color w:val="07478C"/>
        </w:rPr>
        <w:t>In a few words, how did what you saw affect you?</w:t>
      </w:r>
    </w:p>
    <w:p w14:paraId="5A34C9EA" w14:textId="77777777" w:rsidR="00987507" w:rsidRPr="00EE7009" w:rsidRDefault="00987507" w:rsidP="00987507">
      <w:pPr>
        <w:rPr>
          <w:rFonts w:cstheme="minorHAnsi"/>
        </w:rPr>
      </w:pPr>
      <w:r w:rsidRPr="00EE7009">
        <w:rPr>
          <w:rFonts w:cstheme="minorHAnsi"/>
        </w:rPr>
        <w:t>Some participants felt confronted by the drug reference and a few were shocked that this content could be found in a computer game.</w:t>
      </w:r>
      <w:r w:rsidR="0024105A">
        <w:rPr>
          <w:rFonts w:cstheme="minorHAnsi"/>
        </w:rPr>
        <w:t xml:space="preserve"> </w:t>
      </w:r>
      <w:r w:rsidRPr="00EE7009">
        <w:rPr>
          <w:rFonts w:cstheme="minorHAnsi"/>
        </w:rPr>
        <w:t>Some participants were concerned that the clip was glamorising drug use, however, a number of participants noted that the depiction of the negative impacts of drug use mitigated the impact of the drug reference.</w:t>
      </w:r>
    </w:p>
    <w:p w14:paraId="5A34C9EB" w14:textId="77777777" w:rsidR="00987507" w:rsidRPr="00EE7009" w:rsidRDefault="00987507" w:rsidP="00EF4B69">
      <w:pPr>
        <w:pStyle w:val="Heading5"/>
      </w:pPr>
      <w:bookmarkStart w:id="803" w:name="_Toc433712777"/>
      <w:bookmarkStart w:id="804" w:name="_Toc469322679"/>
      <w:r w:rsidRPr="00EE7009">
        <w:t>Far Cry 3</w:t>
      </w:r>
      <w:bookmarkEnd w:id="803"/>
      <w:bookmarkEnd w:id="804"/>
    </w:p>
    <w:p w14:paraId="5A34C9EC" w14:textId="4355062C" w:rsidR="00987507" w:rsidRPr="00952059" w:rsidRDefault="00F03B9F" w:rsidP="00F03B9F">
      <w:pPr>
        <w:pStyle w:val="Heading6"/>
      </w:pPr>
      <w:r>
        <w:rPr>
          <w:bCs w:val="0"/>
        </w:rPr>
        <w:t>Description</w:t>
      </w:r>
    </w:p>
    <w:p w14:paraId="5A34C9ED" w14:textId="77777777" w:rsidR="00987507" w:rsidRPr="00EE7009" w:rsidRDefault="00987507" w:rsidP="00987507">
      <w:r w:rsidRPr="00EE7009">
        <w:t xml:space="preserve">Far Cry 3 follows the story of the protagonist, whose main aim is to rescue his friends from pirates and survive a hostile island environment. The non-interactive clip shown involves two men talking about losing their family and having to cope alone. The protagonist, who is visibly intoxicated, is holding a joint of marijuana and says, </w:t>
      </w:r>
      <w:r w:rsidR="0024105A">
        <w:t>‘</w:t>
      </w:r>
      <w:r w:rsidRPr="00EE7009">
        <w:t>This is some wicked fine shit</w:t>
      </w:r>
      <w:r w:rsidR="0024105A">
        <w:t>’</w:t>
      </w:r>
      <w:r w:rsidRPr="00EE7009">
        <w:t xml:space="preserve">. He then goes on to talk about how he still feels high from the MDMA he took a number of days ago. Another man asks for a </w:t>
      </w:r>
      <w:r w:rsidR="0024105A">
        <w:t>‘</w:t>
      </w:r>
      <w:r w:rsidRPr="00EE7009">
        <w:t>hit</w:t>
      </w:r>
      <w:r w:rsidR="0024105A">
        <w:t>’</w:t>
      </w:r>
      <w:r w:rsidRPr="00EE7009">
        <w:t xml:space="preserve"> of the joint, but </w:t>
      </w:r>
      <w:r>
        <w:t>the man</w:t>
      </w:r>
      <w:r w:rsidRPr="00EE7009">
        <w:t xml:space="preserve"> refuses, telling him that it "won’t help their situation."</w:t>
      </w:r>
    </w:p>
    <w:p w14:paraId="5A34C9EE" w14:textId="2D4EAAC2" w:rsidR="00987507" w:rsidRPr="00952059" w:rsidRDefault="00F03B9F" w:rsidP="00F03B9F">
      <w:pPr>
        <w:pStyle w:val="Heading6"/>
      </w:pPr>
      <w:r>
        <w:rPr>
          <w:bCs w:val="0"/>
        </w:rPr>
        <w:t>Analysis</w:t>
      </w:r>
    </w:p>
    <w:p w14:paraId="5A34C9E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Far Cry 3 on the audience"/>
      </w:tblPr>
      <w:tblGrid>
        <w:gridCol w:w="1210"/>
        <w:gridCol w:w="1208"/>
        <w:gridCol w:w="1951"/>
        <w:gridCol w:w="1237"/>
        <w:gridCol w:w="1209"/>
        <w:gridCol w:w="1210"/>
        <w:gridCol w:w="1210"/>
      </w:tblGrid>
      <w:tr w:rsidR="007751E0" w:rsidRPr="00EE7009" w14:paraId="5A34C9F7"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9F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9F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9F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9F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9F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9F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9F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9FF"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9F8"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6</w:t>
            </w:r>
          </w:p>
        </w:tc>
        <w:tc>
          <w:tcPr>
            <w:tcW w:w="1208" w:type="dxa"/>
            <w:tcBorders>
              <w:top w:val="single" w:sz="4" w:space="0" w:color="auto"/>
              <w:left w:val="nil"/>
              <w:bottom w:val="single" w:sz="4" w:space="0" w:color="auto"/>
              <w:right w:val="nil"/>
            </w:tcBorders>
            <w:shd w:val="clear" w:color="auto" w:fill="auto"/>
            <w:noWrap/>
            <w:hideMark/>
          </w:tcPr>
          <w:p w14:paraId="5A34C9F9"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16</w:t>
            </w:r>
          </w:p>
        </w:tc>
        <w:tc>
          <w:tcPr>
            <w:tcW w:w="1951" w:type="dxa"/>
            <w:tcBorders>
              <w:top w:val="single" w:sz="4" w:space="0" w:color="auto"/>
              <w:left w:val="nil"/>
              <w:bottom w:val="single" w:sz="4" w:space="0" w:color="auto"/>
              <w:right w:val="nil"/>
            </w:tcBorders>
            <w:shd w:val="clear" w:color="auto" w:fill="auto"/>
            <w:noWrap/>
            <w:hideMark/>
          </w:tcPr>
          <w:p w14:paraId="5A34C9FA"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9</w:t>
            </w:r>
          </w:p>
        </w:tc>
        <w:tc>
          <w:tcPr>
            <w:tcW w:w="1237" w:type="dxa"/>
            <w:tcBorders>
              <w:top w:val="single" w:sz="4" w:space="0" w:color="auto"/>
              <w:left w:val="nil"/>
              <w:bottom w:val="single" w:sz="4" w:space="0" w:color="auto"/>
              <w:right w:val="nil"/>
            </w:tcBorders>
            <w:shd w:val="clear" w:color="auto" w:fill="auto"/>
            <w:noWrap/>
            <w:hideMark/>
          </w:tcPr>
          <w:p w14:paraId="5A34C9FB"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3</w:t>
            </w:r>
          </w:p>
        </w:tc>
        <w:tc>
          <w:tcPr>
            <w:tcW w:w="1209" w:type="dxa"/>
            <w:tcBorders>
              <w:top w:val="single" w:sz="4" w:space="0" w:color="auto"/>
              <w:left w:val="nil"/>
              <w:bottom w:val="single" w:sz="4" w:space="0" w:color="auto"/>
              <w:right w:val="nil"/>
            </w:tcBorders>
            <w:shd w:val="clear" w:color="auto" w:fill="auto"/>
            <w:noWrap/>
            <w:hideMark/>
          </w:tcPr>
          <w:p w14:paraId="5A34C9FC"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5</w:t>
            </w:r>
          </w:p>
        </w:tc>
        <w:tc>
          <w:tcPr>
            <w:tcW w:w="1210" w:type="dxa"/>
            <w:tcBorders>
              <w:top w:val="single" w:sz="4" w:space="0" w:color="auto"/>
              <w:left w:val="nil"/>
              <w:bottom w:val="single" w:sz="4" w:space="0" w:color="auto"/>
              <w:right w:val="nil"/>
            </w:tcBorders>
            <w:shd w:val="clear" w:color="auto" w:fill="auto"/>
            <w:noWrap/>
            <w:hideMark/>
          </w:tcPr>
          <w:p w14:paraId="5A34C9FD"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210" w:type="dxa"/>
            <w:tcBorders>
              <w:top w:val="single" w:sz="4" w:space="0" w:color="auto"/>
              <w:left w:val="nil"/>
              <w:bottom w:val="single" w:sz="4" w:space="0" w:color="auto"/>
              <w:right w:val="nil"/>
            </w:tcBorders>
            <w:shd w:val="clear" w:color="auto" w:fill="auto"/>
            <w:noWrap/>
            <w:hideMark/>
          </w:tcPr>
          <w:p w14:paraId="5A34C9FE"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40</w:t>
            </w:r>
          </w:p>
        </w:tc>
      </w:tr>
    </w:tbl>
    <w:p w14:paraId="5A34CA00" w14:textId="77777777" w:rsidR="00987507" w:rsidRPr="00EE7009" w:rsidRDefault="00987507" w:rsidP="00987507">
      <w:pPr>
        <w:spacing w:before="200"/>
      </w:pPr>
      <w:r w:rsidRPr="00EE7009">
        <w:t>Approximately 2 in 5 respondents found the impact of the material to be mild. However, there was some variation in views. Slightly less than 1 in 4 found the impact moderate and similar proportions of approximately 1 in 8 found it either very mild or high in impact.</w:t>
      </w:r>
    </w:p>
    <w:p w14:paraId="5A34CA0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Far Cry 3"/>
      </w:tblPr>
      <w:tblGrid>
        <w:gridCol w:w="943"/>
        <w:gridCol w:w="1103"/>
        <w:gridCol w:w="1572"/>
        <w:gridCol w:w="1412"/>
        <w:gridCol w:w="1137"/>
        <w:gridCol w:w="989"/>
        <w:gridCol w:w="1124"/>
        <w:gridCol w:w="962"/>
      </w:tblGrid>
      <w:tr w:rsidR="007751E0" w:rsidRPr="00EE7009" w14:paraId="5A34CA0A"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02"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03"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04"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05"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06"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07" w14:textId="2D217B96"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08"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09"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13"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A0B"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0</w:t>
            </w:r>
          </w:p>
        </w:tc>
        <w:tc>
          <w:tcPr>
            <w:tcW w:w="1103" w:type="dxa"/>
            <w:tcBorders>
              <w:top w:val="single" w:sz="4" w:space="0" w:color="auto"/>
              <w:left w:val="nil"/>
              <w:bottom w:val="single" w:sz="4" w:space="0" w:color="auto"/>
              <w:right w:val="nil"/>
            </w:tcBorders>
            <w:shd w:val="clear" w:color="auto" w:fill="auto"/>
            <w:noWrap/>
            <w:hideMark/>
          </w:tcPr>
          <w:p w14:paraId="5A34CA0C"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1</w:t>
            </w:r>
          </w:p>
        </w:tc>
        <w:tc>
          <w:tcPr>
            <w:tcW w:w="1572" w:type="dxa"/>
            <w:tcBorders>
              <w:top w:val="single" w:sz="4" w:space="0" w:color="auto"/>
              <w:left w:val="nil"/>
              <w:bottom w:val="single" w:sz="4" w:space="0" w:color="auto"/>
              <w:right w:val="nil"/>
            </w:tcBorders>
            <w:shd w:val="clear" w:color="auto" w:fill="auto"/>
            <w:noWrap/>
            <w:hideMark/>
          </w:tcPr>
          <w:p w14:paraId="5A34CA0D"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16</w:t>
            </w:r>
          </w:p>
        </w:tc>
        <w:tc>
          <w:tcPr>
            <w:tcW w:w="1412" w:type="dxa"/>
            <w:tcBorders>
              <w:top w:val="single" w:sz="4" w:space="0" w:color="auto"/>
              <w:left w:val="nil"/>
              <w:bottom w:val="single" w:sz="4" w:space="0" w:color="auto"/>
              <w:right w:val="nil"/>
            </w:tcBorders>
            <w:shd w:val="clear" w:color="auto" w:fill="auto"/>
            <w:noWrap/>
            <w:hideMark/>
          </w:tcPr>
          <w:p w14:paraId="5A34CA0E"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15</w:t>
            </w:r>
          </w:p>
        </w:tc>
        <w:tc>
          <w:tcPr>
            <w:tcW w:w="1137" w:type="dxa"/>
            <w:tcBorders>
              <w:top w:val="single" w:sz="4" w:space="0" w:color="auto"/>
              <w:left w:val="nil"/>
              <w:bottom w:val="single" w:sz="4" w:space="0" w:color="auto"/>
              <w:right w:val="nil"/>
            </w:tcBorders>
            <w:shd w:val="clear" w:color="auto" w:fill="auto"/>
            <w:noWrap/>
            <w:hideMark/>
          </w:tcPr>
          <w:p w14:paraId="5A34CA0F"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3</w:t>
            </w:r>
          </w:p>
        </w:tc>
        <w:tc>
          <w:tcPr>
            <w:tcW w:w="989" w:type="dxa"/>
            <w:tcBorders>
              <w:top w:val="single" w:sz="4" w:space="0" w:color="auto"/>
              <w:left w:val="nil"/>
              <w:bottom w:val="single" w:sz="4" w:space="0" w:color="auto"/>
              <w:right w:val="nil"/>
            </w:tcBorders>
            <w:shd w:val="clear" w:color="auto" w:fill="auto"/>
            <w:noWrap/>
            <w:hideMark/>
          </w:tcPr>
          <w:p w14:paraId="5A34CA10"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2</w:t>
            </w:r>
          </w:p>
        </w:tc>
        <w:tc>
          <w:tcPr>
            <w:tcW w:w="1124" w:type="dxa"/>
            <w:tcBorders>
              <w:top w:val="single" w:sz="4" w:space="0" w:color="auto"/>
              <w:left w:val="nil"/>
              <w:bottom w:val="single" w:sz="4" w:space="0" w:color="auto"/>
              <w:right w:val="nil"/>
            </w:tcBorders>
            <w:shd w:val="clear" w:color="auto" w:fill="auto"/>
            <w:noWrap/>
            <w:hideMark/>
          </w:tcPr>
          <w:p w14:paraId="5A34CA11"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3</w:t>
            </w:r>
          </w:p>
        </w:tc>
        <w:tc>
          <w:tcPr>
            <w:tcW w:w="962" w:type="dxa"/>
            <w:tcBorders>
              <w:top w:val="single" w:sz="4" w:space="0" w:color="auto"/>
              <w:left w:val="nil"/>
              <w:bottom w:val="single" w:sz="4" w:space="0" w:color="auto"/>
              <w:right w:val="nil"/>
            </w:tcBorders>
            <w:shd w:val="clear" w:color="auto" w:fill="auto"/>
            <w:noWrap/>
            <w:hideMark/>
          </w:tcPr>
          <w:p w14:paraId="5A34CA12" w14:textId="77777777" w:rsidR="00987507" w:rsidRPr="00B35996" w:rsidRDefault="00987507" w:rsidP="007137BF">
            <w:pPr>
              <w:spacing w:after="0"/>
              <w:jc w:val="center"/>
              <w:rPr>
                <w:rFonts w:ascii="Calibri" w:eastAsia="Times New Roman" w:hAnsi="Calibri" w:cs="Calibri"/>
                <w:b/>
              </w:rPr>
            </w:pPr>
            <w:r w:rsidRPr="00B35996">
              <w:rPr>
                <w:rFonts w:ascii="Calibri" w:eastAsia="Times New Roman" w:hAnsi="Calibri" w:cs="Calibri"/>
                <w:b/>
              </w:rPr>
              <w:t>40</w:t>
            </w:r>
          </w:p>
        </w:tc>
      </w:tr>
    </w:tbl>
    <w:p w14:paraId="5A34CA14" w14:textId="77777777" w:rsidR="00987507" w:rsidRPr="00EE7009" w:rsidRDefault="00987507" w:rsidP="00987507">
      <w:pPr>
        <w:spacing w:before="200"/>
      </w:pPr>
      <w:r w:rsidRPr="00EE7009">
        <w:t xml:space="preserve">Similar proportions of participants of approximately 2 in 5 thought the material should be recommended to players aged 15 and over or restricted to </w:t>
      </w:r>
      <w:r>
        <w:t>players aged 15 and over</w:t>
      </w:r>
      <w:r w:rsidRPr="00EE7009">
        <w:t>.</w:t>
      </w:r>
    </w:p>
    <w:p w14:paraId="5A34CA1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A16"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The aspects that were most impactful to respondents were drug use (especially</w:t>
      </w:r>
      <w:r>
        <w:rPr>
          <w:rFonts w:ascii="Calibri" w:eastAsia="Times New Roman" w:hAnsi="Calibri" w:cs="Calibri"/>
          <w:color w:val="000000"/>
        </w:rPr>
        <w:t xml:space="preserve"> as it is used</w:t>
      </w:r>
      <w:r w:rsidRPr="00EE7009">
        <w:rPr>
          <w:rFonts w:ascii="Calibri" w:eastAsia="Times New Roman" w:hAnsi="Calibri" w:cs="Calibri"/>
          <w:color w:val="000000"/>
        </w:rPr>
        <w:t xml:space="preserve"> to cope with problems), the backstory of family dysfunction and child neglect, sadness of the main character, the realistic conversation, the type of language and the normalisation of drug use.</w:t>
      </w:r>
    </w:p>
    <w:p w14:paraId="5A34CA17" w14:textId="77777777" w:rsidR="00987507" w:rsidRPr="00B177B2" w:rsidRDefault="00635DEF" w:rsidP="00F03B9F">
      <w:pPr>
        <w:pStyle w:val="Heading7"/>
        <w:rPr>
          <w:color w:val="07478C"/>
        </w:rPr>
      </w:pPr>
      <w:r w:rsidRPr="00B177B2">
        <w:rPr>
          <w:color w:val="07478C"/>
        </w:rPr>
        <w:t>In a few words, how did what you saw affect you?</w:t>
      </w:r>
    </w:p>
    <w:p w14:paraId="5A34CA18"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The material had a mild impact on many participants. However, there was some a distinction between participants who were concerned about the normalisation of drugs and the depiction of casual drug use in a life-like setting and other participants who were upset for the character.</w:t>
      </w:r>
    </w:p>
    <w:p w14:paraId="5A34CA19" w14:textId="77777777" w:rsidR="00987507" w:rsidRPr="00EE7009" w:rsidRDefault="00987507" w:rsidP="00EF4B69">
      <w:pPr>
        <w:pStyle w:val="Heading5"/>
      </w:pPr>
      <w:bookmarkStart w:id="805" w:name="_Toc433712778"/>
      <w:bookmarkStart w:id="806" w:name="_Toc469322680"/>
      <w:r w:rsidRPr="00EE7009">
        <w:t>Saints Row IV (2</w:t>
      </w:r>
      <w:r w:rsidR="008C6204">
        <w:t>—</w:t>
      </w:r>
      <w:r w:rsidRPr="00EE7009">
        <w:t>drugs)</w:t>
      </w:r>
      <w:bookmarkEnd w:id="805"/>
      <w:bookmarkEnd w:id="806"/>
    </w:p>
    <w:p w14:paraId="5A34CA1A" w14:textId="739C3784" w:rsidR="00987507" w:rsidRPr="00952059" w:rsidRDefault="00F03B9F" w:rsidP="00F03B9F">
      <w:pPr>
        <w:pStyle w:val="Heading6"/>
      </w:pPr>
      <w:r>
        <w:rPr>
          <w:bCs w:val="0"/>
        </w:rPr>
        <w:t>Description</w:t>
      </w:r>
    </w:p>
    <w:p w14:paraId="5A34CA1B" w14:textId="77777777" w:rsidR="008C6204" w:rsidRDefault="00987507" w:rsidP="00987507">
      <w:pPr>
        <w:rPr>
          <w:rFonts w:cstheme="minorHAnsi"/>
        </w:rPr>
      </w:pPr>
      <w:r w:rsidRPr="00EE7009">
        <w:rPr>
          <w:rFonts w:cstheme="minorHAnsi"/>
        </w:rPr>
        <w:t xml:space="preserve">Saints Row allows players to control gang members as they attempt to defeat the forces of an alien empire that has attacked earth. This clip shows a man and two women exiting a moving car while shooting down people nearby in </w:t>
      </w:r>
      <w:r>
        <w:rPr>
          <w:rFonts w:cstheme="minorHAnsi"/>
        </w:rPr>
        <w:t xml:space="preserve">an </w:t>
      </w:r>
      <w:r w:rsidRPr="00EE7009">
        <w:rPr>
          <w:rFonts w:cstheme="minorHAnsi"/>
        </w:rPr>
        <w:t>attempt to find alien narcotics that will enhance their abilities and give them a ‘wicked buzz’.</w:t>
      </w:r>
      <w:r w:rsidR="0024105A">
        <w:rPr>
          <w:rFonts w:cstheme="minorHAnsi"/>
        </w:rPr>
        <w:t xml:space="preserve"> </w:t>
      </w:r>
      <w:r w:rsidRPr="00EE7009">
        <w:rPr>
          <w:rFonts w:cstheme="minorHAnsi"/>
        </w:rPr>
        <w:t>After killing the dealer the player is shown smoking from a small glass pipe. When the players do not immediately feel the desired effects, they locate and kill a dealer. Howeve</w:t>
      </w:r>
      <w:r>
        <w:rPr>
          <w:rFonts w:cstheme="minorHAnsi"/>
        </w:rPr>
        <w:t>r, soon after the players begin</w:t>
      </w:r>
      <w:r w:rsidRPr="00EE7009">
        <w:rPr>
          <w:rFonts w:cstheme="minorHAnsi"/>
        </w:rPr>
        <w:t xml:space="preserve"> to feel the effects of the drug, commenting </w:t>
      </w:r>
      <w:r w:rsidR="0024105A">
        <w:rPr>
          <w:rFonts w:cstheme="minorHAnsi"/>
        </w:rPr>
        <w:t>‘</w:t>
      </w:r>
      <w:r w:rsidRPr="00EE7009">
        <w:rPr>
          <w:rFonts w:cstheme="minorHAnsi"/>
        </w:rPr>
        <w:t>my powers feel limitless</w:t>
      </w:r>
      <w:r w:rsidR="0024105A">
        <w:rPr>
          <w:rFonts w:cstheme="minorHAnsi"/>
        </w:rPr>
        <w:t>’</w:t>
      </w:r>
      <w:r w:rsidRPr="00EE7009">
        <w:rPr>
          <w:rFonts w:cstheme="minorHAnsi"/>
        </w:rPr>
        <w:t xml:space="preserve">, </w:t>
      </w:r>
      <w:r w:rsidR="0024105A">
        <w:rPr>
          <w:rFonts w:cstheme="minorHAnsi"/>
        </w:rPr>
        <w:t>‘</w:t>
      </w:r>
      <w:r w:rsidRPr="00EE7009">
        <w:rPr>
          <w:rFonts w:cstheme="minorHAnsi"/>
        </w:rPr>
        <w:t>I feel like every muscle inside me is going to burst</w:t>
      </w:r>
      <w:r w:rsidR="0024105A">
        <w:rPr>
          <w:rFonts w:cstheme="minorHAnsi"/>
        </w:rPr>
        <w:t>’</w:t>
      </w:r>
      <w:r w:rsidRPr="00EE7009">
        <w:rPr>
          <w:rFonts w:cstheme="minorHAnsi"/>
        </w:rPr>
        <w:t xml:space="preserve"> and </w:t>
      </w:r>
      <w:r w:rsidR="0024105A">
        <w:rPr>
          <w:rFonts w:cstheme="minorHAnsi"/>
        </w:rPr>
        <w:t>‘</w:t>
      </w:r>
      <w:r w:rsidRPr="00EE7009">
        <w:rPr>
          <w:rFonts w:cstheme="minorHAnsi"/>
        </w:rPr>
        <w:t>holy crap we have superpowers</w:t>
      </w:r>
      <w:r w:rsidR="0024105A">
        <w:rPr>
          <w:rFonts w:cstheme="minorHAnsi"/>
        </w:rPr>
        <w:t>’</w:t>
      </w:r>
      <w:r w:rsidR="008C6204">
        <w:rPr>
          <w:rFonts w:cstheme="minorHAnsi"/>
        </w:rPr>
        <w:t>.</w:t>
      </w:r>
    </w:p>
    <w:p w14:paraId="5A34CA1C" w14:textId="2E818C86" w:rsidR="00987507" w:rsidRPr="00952059" w:rsidRDefault="00F03B9F" w:rsidP="00F03B9F">
      <w:pPr>
        <w:pStyle w:val="Heading6"/>
      </w:pPr>
      <w:r>
        <w:rPr>
          <w:bCs w:val="0"/>
        </w:rPr>
        <w:t>Analysis</w:t>
      </w:r>
    </w:p>
    <w:p w14:paraId="5A34CA1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aints Row IV (2 –drugs) on the audience"/>
      </w:tblPr>
      <w:tblGrid>
        <w:gridCol w:w="1210"/>
        <w:gridCol w:w="1208"/>
        <w:gridCol w:w="1951"/>
        <w:gridCol w:w="1237"/>
        <w:gridCol w:w="1209"/>
        <w:gridCol w:w="1210"/>
        <w:gridCol w:w="1210"/>
      </w:tblGrid>
      <w:tr w:rsidR="007751E0" w:rsidRPr="00EE7009" w14:paraId="5A34CA25"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A1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A1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A2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A2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A2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A2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A2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A2D" w14:textId="77777777" w:rsidTr="000D738B">
        <w:trPr>
          <w:cantSplit/>
          <w:trHeight w:val="330"/>
        </w:trPr>
        <w:tc>
          <w:tcPr>
            <w:tcW w:w="1210" w:type="dxa"/>
            <w:tcBorders>
              <w:top w:val="single" w:sz="4" w:space="0" w:color="auto"/>
              <w:left w:val="nil"/>
              <w:bottom w:val="single" w:sz="4" w:space="0" w:color="auto"/>
              <w:right w:val="nil"/>
            </w:tcBorders>
            <w:shd w:val="clear" w:color="auto" w:fill="auto"/>
            <w:noWrap/>
            <w:hideMark/>
          </w:tcPr>
          <w:p w14:paraId="5A34CA2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08" w:type="dxa"/>
            <w:tcBorders>
              <w:top w:val="single" w:sz="4" w:space="0" w:color="auto"/>
              <w:left w:val="nil"/>
              <w:bottom w:val="single" w:sz="4" w:space="0" w:color="auto"/>
              <w:right w:val="nil"/>
            </w:tcBorders>
            <w:shd w:val="clear" w:color="auto" w:fill="auto"/>
            <w:noWrap/>
            <w:hideMark/>
          </w:tcPr>
          <w:p w14:paraId="5A34CA27"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4</w:t>
            </w:r>
          </w:p>
        </w:tc>
        <w:tc>
          <w:tcPr>
            <w:tcW w:w="1951" w:type="dxa"/>
            <w:tcBorders>
              <w:top w:val="single" w:sz="4" w:space="0" w:color="auto"/>
              <w:left w:val="nil"/>
              <w:bottom w:val="single" w:sz="4" w:space="0" w:color="auto"/>
              <w:right w:val="nil"/>
            </w:tcBorders>
            <w:shd w:val="clear" w:color="auto" w:fill="auto"/>
            <w:noWrap/>
            <w:hideMark/>
          </w:tcPr>
          <w:p w14:paraId="5A34CA28"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11</w:t>
            </w:r>
          </w:p>
        </w:tc>
        <w:tc>
          <w:tcPr>
            <w:tcW w:w="1237" w:type="dxa"/>
            <w:tcBorders>
              <w:top w:val="single" w:sz="4" w:space="0" w:color="auto"/>
              <w:left w:val="nil"/>
              <w:bottom w:val="single" w:sz="4" w:space="0" w:color="auto"/>
              <w:right w:val="nil"/>
            </w:tcBorders>
            <w:shd w:val="clear" w:color="auto" w:fill="auto"/>
            <w:noWrap/>
            <w:hideMark/>
          </w:tcPr>
          <w:p w14:paraId="5A34CA2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209" w:type="dxa"/>
            <w:tcBorders>
              <w:top w:val="single" w:sz="4" w:space="0" w:color="auto"/>
              <w:left w:val="nil"/>
              <w:bottom w:val="single" w:sz="4" w:space="0" w:color="auto"/>
              <w:right w:val="nil"/>
            </w:tcBorders>
            <w:shd w:val="clear" w:color="auto" w:fill="auto"/>
            <w:noWrap/>
            <w:hideMark/>
          </w:tcPr>
          <w:p w14:paraId="5A34CA2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A2B"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A2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2E" w14:textId="77777777" w:rsidR="00987507" w:rsidRPr="00EE7009" w:rsidRDefault="00987507" w:rsidP="00987507">
      <w:pPr>
        <w:spacing w:before="200"/>
        <w:rPr>
          <w:rFonts w:cstheme="minorHAnsi"/>
        </w:rPr>
      </w:pPr>
      <w:r w:rsidRPr="00EE7009">
        <w:rPr>
          <w:rFonts w:cstheme="minorHAnsi"/>
        </w:rPr>
        <w:t>Approximately 1 in 2 participants thought the content had a moderate/medium impact, approximately 1 in 5 thought the content had a mild impact and 1 in 7 thought the content was strong in impact.</w:t>
      </w:r>
    </w:p>
    <w:p w14:paraId="5A34CA2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aints Row IV (2 – drugs)"/>
      </w:tblPr>
      <w:tblGrid>
        <w:gridCol w:w="943"/>
        <w:gridCol w:w="1103"/>
        <w:gridCol w:w="1572"/>
        <w:gridCol w:w="1412"/>
        <w:gridCol w:w="1137"/>
        <w:gridCol w:w="989"/>
        <w:gridCol w:w="1124"/>
        <w:gridCol w:w="962"/>
      </w:tblGrid>
      <w:tr w:rsidR="007751E0" w:rsidRPr="00EE7009" w14:paraId="5A34CA38"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30"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31"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32"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33"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34"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35" w14:textId="0DAE102F"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36"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37"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41" w14:textId="77777777" w:rsidTr="000D738B">
        <w:trPr>
          <w:cantSplit/>
          <w:trHeight w:val="330"/>
        </w:trPr>
        <w:tc>
          <w:tcPr>
            <w:tcW w:w="943" w:type="dxa"/>
            <w:tcBorders>
              <w:top w:val="single" w:sz="4" w:space="0" w:color="auto"/>
              <w:left w:val="nil"/>
              <w:bottom w:val="single" w:sz="4" w:space="0" w:color="auto"/>
              <w:right w:val="nil"/>
            </w:tcBorders>
            <w:shd w:val="clear" w:color="auto" w:fill="auto"/>
            <w:noWrap/>
            <w:hideMark/>
          </w:tcPr>
          <w:p w14:paraId="5A34CA3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A3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A3B"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8</w:t>
            </w:r>
          </w:p>
        </w:tc>
        <w:tc>
          <w:tcPr>
            <w:tcW w:w="1412" w:type="dxa"/>
            <w:tcBorders>
              <w:top w:val="single" w:sz="4" w:space="0" w:color="auto"/>
              <w:left w:val="nil"/>
              <w:bottom w:val="single" w:sz="4" w:space="0" w:color="auto"/>
              <w:right w:val="nil"/>
            </w:tcBorders>
            <w:shd w:val="clear" w:color="auto" w:fill="auto"/>
            <w:noWrap/>
            <w:hideMark/>
          </w:tcPr>
          <w:p w14:paraId="5A34CA3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137" w:type="dxa"/>
            <w:tcBorders>
              <w:top w:val="single" w:sz="4" w:space="0" w:color="auto"/>
              <w:left w:val="nil"/>
              <w:bottom w:val="single" w:sz="4" w:space="0" w:color="auto"/>
              <w:right w:val="nil"/>
            </w:tcBorders>
            <w:shd w:val="clear" w:color="auto" w:fill="auto"/>
            <w:noWrap/>
            <w:hideMark/>
          </w:tcPr>
          <w:p w14:paraId="5A34CA3D"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7</w:t>
            </w:r>
          </w:p>
        </w:tc>
        <w:tc>
          <w:tcPr>
            <w:tcW w:w="989" w:type="dxa"/>
            <w:tcBorders>
              <w:top w:val="single" w:sz="4" w:space="0" w:color="auto"/>
              <w:left w:val="nil"/>
              <w:bottom w:val="single" w:sz="4" w:space="0" w:color="auto"/>
              <w:right w:val="nil"/>
            </w:tcBorders>
            <w:shd w:val="clear" w:color="auto" w:fill="auto"/>
            <w:noWrap/>
            <w:hideMark/>
          </w:tcPr>
          <w:p w14:paraId="5A34CA3E"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124" w:type="dxa"/>
            <w:tcBorders>
              <w:top w:val="single" w:sz="4" w:space="0" w:color="auto"/>
              <w:left w:val="nil"/>
              <w:bottom w:val="single" w:sz="4" w:space="0" w:color="auto"/>
              <w:right w:val="nil"/>
            </w:tcBorders>
            <w:shd w:val="clear" w:color="auto" w:fill="auto"/>
            <w:noWrap/>
            <w:hideMark/>
          </w:tcPr>
          <w:p w14:paraId="5A34CA3F"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962" w:type="dxa"/>
            <w:tcBorders>
              <w:top w:val="single" w:sz="4" w:space="0" w:color="auto"/>
              <w:left w:val="nil"/>
              <w:bottom w:val="single" w:sz="4" w:space="0" w:color="auto"/>
              <w:right w:val="nil"/>
            </w:tcBorders>
            <w:shd w:val="clear" w:color="auto" w:fill="auto"/>
            <w:noWrap/>
            <w:hideMark/>
          </w:tcPr>
          <w:p w14:paraId="5A34CA4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42" w14:textId="77777777" w:rsidR="00987507" w:rsidRPr="00EE7009" w:rsidRDefault="00987507" w:rsidP="00987507">
      <w:pPr>
        <w:spacing w:before="200"/>
        <w:rPr>
          <w:rFonts w:cstheme="minorHAnsi"/>
        </w:rPr>
      </w:pPr>
      <w:r w:rsidRPr="00EE7009">
        <w:rPr>
          <w:rFonts w:cstheme="minorHAnsi"/>
        </w:rPr>
        <w:t>Slightly more than 1 in 3 participants thought the content should be recommended for viewers</w:t>
      </w:r>
      <w:r>
        <w:rPr>
          <w:rFonts w:cstheme="minorHAnsi"/>
        </w:rPr>
        <w:t xml:space="preserve"> aged</w:t>
      </w:r>
      <w:r w:rsidRPr="00EE7009">
        <w:rPr>
          <w:rFonts w:cstheme="minorHAnsi"/>
        </w:rPr>
        <w:t xml:space="preserve"> 15 </w:t>
      </w:r>
      <w:r>
        <w:rPr>
          <w:rFonts w:cstheme="minorHAnsi"/>
        </w:rPr>
        <w:t xml:space="preserve">years </w:t>
      </w:r>
      <w:r w:rsidRPr="00EE7009">
        <w:rPr>
          <w:rFonts w:cstheme="minorHAnsi"/>
        </w:rPr>
        <w:t xml:space="preserve">and over. Another 1 in 3 thought that the content should be restricted to </w:t>
      </w:r>
      <w:r>
        <w:rPr>
          <w:rFonts w:cstheme="minorHAnsi"/>
        </w:rPr>
        <w:t xml:space="preserve">viewers aged </w:t>
      </w:r>
      <w:r w:rsidRPr="00EE7009">
        <w:rPr>
          <w:rFonts w:cstheme="minorHAnsi"/>
        </w:rPr>
        <w:t>over 18</w:t>
      </w:r>
      <w:r>
        <w:rPr>
          <w:rFonts w:cstheme="minorHAnsi"/>
        </w:rPr>
        <w:t xml:space="preserve"> year</w:t>
      </w:r>
      <w:r w:rsidRPr="00EE7009">
        <w:rPr>
          <w:rFonts w:cstheme="minorHAnsi"/>
        </w:rPr>
        <w:t xml:space="preserve">s. Approximately 1 in 5 thought the content should be restricted to players </w:t>
      </w:r>
      <w:r>
        <w:rPr>
          <w:rFonts w:cstheme="minorHAnsi"/>
        </w:rPr>
        <w:t xml:space="preserve">aged </w:t>
      </w:r>
      <w:r w:rsidRPr="00EE7009">
        <w:rPr>
          <w:rFonts w:cstheme="minorHAnsi"/>
        </w:rPr>
        <w:t>15 and over unless accompanied by an adult.</w:t>
      </w:r>
    </w:p>
    <w:p w14:paraId="5A34CA43"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A44" w14:textId="77777777" w:rsidR="008C6204" w:rsidRDefault="00987507" w:rsidP="00987507">
      <w:pPr>
        <w:rPr>
          <w:rFonts w:cstheme="minorHAnsi"/>
        </w:rPr>
      </w:pPr>
      <w:r w:rsidRPr="00EE7009">
        <w:rPr>
          <w:rFonts w:cstheme="minorHAnsi"/>
        </w:rPr>
        <w:t>Most participants said that the drug use (smoking of the alien drug) had an impact of them. Some participants said the glamorisation of drug use had an impact on them</w:t>
      </w:r>
      <w:r w:rsidR="008C6204">
        <w:rPr>
          <w:rFonts w:cstheme="minorHAnsi"/>
        </w:rPr>
        <w:t>.</w:t>
      </w:r>
    </w:p>
    <w:p w14:paraId="5A34CA45" w14:textId="77777777" w:rsidR="00987507" w:rsidRPr="00B177B2" w:rsidRDefault="00635DEF" w:rsidP="00F03B9F">
      <w:pPr>
        <w:pStyle w:val="Heading7"/>
        <w:rPr>
          <w:color w:val="07478C"/>
        </w:rPr>
      </w:pPr>
      <w:r w:rsidRPr="00B177B2">
        <w:rPr>
          <w:color w:val="07478C"/>
        </w:rPr>
        <w:t>In a few words, how did what you saw affect you?</w:t>
      </w:r>
    </w:p>
    <w:p w14:paraId="5A34CA46" w14:textId="77777777" w:rsidR="008C6204" w:rsidRDefault="00987507" w:rsidP="00987507">
      <w:pPr>
        <w:rPr>
          <w:rFonts w:cstheme="minorHAnsi"/>
        </w:rPr>
      </w:pPr>
      <w:r w:rsidRPr="00EE7009">
        <w:rPr>
          <w:rFonts w:cstheme="minorHAnsi"/>
        </w:rPr>
        <w:t>Many participants noted that they would not want children having access to this content and were concerned it sent the wrong message about drugs</w:t>
      </w:r>
      <w:r w:rsidR="008C6204">
        <w:rPr>
          <w:rFonts w:cstheme="minorHAnsi"/>
        </w:rPr>
        <w:t>.</w:t>
      </w:r>
    </w:p>
    <w:p w14:paraId="5A34CA47" w14:textId="77777777" w:rsidR="00987507" w:rsidRPr="00C54BF5" w:rsidRDefault="001E135D" w:rsidP="00EF4B69">
      <w:pPr>
        <w:pStyle w:val="Heading4"/>
      </w:pPr>
      <w:bookmarkStart w:id="807" w:name="_Toc433712779"/>
      <w:bookmarkStart w:id="808" w:name="_Toc469322681"/>
      <w:bookmarkStart w:id="809" w:name="_Toc503786947"/>
      <w:bookmarkStart w:id="810" w:name="_Toc505938834"/>
      <w:r w:rsidRPr="00C54BF5">
        <w:t>Language</w:t>
      </w:r>
      <w:bookmarkEnd w:id="807"/>
      <w:bookmarkEnd w:id="808"/>
      <w:bookmarkEnd w:id="809"/>
      <w:bookmarkEnd w:id="810"/>
    </w:p>
    <w:p w14:paraId="5A34CA48" w14:textId="77777777" w:rsidR="00987507" w:rsidRDefault="00987507" w:rsidP="00987507">
      <w:r w:rsidRPr="00EE7009">
        <w:t>No specific content.</w:t>
      </w:r>
    </w:p>
    <w:p w14:paraId="5A34CA49" w14:textId="77777777" w:rsidR="00987507" w:rsidRPr="00C54BF5" w:rsidRDefault="001E135D" w:rsidP="00EF4B69">
      <w:pPr>
        <w:pStyle w:val="Heading4"/>
      </w:pPr>
      <w:bookmarkStart w:id="811" w:name="_Toc433712780"/>
      <w:bookmarkStart w:id="812" w:name="_Toc469322682"/>
      <w:bookmarkStart w:id="813" w:name="_Toc503786948"/>
      <w:bookmarkStart w:id="814" w:name="_Toc505938835"/>
      <w:r w:rsidRPr="00C54BF5">
        <w:t>Themes</w:t>
      </w:r>
      <w:bookmarkEnd w:id="811"/>
      <w:bookmarkEnd w:id="812"/>
      <w:bookmarkEnd w:id="813"/>
      <w:bookmarkEnd w:id="814"/>
    </w:p>
    <w:p w14:paraId="5A34CA4A" w14:textId="77777777" w:rsidR="00987507" w:rsidRPr="00EE7009" w:rsidRDefault="00987507" w:rsidP="00EF4B69">
      <w:pPr>
        <w:pStyle w:val="Heading5"/>
      </w:pPr>
      <w:bookmarkStart w:id="815" w:name="_Toc433712781"/>
      <w:bookmarkStart w:id="816" w:name="_Toc469322683"/>
      <w:r w:rsidRPr="00EE7009">
        <w:t>Watch Dogs</w:t>
      </w:r>
      <w:bookmarkEnd w:id="815"/>
      <w:bookmarkEnd w:id="816"/>
    </w:p>
    <w:p w14:paraId="5A34CA4B" w14:textId="764F8E50" w:rsidR="00987507" w:rsidRPr="00952059" w:rsidRDefault="00F03B9F" w:rsidP="00F03B9F">
      <w:pPr>
        <w:pStyle w:val="Heading6"/>
      </w:pPr>
      <w:r>
        <w:rPr>
          <w:bCs w:val="0"/>
        </w:rPr>
        <w:t>Description</w:t>
      </w:r>
    </w:p>
    <w:p w14:paraId="5A34CA4C" w14:textId="77777777" w:rsidR="008C6204" w:rsidRDefault="00987507" w:rsidP="00987507">
      <w:pPr>
        <w:rPr>
          <w:rFonts w:cstheme="minorHAnsi"/>
        </w:rPr>
      </w:pPr>
      <w:r w:rsidRPr="00EE7009">
        <w:rPr>
          <w:rFonts w:cstheme="minorHAnsi"/>
        </w:rPr>
        <w:t>This is a third person action adventure game in which the player assumes the role of a vigilante on a mission to identify his niece’s killer. Here, the player has infiltrated a human trafficking ring. The clip shows him walking into a dishevelled brothel, where women are sitting topless attempting to cover themselves up and appear uncomfortable and worried. A male character is briefly seen inspecting one of the women, touching her breasts and spreading her legs before he grabs the hand of the woman sitting next to her and pulls her into a nearby room. The scene is immediately followed by a post-action visual which depicts t</w:t>
      </w:r>
      <w:r>
        <w:rPr>
          <w:rFonts w:cstheme="minorHAnsi"/>
        </w:rPr>
        <w:t>he woman (a Romanian Immigrant)</w:t>
      </w:r>
      <w:r w:rsidRPr="00EE7009">
        <w:rPr>
          <w:rFonts w:cstheme="minorHAnsi"/>
        </w:rPr>
        <w:t xml:space="preserve"> from behind, dressed in only her underpants, huddled on a bed hugging her knees toward her chest as she sobs. The room is set up with video cameras and filming equipment. Several blood spots are visible on the bed sheets</w:t>
      </w:r>
      <w:r w:rsidR="008C6204">
        <w:rPr>
          <w:rFonts w:cstheme="minorHAnsi"/>
        </w:rPr>
        <w:t>.</w:t>
      </w:r>
    </w:p>
    <w:p w14:paraId="5A34CA4D" w14:textId="70B878F3" w:rsidR="00987507" w:rsidRPr="00952059" w:rsidRDefault="00F03B9F" w:rsidP="00F03B9F">
      <w:pPr>
        <w:pStyle w:val="Heading6"/>
      </w:pPr>
      <w:r>
        <w:rPr>
          <w:bCs w:val="0"/>
        </w:rPr>
        <w:t>Analysis</w:t>
      </w:r>
    </w:p>
    <w:p w14:paraId="5A34CA4E"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Watch Dogs on the audience"/>
      </w:tblPr>
      <w:tblGrid>
        <w:gridCol w:w="1210"/>
        <w:gridCol w:w="1208"/>
        <w:gridCol w:w="1951"/>
        <w:gridCol w:w="1237"/>
        <w:gridCol w:w="1209"/>
        <w:gridCol w:w="1210"/>
        <w:gridCol w:w="1210"/>
      </w:tblGrid>
      <w:tr w:rsidR="007751E0" w:rsidRPr="00EE7009" w14:paraId="5A34CA56"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A4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A5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A5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A5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A5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A5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A5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A5E" w14:textId="77777777" w:rsidTr="000D738B">
        <w:trPr>
          <w:cantSplit/>
          <w:trHeight w:val="300"/>
        </w:trPr>
        <w:tc>
          <w:tcPr>
            <w:tcW w:w="1210" w:type="dxa"/>
            <w:tcBorders>
              <w:top w:val="single" w:sz="4" w:space="0" w:color="auto"/>
              <w:left w:val="nil"/>
              <w:bottom w:val="single" w:sz="4" w:space="0" w:color="auto"/>
              <w:right w:val="nil"/>
            </w:tcBorders>
            <w:shd w:val="clear" w:color="auto" w:fill="auto"/>
            <w:noWrap/>
            <w:hideMark/>
          </w:tcPr>
          <w:p w14:paraId="5A34CA57"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208" w:type="dxa"/>
            <w:tcBorders>
              <w:top w:val="single" w:sz="4" w:space="0" w:color="auto"/>
              <w:left w:val="nil"/>
              <w:bottom w:val="single" w:sz="4" w:space="0" w:color="auto"/>
              <w:right w:val="nil"/>
            </w:tcBorders>
            <w:shd w:val="clear" w:color="auto" w:fill="auto"/>
            <w:noWrap/>
            <w:hideMark/>
          </w:tcPr>
          <w:p w14:paraId="5A34CA5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951" w:type="dxa"/>
            <w:tcBorders>
              <w:top w:val="single" w:sz="4" w:space="0" w:color="auto"/>
              <w:left w:val="nil"/>
              <w:bottom w:val="single" w:sz="4" w:space="0" w:color="auto"/>
              <w:right w:val="nil"/>
            </w:tcBorders>
            <w:shd w:val="clear" w:color="auto" w:fill="auto"/>
            <w:noWrap/>
            <w:hideMark/>
          </w:tcPr>
          <w:p w14:paraId="5A34CA59"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6</w:t>
            </w:r>
          </w:p>
        </w:tc>
        <w:tc>
          <w:tcPr>
            <w:tcW w:w="1237" w:type="dxa"/>
            <w:tcBorders>
              <w:top w:val="single" w:sz="4" w:space="0" w:color="auto"/>
              <w:left w:val="nil"/>
              <w:bottom w:val="single" w:sz="4" w:space="0" w:color="auto"/>
              <w:right w:val="nil"/>
            </w:tcBorders>
            <w:shd w:val="clear" w:color="auto" w:fill="auto"/>
            <w:noWrap/>
            <w:hideMark/>
          </w:tcPr>
          <w:p w14:paraId="5A34CA5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4</w:t>
            </w:r>
          </w:p>
        </w:tc>
        <w:tc>
          <w:tcPr>
            <w:tcW w:w="1209" w:type="dxa"/>
            <w:tcBorders>
              <w:top w:val="single" w:sz="4" w:space="0" w:color="auto"/>
              <w:left w:val="nil"/>
              <w:bottom w:val="single" w:sz="4" w:space="0" w:color="auto"/>
              <w:right w:val="nil"/>
            </w:tcBorders>
            <w:shd w:val="clear" w:color="auto" w:fill="auto"/>
            <w:noWrap/>
            <w:hideMark/>
          </w:tcPr>
          <w:p w14:paraId="5A34CA5B"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5</w:t>
            </w:r>
          </w:p>
        </w:tc>
        <w:tc>
          <w:tcPr>
            <w:tcW w:w="1210" w:type="dxa"/>
            <w:tcBorders>
              <w:top w:val="single" w:sz="4" w:space="0" w:color="auto"/>
              <w:left w:val="nil"/>
              <w:bottom w:val="single" w:sz="4" w:space="0" w:color="auto"/>
              <w:right w:val="nil"/>
            </w:tcBorders>
            <w:shd w:val="clear" w:color="auto" w:fill="auto"/>
            <w:noWrap/>
            <w:hideMark/>
          </w:tcPr>
          <w:p w14:paraId="5A34CA5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A5D"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5F" w14:textId="77777777" w:rsidR="00987507" w:rsidRPr="00EE7009" w:rsidRDefault="00987507" w:rsidP="00987507">
      <w:pPr>
        <w:spacing w:before="200"/>
        <w:rPr>
          <w:rFonts w:cstheme="minorHAnsi"/>
        </w:rPr>
      </w:pPr>
      <w:r w:rsidRPr="00EE7009">
        <w:rPr>
          <w:rFonts w:cstheme="minorHAnsi"/>
        </w:rPr>
        <w:t>Responses to the level of impact on respondents were varied. Approximately 3 in 4 participants thought the impact of the content was moderate or higher, slightly less than 1 in 3 thought the content was moderate in impact, approximately 1 in 4 thought the content was high in impact and 1 in 5 thought the content was strong in impact.</w:t>
      </w:r>
    </w:p>
    <w:p w14:paraId="5A34CA60"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Watch Dogs"/>
      </w:tblPr>
      <w:tblGrid>
        <w:gridCol w:w="943"/>
        <w:gridCol w:w="1103"/>
        <w:gridCol w:w="1572"/>
        <w:gridCol w:w="1412"/>
        <w:gridCol w:w="1137"/>
        <w:gridCol w:w="989"/>
        <w:gridCol w:w="1124"/>
        <w:gridCol w:w="962"/>
      </w:tblGrid>
      <w:tr w:rsidR="007751E0" w:rsidRPr="00EE7009" w14:paraId="5A34CA69"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61"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62"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63"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64"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65"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66" w14:textId="1D1DFE32"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67"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68"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72" w14:textId="77777777" w:rsidTr="000D738B">
        <w:trPr>
          <w:cantSplit/>
          <w:trHeight w:val="300"/>
        </w:trPr>
        <w:tc>
          <w:tcPr>
            <w:tcW w:w="943" w:type="dxa"/>
            <w:tcBorders>
              <w:top w:val="single" w:sz="4" w:space="0" w:color="auto"/>
              <w:left w:val="nil"/>
              <w:bottom w:val="single" w:sz="4" w:space="0" w:color="auto"/>
              <w:right w:val="nil"/>
            </w:tcBorders>
            <w:shd w:val="clear" w:color="auto" w:fill="auto"/>
            <w:noWrap/>
            <w:hideMark/>
          </w:tcPr>
          <w:p w14:paraId="5A34CA6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A6B"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A6C"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3</w:t>
            </w:r>
          </w:p>
        </w:tc>
        <w:tc>
          <w:tcPr>
            <w:tcW w:w="1412" w:type="dxa"/>
            <w:tcBorders>
              <w:top w:val="single" w:sz="4" w:space="0" w:color="auto"/>
              <w:left w:val="nil"/>
              <w:bottom w:val="single" w:sz="4" w:space="0" w:color="auto"/>
              <w:right w:val="nil"/>
            </w:tcBorders>
            <w:shd w:val="clear" w:color="auto" w:fill="auto"/>
            <w:noWrap/>
            <w:hideMark/>
          </w:tcPr>
          <w:p w14:paraId="5A34CA6D"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3</w:t>
            </w:r>
          </w:p>
        </w:tc>
        <w:tc>
          <w:tcPr>
            <w:tcW w:w="1137" w:type="dxa"/>
            <w:tcBorders>
              <w:top w:val="single" w:sz="4" w:space="0" w:color="auto"/>
              <w:left w:val="nil"/>
              <w:bottom w:val="single" w:sz="4" w:space="0" w:color="auto"/>
              <w:right w:val="nil"/>
            </w:tcBorders>
            <w:shd w:val="clear" w:color="auto" w:fill="auto"/>
            <w:noWrap/>
            <w:hideMark/>
          </w:tcPr>
          <w:p w14:paraId="5A34CA6E"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13</w:t>
            </w:r>
          </w:p>
        </w:tc>
        <w:tc>
          <w:tcPr>
            <w:tcW w:w="989" w:type="dxa"/>
            <w:tcBorders>
              <w:top w:val="single" w:sz="4" w:space="0" w:color="auto"/>
              <w:left w:val="nil"/>
              <w:bottom w:val="single" w:sz="4" w:space="0" w:color="auto"/>
              <w:right w:val="nil"/>
            </w:tcBorders>
            <w:shd w:val="clear" w:color="auto" w:fill="auto"/>
            <w:noWrap/>
            <w:hideMark/>
          </w:tcPr>
          <w:p w14:paraId="5A34CA6F"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24" w:type="dxa"/>
            <w:tcBorders>
              <w:top w:val="single" w:sz="4" w:space="0" w:color="auto"/>
              <w:left w:val="nil"/>
              <w:bottom w:val="single" w:sz="4" w:space="0" w:color="auto"/>
              <w:right w:val="nil"/>
            </w:tcBorders>
            <w:shd w:val="clear" w:color="auto" w:fill="auto"/>
            <w:noWrap/>
            <w:hideMark/>
          </w:tcPr>
          <w:p w14:paraId="5A34CA70"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962" w:type="dxa"/>
            <w:tcBorders>
              <w:top w:val="single" w:sz="4" w:space="0" w:color="auto"/>
              <w:left w:val="nil"/>
              <w:bottom w:val="single" w:sz="4" w:space="0" w:color="auto"/>
              <w:right w:val="nil"/>
            </w:tcBorders>
            <w:shd w:val="clear" w:color="auto" w:fill="auto"/>
            <w:noWrap/>
            <w:hideMark/>
          </w:tcPr>
          <w:p w14:paraId="5A34CA71"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73" w14:textId="77777777" w:rsidR="00987507" w:rsidRPr="00EE7009" w:rsidRDefault="00987507" w:rsidP="00987507">
      <w:pPr>
        <w:spacing w:before="200"/>
        <w:rPr>
          <w:rFonts w:cstheme="minorHAnsi"/>
        </w:rPr>
      </w:pPr>
      <w:r w:rsidRPr="00EE7009">
        <w:rPr>
          <w:rFonts w:cstheme="minorHAnsi"/>
        </w:rPr>
        <w:t xml:space="preserve">The vast majority of participants thought the content should be restricted to adults. 1 in 7 thought the content should be restricted to players over 15 unless accompanied by an adult and a further 1 in 7 thought the content should be recommended for </w:t>
      </w:r>
      <w:r>
        <w:rPr>
          <w:rFonts w:cstheme="minorHAnsi"/>
        </w:rPr>
        <w:t>players over 15 years</w:t>
      </w:r>
      <w:r w:rsidRPr="00EE7009">
        <w:rPr>
          <w:rFonts w:cstheme="minorHAnsi"/>
        </w:rPr>
        <w:t>.</w:t>
      </w:r>
    </w:p>
    <w:p w14:paraId="5A34CA74"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A75" w14:textId="77777777" w:rsidR="00987507" w:rsidRPr="00EE7009" w:rsidRDefault="00987507" w:rsidP="00987507">
      <w:pPr>
        <w:rPr>
          <w:rFonts w:cstheme="minorHAnsi"/>
        </w:rPr>
      </w:pPr>
      <w:r w:rsidRPr="00EE7009">
        <w:rPr>
          <w:rFonts w:cstheme="minorHAnsi"/>
        </w:rPr>
        <w:t>Most participants noted that the theme of human trafficking and implied sexual violence was impactful. Some participants noted that the breast nudity was impactful.</w:t>
      </w:r>
    </w:p>
    <w:p w14:paraId="5A34CA76" w14:textId="77777777" w:rsidR="00987507" w:rsidRPr="00B177B2" w:rsidRDefault="00635DEF" w:rsidP="00F03B9F">
      <w:pPr>
        <w:pStyle w:val="Heading7"/>
        <w:rPr>
          <w:color w:val="07478C"/>
        </w:rPr>
      </w:pPr>
      <w:r w:rsidRPr="00B177B2">
        <w:rPr>
          <w:color w:val="07478C"/>
        </w:rPr>
        <w:t>In a few words, how did what you saw affect you?</w:t>
      </w:r>
    </w:p>
    <w:p w14:paraId="5A34CA77" w14:textId="77777777" w:rsidR="00987507" w:rsidRDefault="00987507" w:rsidP="00987507">
      <w:pPr>
        <w:rPr>
          <w:rFonts w:cstheme="minorHAnsi"/>
        </w:rPr>
      </w:pPr>
      <w:r w:rsidRPr="00EE7009">
        <w:rPr>
          <w:rFonts w:cstheme="minorHAnsi"/>
        </w:rPr>
        <w:t>Most participants felt disturbed or confronted by the treatment of the woman.</w:t>
      </w:r>
    </w:p>
    <w:p w14:paraId="5A34CA78" w14:textId="77777777" w:rsidR="00987507" w:rsidRPr="00EE7009" w:rsidRDefault="00987507" w:rsidP="00EF4B69">
      <w:pPr>
        <w:pStyle w:val="Heading5"/>
      </w:pPr>
      <w:bookmarkStart w:id="817" w:name="_Toc433712782"/>
      <w:bookmarkStart w:id="818" w:name="_Toc469322684"/>
      <w:r>
        <w:t>S</w:t>
      </w:r>
      <w:r w:rsidRPr="00EE7009">
        <w:t>lender: The Arrival</w:t>
      </w:r>
      <w:bookmarkEnd w:id="817"/>
      <w:bookmarkEnd w:id="818"/>
    </w:p>
    <w:p w14:paraId="5A34CA79" w14:textId="3A6D1061" w:rsidR="00987507" w:rsidRPr="00952059" w:rsidRDefault="00F03B9F" w:rsidP="00F03B9F">
      <w:pPr>
        <w:pStyle w:val="Heading6"/>
      </w:pPr>
      <w:r>
        <w:rPr>
          <w:bCs w:val="0"/>
        </w:rPr>
        <w:t>Description</w:t>
      </w:r>
    </w:p>
    <w:p w14:paraId="5A34CA7A" w14:textId="77777777" w:rsidR="00987507" w:rsidRPr="00EE7009" w:rsidRDefault="00987507" w:rsidP="00987507">
      <w:pPr>
        <w:rPr>
          <w:rFonts w:cstheme="minorHAnsi"/>
        </w:rPr>
      </w:pPr>
      <w:r w:rsidRPr="00EE7009">
        <w:rPr>
          <w:rFonts w:cstheme="minorHAnsi"/>
        </w:rPr>
        <w:t xml:space="preserve">Slender: The Arrival is a horror video game set in abandoned buildings. This scene shows the player walking through a house on a dark and stormy night. Dead bodies are lying on the ground, hits of lightning and thunder are coming through the window and </w:t>
      </w:r>
      <w:r>
        <w:rPr>
          <w:rFonts w:cstheme="minorHAnsi"/>
        </w:rPr>
        <w:t>scary</w:t>
      </w:r>
      <w:r w:rsidRPr="00EE7009">
        <w:rPr>
          <w:rFonts w:cstheme="minorHAnsi"/>
        </w:rPr>
        <w:t xml:space="preserve"> music is playing. The viewpoint is through the player’s camera, with the room lit only by torchlight. At one point, moaning can be heard. Suddenly, a man in a dark suit, the Slender Man, appears in front of the camera. The camera then cuts out as the player is implicitly taken by the Slender Man.</w:t>
      </w:r>
    </w:p>
    <w:p w14:paraId="5A34CA7B" w14:textId="092EF207" w:rsidR="00987507" w:rsidRPr="00952059" w:rsidRDefault="00F03B9F" w:rsidP="00F03B9F">
      <w:pPr>
        <w:pStyle w:val="Heading6"/>
      </w:pPr>
      <w:r>
        <w:rPr>
          <w:bCs w:val="0"/>
        </w:rPr>
        <w:t>Analysis</w:t>
      </w:r>
    </w:p>
    <w:p w14:paraId="5A34CA7C"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Slender: The Arrival on the audience"/>
      </w:tblPr>
      <w:tblGrid>
        <w:gridCol w:w="1210"/>
        <w:gridCol w:w="1208"/>
        <w:gridCol w:w="1951"/>
        <w:gridCol w:w="1237"/>
        <w:gridCol w:w="1209"/>
        <w:gridCol w:w="1210"/>
        <w:gridCol w:w="1210"/>
      </w:tblGrid>
      <w:tr w:rsidR="00987507" w:rsidRPr="00EE7009" w14:paraId="5A34CA84"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A7D"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A7E" w14:textId="77777777" w:rsidR="00987507" w:rsidRPr="00EE7009" w:rsidRDefault="00987507" w:rsidP="007137BF">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A7F"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A80" w14:textId="77777777" w:rsidR="00987507" w:rsidRPr="00EE7009" w:rsidRDefault="00987507" w:rsidP="007137BF">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A81" w14:textId="77777777" w:rsidR="00987507" w:rsidRPr="00EE7009" w:rsidRDefault="00987507" w:rsidP="007137BF">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A82"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A83"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8C"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A8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208" w:type="dxa"/>
            <w:tcBorders>
              <w:top w:val="single" w:sz="4" w:space="0" w:color="auto"/>
              <w:left w:val="nil"/>
              <w:bottom w:val="single" w:sz="4" w:space="0" w:color="auto"/>
              <w:right w:val="nil"/>
            </w:tcBorders>
            <w:shd w:val="clear" w:color="auto" w:fill="auto"/>
            <w:noWrap/>
            <w:hideMark/>
          </w:tcPr>
          <w:p w14:paraId="5A34CA86" w14:textId="77777777" w:rsidR="00987507" w:rsidRPr="00EE7009" w:rsidRDefault="00987507" w:rsidP="007137BF">
            <w:pPr>
              <w:spacing w:after="0"/>
              <w:jc w:val="center"/>
              <w:rPr>
                <w:rFonts w:eastAsia="Times New Roman" w:cstheme="minorHAnsi"/>
                <w:b/>
                <w:color w:val="000000"/>
              </w:rPr>
            </w:pPr>
            <w:r w:rsidRPr="00B177B2">
              <w:rPr>
                <w:rFonts w:eastAsia="Times New Roman" w:cstheme="minorHAnsi"/>
                <w:b/>
                <w:color w:val="07478C"/>
              </w:rPr>
              <w:t>6</w:t>
            </w:r>
          </w:p>
        </w:tc>
        <w:tc>
          <w:tcPr>
            <w:tcW w:w="1951" w:type="dxa"/>
            <w:tcBorders>
              <w:top w:val="single" w:sz="4" w:space="0" w:color="auto"/>
              <w:left w:val="nil"/>
              <w:bottom w:val="single" w:sz="4" w:space="0" w:color="auto"/>
              <w:right w:val="nil"/>
            </w:tcBorders>
            <w:shd w:val="clear" w:color="auto" w:fill="auto"/>
            <w:noWrap/>
            <w:hideMark/>
          </w:tcPr>
          <w:p w14:paraId="5A34CA87"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7</w:t>
            </w:r>
          </w:p>
        </w:tc>
        <w:tc>
          <w:tcPr>
            <w:tcW w:w="1237" w:type="dxa"/>
            <w:tcBorders>
              <w:top w:val="single" w:sz="4" w:space="0" w:color="auto"/>
              <w:left w:val="nil"/>
              <w:bottom w:val="single" w:sz="4" w:space="0" w:color="auto"/>
              <w:right w:val="nil"/>
            </w:tcBorders>
            <w:shd w:val="clear" w:color="auto" w:fill="auto"/>
            <w:noWrap/>
            <w:hideMark/>
          </w:tcPr>
          <w:p w14:paraId="5A34CA8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209" w:type="dxa"/>
            <w:tcBorders>
              <w:top w:val="single" w:sz="4" w:space="0" w:color="auto"/>
              <w:left w:val="nil"/>
              <w:bottom w:val="single" w:sz="4" w:space="0" w:color="auto"/>
              <w:right w:val="nil"/>
            </w:tcBorders>
            <w:shd w:val="clear" w:color="auto" w:fill="auto"/>
            <w:noWrap/>
            <w:hideMark/>
          </w:tcPr>
          <w:p w14:paraId="5A34CA8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3</w:t>
            </w:r>
          </w:p>
        </w:tc>
        <w:tc>
          <w:tcPr>
            <w:tcW w:w="1210" w:type="dxa"/>
            <w:tcBorders>
              <w:top w:val="single" w:sz="4" w:space="0" w:color="auto"/>
              <w:left w:val="nil"/>
              <w:bottom w:val="single" w:sz="4" w:space="0" w:color="auto"/>
              <w:right w:val="nil"/>
            </w:tcBorders>
            <w:shd w:val="clear" w:color="auto" w:fill="auto"/>
            <w:noWrap/>
            <w:hideMark/>
          </w:tcPr>
          <w:p w14:paraId="5A34CA8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A8B"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8D" w14:textId="77777777" w:rsidR="008C6204" w:rsidRDefault="00987507" w:rsidP="00987507">
      <w:pPr>
        <w:spacing w:before="200"/>
        <w:rPr>
          <w:rFonts w:cstheme="minorHAnsi"/>
        </w:rPr>
      </w:pPr>
      <w:r w:rsidRPr="00EE7009">
        <w:rPr>
          <w:rFonts w:cstheme="minorHAnsi"/>
        </w:rPr>
        <w:t>1 in 3 participants thought the content was moderate in impact and slightly less than 1 in 3 thought the content was mild in impact</w:t>
      </w:r>
      <w:r w:rsidR="008C6204">
        <w:rPr>
          <w:rFonts w:cstheme="minorHAnsi"/>
        </w:rPr>
        <w:t>.</w:t>
      </w:r>
    </w:p>
    <w:p w14:paraId="5A34CA8E"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Slender: The Arrival"/>
      </w:tblPr>
      <w:tblGrid>
        <w:gridCol w:w="943"/>
        <w:gridCol w:w="1103"/>
        <w:gridCol w:w="1572"/>
        <w:gridCol w:w="1412"/>
        <w:gridCol w:w="1137"/>
        <w:gridCol w:w="989"/>
        <w:gridCol w:w="1124"/>
        <w:gridCol w:w="962"/>
      </w:tblGrid>
      <w:tr w:rsidR="007751E0" w:rsidRPr="00EE7009" w14:paraId="5A34CA97"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8F"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90"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91"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92"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93"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94" w14:textId="4BCD2241"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95"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96"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A0"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A98"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103" w:type="dxa"/>
            <w:tcBorders>
              <w:top w:val="single" w:sz="4" w:space="0" w:color="auto"/>
              <w:left w:val="nil"/>
              <w:bottom w:val="single" w:sz="4" w:space="0" w:color="auto"/>
              <w:right w:val="nil"/>
            </w:tcBorders>
            <w:shd w:val="clear" w:color="auto" w:fill="auto"/>
            <w:noWrap/>
            <w:hideMark/>
          </w:tcPr>
          <w:p w14:paraId="5A34CA99" w14:textId="77777777" w:rsidR="00987507" w:rsidRPr="001D1D3C" w:rsidRDefault="00987507" w:rsidP="007137BF">
            <w:pPr>
              <w:spacing w:after="0"/>
              <w:jc w:val="center"/>
              <w:rPr>
                <w:rFonts w:eastAsia="Times New Roman" w:cstheme="minorHAnsi"/>
                <w:b/>
                <w:color w:val="07478C"/>
              </w:rPr>
            </w:pPr>
            <w:r w:rsidRPr="001D1D3C">
              <w:rPr>
                <w:rFonts w:eastAsia="Times New Roman" w:cstheme="minorHAnsi"/>
                <w:b/>
                <w:color w:val="07478C"/>
              </w:rPr>
              <w:t>4</w:t>
            </w:r>
          </w:p>
        </w:tc>
        <w:tc>
          <w:tcPr>
            <w:tcW w:w="1572" w:type="dxa"/>
            <w:tcBorders>
              <w:top w:val="single" w:sz="4" w:space="0" w:color="auto"/>
              <w:left w:val="nil"/>
              <w:bottom w:val="single" w:sz="4" w:space="0" w:color="auto"/>
              <w:right w:val="nil"/>
            </w:tcBorders>
            <w:shd w:val="clear" w:color="auto" w:fill="auto"/>
            <w:noWrap/>
            <w:hideMark/>
          </w:tcPr>
          <w:p w14:paraId="5A34CA9A" w14:textId="77777777" w:rsidR="00987507" w:rsidRPr="001D1D3C" w:rsidRDefault="00987507" w:rsidP="007137BF">
            <w:pPr>
              <w:spacing w:after="0"/>
              <w:jc w:val="center"/>
              <w:rPr>
                <w:rFonts w:eastAsia="Times New Roman" w:cstheme="minorHAnsi"/>
                <w:b/>
                <w:color w:val="07478C"/>
              </w:rPr>
            </w:pPr>
            <w:r w:rsidRPr="001D1D3C">
              <w:rPr>
                <w:rFonts w:eastAsia="Times New Roman" w:cstheme="minorHAnsi"/>
                <w:b/>
                <w:color w:val="07478C"/>
              </w:rPr>
              <w:t>4</w:t>
            </w:r>
          </w:p>
        </w:tc>
        <w:tc>
          <w:tcPr>
            <w:tcW w:w="1412" w:type="dxa"/>
            <w:tcBorders>
              <w:top w:val="single" w:sz="4" w:space="0" w:color="auto"/>
              <w:left w:val="nil"/>
              <w:bottom w:val="single" w:sz="4" w:space="0" w:color="auto"/>
              <w:right w:val="nil"/>
            </w:tcBorders>
            <w:shd w:val="clear" w:color="auto" w:fill="auto"/>
            <w:noWrap/>
            <w:hideMark/>
          </w:tcPr>
          <w:p w14:paraId="5A34CA9B"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137" w:type="dxa"/>
            <w:tcBorders>
              <w:top w:val="single" w:sz="4" w:space="0" w:color="auto"/>
              <w:left w:val="nil"/>
              <w:bottom w:val="single" w:sz="4" w:space="0" w:color="auto"/>
              <w:right w:val="nil"/>
            </w:tcBorders>
            <w:shd w:val="clear" w:color="auto" w:fill="auto"/>
            <w:noWrap/>
            <w:hideMark/>
          </w:tcPr>
          <w:p w14:paraId="5A34CA9C"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989" w:type="dxa"/>
            <w:tcBorders>
              <w:top w:val="single" w:sz="4" w:space="0" w:color="auto"/>
              <w:left w:val="nil"/>
              <w:bottom w:val="single" w:sz="4" w:space="0" w:color="auto"/>
              <w:right w:val="nil"/>
            </w:tcBorders>
            <w:shd w:val="clear" w:color="auto" w:fill="auto"/>
            <w:noWrap/>
            <w:hideMark/>
          </w:tcPr>
          <w:p w14:paraId="5A34CA9D"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5</w:t>
            </w:r>
          </w:p>
        </w:tc>
        <w:tc>
          <w:tcPr>
            <w:tcW w:w="1124" w:type="dxa"/>
            <w:tcBorders>
              <w:top w:val="single" w:sz="4" w:space="0" w:color="auto"/>
              <w:left w:val="nil"/>
              <w:bottom w:val="single" w:sz="4" w:space="0" w:color="auto"/>
              <w:right w:val="nil"/>
            </w:tcBorders>
            <w:shd w:val="clear" w:color="auto" w:fill="auto"/>
            <w:noWrap/>
            <w:hideMark/>
          </w:tcPr>
          <w:p w14:paraId="5A34CA9E"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962" w:type="dxa"/>
            <w:tcBorders>
              <w:top w:val="single" w:sz="4" w:space="0" w:color="auto"/>
              <w:left w:val="nil"/>
              <w:bottom w:val="single" w:sz="4" w:space="0" w:color="auto"/>
              <w:right w:val="nil"/>
            </w:tcBorders>
            <w:shd w:val="clear" w:color="auto" w:fill="auto"/>
            <w:noWrap/>
            <w:hideMark/>
          </w:tcPr>
          <w:p w14:paraId="5A34CA9F"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AA1" w14:textId="77777777" w:rsidR="00987507" w:rsidRPr="00EE7009" w:rsidRDefault="00987507" w:rsidP="00987507">
      <w:pPr>
        <w:spacing w:before="200"/>
        <w:rPr>
          <w:rFonts w:cstheme="minorHAnsi"/>
        </w:rPr>
      </w:pPr>
      <w:r w:rsidRPr="00EE7009">
        <w:rPr>
          <w:rFonts w:cstheme="minorHAnsi"/>
        </w:rPr>
        <w:t>Responses to this material were mixed. About 1 in 4 suggested alternate ages ranging from 10+ to 17+, with 13+ being the most commonly chosen age.</w:t>
      </w:r>
    </w:p>
    <w:p w14:paraId="5A34CAA2"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AA3" w14:textId="77777777" w:rsidR="008C6204" w:rsidRDefault="00987507" w:rsidP="00987507">
      <w:pPr>
        <w:rPr>
          <w:rFonts w:cstheme="minorHAnsi"/>
        </w:rPr>
      </w:pPr>
      <w:r w:rsidRPr="00EE7009">
        <w:rPr>
          <w:rFonts w:cstheme="minorHAnsi"/>
        </w:rPr>
        <w:t>Most participants noted that the sense of menace and horror themes within the clip were impactful</w:t>
      </w:r>
      <w:r w:rsidR="008C6204">
        <w:rPr>
          <w:rFonts w:cstheme="minorHAnsi"/>
        </w:rPr>
        <w:t>.</w:t>
      </w:r>
    </w:p>
    <w:p w14:paraId="5A34CAA4" w14:textId="77777777" w:rsidR="00987507" w:rsidRPr="00B177B2" w:rsidRDefault="00635DEF" w:rsidP="00F03B9F">
      <w:pPr>
        <w:pStyle w:val="Heading7"/>
        <w:rPr>
          <w:color w:val="07478C"/>
        </w:rPr>
      </w:pPr>
      <w:r w:rsidRPr="00B177B2">
        <w:rPr>
          <w:color w:val="07478C"/>
        </w:rPr>
        <w:t>In a few words, how did what you saw affect you?</w:t>
      </w:r>
    </w:p>
    <w:p w14:paraId="5A34CAA5" w14:textId="77777777" w:rsidR="00987507" w:rsidRPr="00EE7009" w:rsidRDefault="00987507" w:rsidP="00987507">
      <w:pPr>
        <w:rPr>
          <w:rFonts w:cstheme="minorHAnsi"/>
        </w:rPr>
      </w:pPr>
      <w:r w:rsidRPr="00EE7009">
        <w:rPr>
          <w:rFonts w:cstheme="minorHAnsi"/>
        </w:rPr>
        <w:t>Most participants noted that they felt somewhat frightened. Some noted that the clip was not suitable for young children.</w:t>
      </w:r>
    </w:p>
    <w:p w14:paraId="5A34CAA6" w14:textId="77777777" w:rsidR="00987507" w:rsidRPr="00EE7009" w:rsidRDefault="00987507" w:rsidP="00EF4B69">
      <w:pPr>
        <w:pStyle w:val="Heading5"/>
      </w:pPr>
      <w:bookmarkStart w:id="819" w:name="_Toc433712783"/>
      <w:bookmarkStart w:id="820" w:name="_Toc469322685"/>
      <w:r w:rsidRPr="00EE7009">
        <w:t>The Crew</w:t>
      </w:r>
      <w:bookmarkEnd w:id="819"/>
      <w:bookmarkEnd w:id="820"/>
    </w:p>
    <w:p w14:paraId="5A34CAA7" w14:textId="596874F6" w:rsidR="00987507" w:rsidRPr="00952059" w:rsidRDefault="00F03B9F" w:rsidP="00F03B9F">
      <w:pPr>
        <w:pStyle w:val="Heading6"/>
      </w:pPr>
      <w:r>
        <w:rPr>
          <w:bCs w:val="0"/>
        </w:rPr>
        <w:t>Description</w:t>
      </w:r>
    </w:p>
    <w:p w14:paraId="5A34CAA8" w14:textId="77777777" w:rsidR="008C6204" w:rsidRDefault="00987507" w:rsidP="00987507">
      <w:r w:rsidRPr="00EE7009">
        <w:t xml:space="preserve">The Crew is a car racing video game. The clip involves a </w:t>
      </w:r>
      <w:r>
        <w:t xml:space="preserve">car </w:t>
      </w:r>
      <w:r w:rsidRPr="00EE7009">
        <w:t xml:space="preserve">driving recklessly </w:t>
      </w:r>
      <w:r>
        <w:t>in various urban and open air landscapes</w:t>
      </w:r>
      <w:r w:rsidR="008C6204">
        <w:t>.</w:t>
      </w:r>
    </w:p>
    <w:p w14:paraId="5A34CAA9" w14:textId="640CEAC4" w:rsidR="00987507" w:rsidRPr="00952059" w:rsidRDefault="00F03B9F" w:rsidP="00F03B9F">
      <w:pPr>
        <w:pStyle w:val="Heading6"/>
      </w:pPr>
      <w:r>
        <w:rPr>
          <w:bCs w:val="0"/>
        </w:rPr>
        <w:t>Analysis</w:t>
      </w:r>
    </w:p>
    <w:p w14:paraId="5A34CAAA"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The Crew on the audience"/>
      </w:tblPr>
      <w:tblGrid>
        <w:gridCol w:w="1210"/>
        <w:gridCol w:w="1208"/>
        <w:gridCol w:w="1951"/>
        <w:gridCol w:w="1237"/>
        <w:gridCol w:w="1209"/>
        <w:gridCol w:w="1210"/>
        <w:gridCol w:w="1210"/>
      </w:tblGrid>
      <w:tr w:rsidR="007751E0" w:rsidRPr="00EE7009" w14:paraId="5A34CAB2"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AA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AA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AAD"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AA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AA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AB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AB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ABA"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AB3"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11</w:t>
            </w:r>
          </w:p>
        </w:tc>
        <w:tc>
          <w:tcPr>
            <w:tcW w:w="1208" w:type="dxa"/>
            <w:tcBorders>
              <w:top w:val="single" w:sz="4" w:space="0" w:color="auto"/>
              <w:left w:val="nil"/>
              <w:bottom w:val="single" w:sz="4" w:space="0" w:color="auto"/>
              <w:right w:val="nil"/>
            </w:tcBorders>
            <w:shd w:val="clear" w:color="auto" w:fill="auto"/>
            <w:noWrap/>
            <w:hideMark/>
          </w:tcPr>
          <w:p w14:paraId="5A34CAB4"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17</w:t>
            </w:r>
          </w:p>
        </w:tc>
        <w:tc>
          <w:tcPr>
            <w:tcW w:w="1951" w:type="dxa"/>
            <w:tcBorders>
              <w:top w:val="single" w:sz="4" w:space="0" w:color="auto"/>
              <w:left w:val="nil"/>
              <w:bottom w:val="single" w:sz="4" w:space="0" w:color="auto"/>
              <w:right w:val="nil"/>
            </w:tcBorders>
            <w:shd w:val="clear" w:color="auto" w:fill="auto"/>
            <w:noWrap/>
            <w:hideMark/>
          </w:tcPr>
          <w:p w14:paraId="5A34CAB5"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10</w:t>
            </w:r>
          </w:p>
        </w:tc>
        <w:tc>
          <w:tcPr>
            <w:tcW w:w="1237" w:type="dxa"/>
            <w:tcBorders>
              <w:top w:val="single" w:sz="4" w:space="0" w:color="auto"/>
              <w:left w:val="nil"/>
              <w:bottom w:val="single" w:sz="4" w:space="0" w:color="auto"/>
              <w:right w:val="nil"/>
            </w:tcBorders>
            <w:shd w:val="clear" w:color="auto" w:fill="auto"/>
            <w:noWrap/>
            <w:hideMark/>
          </w:tcPr>
          <w:p w14:paraId="5A34CAB6"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1</w:t>
            </w:r>
          </w:p>
        </w:tc>
        <w:tc>
          <w:tcPr>
            <w:tcW w:w="1209" w:type="dxa"/>
            <w:tcBorders>
              <w:top w:val="single" w:sz="4" w:space="0" w:color="auto"/>
              <w:left w:val="nil"/>
              <w:bottom w:val="single" w:sz="4" w:space="0" w:color="auto"/>
              <w:right w:val="nil"/>
            </w:tcBorders>
            <w:shd w:val="clear" w:color="auto" w:fill="auto"/>
            <w:noWrap/>
            <w:hideMark/>
          </w:tcPr>
          <w:p w14:paraId="5A34CAB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AB8"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AB9"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39*</w:t>
            </w:r>
          </w:p>
        </w:tc>
      </w:tr>
    </w:tbl>
    <w:p w14:paraId="5A34CABB"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ABC" w14:textId="77777777" w:rsidR="00987507" w:rsidRPr="00EE7009" w:rsidRDefault="00987507" w:rsidP="00987507">
      <w:pPr>
        <w:spacing w:before="200"/>
      </w:pPr>
      <w:r w:rsidRPr="00EE7009">
        <w:t>Approximately 2 in 5 respondents considered the material to be mild, approximately 1 in 4 considered it very mild and a similar proportion considered it moderate.</w:t>
      </w:r>
    </w:p>
    <w:p w14:paraId="5A34CABD"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The Crew"/>
      </w:tblPr>
      <w:tblGrid>
        <w:gridCol w:w="943"/>
        <w:gridCol w:w="1103"/>
        <w:gridCol w:w="1572"/>
        <w:gridCol w:w="1412"/>
        <w:gridCol w:w="1137"/>
        <w:gridCol w:w="989"/>
        <w:gridCol w:w="1124"/>
        <w:gridCol w:w="962"/>
      </w:tblGrid>
      <w:tr w:rsidR="007751E0" w:rsidRPr="00EE7009" w14:paraId="5A34CAC6"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BE"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BF"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C0"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C1"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C2"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C3" w14:textId="7B1B3691"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C4"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C5"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CF"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AC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7</w:t>
            </w:r>
          </w:p>
        </w:tc>
        <w:tc>
          <w:tcPr>
            <w:tcW w:w="1103" w:type="dxa"/>
            <w:tcBorders>
              <w:top w:val="single" w:sz="4" w:space="0" w:color="auto"/>
              <w:left w:val="nil"/>
              <w:bottom w:val="single" w:sz="4" w:space="0" w:color="auto"/>
              <w:right w:val="nil"/>
            </w:tcBorders>
            <w:shd w:val="clear" w:color="auto" w:fill="auto"/>
            <w:noWrap/>
            <w:hideMark/>
          </w:tcPr>
          <w:p w14:paraId="5A34CAC8"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10</w:t>
            </w:r>
          </w:p>
        </w:tc>
        <w:tc>
          <w:tcPr>
            <w:tcW w:w="1572" w:type="dxa"/>
            <w:tcBorders>
              <w:top w:val="single" w:sz="4" w:space="0" w:color="auto"/>
              <w:left w:val="nil"/>
              <w:bottom w:val="single" w:sz="4" w:space="0" w:color="auto"/>
              <w:right w:val="nil"/>
            </w:tcBorders>
            <w:shd w:val="clear" w:color="auto" w:fill="auto"/>
            <w:noWrap/>
            <w:hideMark/>
          </w:tcPr>
          <w:p w14:paraId="5A34CAC9"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12</w:t>
            </w:r>
          </w:p>
        </w:tc>
        <w:tc>
          <w:tcPr>
            <w:tcW w:w="1412" w:type="dxa"/>
            <w:tcBorders>
              <w:top w:val="single" w:sz="4" w:space="0" w:color="auto"/>
              <w:left w:val="nil"/>
              <w:bottom w:val="single" w:sz="4" w:space="0" w:color="auto"/>
              <w:right w:val="nil"/>
            </w:tcBorders>
            <w:shd w:val="clear" w:color="auto" w:fill="auto"/>
            <w:noWrap/>
            <w:hideMark/>
          </w:tcPr>
          <w:p w14:paraId="5A34CACA"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w:t>
            </w:r>
          </w:p>
        </w:tc>
        <w:tc>
          <w:tcPr>
            <w:tcW w:w="1137" w:type="dxa"/>
            <w:tcBorders>
              <w:top w:val="single" w:sz="4" w:space="0" w:color="auto"/>
              <w:left w:val="nil"/>
              <w:bottom w:val="single" w:sz="4" w:space="0" w:color="auto"/>
              <w:right w:val="nil"/>
            </w:tcBorders>
            <w:shd w:val="clear" w:color="auto" w:fill="auto"/>
            <w:noWrap/>
            <w:hideMark/>
          </w:tcPr>
          <w:p w14:paraId="5A34CACB"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89" w:type="dxa"/>
            <w:tcBorders>
              <w:top w:val="single" w:sz="4" w:space="0" w:color="auto"/>
              <w:left w:val="nil"/>
              <w:bottom w:val="single" w:sz="4" w:space="0" w:color="auto"/>
              <w:right w:val="nil"/>
            </w:tcBorders>
            <w:shd w:val="clear" w:color="auto" w:fill="auto"/>
            <w:noWrap/>
            <w:hideMark/>
          </w:tcPr>
          <w:p w14:paraId="5A34CACC"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7</w:t>
            </w:r>
          </w:p>
        </w:tc>
        <w:tc>
          <w:tcPr>
            <w:tcW w:w="1124" w:type="dxa"/>
            <w:tcBorders>
              <w:top w:val="single" w:sz="4" w:space="0" w:color="auto"/>
              <w:left w:val="nil"/>
              <w:bottom w:val="single" w:sz="4" w:space="0" w:color="auto"/>
              <w:right w:val="nil"/>
            </w:tcBorders>
            <w:shd w:val="clear" w:color="auto" w:fill="auto"/>
            <w:noWrap/>
            <w:hideMark/>
          </w:tcPr>
          <w:p w14:paraId="5A34CACD"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62" w:type="dxa"/>
            <w:tcBorders>
              <w:top w:val="single" w:sz="4" w:space="0" w:color="auto"/>
              <w:left w:val="nil"/>
              <w:bottom w:val="single" w:sz="4" w:space="0" w:color="auto"/>
              <w:right w:val="nil"/>
            </w:tcBorders>
            <w:shd w:val="clear" w:color="auto" w:fill="auto"/>
            <w:noWrap/>
            <w:hideMark/>
          </w:tcPr>
          <w:p w14:paraId="5A34CACE"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40</w:t>
            </w:r>
          </w:p>
        </w:tc>
      </w:tr>
    </w:tbl>
    <w:p w14:paraId="5A34CAD0" w14:textId="77777777" w:rsidR="00987507" w:rsidRPr="00EE7009" w:rsidRDefault="00987507" w:rsidP="00987507">
      <w:pPr>
        <w:spacing w:before="200"/>
      </w:pPr>
      <w:r w:rsidRPr="00EE7009">
        <w:t>More than 1 in 4 respondents thought the material should be recommended for players aged 15 and over, while 1 in 4 considered the material suitable for all ages with parental guidance. Four participants suggested alternate ages including 10+ and 13+.</w:t>
      </w:r>
    </w:p>
    <w:p w14:paraId="5A34CAD1"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AD2"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Respondents found the key impacting aspects to be the realistic action and graphics, the reckless driving in public places and the lack of human characters</w:t>
      </w:r>
      <w:r w:rsidR="008C6204">
        <w:rPr>
          <w:rFonts w:ascii="Calibri" w:eastAsia="Times New Roman" w:hAnsi="Calibri" w:cs="Calibri"/>
          <w:color w:val="000000"/>
        </w:rPr>
        <w:t>.</w:t>
      </w:r>
    </w:p>
    <w:p w14:paraId="5A34CAD3" w14:textId="77777777" w:rsidR="00987507" w:rsidRPr="00B177B2" w:rsidRDefault="00635DEF" w:rsidP="00F03B9F">
      <w:pPr>
        <w:pStyle w:val="Heading7"/>
        <w:rPr>
          <w:color w:val="07478C"/>
        </w:rPr>
      </w:pPr>
      <w:r w:rsidRPr="00B177B2">
        <w:rPr>
          <w:color w:val="07478C"/>
        </w:rPr>
        <w:t>In a few words, how did what you saw affect you?</w:t>
      </w:r>
    </w:p>
    <w:p w14:paraId="5A34CAD4"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Several respondents said the material had little or no impact on them. Some were concerned over the lack of consequences shown for reckless driving and that this might encourage imitation, however, the lack of gore and violence was also said to mitigate the impact. The impact was lessened by the lack of human characters, lack of injury and lack of engagement. Some respondents were interested and excited by the action, while others thought it was repetitive and boring.</w:t>
      </w:r>
    </w:p>
    <w:p w14:paraId="5A34CAD5" w14:textId="77777777" w:rsidR="00987507" w:rsidRPr="00EE7009" w:rsidRDefault="00987507" w:rsidP="00EF4B69">
      <w:pPr>
        <w:pStyle w:val="Heading5"/>
      </w:pPr>
      <w:bookmarkStart w:id="821" w:name="_Toc433712784"/>
      <w:bookmarkStart w:id="822" w:name="_Toc469322686"/>
      <w:r w:rsidRPr="00EE7009">
        <w:t>Contrast (1</w:t>
      </w:r>
      <w:r w:rsidR="00770928">
        <w:t>—</w:t>
      </w:r>
      <w:r w:rsidRPr="00EE7009">
        <w:t>dad)</w:t>
      </w:r>
      <w:bookmarkEnd w:id="821"/>
      <w:bookmarkEnd w:id="822"/>
    </w:p>
    <w:p w14:paraId="5A34CAD6" w14:textId="3CEF0FA8" w:rsidR="00987507" w:rsidRPr="00952059" w:rsidRDefault="00F03B9F" w:rsidP="00F03B9F">
      <w:pPr>
        <w:pStyle w:val="Heading6"/>
      </w:pPr>
      <w:r>
        <w:rPr>
          <w:bCs w:val="0"/>
        </w:rPr>
        <w:t>Description</w:t>
      </w:r>
    </w:p>
    <w:p w14:paraId="5A34CAD7" w14:textId="77777777" w:rsidR="008C6204" w:rsidRDefault="00987507" w:rsidP="00987507">
      <w:r w:rsidRPr="00630EFF">
        <w:rPr>
          <w:rFonts w:ascii="Arial" w:hAnsi="Arial" w:cs="Arial"/>
          <w:i/>
          <w:sz w:val="20"/>
          <w:szCs w:val="20"/>
        </w:rPr>
        <w:t>Contrast</w:t>
      </w:r>
      <w:r>
        <w:rPr>
          <w:rFonts w:ascii="Arial" w:hAnsi="Arial" w:cs="Arial"/>
          <w:sz w:val="20"/>
          <w:szCs w:val="20"/>
        </w:rPr>
        <w:t xml:space="preserve"> is a puzzle-based platform style video game where players can move between two worlds. </w:t>
      </w:r>
      <w:r w:rsidRPr="00EE7009">
        <w:t xml:space="preserve">This clip begins with a young girl talking to her dad, who is a tall </w:t>
      </w:r>
      <w:r>
        <w:t xml:space="preserve">shadowy </w:t>
      </w:r>
      <w:r w:rsidRPr="00EE7009">
        <w:t xml:space="preserve">figure. The girl </w:t>
      </w:r>
      <w:r>
        <w:t>goes</w:t>
      </w:r>
      <w:r w:rsidRPr="00EE7009">
        <w:t xml:space="preserve"> to meet the father but he states he did not want a child and has no time for her. The father then leaves the room and begins talking to the girl’s mother</w:t>
      </w:r>
      <w:r w:rsidR="008C6204">
        <w:t>.</w:t>
      </w:r>
    </w:p>
    <w:p w14:paraId="5A34CAD8" w14:textId="6C9E1133" w:rsidR="00987507" w:rsidRPr="00952059" w:rsidRDefault="00F03B9F" w:rsidP="00F03B9F">
      <w:pPr>
        <w:pStyle w:val="Heading6"/>
      </w:pPr>
      <w:r>
        <w:rPr>
          <w:bCs w:val="0"/>
        </w:rPr>
        <w:t>Analysis</w:t>
      </w:r>
    </w:p>
    <w:p w14:paraId="5A34CAD9"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Contrast (1 – dad) on the audience"/>
      </w:tblPr>
      <w:tblGrid>
        <w:gridCol w:w="1210"/>
        <w:gridCol w:w="1208"/>
        <w:gridCol w:w="1951"/>
        <w:gridCol w:w="1237"/>
        <w:gridCol w:w="1209"/>
        <w:gridCol w:w="1210"/>
        <w:gridCol w:w="1210"/>
      </w:tblGrid>
      <w:tr w:rsidR="007751E0" w:rsidRPr="00EE7009" w14:paraId="5A34CAE1"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AD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AD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AD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ADD"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AD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AD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AE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AE9"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AE2" w14:textId="77777777" w:rsidR="00987507" w:rsidRPr="007D0347" w:rsidRDefault="00987507" w:rsidP="007137BF">
            <w:pPr>
              <w:spacing w:after="0"/>
              <w:jc w:val="center"/>
              <w:rPr>
                <w:rFonts w:ascii="Calibri" w:eastAsia="Times New Roman" w:hAnsi="Calibri" w:cs="Calibri"/>
                <w:b/>
              </w:rPr>
            </w:pPr>
            <w:r w:rsidRPr="00B177B2">
              <w:rPr>
                <w:rFonts w:ascii="Calibri" w:eastAsia="Times New Roman" w:hAnsi="Calibri" w:cs="Calibri"/>
                <w:b/>
                <w:color w:val="07478C"/>
              </w:rPr>
              <w:t>7</w:t>
            </w:r>
          </w:p>
        </w:tc>
        <w:tc>
          <w:tcPr>
            <w:tcW w:w="1208" w:type="dxa"/>
            <w:tcBorders>
              <w:top w:val="single" w:sz="4" w:space="0" w:color="auto"/>
              <w:left w:val="nil"/>
              <w:bottom w:val="single" w:sz="4" w:space="0" w:color="auto"/>
              <w:right w:val="nil"/>
            </w:tcBorders>
            <w:shd w:val="clear" w:color="auto" w:fill="auto"/>
            <w:noWrap/>
            <w:hideMark/>
          </w:tcPr>
          <w:p w14:paraId="5A34CAE3" w14:textId="77777777" w:rsidR="00987507" w:rsidRPr="007D0347" w:rsidRDefault="00987507" w:rsidP="007137BF">
            <w:pPr>
              <w:spacing w:after="0"/>
              <w:jc w:val="center"/>
              <w:rPr>
                <w:rFonts w:ascii="Calibri" w:eastAsia="Times New Roman" w:hAnsi="Calibri" w:cs="Calibri"/>
                <w:b/>
              </w:rPr>
            </w:pPr>
            <w:r w:rsidRPr="00F03B9F">
              <w:rPr>
                <w:rFonts w:ascii="Calibri" w:eastAsia="Times New Roman" w:hAnsi="Calibri" w:cs="Calibri"/>
                <w:b/>
                <w:color w:val="B70000"/>
              </w:rPr>
              <w:t>9</w:t>
            </w:r>
          </w:p>
        </w:tc>
        <w:tc>
          <w:tcPr>
            <w:tcW w:w="1951" w:type="dxa"/>
            <w:tcBorders>
              <w:top w:val="single" w:sz="4" w:space="0" w:color="auto"/>
              <w:left w:val="nil"/>
              <w:bottom w:val="single" w:sz="4" w:space="0" w:color="auto"/>
              <w:right w:val="nil"/>
            </w:tcBorders>
            <w:shd w:val="clear" w:color="auto" w:fill="auto"/>
            <w:noWrap/>
            <w:hideMark/>
          </w:tcPr>
          <w:p w14:paraId="5A34CAE4"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5</w:t>
            </w:r>
          </w:p>
        </w:tc>
        <w:tc>
          <w:tcPr>
            <w:tcW w:w="1237" w:type="dxa"/>
            <w:tcBorders>
              <w:top w:val="single" w:sz="4" w:space="0" w:color="auto"/>
              <w:left w:val="nil"/>
              <w:bottom w:val="single" w:sz="4" w:space="0" w:color="auto"/>
              <w:right w:val="nil"/>
            </w:tcBorders>
            <w:shd w:val="clear" w:color="auto" w:fill="auto"/>
            <w:noWrap/>
            <w:hideMark/>
          </w:tcPr>
          <w:p w14:paraId="5A34CAE5"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09" w:type="dxa"/>
            <w:tcBorders>
              <w:top w:val="single" w:sz="4" w:space="0" w:color="auto"/>
              <w:left w:val="nil"/>
              <w:bottom w:val="single" w:sz="4" w:space="0" w:color="auto"/>
              <w:right w:val="nil"/>
            </w:tcBorders>
            <w:shd w:val="clear" w:color="auto" w:fill="auto"/>
            <w:noWrap/>
            <w:hideMark/>
          </w:tcPr>
          <w:p w14:paraId="5A34CAE6"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AE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AE8"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21</w:t>
            </w:r>
          </w:p>
        </w:tc>
      </w:tr>
    </w:tbl>
    <w:p w14:paraId="5A34CAEA" w14:textId="77777777" w:rsidR="00987507" w:rsidRPr="00EE7009" w:rsidRDefault="00987507" w:rsidP="00987507">
      <w:pPr>
        <w:spacing w:before="200"/>
      </w:pPr>
      <w:r w:rsidRPr="00EE7009">
        <w:t>Almost 1 in 2 respondents described the impact as mild, a slightly smaller proportion considered it very mild and about 1 in 4 considered the impact moderate.</w:t>
      </w:r>
    </w:p>
    <w:p w14:paraId="5A34CAEB"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Contrast (1 – dad)"/>
      </w:tblPr>
      <w:tblGrid>
        <w:gridCol w:w="943"/>
        <w:gridCol w:w="1103"/>
        <w:gridCol w:w="1572"/>
        <w:gridCol w:w="1412"/>
        <w:gridCol w:w="1137"/>
        <w:gridCol w:w="989"/>
        <w:gridCol w:w="1124"/>
        <w:gridCol w:w="962"/>
      </w:tblGrid>
      <w:tr w:rsidR="007751E0" w:rsidRPr="00EE7009" w14:paraId="5A34CAF4"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AEC"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AED"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AEE"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AEF"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AF0"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AF1" w14:textId="6F5E3109"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AF2"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AF3"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AFD"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AF5"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1</w:t>
            </w:r>
          </w:p>
        </w:tc>
        <w:tc>
          <w:tcPr>
            <w:tcW w:w="1103" w:type="dxa"/>
            <w:tcBorders>
              <w:top w:val="single" w:sz="4" w:space="0" w:color="auto"/>
              <w:left w:val="nil"/>
              <w:bottom w:val="single" w:sz="4" w:space="0" w:color="auto"/>
              <w:right w:val="nil"/>
            </w:tcBorders>
            <w:shd w:val="clear" w:color="auto" w:fill="auto"/>
            <w:noWrap/>
            <w:hideMark/>
          </w:tcPr>
          <w:p w14:paraId="5A34CAF6" w14:textId="77777777" w:rsidR="00987507" w:rsidRPr="007D0347" w:rsidRDefault="00987507" w:rsidP="007137BF">
            <w:pPr>
              <w:spacing w:after="0"/>
              <w:jc w:val="center"/>
              <w:rPr>
                <w:rFonts w:ascii="Calibri" w:eastAsia="Times New Roman" w:hAnsi="Calibri" w:cs="Calibri"/>
                <w:b/>
              </w:rPr>
            </w:pPr>
            <w:r w:rsidRPr="00F03B9F">
              <w:rPr>
                <w:rFonts w:ascii="Calibri" w:eastAsia="Times New Roman" w:hAnsi="Calibri" w:cs="Calibri"/>
                <w:b/>
                <w:color w:val="B70000"/>
              </w:rPr>
              <w:t>9</w:t>
            </w:r>
          </w:p>
        </w:tc>
        <w:tc>
          <w:tcPr>
            <w:tcW w:w="1572" w:type="dxa"/>
            <w:tcBorders>
              <w:top w:val="single" w:sz="4" w:space="0" w:color="auto"/>
              <w:left w:val="nil"/>
              <w:bottom w:val="single" w:sz="4" w:space="0" w:color="auto"/>
              <w:right w:val="nil"/>
            </w:tcBorders>
            <w:shd w:val="clear" w:color="auto" w:fill="auto"/>
            <w:noWrap/>
            <w:hideMark/>
          </w:tcPr>
          <w:p w14:paraId="5A34CAF7" w14:textId="77777777" w:rsidR="00987507" w:rsidRPr="007D0347" w:rsidRDefault="00987507" w:rsidP="007137BF">
            <w:pPr>
              <w:spacing w:after="0"/>
              <w:jc w:val="center"/>
              <w:rPr>
                <w:rFonts w:ascii="Calibri" w:eastAsia="Times New Roman" w:hAnsi="Calibri" w:cs="Calibri"/>
                <w:b/>
              </w:rPr>
            </w:pPr>
            <w:r w:rsidRPr="00B177B2">
              <w:rPr>
                <w:rFonts w:ascii="Calibri" w:eastAsia="Times New Roman" w:hAnsi="Calibri" w:cs="Calibri"/>
                <w:b/>
                <w:color w:val="07478C"/>
              </w:rPr>
              <w:t>5</w:t>
            </w:r>
          </w:p>
        </w:tc>
        <w:tc>
          <w:tcPr>
            <w:tcW w:w="1412" w:type="dxa"/>
            <w:tcBorders>
              <w:top w:val="single" w:sz="4" w:space="0" w:color="auto"/>
              <w:left w:val="nil"/>
              <w:bottom w:val="single" w:sz="4" w:space="0" w:color="auto"/>
              <w:right w:val="nil"/>
            </w:tcBorders>
            <w:shd w:val="clear" w:color="auto" w:fill="auto"/>
            <w:noWrap/>
            <w:hideMark/>
          </w:tcPr>
          <w:p w14:paraId="5A34CAF8"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2</w:t>
            </w:r>
          </w:p>
        </w:tc>
        <w:tc>
          <w:tcPr>
            <w:tcW w:w="1137" w:type="dxa"/>
            <w:tcBorders>
              <w:top w:val="single" w:sz="4" w:space="0" w:color="auto"/>
              <w:left w:val="nil"/>
              <w:bottom w:val="single" w:sz="4" w:space="0" w:color="auto"/>
              <w:right w:val="nil"/>
            </w:tcBorders>
            <w:shd w:val="clear" w:color="auto" w:fill="auto"/>
            <w:noWrap/>
            <w:hideMark/>
          </w:tcPr>
          <w:p w14:paraId="5A34CAF9"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89" w:type="dxa"/>
            <w:tcBorders>
              <w:top w:val="single" w:sz="4" w:space="0" w:color="auto"/>
              <w:left w:val="nil"/>
              <w:bottom w:val="single" w:sz="4" w:space="0" w:color="auto"/>
              <w:right w:val="nil"/>
            </w:tcBorders>
            <w:shd w:val="clear" w:color="auto" w:fill="auto"/>
            <w:noWrap/>
            <w:hideMark/>
          </w:tcPr>
          <w:p w14:paraId="5A34CAFA"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3</w:t>
            </w:r>
          </w:p>
        </w:tc>
        <w:tc>
          <w:tcPr>
            <w:tcW w:w="1124" w:type="dxa"/>
            <w:tcBorders>
              <w:top w:val="single" w:sz="4" w:space="0" w:color="auto"/>
              <w:left w:val="nil"/>
              <w:bottom w:val="single" w:sz="4" w:space="0" w:color="auto"/>
              <w:right w:val="nil"/>
            </w:tcBorders>
            <w:shd w:val="clear" w:color="auto" w:fill="auto"/>
            <w:noWrap/>
            <w:hideMark/>
          </w:tcPr>
          <w:p w14:paraId="5A34CAFB"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62" w:type="dxa"/>
            <w:tcBorders>
              <w:top w:val="single" w:sz="4" w:space="0" w:color="auto"/>
              <w:left w:val="nil"/>
              <w:bottom w:val="single" w:sz="4" w:space="0" w:color="auto"/>
              <w:right w:val="nil"/>
            </w:tcBorders>
            <w:shd w:val="clear" w:color="auto" w:fill="auto"/>
            <w:noWrap/>
            <w:hideMark/>
          </w:tcPr>
          <w:p w14:paraId="5A34CAFC"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20*</w:t>
            </w:r>
          </w:p>
        </w:tc>
      </w:tr>
    </w:tbl>
    <w:p w14:paraId="5A34CAFE"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AFF" w14:textId="77777777" w:rsidR="00987507" w:rsidRPr="00EE7009" w:rsidRDefault="00987507" w:rsidP="00987507">
      <w:pPr>
        <w:spacing w:before="200"/>
      </w:pPr>
      <w:r w:rsidRPr="00EE7009">
        <w:t>Close to 1 in 2 participants considered the material suited to all ages with parental guidance and 1 in 4 thought it should be recommended for players aged 15 and over.</w:t>
      </w:r>
    </w:p>
    <w:p w14:paraId="5A34CB00"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B01"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The aspect that impacted respondents was that the father was depicted as a shadow and appeared very large in comparison to</w:t>
      </w:r>
      <w:r>
        <w:rPr>
          <w:rFonts w:ascii="Calibri" w:eastAsia="Times New Roman" w:hAnsi="Calibri" w:cs="Calibri"/>
          <w:color w:val="000000"/>
        </w:rPr>
        <w:t xml:space="preserve"> the</w:t>
      </w:r>
      <w:r w:rsidRPr="00EE7009">
        <w:rPr>
          <w:rFonts w:ascii="Calibri" w:eastAsia="Times New Roman" w:hAnsi="Calibri" w:cs="Calibri"/>
          <w:color w:val="000000"/>
        </w:rPr>
        <w:t xml:space="preserve"> child, making the atmosphere mysterious, spooky and ominous. Additionally, the father rejecting and speaking cruelly to his child was impactful.</w:t>
      </w:r>
    </w:p>
    <w:p w14:paraId="5A34CB02" w14:textId="77777777" w:rsidR="00987507" w:rsidRPr="00B177B2" w:rsidRDefault="00635DEF" w:rsidP="00F03B9F">
      <w:pPr>
        <w:pStyle w:val="Heading7"/>
        <w:rPr>
          <w:color w:val="07478C"/>
        </w:rPr>
      </w:pPr>
      <w:r w:rsidRPr="00B177B2">
        <w:rPr>
          <w:color w:val="07478C"/>
        </w:rPr>
        <w:t>In a few words, how did what you saw affect you?</w:t>
      </w:r>
    </w:p>
    <w:p w14:paraId="5A34CB03" w14:textId="77777777" w:rsidR="00987507" w:rsidRPr="00EE7009" w:rsidRDefault="00987507" w:rsidP="00987507">
      <w:pPr>
        <w:rPr>
          <w:rFonts w:ascii="Calibri" w:eastAsia="Times New Roman" w:hAnsi="Calibri" w:cs="Calibri"/>
          <w:color w:val="000000"/>
        </w:rPr>
      </w:pPr>
      <w:r w:rsidRPr="00EE7009">
        <w:rPr>
          <w:rFonts w:ascii="Calibri" w:eastAsia="Times New Roman" w:hAnsi="Calibri" w:cs="Calibri"/>
          <w:color w:val="000000"/>
        </w:rPr>
        <w:t>Most respondents reported minimal impact; however, some reported mild impact such as empathy for the child and intrigue. Further, some were concerned the themes presented would upset children.</w:t>
      </w:r>
    </w:p>
    <w:p w14:paraId="5A34CB04" w14:textId="77777777" w:rsidR="00987507" w:rsidRPr="00EE7009" w:rsidRDefault="00987507" w:rsidP="00EF4B69">
      <w:pPr>
        <w:pStyle w:val="Heading5"/>
      </w:pPr>
      <w:bookmarkStart w:id="823" w:name="_Toc433712785"/>
      <w:bookmarkStart w:id="824" w:name="_Toc469322687"/>
      <w:r w:rsidRPr="00EE7009">
        <w:t>Rise of the Snow Queen</w:t>
      </w:r>
      <w:bookmarkEnd w:id="823"/>
      <w:bookmarkEnd w:id="824"/>
    </w:p>
    <w:p w14:paraId="5A34CB05" w14:textId="20E7F15F" w:rsidR="00987507" w:rsidRPr="00952059" w:rsidRDefault="00F03B9F" w:rsidP="00F03B9F">
      <w:pPr>
        <w:pStyle w:val="Heading6"/>
      </w:pPr>
      <w:r>
        <w:rPr>
          <w:bCs w:val="0"/>
        </w:rPr>
        <w:t>Description</w:t>
      </w:r>
    </w:p>
    <w:p w14:paraId="5A34CB06" w14:textId="77777777" w:rsidR="00987507" w:rsidRPr="00EE7009" w:rsidRDefault="00987507" w:rsidP="00987507">
      <w:r w:rsidRPr="00EE7009">
        <w:t xml:space="preserve">This is a role play puzzle game set in the Swiss Alps. Children are missing and as </w:t>
      </w:r>
      <w:r>
        <w:t>players</w:t>
      </w:r>
      <w:r w:rsidRPr="00EE7009">
        <w:t xml:space="preserve"> take on the role of The Detective, </w:t>
      </w:r>
      <w:r>
        <w:t>they</w:t>
      </w:r>
      <w:r w:rsidRPr="00EE7009">
        <w:t xml:space="preserve"> must solve puzzles to unravel the mystery and find the missing children. This clip </w:t>
      </w:r>
      <w:r>
        <w:t>provides a background explaining the mystery of the missing children. A large figure with glowing eyes briefly appears behind some children but does not move. The clip then moves on to introduce the gameplay.</w:t>
      </w:r>
    </w:p>
    <w:p w14:paraId="5A34CB07" w14:textId="26CEFC8D" w:rsidR="00987507" w:rsidRPr="00952059" w:rsidRDefault="00F03B9F" w:rsidP="00F03B9F">
      <w:pPr>
        <w:pStyle w:val="Heading6"/>
      </w:pPr>
      <w:r>
        <w:rPr>
          <w:bCs w:val="0"/>
        </w:rPr>
        <w:t>Analysis</w:t>
      </w:r>
    </w:p>
    <w:p w14:paraId="5A34CB08"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Rise of the Snow Queen on the audience"/>
      </w:tblPr>
      <w:tblGrid>
        <w:gridCol w:w="1210"/>
        <w:gridCol w:w="1208"/>
        <w:gridCol w:w="1951"/>
        <w:gridCol w:w="1237"/>
        <w:gridCol w:w="1209"/>
        <w:gridCol w:w="1210"/>
        <w:gridCol w:w="1210"/>
      </w:tblGrid>
      <w:tr w:rsidR="007751E0" w:rsidRPr="00EE7009" w14:paraId="5A34CB10"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0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0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0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0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0D"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0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0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B18"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11"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19</w:t>
            </w:r>
          </w:p>
        </w:tc>
        <w:tc>
          <w:tcPr>
            <w:tcW w:w="1208" w:type="dxa"/>
            <w:tcBorders>
              <w:top w:val="single" w:sz="4" w:space="0" w:color="auto"/>
              <w:left w:val="nil"/>
              <w:bottom w:val="single" w:sz="4" w:space="0" w:color="auto"/>
              <w:right w:val="nil"/>
            </w:tcBorders>
            <w:shd w:val="clear" w:color="auto" w:fill="auto"/>
            <w:noWrap/>
            <w:hideMark/>
          </w:tcPr>
          <w:p w14:paraId="5A34CB12"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14</w:t>
            </w:r>
          </w:p>
        </w:tc>
        <w:tc>
          <w:tcPr>
            <w:tcW w:w="1951" w:type="dxa"/>
            <w:tcBorders>
              <w:top w:val="single" w:sz="4" w:space="0" w:color="auto"/>
              <w:left w:val="nil"/>
              <w:bottom w:val="single" w:sz="4" w:space="0" w:color="auto"/>
              <w:right w:val="nil"/>
            </w:tcBorders>
            <w:shd w:val="clear" w:color="auto" w:fill="auto"/>
            <w:noWrap/>
            <w:hideMark/>
          </w:tcPr>
          <w:p w14:paraId="5A34CB13"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6</w:t>
            </w:r>
          </w:p>
        </w:tc>
        <w:tc>
          <w:tcPr>
            <w:tcW w:w="1237" w:type="dxa"/>
            <w:tcBorders>
              <w:top w:val="single" w:sz="4" w:space="0" w:color="auto"/>
              <w:left w:val="nil"/>
              <w:bottom w:val="single" w:sz="4" w:space="0" w:color="auto"/>
              <w:right w:val="nil"/>
            </w:tcBorders>
            <w:shd w:val="clear" w:color="auto" w:fill="auto"/>
            <w:noWrap/>
            <w:hideMark/>
          </w:tcPr>
          <w:p w14:paraId="5A34CB14"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1</w:t>
            </w:r>
          </w:p>
        </w:tc>
        <w:tc>
          <w:tcPr>
            <w:tcW w:w="1209" w:type="dxa"/>
            <w:tcBorders>
              <w:top w:val="single" w:sz="4" w:space="0" w:color="auto"/>
              <w:left w:val="nil"/>
              <w:bottom w:val="single" w:sz="4" w:space="0" w:color="auto"/>
              <w:right w:val="nil"/>
            </w:tcBorders>
            <w:shd w:val="clear" w:color="auto" w:fill="auto"/>
            <w:noWrap/>
            <w:hideMark/>
          </w:tcPr>
          <w:p w14:paraId="5A34CB15"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B16"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B1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40</w:t>
            </w:r>
          </w:p>
        </w:tc>
      </w:tr>
    </w:tbl>
    <w:p w14:paraId="5A34CB19" w14:textId="77777777" w:rsidR="00987507" w:rsidRPr="00EE7009" w:rsidRDefault="00987507" w:rsidP="00987507">
      <w:pPr>
        <w:spacing w:before="200"/>
      </w:pPr>
      <w:r w:rsidRPr="00EE7009">
        <w:t>Slightly less than 1 in 2 respondents described the impact as very mild. A slightly smaller proportion felt it was mild.</w:t>
      </w:r>
    </w:p>
    <w:p w14:paraId="5A34CB1A"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Rise of the Snow Queen"/>
      </w:tblPr>
      <w:tblGrid>
        <w:gridCol w:w="943"/>
        <w:gridCol w:w="1103"/>
        <w:gridCol w:w="1572"/>
        <w:gridCol w:w="1412"/>
        <w:gridCol w:w="1137"/>
        <w:gridCol w:w="989"/>
        <w:gridCol w:w="1124"/>
        <w:gridCol w:w="962"/>
      </w:tblGrid>
      <w:tr w:rsidR="007751E0" w:rsidRPr="00EE7009" w14:paraId="5A34CB23"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B1B"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B1C"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B1D"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B1E"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B1F"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B20" w14:textId="2F0F4845"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B21"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B22"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2C"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B24"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8</w:t>
            </w:r>
          </w:p>
        </w:tc>
        <w:tc>
          <w:tcPr>
            <w:tcW w:w="1103" w:type="dxa"/>
            <w:tcBorders>
              <w:top w:val="single" w:sz="4" w:space="0" w:color="auto"/>
              <w:left w:val="nil"/>
              <w:bottom w:val="single" w:sz="4" w:space="0" w:color="auto"/>
              <w:right w:val="nil"/>
            </w:tcBorders>
            <w:shd w:val="clear" w:color="auto" w:fill="auto"/>
            <w:noWrap/>
            <w:hideMark/>
          </w:tcPr>
          <w:p w14:paraId="5A34CB25"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12</w:t>
            </w:r>
          </w:p>
        </w:tc>
        <w:tc>
          <w:tcPr>
            <w:tcW w:w="1572" w:type="dxa"/>
            <w:tcBorders>
              <w:top w:val="single" w:sz="4" w:space="0" w:color="auto"/>
              <w:left w:val="nil"/>
              <w:bottom w:val="single" w:sz="4" w:space="0" w:color="auto"/>
              <w:right w:val="nil"/>
            </w:tcBorders>
            <w:shd w:val="clear" w:color="auto" w:fill="auto"/>
            <w:noWrap/>
            <w:hideMark/>
          </w:tcPr>
          <w:p w14:paraId="5A34CB26"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9</w:t>
            </w:r>
          </w:p>
        </w:tc>
        <w:tc>
          <w:tcPr>
            <w:tcW w:w="1412" w:type="dxa"/>
            <w:tcBorders>
              <w:top w:val="single" w:sz="4" w:space="0" w:color="auto"/>
              <w:left w:val="nil"/>
              <w:bottom w:val="single" w:sz="4" w:space="0" w:color="auto"/>
              <w:right w:val="nil"/>
            </w:tcBorders>
            <w:shd w:val="clear" w:color="auto" w:fill="auto"/>
            <w:noWrap/>
            <w:hideMark/>
          </w:tcPr>
          <w:p w14:paraId="5A34CB2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2</w:t>
            </w:r>
          </w:p>
        </w:tc>
        <w:tc>
          <w:tcPr>
            <w:tcW w:w="1137" w:type="dxa"/>
            <w:tcBorders>
              <w:top w:val="single" w:sz="4" w:space="0" w:color="auto"/>
              <w:left w:val="nil"/>
              <w:bottom w:val="single" w:sz="4" w:space="0" w:color="auto"/>
              <w:right w:val="nil"/>
            </w:tcBorders>
            <w:shd w:val="clear" w:color="auto" w:fill="auto"/>
            <w:noWrap/>
            <w:hideMark/>
          </w:tcPr>
          <w:p w14:paraId="5A34CB28"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89" w:type="dxa"/>
            <w:tcBorders>
              <w:top w:val="single" w:sz="4" w:space="0" w:color="auto"/>
              <w:left w:val="nil"/>
              <w:bottom w:val="single" w:sz="4" w:space="0" w:color="auto"/>
              <w:right w:val="nil"/>
            </w:tcBorders>
            <w:shd w:val="clear" w:color="auto" w:fill="auto"/>
            <w:noWrap/>
            <w:hideMark/>
          </w:tcPr>
          <w:p w14:paraId="5A34CB29"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9</w:t>
            </w:r>
          </w:p>
        </w:tc>
        <w:tc>
          <w:tcPr>
            <w:tcW w:w="1124" w:type="dxa"/>
            <w:tcBorders>
              <w:top w:val="single" w:sz="4" w:space="0" w:color="auto"/>
              <w:left w:val="nil"/>
              <w:bottom w:val="single" w:sz="4" w:space="0" w:color="auto"/>
              <w:right w:val="nil"/>
            </w:tcBorders>
            <w:shd w:val="clear" w:color="auto" w:fill="auto"/>
            <w:noWrap/>
            <w:hideMark/>
          </w:tcPr>
          <w:p w14:paraId="5A34CB2A"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962" w:type="dxa"/>
            <w:tcBorders>
              <w:top w:val="single" w:sz="4" w:space="0" w:color="auto"/>
              <w:left w:val="nil"/>
              <w:bottom w:val="single" w:sz="4" w:space="0" w:color="auto"/>
              <w:right w:val="nil"/>
            </w:tcBorders>
            <w:shd w:val="clear" w:color="auto" w:fill="auto"/>
            <w:noWrap/>
            <w:hideMark/>
          </w:tcPr>
          <w:p w14:paraId="5A34CB2B"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40</w:t>
            </w:r>
          </w:p>
        </w:tc>
      </w:tr>
    </w:tbl>
    <w:p w14:paraId="5A34CB2D" w14:textId="77777777" w:rsidR="00987507" w:rsidRPr="00EE7009" w:rsidRDefault="00987507" w:rsidP="00987507">
      <w:pPr>
        <w:spacing w:before="200"/>
      </w:pPr>
      <w:r w:rsidRPr="00EE7009">
        <w:t>More than 1 in 4 respondents thought the material was suited to all ages with parental guidance. However, just under 1 in 4 thought it should be recommended for viewers aged 15 and over. 1 in 4 also recommended alternative ages including 8+, 10+ and 12+.</w:t>
      </w:r>
    </w:p>
    <w:p w14:paraId="5A34CB2E"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B2F"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The main aspects that impacted participants were the central theme of child abduction, the monster looming behind the children, the glowing eyes of the female character and the detective aspect of the game</w:t>
      </w:r>
      <w:r w:rsidR="008C6204">
        <w:rPr>
          <w:rFonts w:ascii="Calibri" w:eastAsia="Times New Roman" w:hAnsi="Calibri" w:cs="Calibri"/>
          <w:color w:val="000000"/>
        </w:rPr>
        <w:t>.</w:t>
      </w:r>
    </w:p>
    <w:p w14:paraId="5A34CB30" w14:textId="77777777" w:rsidR="00987507" w:rsidRPr="00B177B2" w:rsidRDefault="00635DEF" w:rsidP="00F03B9F">
      <w:pPr>
        <w:pStyle w:val="Heading7"/>
        <w:rPr>
          <w:color w:val="07478C"/>
        </w:rPr>
      </w:pPr>
      <w:r w:rsidRPr="00B177B2">
        <w:rPr>
          <w:color w:val="07478C"/>
        </w:rPr>
        <w:t>In a few words, how did what you saw affect you?</w:t>
      </w:r>
    </w:p>
    <w:p w14:paraId="5A34CB31"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Participants found there to be no negative impact or mild impact and considered the material okay for older children but too scary and disturbing for small children</w:t>
      </w:r>
      <w:r w:rsidR="008C6204">
        <w:rPr>
          <w:rFonts w:ascii="Calibri" w:eastAsia="Times New Roman" w:hAnsi="Calibri" w:cs="Calibri"/>
          <w:color w:val="000000"/>
        </w:rPr>
        <w:t>.</w:t>
      </w:r>
    </w:p>
    <w:p w14:paraId="5A34CB32" w14:textId="77777777" w:rsidR="00987507" w:rsidRPr="00E71439" w:rsidRDefault="00164D21" w:rsidP="00EF4B69">
      <w:pPr>
        <w:pStyle w:val="Heading4"/>
      </w:pPr>
      <w:bookmarkStart w:id="825" w:name="_Toc433712786"/>
      <w:bookmarkStart w:id="826" w:name="_Toc469322688"/>
      <w:bookmarkStart w:id="827" w:name="_Toc503786949"/>
      <w:bookmarkStart w:id="828" w:name="_Toc505938836"/>
      <w:r w:rsidRPr="00E71439">
        <w:t>Gambling</w:t>
      </w:r>
      <w:bookmarkEnd w:id="825"/>
      <w:bookmarkEnd w:id="826"/>
      <w:bookmarkEnd w:id="827"/>
      <w:bookmarkEnd w:id="828"/>
    </w:p>
    <w:p w14:paraId="5A34CB33" w14:textId="77777777" w:rsidR="00987507" w:rsidRPr="00EE7009" w:rsidRDefault="00987507" w:rsidP="00EF4B69">
      <w:pPr>
        <w:pStyle w:val="Heading5"/>
      </w:pPr>
      <w:bookmarkStart w:id="829" w:name="_Toc433712787"/>
      <w:bookmarkStart w:id="830" w:name="_Toc469322689"/>
      <w:r w:rsidRPr="00EE7009">
        <w:t>Full House Poker</w:t>
      </w:r>
      <w:bookmarkEnd w:id="829"/>
      <w:bookmarkEnd w:id="830"/>
    </w:p>
    <w:p w14:paraId="5A34CB34" w14:textId="57421347" w:rsidR="00987507" w:rsidRPr="00952059" w:rsidRDefault="00F03B9F" w:rsidP="00F03B9F">
      <w:pPr>
        <w:pStyle w:val="Heading6"/>
      </w:pPr>
      <w:r>
        <w:rPr>
          <w:bCs w:val="0"/>
        </w:rPr>
        <w:t>Description</w:t>
      </w:r>
    </w:p>
    <w:p w14:paraId="5A34CB35" w14:textId="77777777" w:rsidR="00987507" w:rsidRPr="00EE7009" w:rsidRDefault="00987507" w:rsidP="00987507">
      <w:pPr>
        <w:rPr>
          <w:rFonts w:cstheme="minorHAnsi"/>
        </w:rPr>
      </w:pPr>
      <w:r w:rsidRPr="00EE7009">
        <w:rPr>
          <w:rFonts w:cstheme="minorHAnsi"/>
        </w:rPr>
        <w:t>This is a Texas Hold’em Poker simulation game which allows a player to engage in simulated gambling at poker as well as other casino games. The clip shows a group of players at a table playing poker and using chips to gamble with.</w:t>
      </w:r>
    </w:p>
    <w:p w14:paraId="5A34CB36" w14:textId="4BC97E8C" w:rsidR="00987507" w:rsidRPr="00952059" w:rsidRDefault="00F03B9F" w:rsidP="00F03B9F">
      <w:pPr>
        <w:pStyle w:val="Heading6"/>
      </w:pPr>
      <w:r>
        <w:rPr>
          <w:bCs w:val="0"/>
        </w:rPr>
        <w:t>Analysis</w:t>
      </w:r>
    </w:p>
    <w:p w14:paraId="5A34CB37"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Full House Poker on the audience"/>
      </w:tblPr>
      <w:tblGrid>
        <w:gridCol w:w="1210"/>
        <w:gridCol w:w="1208"/>
        <w:gridCol w:w="1951"/>
        <w:gridCol w:w="1237"/>
        <w:gridCol w:w="1209"/>
        <w:gridCol w:w="1210"/>
        <w:gridCol w:w="1210"/>
      </w:tblGrid>
      <w:tr w:rsidR="007751E0" w:rsidRPr="00EE7009" w14:paraId="5A34CB3F"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38" w14:textId="77777777" w:rsidR="00987507" w:rsidRPr="00EE7009" w:rsidRDefault="00987507" w:rsidP="007137BF">
            <w:pPr>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39" w14:textId="77777777" w:rsidR="00987507" w:rsidRPr="00EE7009" w:rsidRDefault="00987507" w:rsidP="007137BF">
            <w:pPr>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3A" w14:textId="77777777" w:rsidR="00987507" w:rsidRPr="00EE7009" w:rsidRDefault="00987507" w:rsidP="007137BF">
            <w:pPr>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3B" w14:textId="77777777" w:rsidR="00987507" w:rsidRPr="00EE7009" w:rsidRDefault="00987507" w:rsidP="007137BF">
            <w:pPr>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3C" w14:textId="77777777" w:rsidR="00987507" w:rsidRPr="00EE7009" w:rsidRDefault="00987507" w:rsidP="007137BF">
            <w:pPr>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3D" w14:textId="77777777" w:rsidR="00987507" w:rsidRPr="00EE7009" w:rsidRDefault="00987507" w:rsidP="007137BF">
            <w:pPr>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3E"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47"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40"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11</w:t>
            </w:r>
          </w:p>
        </w:tc>
        <w:tc>
          <w:tcPr>
            <w:tcW w:w="1208" w:type="dxa"/>
            <w:tcBorders>
              <w:top w:val="single" w:sz="4" w:space="0" w:color="auto"/>
              <w:left w:val="nil"/>
              <w:bottom w:val="single" w:sz="4" w:space="0" w:color="auto"/>
              <w:right w:val="nil"/>
            </w:tcBorders>
            <w:shd w:val="clear" w:color="auto" w:fill="auto"/>
            <w:noWrap/>
            <w:hideMark/>
          </w:tcPr>
          <w:p w14:paraId="5A34CB41" w14:textId="77777777" w:rsidR="00987507" w:rsidRPr="00EE7009" w:rsidRDefault="00987507" w:rsidP="007137BF">
            <w:pPr>
              <w:spacing w:after="0"/>
              <w:jc w:val="center"/>
              <w:rPr>
                <w:rFonts w:eastAsia="Times New Roman" w:cstheme="minorHAnsi"/>
                <w:b/>
                <w:color w:val="00B0F0"/>
              </w:rPr>
            </w:pPr>
            <w:r w:rsidRPr="00B177B2">
              <w:rPr>
                <w:rFonts w:eastAsia="Times New Roman" w:cstheme="minorHAnsi"/>
                <w:b/>
                <w:color w:val="07478C"/>
              </w:rPr>
              <w:t>4</w:t>
            </w:r>
          </w:p>
        </w:tc>
        <w:tc>
          <w:tcPr>
            <w:tcW w:w="1951" w:type="dxa"/>
            <w:tcBorders>
              <w:top w:val="single" w:sz="4" w:space="0" w:color="auto"/>
              <w:left w:val="nil"/>
              <w:bottom w:val="single" w:sz="4" w:space="0" w:color="auto"/>
              <w:right w:val="nil"/>
            </w:tcBorders>
            <w:shd w:val="clear" w:color="auto" w:fill="auto"/>
            <w:noWrap/>
            <w:hideMark/>
          </w:tcPr>
          <w:p w14:paraId="5A34CB42"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237" w:type="dxa"/>
            <w:tcBorders>
              <w:top w:val="single" w:sz="4" w:space="0" w:color="auto"/>
              <w:left w:val="nil"/>
              <w:bottom w:val="single" w:sz="4" w:space="0" w:color="auto"/>
              <w:right w:val="nil"/>
            </w:tcBorders>
            <w:shd w:val="clear" w:color="auto" w:fill="auto"/>
            <w:noWrap/>
            <w:hideMark/>
          </w:tcPr>
          <w:p w14:paraId="5A34CB4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09" w:type="dxa"/>
            <w:tcBorders>
              <w:top w:val="single" w:sz="4" w:space="0" w:color="auto"/>
              <w:left w:val="nil"/>
              <w:bottom w:val="single" w:sz="4" w:space="0" w:color="auto"/>
              <w:right w:val="nil"/>
            </w:tcBorders>
            <w:shd w:val="clear" w:color="auto" w:fill="auto"/>
            <w:noWrap/>
            <w:hideMark/>
          </w:tcPr>
          <w:p w14:paraId="5A34CB4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210" w:type="dxa"/>
            <w:tcBorders>
              <w:top w:val="single" w:sz="4" w:space="0" w:color="auto"/>
              <w:left w:val="nil"/>
              <w:bottom w:val="single" w:sz="4" w:space="0" w:color="auto"/>
              <w:right w:val="nil"/>
            </w:tcBorders>
            <w:shd w:val="clear" w:color="auto" w:fill="auto"/>
            <w:noWrap/>
            <w:hideMark/>
          </w:tcPr>
          <w:p w14:paraId="5A34CB45"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210" w:type="dxa"/>
            <w:tcBorders>
              <w:top w:val="single" w:sz="4" w:space="0" w:color="auto"/>
              <w:left w:val="nil"/>
              <w:bottom w:val="single" w:sz="4" w:space="0" w:color="auto"/>
              <w:right w:val="nil"/>
            </w:tcBorders>
            <w:shd w:val="clear" w:color="auto" w:fill="auto"/>
            <w:noWrap/>
            <w:hideMark/>
          </w:tcPr>
          <w:p w14:paraId="5A34CB4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B48" w14:textId="77777777" w:rsidR="008C6204" w:rsidRDefault="00987507" w:rsidP="00987507">
      <w:pPr>
        <w:spacing w:before="200"/>
        <w:rPr>
          <w:rFonts w:cstheme="minorHAnsi"/>
        </w:rPr>
      </w:pPr>
      <w:r w:rsidRPr="00EE7009">
        <w:rPr>
          <w:rFonts w:cstheme="minorHAnsi"/>
        </w:rPr>
        <w:t>Most participants thought the content had impact of moderate or lower. Approximately 1 in 2 thought the content was very mild in impact</w:t>
      </w:r>
      <w:r w:rsidR="008C6204">
        <w:rPr>
          <w:rFonts w:cstheme="minorHAnsi"/>
        </w:rPr>
        <w:t>.</w:t>
      </w:r>
    </w:p>
    <w:p w14:paraId="5A34CB49"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Full House Poker"/>
      </w:tblPr>
      <w:tblGrid>
        <w:gridCol w:w="943"/>
        <w:gridCol w:w="1103"/>
        <w:gridCol w:w="1572"/>
        <w:gridCol w:w="1412"/>
        <w:gridCol w:w="1137"/>
        <w:gridCol w:w="989"/>
        <w:gridCol w:w="1124"/>
        <w:gridCol w:w="962"/>
      </w:tblGrid>
      <w:tr w:rsidR="007751E0" w:rsidRPr="00EE7009" w14:paraId="5A34CB52"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B4A"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B4B"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B4C"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B4D"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B4E"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B4F" w14:textId="055BAD73"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B50"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B51"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5B"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B53"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1</w:t>
            </w:r>
          </w:p>
        </w:tc>
        <w:tc>
          <w:tcPr>
            <w:tcW w:w="1103" w:type="dxa"/>
            <w:tcBorders>
              <w:top w:val="single" w:sz="4" w:space="0" w:color="auto"/>
              <w:left w:val="nil"/>
              <w:bottom w:val="single" w:sz="4" w:space="0" w:color="auto"/>
              <w:right w:val="nil"/>
            </w:tcBorders>
            <w:shd w:val="clear" w:color="auto" w:fill="auto"/>
            <w:noWrap/>
            <w:hideMark/>
          </w:tcPr>
          <w:p w14:paraId="5A34CB54"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0</w:t>
            </w:r>
          </w:p>
        </w:tc>
        <w:tc>
          <w:tcPr>
            <w:tcW w:w="1572" w:type="dxa"/>
            <w:tcBorders>
              <w:top w:val="single" w:sz="4" w:space="0" w:color="auto"/>
              <w:left w:val="nil"/>
              <w:bottom w:val="single" w:sz="4" w:space="0" w:color="auto"/>
              <w:right w:val="nil"/>
            </w:tcBorders>
            <w:shd w:val="clear" w:color="auto" w:fill="auto"/>
            <w:noWrap/>
            <w:hideMark/>
          </w:tcPr>
          <w:p w14:paraId="5A34CB55" w14:textId="77777777" w:rsidR="00987507" w:rsidRPr="00EE7009" w:rsidRDefault="00987507" w:rsidP="007137BF">
            <w:pPr>
              <w:spacing w:after="0"/>
              <w:jc w:val="center"/>
              <w:rPr>
                <w:rFonts w:eastAsia="Times New Roman" w:cstheme="minorHAnsi"/>
                <w:b/>
                <w:color w:val="000000"/>
              </w:rPr>
            </w:pPr>
            <w:r w:rsidRPr="00F03B9F">
              <w:rPr>
                <w:rFonts w:eastAsia="Times New Roman" w:cstheme="minorHAnsi"/>
                <w:b/>
                <w:color w:val="B70000"/>
              </w:rPr>
              <w:t>8</w:t>
            </w:r>
          </w:p>
        </w:tc>
        <w:tc>
          <w:tcPr>
            <w:tcW w:w="1412" w:type="dxa"/>
            <w:tcBorders>
              <w:top w:val="single" w:sz="4" w:space="0" w:color="auto"/>
              <w:left w:val="nil"/>
              <w:bottom w:val="single" w:sz="4" w:space="0" w:color="auto"/>
              <w:right w:val="nil"/>
            </w:tcBorders>
            <w:shd w:val="clear" w:color="auto" w:fill="auto"/>
            <w:noWrap/>
            <w:hideMark/>
          </w:tcPr>
          <w:p w14:paraId="5A34CB56"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1137" w:type="dxa"/>
            <w:tcBorders>
              <w:top w:val="single" w:sz="4" w:space="0" w:color="auto"/>
              <w:left w:val="nil"/>
              <w:bottom w:val="single" w:sz="4" w:space="0" w:color="auto"/>
              <w:right w:val="nil"/>
            </w:tcBorders>
            <w:shd w:val="clear" w:color="auto" w:fill="auto"/>
            <w:noWrap/>
            <w:hideMark/>
          </w:tcPr>
          <w:p w14:paraId="5A34CB57" w14:textId="77777777" w:rsidR="00987507" w:rsidRPr="00EE7009" w:rsidRDefault="00987507" w:rsidP="007137BF">
            <w:pPr>
              <w:spacing w:after="0"/>
              <w:jc w:val="center"/>
              <w:rPr>
                <w:rFonts w:eastAsia="Times New Roman" w:cstheme="minorHAnsi"/>
                <w:b/>
                <w:color w:val="00B0F0"/>
              </w:rPr>
            </w:pPr>
            <w:r w:rsidRPr="00B177B2">
              <w:rPr>
                <w:rFonts w:eastAsia="Times New Roman" w:cstheme="minorHAnsi"/>
                <w:b/>
                <w:color w:val="07478C"/>
              </w:rPr>
              <w:t>4</w:t>
            </w:r>
          </w:p>
        </w:tc>
        <w:tc>
          <w:tcPr>
            <w:tcW w:w="989" w:type="dxa"/>
            <w:tcBorders>
              <w:top w:val="single" w:sz="4" w:space="0" w:color="auto"/>
              <w:left w:val="nil"/>
              <w:bottom w:val="single" w:sz="4" w:space="0" w:color="auto"/>
              <w:right w:val="nil"/>
            </w:tcBorders>
            <w:shd w:val="clear" w:color="auto" w:fill="auto"/>
            <w:noWrap/>
            <w:hideMark/>
          </w:tcPr>
          <w:p w14:paraId="5A34CB58"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124" w:type="dxa"/>
            <w:tcBorders>
              <w:top w:val="single" w:sz="4" w:space="0" w:color="auto"/>
              <w:left w:val="nil"/>
              <w:bottom w:val="single" w:sz="4" w:space="0" w:color="auto"/>
              <w:right w:val="nil"/>
            </w:tcBorders>
            <w:shd w:val="clear" w:color="auto" w:fill="auto"/>
            <w:noWrap/>
            <w:hideMark/>
          </w:tcPr>
          <w:p w14:paraId="5A34CB59"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w:t>
            </w:r>
          </w:p>
        </w:tc>
        <w:tc>
          <w:tcPr>
            <w:tcW w:w="962" w:type="dxa"/>
            <w:tcBorders>
              <w:top w:val="single" w:sz="4" w:space="0" w:color="auto"/>
              <w:left w:val="nil"/>
              <w:bottom w:val="single" w:sz="4" w:space="0" w:color="auto"/>
              <w:right w:val="nil"/>
            </w:tcBorders>
            <w:shd w:val="clear" w:color="auto" w:fill="auto"/>
            <w:noWrap/>
            <w:hideMark/>
          </w:tcPr>
          <w:p w14:paraId="5A34CB5A" w14:textId="77777777" w:rsidR="00987507" w:rsidRPr="00EE7009" w:rsidRDefault="00987507" w:rsidP="007137BF">
            <w:pPr>
              <w:spacing w:after="0"/>
              <w:jc w:val="center"/>
              <w:rPr>
                <w:rFonts w:eastAsia="Times New Roman" w:cstheme="minorHAnsi"/>
                <w:b/>
                <w:color w:val="000000"/>
              </w:rPr>
            </w:pPr>
            <w:r w:rsidRPr="00EE7009">
              <w:rPr>
                <w:rFonts w:eastAsia="Times New Roman" w:cstheme="minorHAnsi"/>
                <w:b/>
                <w:color w:val="000000"/>
              </w:rPr>
              <w:t>21</w:t>
            </w:r>
          </w:p>
        </w:tc>
      </w:tr>
    </w:tbl>
    <w:p w14:paraId="5A34CB5C" w14:textId="77777777" w:rsidR="008C6204" w:rsidRDefault="00987507" w:rsidP="00987507">
      <w:pPr>
        <w:spacing w:before="200"/>
        <w:rPr>
          <w:rFonts w:cstheme="minorHAnsi"/>
        </w:rPr>
      </w:pPr>
      <w:r w:rsidRPr="00EE7009">
        <w:rPr>
          <w:rFonts w:cstheme="minorHAnsi"/>
        </w:rPr>
        <w:t xml:space="preserve">More than 1 in 3 thought the content should be recommended for viewers </w:t>
      </w:r>
      <w:r>
        <w:rPr>
          <w:rFonts w:cstheme="minorHAnsi"/>
        </w:rPr>
        <w:t xml:space="preserve">aged </w:t>
      </w:r>
      <w:r w:rsidRPr="00EE7009">
        <w:rPr>
          <w:rFonts w:cstheme="minorHAnsi"/>
        </w:rPr>
        <w:t xml:space="preserve">over 15, while about 1 in 5 thought the content should be restricted to adults. Another 1 in 5 selected </w:t>
      </w:r>
      <w:r w:rsidR="0024105A">
        <w:rPr>
          <w:rFonts w:cstheme="minorHAnsi"/>
        </w:rPr>
        <w:t>‘</w:t>
      </w:r>
      <w:r w:rsidRPr="00EE7009">
        <w:rPr>
          <w:rFonts w:cstheme="minorHAnsi"/>
        </w:rPr>
        <w:t>other age</w:t>
      </w:r>
      <w:r w:rsidR="0024105A">
        <w:rPr>
          <w:rFonts w:cstheme="minorHAnsi"/>
        </w:rPr>
        <w:t>’</w:t>
      </w:r>
      <w:r w:rsidRPr="00EE7009">
        <w:rPr>
          <w:rFonts w:cstheme="minorHAnsi"/>
        </w:rPr>
        <w:t>, of those, suggested ages ranged from 8+ to 16+, with 8+ being the most common suggestion</w:t>
      </w:r>
      <w:r w:rsidR="008C6204">
        <w:rPr>
          <w:rFonts w:cstheme="minorHAnsi"/>
        </w:rPr>
        <w:t>.</w:t>
      </w:r>
    </w:p>
    <w:p w14:paraId="5A34CB5D"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B5E" w14:textId="77777777" w:rsidR="008C6204" w:rsidRDefault="00987507" w:rsidP="00987507">
      <w:pPr>
        <w:rPr>
          <w:rFonts w:cstheme="minorHAnsi"/>
        </w:rPr>
      </w:pPr>
      <w:r w:rsidRPr="00EE7009">
        <w:rPr>
          <w:rFonts w:cstheme="minorHAnsi"/>
        </w:rPr>
        <w:t>Most participants noted that the simulated gambling was impactful. A number of participants noted the cartoonish nature of characters in the clip. Some participants thought the aggressive reaction of the eventual winner was impactful</w:t>
      </w:r>
      <w:r w:rsidR="008C6204">
        <w:rPr>
          <w:rFonts w:cstheme="minorHAnsi"/>
        </w:rPr>
        <w:t>.</w:t>
      </w:r>
    </w:p>
    <w:p w14:paraId="5A34CB5F" w14:textId="77777777" w:rsidR="00987507" w:rsidRPr="00B177B2" w:rsidRDefault="00635DEF" w:rsidP="00F03B9F">
      <w:pPr>
        <w:pStyle w:val="Heading7"/>
        <w:rPr>
          <w:color w:val="07478C"/>
        </w:rPr>
      </w:pPr>
      <w:r w:rsidRPr="00B177B2">
        <w:rPr>
          <w:color w:val="07478C"/>
        </w:rPr>
        <w:t>In a few words, how did what you saw affect you?</w:t>
      </w:r>
    </w:p>
    <w:p w14:paraId="5A34CB60" w14:textId="77777777" w:rsidR="00987507" w:rsidRDefault="00987507" w:rsidP="00987507">
      <w:pPr>
        <w:rPr>
          <w:rFonts w:cstheme="minorHAnsi"/>
        </w:rPr>
      </w:pPr>
      <w:r w:rsidRPr="00EE7009">
        <w:rPr>
          <w:rFonts w:cstheme="minorHAnsi"/>
        </w:rPr>
        <w:t>The majority of participants were concerned that the game encouraged gambling and made it accessible. Many participants were particularly concerned that the game appeared to be designed to appeal to children.</w:t>
      </w:r>
      <w:bookmarkStart w:id="831" w:name="_Toc433712788"/>
    </w:p>
    <w:p w14:paraId="5A34CB61" w14:textId="77777777" w:rsidR="00987507" w:rsidRPr="0036457D" w:rsidRDefault="00987507" w:rsidP="00EF4B69">
      <w:pPr>
        <w:pStyle w:val="Heading5"/>
        <w:rPr>
          <w:szCs w:val="24"/>
        </w:rPr>
      </w:pPr>
      <w:bookmarkStart w:id="832" w:name="_Toc469322690"/>
      <w:r w:rsidRPr="00EE7009">
        <w:t>Brandish Dark Revenant</w:t>
      </w:r>
      <w:bookmarkEnd w:id="831"/>
      <w:bookmarkEnd w:id="832"/>
    </w:p>
    <w:p w14:paraId="5A34CB62" w14:textId="67DB643F" w:rsidR="00987507" w:rsidRPr="00952059" w:rsidRDefault="00F03B9F" w:rsidP="00F03B9F">
      <w:pPr>
        <w:pStyle w:val="Heading6"/>
      </w:pPr>
      <w:r>
        <w:rPr>
          <w:bCs w:val="0"/>
        </w:rPr>
        <w:t>Description</w:t>
      </w:r>
    </w:p>
    <w:p w14:paraId="5A34CB63" w14:textId="77777777" w:rsidR="00987507" w:rsidRPr="00EE7009" w:rsidRDefault="00987507" w:rsidP="00987507">
      <w:r w:rsidRPr="00EE7009">
        <w:t xml:space="preserve">The objective of this game is to pass through several mazelike staircases and attempt to defeat the enemy. This clip shows a player in a casino. He chooses to play a slot machine and is able to bet before each round. The player is greeted by a female character wearing a strapless leotard and bunny ears who invites him to enjoy all the casino has to offer. Gaming tables and slot machines can be seen. There is also a </w:t>
      </w:r>
      <w:r w:rsidR="0024105A">
        <w:t>‘</w:t>
      </w:r>
      <w:r w:rsidRPr="00EE7009">
        <w:t>medal exchange</w:t>
      </w:r>
      <w:r w:rsidR="0024105A">
        <w:t>’</w:t>
      </w:r>
      <w:r w:rsidRPr="00EE7009">
        <w:t xml:space="preserve"> where the player buys tokens using gold earned during gameplay. Onscreen text imparts rules with regard to the card games and betting maximums.</w:t>
      </w:r>
    </w:p>
    <w:p w14:paraId="5A34CB64" w14:textId="42DE42C8" w:rsidR="00987507" w:rsidRPr="00952059" w:rsidRDefault="00F03B9F" w:rsidP="00F03B9F">
      <w:pPr>
        <w:pStyle w:val="Heading6"/>
      </w:pPr>
      <w:r>
        <w:rPr>
          <w:bCs w:val="0"/>
        </w:rPr>
        <w:t>Analysis</w:t>
      </w:r>
    </w:p>
    <w:p w14:paraId="5A34CB6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Brandish Dark Revenant on the audience"/>
      </w:tblPr>
      <w:tblGrid>
        <w:gridCol w:w="1210"/>
        <w:gridCol w:w="1208"/>
        <w:gridCol w:w="1951"/>
        <w:gridCol w:w="1237"/>
        <w:gridCol w:w="1209"/>
        <w:gridCol w:w="1210"/>
        <w:gridCol w:w="1210"/>
      </w:tblGrid>
      <w:tr w:rsidR="007751E0" w:rsidRPr="00EE7009" w14:paraId="5A34CB6D"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6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6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6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6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6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6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6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B75"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6E"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18</w:t>
            </w:r>
          </w:p>
        </w:tc>
        <w:tc>
          <w:tcPr>
            <w:tcW w:w="1208" w:type="dxa"/>
            <w:tcBorders>
              <w:top w:val="single" w:sz="4" w:space="0" w:color="auto"/>
              <w:left w:val="nil"/>
              <w:bottom w:val="single" w:sz="4" w:space="0" w:color="auto"/>
              <w:right w:val="nil"/>
            </w:tcBorders>
            <w:shd w:val="clear" w:color="auto" w:fill="auto"/>
            <w:noWrap/>
            <w:hideMark/>
          </w:tcPr>
          <w:p w14:paraId="5A34CB6F"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15</w:t>
            </w:r>
          </w:p>
        </w:tc>
        <w:tc>
          <w:tcPr>
            <w:tcW w:w="1951" w:type="dxa"/>
            <w:tcBorders>
              <w:top w:val="single" w:sz="4" w:space="0" w:color="auto"/>
              <w:left w:val="nil"/>
              <w:bottom w:val="single" w:sz="4" w:space="0" w:color="auto"/>
              <w:right w:val="nil"/>
            </w:tcBorders>
            <w:shd w:val="clear" w:color="auto" w:fill="auto"/>
            <w:noWrap/>
            <w:hideMark/>
          </w:tcPr>
          <w:p w14:paraId="5A34CB70"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3</w:t>
            </w:r>
          </w:p>
        </w:tc>
        <w:tc>
          <w:tcPr>
            <w:tcW w:w="1237" w:type="dxa"/>
            <w:tcBorders>
              <w:top w:val="single" w:sz="4" w:space="0" w:color="auto"/>
              <w:left w:val="nil"/>
              <w:bottom w:val="single" w:sz="4" w:space="0" w:color="auto"/>
              <w:right w:val="nil"/>
            </w:tcBorders>
            <w:shd w:val="clear" w:color="auto" w:fill="auto"/>
            <w:noWrap/>
            <w:hideMark/>
          </w:tcPr>
          <w:p w14:paraId="5A34CB71"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3</w:t>
            </w:r>
          </w:p>
        </w:tc>
        <w:tc>
          <w:tcPr>
            <w:tcW w:w="1209" w:type="dxa"/>
            <w:tcBorders>
              <w:top w:val="single" w:sz="4" w:space="0" w:color="auto"/>
              <w:left w:val="nil"/>
              <w:bottom w:val="single" w:sz="4" w:space="0" w:color="auto"/>
              <w:right w:val="nil"/>
            </w:tcBorders>
            <w:shd w:val="clear" w:color="auto" w:fill="auto"/>
            <w:noWrap/>
            <w:hideMark/>
          </w:tcPr>
          <w:p w14:paraId="5A34CB72"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B73"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0</w:t>
            </w:r>
          </w:p>
        </w:tc>
        <w:tc>
          <w:tcPr>
            <w:tcW w:w="1210" w:type="dxa"/>
            <w:tcBorders>
              <w:top w:val="single" w:sz="4" w:space="0" w:color="auto"/>
              <w:left w:val="nil"/>
              <w:bottom w:val="single" w:sz="4" w:space="0" w:color="auto"/>
              <w:right w:val="nil"/>
            </w:tcBorders>
            <w:shd w:val="clear" w:color="auto" w:fill="auto"/>
            <w:noWrap/>
            <w:hideMark/>
          </w:tcPr>
          <w:p w14:paraId="5A34CB74"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39*</w:t>
            </w:r>
          </w:p>
        </w:tc>
      </w:tr>
    </w:tbl>
    <w:p w14:paraId="5A34CB76"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B77" w14:textId="77777777" w:rsidR="00987507" w:rsidRPr="00EE7009" w:rsidRDefault="00987507" w:rsidP="00987507">
      <w:pPr>
        <w:spacing w:before="200"/>
      </w:pPr>
      <w:r w:rsidRPr="00EE7009">
        <w:t>Approximately 1 in 2 participants described the impact of the material as very mild. A slightly smaller proportion described it as mild.</w:t>
      </w:r>
    </w:p>
    <w:p w14:paraId="5A34CB78"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Brandish Dark Revenant"/>
      </w:tblPr>
      <w:tblGrid>
        <w:gridCol w:w="943"/>
        <w:gridCol w:w="1103"/>
        <w:gridCol w:w="1572"/>
        <w:gridCol w:w="1412"/>
        <w:gridCol w:w="1137"/>
        <w:gridCol w:w="989"/>
        <w:gridCol w:w="1124"/>
        <w:gridCol w:w="962"/>
      </w:tblGrid>
      <w:tr w:rsidR="007751E0" w:rsidRPr="00EE7009" w14:paraId="5A34CB81"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B79"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B7A"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B7B"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B7C"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B7D"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B7E" w14:textId="7715A0C2"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B7F"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B80"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8A"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B82" w14:textId="77777777" w:rsidR="00987507" w:rsidRPr="001D1D3C" w:rsidRDefault="00987507" w:rsidP="007137BF">
            <w:pPr>
              <w:spacing w:after="0"/>
              <w:jc w:val="center"/>
              <w:rPr>
                <w:rFonts w:ascii="Calibri" w:eastAsia="Times New Roman" w:hAnsi="Calibri" w:cs="Calibri"/>
                <w:b/>
                <w:color w:val="07478C"/>
              </w:rPr>
            </w:pPr>
            <w:r w:rsidRPr="001D1D3C">
              <w:rPr>
                <w:rFonts w:ascii="Calibri" w:eastAsia="Times New Roman" w:hAnsi="Calibri" w:cs="Calibri"/>
                <w:b/>
                <w:color w:val="07478C"/>
              </w:rPr>
              <w:t>6</w:t>
            </w:r>
          </w:p>
        </w:tc>
        <w:tc>
          <w:tcPr>
            <w:tcW w:w="1103" w:type="dxa"/>
            <w:tcBorders>
              <w:top w:val="single" w:sz="4" w:space="0" w:color="auto"/>
              <w:left w:val="nil"/>
              <w:bottom w:val="single" w:sz="4" w:space="0" w:color="auto"/>
              <w:right w:val="nil"/>
            </w:tcBorders>
            <w:shd w:val="clear" w:color="auto" w:fill="auto"/>
            <w:noWrap/>
            <w:hideMark/>
          </w:tcPr>
          <w:p w14:paraId="5A34CB83"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5</w:t>
            </w:r>
          </w:p>
        </w:tc>
        <w:tc>
          <w:tcPr>
            <w:tcW w:w="1572" w:type="dxa"/>
            <w:tcBorders>
              <w:top w:val="single" w:sz="4" w:space="0" w:color="auto"/>
              <w:left w:val="nil"/>
              <w:bottom w:val="single" w:sz="4" w:space="0" w:color="auto"/>
              <w:right w:val="nil"/>
            </w:tcBorders>
            <w:shd w:val="clear" w:color="auto" w:fill="auto"/>
            <w:noWrap/>
            <w:hideMark/>
          </w:tcPr>
          <w:p w14:paraId="5A34CB84" w14:textId="77777777" w:rsidR="00987507" w:rsidRPr="00F03B9F" w:rsidRDefault="00987507" w:rsidP="007137BF">
            <w:pPr>
              <w:spacing w:after="0"/>
              <w:jc w:val="center"/>
              <w:rPr>
                <w:rFonts w:ascii="Calibri" w:eastAsia="Times New Roman" w:hAnsi="Calibri" w:cs="Calibri"/>
                <w:b/>
                <w:color w:val="B70000"/>
              </w:rPr>
            </w:pPr>
            <w:r w:rsidRPr="00F03B9F">
              <w:rPr>
                <w:rFonts w:ascii="Calibri" w:eastAsia="Times New Roman" w:hAnsi="Calibri" w:cs="Calibri"/>
                <w:b/>
                <w:color w:val="B70000"/>
              </w:rPr>
              <w:t>10</w:t>
            </w:r>
          </w:p>
        </w:tc>
        <w:tc>
          <w:tcPr>
            <w:tcW w:w="1412" w:type="dxa"/>
            <w:tcBorders>
              <w:top w:val="single" w:sz="4" w:space="0" w:color="auto"/>
              <w:left w:val="nil"/>
              <w:bottom w:val="single" w:sz="4" w:space="0" w:color="auto"/>
              <w:right w:val="nil"/>
            </w:tcBorders>
            <w:shd w:val="clear" w:color="auto" w:fill="auto"/>
            <w:noWrap/>
            <w:hideMark/>
          </w:tcPr>
          <w:p w14:paraId="5A34CB85" w14:textId="77777777" w:rsidR="00987507" w:rsidRPr="001D1D3C" w:rsidRDefault="00987507" w:rsidP="007137BF">
            <w:pPr>
              <w:spacing w:after="0"/>
              <w:jc w:val="center"/>
              <w:rPr>
                <w:rFonts w:ascii="Calibri" w:eastAsia="Times New Roman" w:hAnsi="Calibri" w:cs="Calibri"/>
                <w:b/>
                <w:color w:val="07478C"/>
              </w:rPr>
            </w:pPr>
            <w:r w:rsidRPr="001D1D3C">
              <w:rPr>
                <w:rFonts w:ascii="Calibri" w:eastAsia="Times New Roman" w:hAnsi="Calibri" w:cs="Calibri"/>
                <w:b/>
                <w:color w:val="07478C"/>
              </w:rPr>
              <w:t>7</w:t>
            </w:r>
          </w:p>
        </w:tc>
        <w:tc>
          <w:tcPr>
            <w:tcW w:w="1137" w:type="dxa"/>
            <w:tcBorders>
              <w:top w:val="single" w:sz="4" w:space="0" w:color="auto"/>
              <w:left w:val="nil"/>
              <w:bottom w:val="single" w:sz="4" w:space="0" w:color="auto"/>
              <w:right w:val="nil"/>
            </w:tcBorders>
            <w:shd w:val="clear" w:color="auto" w:fill="auto"/>
            <w:noWrap/>
            <w:hideMark/>
          </w:tcPr>
          <w:p w14:paraId="5A34CB86" w14:textId="77777777" w:rsidR="00987507" w:rsidRPr="00B177B2" w:rsidRDefault="00987507" w:rsidP="007137BF">
            <w:pPr>
              <w:spacing w:after="0"/>
              <w:jc w:val="center"/>
              <w:rPr>
                <w:rFonts w:ascii="Calibri" w:eastAsia="Times New Roman" w:hAnsi="Calibri" w:cs="Calibri"/>
                <w:b/>
                <w:color w:val="07478C"/>
              </w:rPr>
            </w:pPr>
            <w:r w:rsidRPr="00B177B2">
              <w:rPr>
                <w:rFonts w:ascii="Calibri" w:eastAsia="Times New Roman" w:hAnsi="Calibri" w:cs="Calibri"/>
                <w:b/>
                <w:color w:val="07478C"/>
              </w:rPr>
              <w:t>6</w:t>
            </w:r>
          </w:p>
        </w:tc>
        <w:tc>
          <w:tcPr>
            <w:tcW w:w="989" w:type="dxa"/>
            <w:tcBorders>
              <w:top w:val="single" w:sz="4" w:space="0" w:color="auto"/>
              <w:left w:val="nil"/>
              <w:bottom w:val="single" w:sz="4" w:space="0" w:color="auto"/>
              <w:right w:val="nil"/>
            </w:tcBorders>
            <w:shd w:val="clear" w:color="auto" w:fill="auto"/>
            <w:noWrap/>
            <w:hideMark/>
          </w:tcPr>
          <w:p w14:paraId="5A34CB87"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w:t>
            </w:r>
          </w:p>
        </w:tc>
        <w:tc>
          <w:tcPr>
            <w:tcW w:w="1124" w:type="dxa"/>
            <w:tcBorders>
              <w:top w:val="single" w:sz="4" w:space="0" w:color="auto"/>
              <w:left w:val="nil"/>
              <w:bottom w:val="single" w:sz="4" w:space="0" w:color="auto"/>
              <w:right w:val="nil"/>
            </w:tcBorders>
            <w:shd w:val="clear" w:color="auto" w:fill="auto"/>
            <w:noWrap/>
            <w:hideMark/>
          </w:tcPr>
          <w:p w14:paraId="5A34CB88"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2</w:t>
            </w:r>
          </w:p>
        </w:tc>
        <w:tc>
          <w:tcPr>
            <w:tcW w:w="962" w:type="dxa"/>
            <w:tcBorders>
              <w:top w:val="single" w:sz="4" w:space="0" w:color="auto"/>
              <w:left w:val="nil"/>
              <w:bottom w:val="single" w:sz="4" w:space="0" w:color="auto"/>
              <w:right w:val="nil"/>
            </w:tcBorders>
            <w:shd w:val="clear" w:color="auto" w:fill="auto"/>
            <w:noWrap/>
            <w:hideMark/>
          </w:tcPr>
          <w:p w14:paraId="5A34CB89" w14:textId="77777777" w:rsidR="00987507" w:rsidRPr="007D0347" w:rsidRDefault="00987507" w:rsidP="007137BF">
            <w:pPr>
              <w:spacing w:after="0"/>
              <w:jc w:val="center"/>
              <w:rPr>
                <w:rFonts w:ascii="Calibri" w:eastAsia="Times New Roman" w:hAnsi="Calibri" w:cs="Calibri"/>
                <w:b/>
              </w:rPr>
            </w:pPr>
            <w:r w:rsidRPr="007D0347">
              <w:rPr>
                <w:rFonts w:ascii="Calibri" w:eastAsia="Times New Roman" w:hAnsi="Calibri" w:cs="Calibri"/>
                <w:b/>
              </w:rPr>
              <w:t>40</w:t>
            </w:r>
          </w:p>
        </w:tc>
      </w:tr>
    </w:tbl>
    <w:p w14:paraId="5A34CB8B" w14:textId="77777777" w:rsidR="00987507" w:rsidRPr="00EE7009" w:rsidRDefault="00987507" w:rsidP="00987507">
      <w:pPr>
        <w:spacing w:before="200"/>
      </w:pPr>
      <w:r w:rsidRPr="00EE7009">
        <w:t xml:space="preserve">There was considerable variation in views on the age suitability of the material. While 1 in 4 thought it should be recommended for players 15 and over, the remaining participants were fairly evenly distributed across all categories. </w:t>
      </w:r>
      <w:r>
        <w:t>The</w:t>
      </w:r>
      <w:r w:rsidRPr="00EE7009">
        <w:t xml:space="preserve"> same proportion of respondents considered the material suited to all ages as those who felt it should be restricted to players aged 18 and over. Four alternative ages were suggested in relation to this material: 5+, 8+, 10+ and 16+.</w:t>
      </w:r>
    </w:p>
    <w:p w14:paraId="5A34CB8C"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B8D" w14:textId="77777777" w:rsidR="008C6204" w:rsidRDefault="00987507" w:rsidP="00987507">
      <w:pPr>
        <w:rPr>
          <w:rFonts w:ascii="Calibri" w:eastAsia="Times New Roman" w:hAnsi="Calibri" w:cs="Calibri"/>
          <w:color w:val="000000"/>
        </w:rPr>
      </w:pPr>
      <w:r w:rsidRPr="00EE7009">
        <w:rPr>
          <w:rFonts w:ascii="Calibri" w:eastAsia="Times New Roman" w:hAnsi="Calibri" w:cs="Calibri"/>
          <w:color w:val="000000"/>
        </w:rPr>
        <w:t xml:space="preserve">The key aspects that impacted participants were the theme of gambling, the childlike visuals and music and the use of the term </w:t>
      </w:r>
      <w:r w:rsidR="0024105A">
        <w:rPr>
          <w:rFonts w:ascii="Calibri" w:eastAsia="Times New Roman" w:hAnsi="Calibri" w:cs="Calibri"/>
          <w:color w:val="000000"/>
        </w:rPr>
        <w:t>‘</w:t>
      </w:r>
      <w:r w:rsidRPr="00EE7009">
        <w:rPr>
          <w:rFonts w:ascii="Calibri" w:eastAsia="Times New Roman" w:hAnsi="Calibri" w:cs="Calibri"/>
          <w:color w:val="000000"/>
        </w:rPr>
        <w:t>dicking</w:t>
      </w:r>
      <w:r w:rsidR="0024105A">
        <w:rPr>
          <w:rFonts w:ascii="Calibri" w:eastAsia="Times New Roman" w:hAnsi="Calibri" w:cs="Calibri"/>
          <w:color w:val="000000"/>
        </w:rPr>
        <w:t>’</w:t>
      </w:r>
      <w:r w:rsidR="008C6204">
        <w:rPr>
          <w:rFonts w:ascii="Calibri" w:eastAsia="Times New Roman" w:hAnsi="Calibri" w:cs="Calibri"/>
          <w:color w:val="000000"/>
        </w:rPr>
        <w:t>.</w:t>
      </w:r>
    </w:p>
    <w:p w14:paraId="5A34CB8E" w14:textId="77777777" w:rsidR="00987507" w:rsidRPr="00B177B2" w:rsidRDefault="00635DEF" w:rsidP="00F03B9F">
      <w:pPr>
        <w:pStyle w:val="Heading7"/>
        <w:rPr>
          <w:color w:val="07478C"/>
        </w:rPr>
      </w:pPr>
      <w:r w:rsidRPr="00B177B2">
        <w:rPr>
          <w:color w:val="07478C"/>
        </w:rPr>
        <w:t>In a few words, how did what you saw affect you?</w:t>
      </w:r>
    </w:p>
    <w:p w14:paraId="5A34CB8F" w14:textId="77777777" w:rsidR="00987507" w:rsidRDefault="00987507" w:rsidP="00987507">
      <w:pPr>
        <w:rPr>
          <w:rFonts w:ascii="Calibri" w:eastAsia="Times New Roman" w:hAnsi="Calibri" w:cs="Calibri"/>
          <w:color w:val="000000"/>
        </w:rPr>
      </w:pPr>
      <w:r w:rsidRPr="00EE7009">
        <w:rPr>
          <w:rFonts w:ascii="Calibri" w:eastAsia="Times New Roman" w:hAnsi="Calibri" w:cs="Calibri"/>
          <w:color w:val="000000"/>
        </w:rPr>
        <w:t>There was a minimal impact for many participants, however, there was some concern that the game appeared to target children and promote gambling.</w:t>
      </w:r>
    </w:p>
    <w:p w14:paraId="5A34CB90" w14:textId="77777777" w:rsidR="00987507" w:rsidRPr="00372D1D" w:rsidRDefault="00164D21" w:rsidP="00EF4B69">
      <w:pPr>
        <w:pStyle w:val="Heading4"/>
      </w:pPr>
      <w:bookmarkStart w:id="833" w:name="_Toc433712789"/>
      <w:bookmarkStart w:id="834" w:name="_Toc469322691"/>
      <w:bookmarkStart w:id="835" w:name="_Toc503786950"/>
      <w:bookmarkStart w:id="836" w:name="_Toc505938837"/>
      <w:r w:rsidRPr="00372D1D">
        <w:t>Gambling apps</w:t>
      </w:r>
      <w:bookmarkEnd w:id="833"/>
      <w:bookmarkEnd w:id="834"/>
      <w:bookmarkEnd w:id="835"/>
      <w:bookmarkEnd w:id="836"/>
    </w:p>
    <w:p w14:paraId="5A34CB91" w14:textId="77777777" w:rsidR="00987507" w:rsidRPr="00EE7009" w:rsidRDefault="00987507" w:rsidP="00EF4B69">
      <w:pPr>
        <w:pStyle w:val="Heading5"/>
      </w:pPr>
      <w:bookmarkStart w:id="837" w:name="_Toc433712790"/>
      <w:bookmarkStart w:id="838" w:name="_Toc469322692"/>
      <w:r>
        <w:t>Dragon Play S</w:t>
      </w:r>
      <w:r w:rsidRPr="00EE7009">
        <w:t>lots</w:t>
      </w:r>
      <w:bookmarkEnd w:id="837"/>
      <w:bookmarkEnd w:id="838"/>
    </w:p>
    <w:p w14:paraId="5A34CB92" w14:textId="61F9CFBD" w:rsidR="00987507" w:rsidRPr="00952059" w:rsidRDefault="00F03B9F" w:rsidP="00F03B9F">
      <w:pPr>
        <w:pStyle w:val="Heading6"/>
      </w:pPr>
      <w:r>
        <w:rPr>
          <w:bCs w:val="0"/>
        </w:rPr>
        <w:t>Description</w:t>
      </w:r>
    </w:p>
    <w:p w14:paraId="5A34CB93" w14:textId="77777777" w:rsidR="008C6204" w:rsidRDefault="00987507" w:rsidP="00987507">
      <w:pPr>
        <w:rPr>
          <w:lang w:val="en"/>
        </w:rPr>
      </w:pPr>
      <w:r>
        <w:rPr>
          <w:lang w:val="en"/>
        </w:rPr>
        <w:t>Dragon Play Slots is a free slot machine and slot tournament app set in a Las Vegas style casino where players can play realistic video slots with various themes. Players can earn free coins and bonus wheel spins, move up experience ranking levels and compete with others</w:t>
      </w:r>
      <w:r w:rsidR="008C6204">
        <w:rPr>
          <w:lang w:val="en"/>
        </w:rPr>
        <w:t>.</w:t>
      </w:r>
    </w:p>
    <w:p w14:paraId="5A34CB94" w14:textId="2CA55853" w:rsidR="00987507" w:rsidRPr="00952059" w:rsidRDefault="00F03B9F" w:rsidP="00F03B9F">
      <w:pPr>
        <w:pStyle w:val="Heading6"/>
      </w:pPr>
      <w:r>
        <w:rPr>
          <w:bCs w:val="0"/>
        </w:rPr>
        <w:t>Analysis</w:t>
      </w:r>
    </w:p>
    <w:p w14:paraId="5A34CB95"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Dragon Play Slots on the audience"/>
      </w:tblPr>
      <w:tblGrid>
        <w:gridCol w:w="1210"/>
        <w:gridCol w:w="1208"/>
        <w:gridCol w:w="1951"/>
        <w:gridCol w:w="1237"/>
        <w:gridCol w:w="1209"/>
        <w:gridCol w:w="1210"/>
        <w:gridCol w:w="1210"/>
      </w:tblGrid>
      <w:tr w:rsidR="007751E0" w:rsidRPr="00EE7009" w14:paraId="5A34CB9D"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9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97"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98"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99"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9A"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9B"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9C"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BA5"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9E"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8</w:t>
            </w:r>
          </w:p>
        </w:tc>
        <w:tc>
          <w:tcPr>
            <w:tcW w:w="1208" w:type="dxa"/>
            <w:tcBorders>
              <w:top w:val="single" w:sz="4" w:space="0" w:color="auto"/>
              <w:left w:val="nil"/>
              <w:bottom w:val="single" w:sz="4" w:space="0" w:color="auto"/>
              <w:right w:val="nil"/>
            </w:tcBorders>
            <w:shd w:val="clear" w:color="auto" w:fill="auto"/>
            <w:noWrap/>
            <w:hideMark/>
          </w:tcPr>
          <w:p w14:paraId="5A34CB9F" w14:textId="77777777" w:rsidR="00987507" w:rsidRPr="001D1D3C" w:rsidRDefault="00987507" w:rsidP="007137BF">
            <w:pPr>
              <w:spacing w:after="0"/>
              <w:jc w:val="center"/>
              <w:rPr>
                <w:rFonts w:eastAsia="Times New Roman" w:cstheme="minorHAnsi"/>
                <w:b/>
                <w:color w:val="07478C"/>
              </w:rPr>
            </w:pPr>
            <w:r w:rsidRPr="001D1D3C">
              <w:rPr>
                <w:rFonts w:eastAsia="Times New Roman" w:cstheme="minorHAnsi"/>
                <w:b/>
                <w:color w:val="07478C"/>
              </w:rPr>
              <w:t>4</w:t>
            </w:r>
          </w:p>
        </w:tc>
        <w:tc>
          <w:tcPr>
            <w:tcW w:w="1951" w:type="dxa"/>
            <w:tcBorders>
              <w:top w:val="single" w:sz="4" w:space="0" w:color="auto"/>
              <w:left w:val="nil"/>
              <w:bottom w:val="single" w:sz="4" w:space="0" w:color="auto"/>
              <w:right w:val="nil"/>
            </w:tcBorders>
            <w:shd w:val="clear" w:color="auto" w:fill="auto"/>
            <w:noWrap/>
            <w:hideMark/>
          </w:tcPr>
          <w:p w14:paraId="5A34CBA0"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237" w:type="dxa"/>
            <w:tcBorders>
              <w:top w:val="single" w:sz="4" w:space="0" w:color="auto"/>
              <w:left w:val="nil"/>
              <w:bottom w:val="single" w:sz="4" w:space="0" w:color="auto"/>
              <w:right w:val="nil"/>
            </w:tcBorders>
            <w:shd w:val="clear" w:color="auto" w:fill="auto"/>
            <w:noWrap/>
            <w:hideMark/>
          </w:tcPr>
          <w:p w14:paraId="5A34CBA1"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3</w:t>
            </w:r>
          </w:p>
        </w:tc>
        <w:tc>
          <w:tcPr>
            <w:tcW w:w="1209" w:type="dxa"/>
            <w:tcBorders>
              <w:top w:val="single" w:sz="4" w:space="0" w:color="auto"/>
              <w:left w:val="nil"/>
              <w:bottom w:val="single" w:sz="4" w:space="0" w:color="auto"/>
              <w:right w:val="nil"/>
            </w:tcBorders>
            <w:shd w:val="clear" w:color="auto" w:fill="auto"/>
            <w:noWrap/>
            <w:hideMark/>
          </w:tcPr>
          <w:p w14:paraId="5A34CBA2"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BA3"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BA4"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BA6" w14:textId="77777777" w:rsidR="00987507" w:rsidRPr="00EE7009" w:rsidRDefault="00987507" w:rsidP="00987507">
      <w:pPr>
        <w:spacing w:before="200"/>
        <w:rPr>
          <w:rFonts w:cstheme="minorHAnsi"/>
        </w:rPr>
      </w:pPr>
      <w:r w:rsidRPr="00EE7009">
        <w:rPr>
          <w:rFonts w:cstheme="minorHAnsi"/>
        </w:rPr>
        <w:t>Approximately 2 in 5 participants considered the impact of the material to be very mild. Proportions of 1 in 5 found the material to be mild or moderate.</w:t>
      </w:r>
    </w:p>
    <w:p w14:paraId="5A34CBA7"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Dragon Play Slots"/>
      </w:tblPr>
      <w:tblGrid>
        <w:gridCol w:w="943"/>
        <w:gridCol w:w="1103"/>
        <w:gridCol w:w="1572"/>
        <w:gridCol w:w="1412"/>
        <w:gridCol w:w="1137"/>
        <w:gridCol w:w="989"/>
        <w:gridCol w:w="1124"/>
        <w:gridCol w:w="962"/>
      </w:tblGrid>
      <w:tr w:rsidR="007751E0" w:rsidRPr="00EE7009" w14:paraId="5A34CBB0"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BA8"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BA9"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BAA"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BAB"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BAC"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BAD" w14:textId="24E4A7B8"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BAE"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BAF"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B9"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BB1"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03" w:type="dxa"/>
            <w:tcBorders>
              <w:top w:val="single" w:sz="4" w:space="0" w:color="auto"/>
              <w:left w:val="nil"/>
              <w:bottom w:val="single" w:sz="4" w:space="0" w:color="auto"/>
              <w:right w:val="nil"/>
            </w:tcBorders>
            <w:shd w:val="clear" w:color="auto" w:fill="auto"/>
            <w:noWrap/>
            <w:hideMark/>
          </w:tcPr>
          <w:p w14:paraId="5A34CBB2"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572" w:type="dxa"/>
            <w:tcBorders>
              <w:top w:val="single" w:sz="4" w:space="0" w:color="auto"/>
              <w:left w:val="nil"/>
              <w:bottom w:val="single" w:sz="4" w:space="0" w:color="auto"/>
              <w:right w:val="nil"/>
            </w:tcBorders>
            <w:shd w:val="clear" w:color="auto" w:fill="auto"/>
            <w:noWrap/>
            <w:hideMark/>
          </w:tcPr>
          <w:p w14:paraId="5A34CBB3"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412" w:type="dxa"/>
            <w:tcBorders>
              <w:top w:val="single" w:sz="4" w:space="0" w:color="auto"/>
              <w:left w:val="nil"/>
              <w:bottom w:val="single" w:sz="4" w:space="0" w:color="auto"/>
              <w:right w:val="nil"/>
            </w:tcBorders>
            <w:shd w:val="clear" w:color="auto" w:fill="auto"/>
            <w:noWrap/>
            <w:hideMark/>
          </w:tcPr>
          <w:p w14:paraId="5A34CBB4" w14:textId="77777777" w:rsidR="00987507" w:rsidRPr="00EE7009" w:rsidRDefault="00987507" w:rsidP="007137BF">
            <w:pPr>
              <w:spacing w:after="0"/>
              <w:jc w:val="center"/>
              <w:rPr>
                <w:rFonts w:eastAsia="Times New Roman" w:cstheme="minorHAnsi"/>
                <w:b/>
              </w:rPr>
            </w:pPr>
            <w:r w:rsidRPr="00B177B2">
              <w:rPr>
                <w:rFonts w:eastAsia="Times New Roman" w:cstheme="minorHAnsi"/>
                <w:b/>
                <w:color w:val="07478C"/>
              </w:rPr>
              <w:t>3</w:t>
            </w:r>
          </w:p>
        </w:tc>
        <w:tc>
          <w:tcPr>
            <w:tcW w:w="1137" w:type="dxa"/>
            <w:tcBorders>
              <w:top w:val="single" w:sz="4" w:space="0" w:color="auto"/>
              <w:left w:val="nil"/>
              <w:bottom w:val="single" w:sz="4" w:space="0" w:color="auto"/>
              <w:right w:val="nil"/>
            </w:tcBorders>
            <w:shd w:val="clear" w:color="auto" w:fill="auto"/>
            <w:noWrap/>
            <w:hideMark/>
          </w:tcPr>
          <w:p w14:paraId="5A34CBB5"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12</w:t>
            </w:r>
          </w:p>
        </w:tc>
        <w:tc>
          <w:tcPr>
            <w:tcW w:w="989" w:type="dxa"/>
            <w:tcBorders>
              <w:top w:val="single" w:sz="4" w:space="0" w:color="auto"/>
              <w:left w:val="nil"/>
              <w:bottom w:val="single" w:sz="4" w:space="0" w:color="auto"/>
              <w:right w:val="nil"/>
            </w:tcBorders>
            <w:shd w:val="clear" w:color="auto" w:fill="auto"/>
            <w:noWrap/>
            <w:hideMark/>
          </w:tcPr>
          <w:p w14:paraId="5A34CBB6"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124" w:type="dxa"/>
            <w:tcBorders>
              <w:top w:val="single" w:sz="4" w:space="0" w:color="auto"/>
              <w:left w:val="nil"/>
              <w:bottom w:val="single" w:sz="4" w:space="0" w:color="auto"/>
              <w:right w:val="nil"/>
            </w:tcBorders>
            <w:shd w:val="clear" w:color="auto" w:fill="auto"/>
            <w:noWrap/>
            <w:hideMark/>
          </w:tcPr>
          <w:p w14:paraId="5A34CBB7"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BB8"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BBA" w14:textId="77777777" w:rsidR="008C6204" w:rsidRDefault="00987507" w:rsidP="00987507">
      <w:pPr>
        <w:spacing w:before="200"/>
        <w:rPr>
          <w:rFonts w:cstheme="minorHAnsi"/>
        </w:rPr>
      </w:pPr>
      <w:r w:rsidRPr="00EE7009">
        <w:rPr>
          <w:rFonts w:cstheme="minorHAnsi"/>
        </w:rPr>
        <w:t>Most participants thought the material should be restricted to players aged 18 or over</w:t>
      </w:r>
      <w:r w:rsidR="008C6204">
        <w:rPr>
          <w:rFonts w:cstheme="minorHAnsi"/>
        </w:rPr>
        <w:t>.</w:t>
      </w:r>
    </w:p>
    <w:p w14:paraId="5A34CBBB" w14:textId="77777777" w:rsidR="00987507" w:rsidRPr="00EE7009" w:rsidRDefault="00987507" w:rsidP="00EF4B69">
      <w:pPr>
        <w:pStyle w:val="Heading5"/>
      </w:pPr>
      <w:bookmarkStart w:id="839" w:name="_Toc433712791"/>
      <w:bookmarkStart w:id="840" w:name="_Toc469322693"/>
      <w:r w:rsidRPr="00EE7009">
        <w:t>World Poker Texas Hold</w:t>
      </w:r>
      <w:r>
        <w:t>'</w:t>
      </w:r>
      <w:r w:rsidRPr="00EE7009">
        <w:t>em</w:t>
      </w:r>
      <w:bookmarkEnd w:id="839"/>
      <w:bookmarkEnd w:id="840"/>
    </w:p>
    <w:p w14:paraId="5A34CBBC" w14:textId="65EED0FE" w:rsidR="00987507" w:rsidRPr="00952059" w:rsidRDefault="00F03B9F" w:rsidP="00F03B9F">
      <w:pPr>
        <w:pStyle w:val="Heading6"/>
      </w:pPr>
      <w:r>
        <w:rPr>
          <w:bCs w:val="0"/>
        </w:rPr>
        <w:t>Description</w:t>
      </w:r>
    </w:p>
    <w:p w14:paraId="5A34CBBD" w14:textId="77777777" w:rsidR="008C6204" w:rsidRDefault="00987507" w:rsidP="00987507">
      <w:pPr>
        <w:rPr>
          <w:rFonts w:cstheme="minorHAnsi"/>
        </w:rPr>
      </w:pPr>
      <w:r w:rsidRPr="00EE7009">
        <w:rPr>
          <w:rFonts w:cstheme="minorHAnsi"/>
        </w:rPr>
        <w:t>This game allows players to play Texas Hold</w:t>
      </w:r>
      <w:r>
        <w:rPr>
          <w:rFonts w:cstheme="minorHAnsi"/>
        </w:rPr>
        <w:t>'</w:t>
      </w:r>
      <w:r w:rsidRPr="00EE7009">
        <w:rPr>
          <w:rFonts w:cstheme="minorHAnsi"/>
        </w:rPr>
        <w:t>em poker</w:t>
      </w:r>
      <w:r>
        <w:rPr>
          <w:rFonts w:cstheme="minorHAnsi"/>
        </w:rPr>
        <w:t>, purchasing game credits to gamble on demand</w:t>
      </w:r>
      <w:r w:rsidRPr="00EE7009">
        <w:rPr>
          <w:rFonts w:cstheme="minorHAnsi"/>
        </w:rPr>
        <w:t>. The game has a ‘live’ capability, meaning players can verse others in rounds of poker</w:t>
      </w:r>
      <w:r w:rsidR="008C6204">
        <w:rPr>
          <w:rFonts w:cstheme="minorHAnsi"/>
        </w:rPr>
        <w:t>.</w:t>
      </w:r>
    </w:p>
    <w:p w14:paraId="5A34CBBE" w14:textId="791CE04F" w:rsidR="00987507" w:rsidRPr="00952059" w:rsidRDefault="00F03B9F" w:rsidP="00F03B9F">
      <w:pPr>
        <w:pStyle w:val="Heading6"/>
      </w:pPr>
      <w:r>
        <w:rPr>
          <w:bCs w:val="0"/>
        </w:rPr>
        <w:t>Analysis</w:t>
      </w:r>
    </w:p>
    <w:p w14:paraId="5A34CBBF"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World Poker Texas Hold’em on the audience"/>
      </w:tblPr>
      <w:tblGrid>
        <w:gridCol w:w="1210"/>
        <w:gridCol w:w="1208"/>
        <w:gridCol w:w="1951"/>
        <w:gridCol w:w="1237"/>
        <w:gridCol w:w="1209"/>
        <w:gridCol w:w="1210"/>
        <w:gridCol w:w="1210"/>
      </w:tblGrid>
      <w:tr w:rsidR="007751E0" w:rsidRPr="00EE7009" w14:paraId="5A34CBC7"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C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C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C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C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C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C5"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C6"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BCF"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C8"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12</w:t>
            </w:r>
          </w:p>
        </w:tc>
        <w:tc>
          <w:tcPr>
            <w:tcW w:w="1208" w:type="dxa"/>
            <w:tcBorders>
              <w:top w:val="single" w:sz="4" w:space="0" w:color="auto"/>
              <w:left w:val="nil"/>
              <w:bottom w:val="single" w:sz="4" w:space="0" w:color="auto"/>
              <w:right w:val="nil"/>
            </w:tcBorders>
            <w:shd w:val="clear" w:color="auto" w:fill="auto"/>
            <w:noWrap/>
            <w:hideMark/>
          </w:tcPr>
          <w:p w14:paraId="5A34CBC9"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3</w:t>
            </w:r>
          </w:p>
        </w:tc>
        <w:tc>
          <w:tcPr>
            <w:tcW w:w="1951" w:type="dxa"/>
            <w:tcBorders>
              <w:top w:val="single" w:sz="4" w:space="0" w:color="auto"/>
              <w:left w:val="nil"/>
              <w:bottom w:val="single" w:sz="4" w:space="0" w:color="auto"/>
              <w:right w:val="nil"/>
            </w:tcBorders>
            <w:shd w:val="clear" w:color="auto" w:fill="auto"/>
            <w:noWrap/>
            <w:hideMark/>
          </w:tcPr>
          <w:p w14:paraId="5A34CBC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37" w:type="dxa"/>
            <w:tcBorders>
              <w:top w:val="single" w:sz="4" w:space="0" w:color="auto"/>
              <w:left w:val="nil"/>
              <w:bottom w:val="single" w:sz="4" w:space="0" w:color="auto"/>
              <w:right w:val="nil"/>
            </w:tcBorders>
            <w:shd w:val="clear" w:color="auto" w:fill="auto"/>
            <w:noWrap/>
            <w:hideMark/>
          </w:tcPr>
          <w:p w14:paraId="5A34CBCB"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3</w:t>
            </w:r>
          </w:p>
        </w:tc>
        <w:tc>
          <w:tcPr>
            <w:tcW w:w="1209" w:type="dxa"/>
            <w:tcBorders>
              <w:top w:val="single" w:sz="4" w:space="0" w:color="auto"/>
              <w:left w:val="nil"/>
              <w:bottom w:val="single" w:sz="4" w:space="0" w:color="auto"/>
              <w:right w:val="nil"/>
            </w:tcBorders>
            <w:shd w:val="clear" w:color="auto" w:fill="auto"/>
            <w:noWrap/>
            <w:hideMark/>
          </w:tcPr>
          <w:p w14:paraId="5A34CBC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BC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BCE"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BD0" w14:textId="77777777" w:rsidR="008C6204" w:rsidRDefault="00987507" w:rsidP="00987507">
      <w:pPr>
        <w:spacing w:before="200"/>
        <w:rPr>
          <w:rFonts w:cstheme="minorHAnsi"/>
        </w:rPr>
      </w:pPr>
      <w:r w:rsidRPr="00EE7009">
        <w:rPr>
          <w:rFonts w:cstheme="minorHAnsi"/>
        </w:rPr>
        <w:t>Most participants considered the impact of the material to be very mild</w:t>
      </w:r>
      <w:r w:rsidR="008C6204">
        <w:rPr>
          <w:rFonts w:cstheme="minorHAnsi"/>
        </w:rPr>
        <w:t>.</w:t>
      </w:r>
    </w:p>
    <w:p w14:paraId="5A34CBD1"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World Poker Texas Hold’em"/>
      </w:tblPr>
      <w:tblGrid>
        <w:gridCol w:w="943"/>
        <w:gridCol w:w="1103"/>
        <w:gridCol w:w="1572"/>
        <w:gridCol w:w="1412"/>
        <w:gridCol w:w="1137"/>
        <w:gridCol w:w="989"/>
        <w:gridCol w:w="1124"/>
        <w:gridCol w:w="962"/>
      </w:tblGrid>
      <w:tr w:rsidR="007751E0" w:rsidRPr="00EE7009" w14:paraId="5A34CBDA"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BD2"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BD3"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BD4"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BD5"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BD6"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BD7" w14:textId="68BB103B"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BD8"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BD9"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BE3"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BD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103" w:type="dxa"/>
            <w:tcBorders>
              <w:top w:val="single" w:sz="4" w:space="0" w:color="auto"/>
              <w:left w:val="nil"/>
              <w:bottom w:val="single" w:sz="4" w:space="0" w:color="auto"/>
              <w:right w:val="nil"/>
            </w:tcBorders>
            <w:shd w:val="clear" w:color="auto" w:fill="auto"/>
            <w:noWrap/>
            <w:hideMark/>
          </w:tcPr>
          <w:p w14:paraId="5A34CBD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572" w:type="dxa"/>
            <w:tcBorders>
              <w:top w:val="single" w:sz="4" w:space="0" w:color="auto"/>
              <w:left w:val="nil"/>
              <w:bottom w:val="single" w:sz="4" w:space="0" w:color="auto"/>
              <w:right w:val="nil"/>
            </w:tcBorders>
            <w:shd w:val="clear" w:color="auto" w:fill="auto"/>
            <w:noWrap/>
            <w:hideMark/>
          </w:tcPr>
          <w:p w14:paraId="5A34CBDD"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412" w:type="dxa"/>
            <w:tcBorders>
              <w:top w:val="single" w:sz="4" w:space="0" w:color="auto"/>
              <w:left w:val="nil"/>
              <w:bottom w:val="single" w:sz="4" w:space="0" w:color="auto"/>
              <w:right w:val="nil"/>
            </w:tcBorders>
            <w:shd w:val="clear" w:color="auto" w:fill="auto"/>
            <w:noWrap/>
            <w:hideMark/>
          </w:tcPr>
          <w:p w14:paraId="5A34CBDE"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137" w:type="dxa"/>
            <w:tcBorders>
              <w:top w:val="single" w:sz="4" w:space="0" w:color="auto"/>
              <w:left w:val="nil"/>
              <w:bottom w:val="single" w:sz="4" w:space="0" w:color="auto"/>
              <w:right w:val="nil"/>
            </w:tcBorders>
            <w:shd w:val="clear" w:color="auto" w:fill="auto"/>
            <w:noWrap/>
            <w:hideMark/>
          </w:tcPr>
          <w:p w14:paraId="5A34CBDF"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10</w:t>
            </w:r>
          </w:p>
        </w:tc>
        <w:tc>
          <w:tcPr>
            <w:tcW w:w="989" w:type="dxa"/>
            <w:tcBorders>
              <w:top w:val="single" w:sz="4" w:space="0" w:color="auto"/>
              <w:left w:val="nil"/>
              <w:bottom w:val="single" w:sz="4" w:space="0" w:color="auto"/>
              <w:right w:val="nil"/>
            </w:tcBorders>
            <w:shd w:val="clear" w:color="auto" w:fill="auto"/>
            <w:noWrap/>
            <w:hideMark/>
          </w:tcPr>
          <w:p w14:paraId="5A34CBE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24" w:type="dxa"/>
            <w:tcBorders>
              <w:top w:val="single" w:sz="4" w:space="0" w:color="auto"/>
              <w:left w:val="nil"/>
              <w:bottom w:val="single" w:sz="4" w:space="0" w:color="auto"/>
              <w:right w:val="nil"/>
            </w:tcBorders>
            <w:shd w:val="clear" w:color="auto" w:fill="auto"/>
            <w:noWrap/>
            <w:hideMark/>
          </w:tcPr>
          <w:p w14:paraId="5A34CBE1"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962" w:type="dxa"/>
            <w:tcBorders>
              <w:top w:val="single" w:sz="4" w:space="0" w:color="auto"/>
              <w:left w:val="nil"/>
              <w:bottom w:val="single" w:sz="4" w:space="0" w:color="auto"/>
              <w:right w:val="nil"/>
            </w:tcBorders>
            <w:shd w:val="clear" w:color="auto" w:fill="auto"/>
            <w:noWrap/>
            <w:hideMark/>
          </w:tcPr>
          <w:p w14:paraId="5A34CBE2"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BE4" w14:textId="77777777" w:rsidR="00987507" w:rsidRPr="00EE7009" w:rsidRDefault="00987507" w:rsidP="00987507">
      <w:pPr>
        <w:spacing w:before="200"/>
        <w:rPr>
          <w:rFonts w:cstheme="minorHAnsi"/>
        </w:rPr>
      </w:pPr>
      <w:r w:rsidRPr="00EE7009">
        <w:rPr>
          <w:rFonts w:cstheme="minorHAnsi"/>
        </w:rPr>
        <w:t>Approximately 1 in 2 respondents thought the material should be restricted to players aged 18 and over, while approximately 1 in 5 thought it should be restricted to players aged 15 and over.</w:t>
      </w:r>
    </w:p>
    <w:p w14:paraId="5A34CBE5"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BE6" w14:textId="77777777" w:rsidR="008C6204" w:rsidRDefault="00987507" w:rsidP="00987507">
      <w:pPr>
        <w:rPr>
          <w:rFonts w:eastAsia="Times New Roman" w:cstheme="minorHAnsi"/>
          <w:color w:val="000000"/>
        </w:rPr>
      </w:pPr>
      <w:r w:rsidRPr="00EE7009">
        <w:rPr>
          <w:rFonts w:eastAsia="Times New Roman" w:cstheme="minorHAnsi"/>
          <w:color w:val="000000"/>
        </w:rPr>
        <w:t>Respondents were impacted by the aspects of gambling and specifically, ease of gambling and playing poker with real people</w:t>
      </w:r>
      <w:r w:rsidR="008C6204">
        <w:rPr>
          <w:rFonts w:eastAsia="Times New Roman" w:cstheme="minorHAnsi"/>
          <w:color w:val="000000"/>
        </w:rPr>
        <w:t>.</w:t>
      </w:r>
    </w:p>
    <w:p w14:paraId="5A34CBE7" w14:textId="77777777" w:rsidR="00987507" w:rsidRPr="00B177B2" w:rsidRDefault="00635DEF" w:rsidP="00F03B9F">
      <w:pPr>
        <w:pStyle w:val="Heading7"/>
        <w:rPr>
          <w:color w:val="07478C"/>
        </w:rPr>
      </w:pPr>
      <w:r w:rsidRPr="00B177B2">
        <w:rPr>
          <w:color w:val="07478C"/>
        </w:rPr>
        <w:t>In a few words, how did what you saw affect you?</w:t>
      </w:r>
    </w:p>
    <w:p w14:paraId="5A34CBE8"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Seven participants had minimal or no affect from the material. Some were concerned at the addictive potential of game. Others were simply uninterested in the gambling aspect, while a few thought it looked appealing as a pastime.</w:t>
      </w:r>
    </w:p>
    <w:p w14:paraId="5A34CBE9" w14:textId="77777777" w:rsidR="00987507" w:rsidRPr="00EE7009" w:rsidRDefault="00987507" w:rsidP="00EF4B69">
      <w:pPr>
        <w:pStyle w:val="Heading5"/>
      </w:pPr>
      <w:bookmarkStart w:id="841" w:name="_Toc433712792"/>
      <w:bookmarkStart w:id="842" w:name="_Toc469322694"/>
      <w:r w:rsidRPr="00EE7009">
        <w:t>Farm Slots</w:t>
      </w:r>
      <w:bookmarkEnd w:id="841"/>
      <w:bookmarkEnd w:id="842"/>
    </w:p>
    <w:p w14:paraId="5A34CBEA" w14:textId="1523A7C7" w:rsidR="00987507" w:rsidRPr="00952059" w:rsidRDefault="00F03B9F" w:rsidP="00F03B9F">
      <w:pPr>
        <w:pStyle w:val="Heading6"/>
      </w:pPr>
      <w:r>
        <w:rPr>
          <w:bCs w:val="0"/>
        </w:rPr>
        <w:t>Description</w:t>
      </w:r>
    </w:p>
    <w:p w14:paraId="5A34CBEB" w14:textId="77777777" w:rsidR="00987507" w:rsidRPr="004954D0" w:rsidRDefault="00987507" w:rsidP="00987507">
      <w:pPr>
        <w:rPr>
          <w:rFonts w:cstheme="minorHAnsi"/>
        </w:rPr>
      </w:pPr>
      <w:r w:rsidRPr="004954D0">
        <w:t xml:space="preserve">This free app </w:t>
      </w:r>
      <w:r>
        <w:t>features several farm themed slot games, with cartoon like graphics including a cow and a farm girl with freckles.</w:t>
      </w:r>
    </w:p>
    <w:p w14:paraId="5A34CBEC" w14:textId="2A502153" w:rsidR="00987507" w:rsidRPr="00952059" w:rsidRDefault="00F03B9F" w:rsidP="00F03B9F">
      <w:pPr>
        <w:pStyle w:val="Heading6"/>
      </w:pPr>
      <w:r>
        <w:rPr>
          <w:bCs w:val="0"/>
        </w:rPr>
        <w:t>Analysis</w:t>
      </w:r>
    </w:p>
    <w:p w14:paraId="5A34CBED" w14:textId="77777777" w:rsidR="00987507" w:rsidRPr="00B177B2" w:rsidRDefault="00635DEF" w:rsidP="00F03B9F">
      <w:pPr>
        <w:pStyle w:val="Heading7"/>
        <w:rPr>
          <w:color w:val="07478C"/>
        </w:rPr>
      </w:pPr>
      <w:r w:rsidRPr="00B177B2">
        <w:rPr>
          <w:color w:val="07478C"/>
        </w:rPr>
        <w:t>How would you describe the level of impact this material had on you?</w:t>
      </w:r>
    </w:p>
    <w:tbl>
      <w:tblPr>
        <w:tblStyle w:val="TableGrid"/>
        <w:tblW w:w="9235" w:type="dxa"/>
        <w:tblLook w:val="04A0" w:firstRow="1" w:lastRow="0" w:firstColumn="1" w:lastColumn="0" w:noHBand="0" w:noVBand="1"/>
        <w:tblDescription w:val="This table shows the level of impact of the clip of Farm Slots on the audience"/>
      </w:tblPr>
      <w:tblGrid>
        <w:gridCol w:w="1210"/>
        <w:gridCol w:w="1208"/>
        <w:gridCol w:w="1951"/>
        <w:gridCol w:w="1237"/>
        <w:gridCol w:w="1209"/>
        <w:gridCol w:w="1210"/>
        <w:gridCol w:w="1210"/>
      </w:tblGrid>
      <w:tr w:rsidR="007751E0" w:rsidRPr="00EE7009" w14:paraId="5A34CBF5" w14:textId="77777777" w:rsidTr="007751E0">
        <w:trPr>
          <w:cantSplit/>
          <w:tblHeader/>
        </w:trPr>
        <w:tc>
          <w:tcPr>
            <w:tcW w:w="1210" w:type="dxa"/>
            <w:tcBorders>
              <w:top w:val="single" w:sz="4" w:space="0" w:color="auto"/>
              <w:left w:val="nil"/>
              <w:bottom w:val="single" w:sz="4" w:space="0" w:color="auto"/>
              <w:right w:val="nil"/>
            </w:tcBorders>
            <w:shd w:val="clear" w:color="auto" w:fill="E4E4E4"/>
          </w:tcPr>
          <w:p w14:paraId="5A34CBEE"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Mild</w:t>
            </w:r>
          </w:p>
        </w:tc>
        <w:tc>
          <w:tcPr>
            <w:tcW w:w="1208" w:type="dxa"/>
            <w:tcBorders>
              <w:top w:val="single" w:sz="4" w:space="0" w:color="auto"/>
              <w:left w:val="nil"/>
              <w:bottom w:val="single" w:sz="4" w:space="0" w:color="auto"/>
              <w:right w:val="nil"/>
            </w:tcBorders>
            <w:shd w:val="clear" w:color="auto" w:fill="E4E4E4"/>
          </w:tcPr>
          <w:p w14:paraId="5A34CBEF"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Mild</w:t>
            </w:r>
          </w:p>
        </w:tc>
        <w:tc>
          <w:tcPr>
            <w:tcW w:w="1951" w:type="dxa"/>
            <w:tcBorders>
              <w:top w:val="single" w:sz="4" w:space="0" w:color="auto"/>
              <w:left w:val="nil"/>
              <w:bottom w:val="single" w:sz="4" w:space="0" w:color="auto"/>
              <w:right w:val="nil"/>
            </w:tcBorders>
            <w:shd w:val="clear" w:color="auto" w:fill="E4E4E4"/>
          </w:tcPr>
          <w:p w14:paraId="5A34CBF0"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Moderate/Medium</w:t>
            </w:r>
          </w:p>
        </w:tc>
        <w:tc>
          <w:tcPr>
            <w:tcW w:w="1237" w:type="dxa"/>
            <w:tcBorders>
              <w:top w:val="single" w:sz="4" w:space="0" w:color="auto"/>
              <w:left w:val="nil"/>
              <w:bottom w:val="single" w:sz="4" w:space="0" w:color="auto"/>
              <w:right w:val="nil"/>
            </w:tcBorders>
            <w:shd w:val="clear" w:color="auto" w:fill="E4E4E4"/>
          </w:tcPr>
          <w:p w14:paraId="5A34CBF1"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Strong</w:t>
            </w:r>
          </w:p>
        </w:tc>
        <w:tc>
          <w:tcPr>
            <w:tcW w:w="1209" w:type="dxa"/>
            <w:tcBorders>
              <w:top w:val="single" w:sz="4" w:space="0" w:color="auto"/>
              <w:left w:val="nil"/>
              <w:bottom w:val="single" w:sz="4" w:space="0" w:color="auto"/>
              <w:right w:val="nil"/>
            </w:tcBorders>
            <w:shd w:val="clear" w:color="auto" w:fill="E4E4E4"/>
          </w:tcPr>
          <w:p w14:paraId="5A34CBF2"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High</w:t>
            </w:r>
          </w:p>
        </w:tc>
        <w:tc>
          <w:tcPr>
            <w:tcW w:w="1210" w:type="dxa"/>
            <w:tcBorders>
              <w:top w:val="single" w:sz="4" w:space="0" w:color="auto"/>
              <w:left w:val="nil"/>
              <w:bottom w:val="single" w:sz="4" w:space="0" w:color="auto"/>
              <w:right w:val="nil"/>
            </w:tcBorders>
            <w:shd w:val="clear" w:color="auto" w:fill="E4E4E4"/>
          </w:tcPr>
          <w:p w14:paraId="5A34CBF3"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Very High</w:t>
            </w:r>
          </w:p>
        </w:tc>
        <w:tc>
          <w:tcPr>
            <w:tcW w:w="1210" w:type="dxa"/>
            <w:tcBorders>
              <w:top w:val="single" w:sz="4" w:space="0" w:color="auto"/>
              <w:left w:val="nil"/>
              <w:bottom w:val="single" w:sz="4" w:space="0" w:color="auto"/>
              <w:right w:val="nil"/>
            </w:tcBorders>
            <w:shd w:val="clear" w:color="auto" w:fill="E4E4E4"/>
          </w:tcPr>
          <w:p w14:paraId="5A34CBF4" w14:textId="77777777" w:rsidR="00987507" w:rsidRPr="00EE7009" w:rsidRDefault="00987507" w:rsidP="007137BF">
            <w:pPr>
              <w:autoSpaceDE w:val="0"/>
              <w:autoSpaceDN w:val="0"/>
              <w:adjustRightInd w:val="0"/>
              <w:spacing w:after="0"/>
              <w:jc w:val="center"/>
              <w:rPr>
                <w:rFonts w:cstheme="minorHAnsi"/>
              </w:rPr>
            </w:pPr>
            <w:r w:rsidRPr="00EE7009">
              <w:rPr>
                <w:rFonts w:cstheme="minorHAnsi"/>
              </w:rPr>
              <w:t>Total</w:t>
            </w:r>
          </w:p>
        </w:tc>
      </w:tr>
      <w:tr w:rsidR="00987507" w:rsidRPr="00EE7009" w14:paraId="5A34CBFD" w14:textId="77777777" w:rsidTr="007751E0">
        <w:trPr>
          <w:cantSplit/>
        </w:trPr>
        <w:tc>
          <w:tcPr>
            <w:tcW w:w="1210" w:type="dxa"/>
            <w:tcBorders>
              <w:top w:val="single" w:sz="4" w:space="0" w:color="auto"/>
              <w:left w:val="nil"/>
              <w:bottom w:val="single" w:sz="4" w:space="0" w:color="auto"/>
              <w:right w:val="nil"/>
            </w:tcBorders>
            <w:shd w:val="clear" w:color="auto" w:fill="auto"/>
            <w:noWrap/>
            <w:hideMark/>
          </w:tcPr>
          <w:p w14:paraId="5A34CBF6" w14:textId="77777777" w:rsidR="00987507" w:rsidRPr="001D1D3C" w:rsidRDefault="00987507" w:rsidP="007137BF">
            <w:pPr>
              <w:spacing w:after="0"/>
              <w:jc w:val="center"/>
              <w:rPr>
                <w:rFonts w:eastAsia="Times New Roman" w:cstheme="minorHAnsi"/>
                <w:b/>
                <w:color w:val="07478C"/>
              </w:rPr>
            </w:pPr>
            <w:r w:rsidRPr="001D1D3C">
              <w:rPr>
                <w:rFonts w:eastAsia="Times New Roman" w:cstheme="minorHAnsi"/>
                <w:b/>
                <w:color w:val="07478C"/>
              </w:rPr>
              <w:t>6</w:t>
            </w:r>
          </w:p>
        </w:tc>
        <w:tc>
          <w:tcPr>
            <w:tcW w:w="1208" w:type="dxa"/>
            <w:tcBorders>
              <w:top w:val="single" w:sz="4" w:space="0" w:color="auto"/>
              <w:left w:val="nil"/>
              <w:bottom w:val="single" w:sz="4" w:space="0" w:color="auto"/>
              <w:right w:val="nil"/>
            </w:tcBorders>
            <w:shd w:val="clear" w:color="auto" w:fill="auto"/>
            <w:noWrap/>
            <w:hideMark/>
          </w:tcPr>
          <w:p w14:paraId="5A34CBF7"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4</w:t>
            </w:r>
          </w:p>
        </w:tc>
        <w:tc>
          <w:tcPr>
            <w:tcW w:w="1951" w:type="dxa"/>
            <w:tcBorders>
              <w:top w:val="single" w:sz="4" w:space="0" w:color="auto"/>
              <w:left w:val="nil"/>
              <w:bottom w:val="single" w:sz="4" w:space="0" w:color="auto"/>
              <w:right w:val="nil"/>
            </w:tcBorders>
            <w:shd w:val="clear" w:color="auto" w:fill="auto"/>
            <w:noWrap/>
            <w:hideMark/>
          </w:tcPr>
          <w:p w14:paraId="5A34CBF8"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7</w:t>
            </w:r>
          </w:p>
        </w:tc>
        <w:tc>
          <w:tcPr>
            <w:tcW w:w="1237" w:type="dxa"/>
            <w:tcBorders>
              <w:top w:val="single" w:sz="4" w:space="0" w:color="auto"/>
              <w:left w:val="nil"/>
              <w:bottom w:val="single" w:sz="4" w:space="0" w:color="auto"/>
              <w:right w:val="nil"/>
            </w:tcBorders>
            <w:shd w:val="clear" w:color="auto" w:fill="auto"/>
            <w:noWrap/>
            <w:hideMark/>
          </w:tcPr>
          <w:p w14:paraId="5A34CBF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09" w:type="dxa"/>
            <w:tcBorders>
              <w:top w:val="single" w:sz="4" w:space="0" w:color="auto"/>
              <w:left w:val="nil"/>
              <w:bottom w:val="single" w:sz="4" w:space="0" w:color="auto"/>
              <w:right w:val="nil"/>
            </w:tcBorders>
            <w:shd w:val="clear" w:color="auto" w:fill="auto"/>
            <w:noWrap/>
            <w:hideMark/>
          </w:tcPr>
          <w:p w14:paraId="5A34CBF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210" w:type="dxa"/>
            <w:tcBorders>
              <w:top w:val="single" w:sz="4" w:space="0" w:color="auto"/>
              <w:left w:val="nil"/>
              <w:bottom w:val="single" w:sz="4" w:space="0" w:color="auto"/>
              <w:right w:val="nil"/>
            </w:tcBorders>
            <w:shd w:val="clear" w:color="auto" w:fill="auto"/>
            <w:noWrap/>
            <w:hideMark/>
          </w:tcPr>
          <w:p w14:paraId="5A34CBFB"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210" w:type="dxa"/>
            <w:tcBorders>
              <w:top w:val="single" w:sz="4" w:space="0" w:color="auto"/>
              <w:left w:val="nil"/>
              <w:bottom w:val="single" w:sz="4" w:space="0" w:color="auto"/>
              <w:right w:val="nil"/>
            </w:tcBorders>
            <w:shd w:val="clear" w:color="auto" w:fill="auto"/>
            <w:noWrap/>
            <w:hideMark/>
          </w:tcPr>
          <w:p w14:paraId="5A34CBF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19</w:t>
            </w:r>
          </w:p>
        </w:tc>
      </w:tr>
    </w:tbl>
    <w:p w14:paraId="5A34CBFE" w14:textId="77777777" w:rsidR="00987507" w:rsidRPr="00EE7009" w:rsidRDefault="00987507" w:rsidP="00987507">
      <w:pPr>
        <w:spacing w:before="200"/>
        <w:rPr>
          <w:rFonts w:cstheme="minorHAnsi"/>
        </w:rPr>
      </w:pPr>
      <w:r w:rsidRPr="00EE7009">
        <w:rPr>
          <w:rFonts w:cstheme="minorHAnsi"/>
        </w:rPr>
        <w:t>More than 1 in 3 respondents considered the material moderate in impact, however, a similar proportion considered it very mild.</w:t>
      </w:r>
    </w:p>
    <w:p w14:paraId="5A34CBFF" w14:textId="77777777" w:rsidR="00987507" w:rsidRPr="00B177B2" w:rsidRDefault="00635DEF" w:rsidP="00F03B9F">
      <w:pPr>
        <w:pStyle w:val="Heading7"/>
        <w:rPr>
          <w:color w:val="07478C"/>
        </w:rPr>
      </w:pPr>
      <w:r w:rsidRPr="00B177B2">
        <w:rPr>
          <w:color w:val="07478C"/>
        </w:rPr>
        <w:t>For which audience would this material be suitable?</w:t>
      </w:r>
    </w:p>
    <w:tbl>
      <w:tblPr>
        <w:tblStyle w:val="TableGrid"/>
        <w:tblW w:w="0" w:type="auto"/>
        <w:tblLook w:val="04A0" w:firstRow="1" w:lastRow="0" w:firstColumn="1" w:lastColumn="0" w:noHBand="0" w:noVBand="1"/>
        <w:tblDescription w:val="This table shows the audience suitable for Farm Slots"/>
      </w:tblPr>
      <w:tblGrid>
        <w:gridCol w:w="943"/>
        <w:gridCol w:w="1103"/>
        <w:gridCol w:w="1572"/>
        <w:gridCol w:w="1412"/>
        <w:gridCol w:w="1137"/>
        <w:gridCol w:w="989"/>
        <w:gridCol w:w="1124"/>
        <w:gridCol w:w="962"/>
      </w:tblGrid>
      <w:tr w:rsidR="007751E0" w:rsidRPr="00EE7009" w14:paraId="5A34CC08" w14:textId="77777777" w:rsidTr="007751E0">
        <w:trPr>
          <w:cantSplit/>
          <w:tblHeader/>
        </w:trPr>
        <w:tc>
          <w:tcPr>
            <w:tcW w:w="943" w:type="dxa"/>
            <w:tcBorders>
              <w:top w:val="single" w:sz="4" w:space="0" w:color="auto"/>
              <w:left w:val="nil"/>
              <w:bottom w:val="single" w:sz="4" w:space="0" w:color="auto"/>
              <w:right w:val="nil"/>
            </w:tcBorders>
            <w:shd w:val="clear" w:color="auto" w:fill="E4E4E4"/>
          </w:tcPr>
          <w:p w14:paraId="5A34CC00" w14:textId="77777777" w:rsidR="00987507" w:rsidRPr="00EE7009" w:rsidRDefault="00952059" w:rsidP="007137BF">
            <w:pPr>
              <w:spacing w:after="0"/>
              <w:jc w:val="center"/>
              <w:rPr>
                <w:rFonts w:cstheme="minorHAnsi"/>
              </w:rPr>
            </w:pPr>
            <w:r>
              <w:rPr>
                <w:rFonts w:cstheme="minorHAnsi"/>
              </w:rPr>
              <w:t>All ages</w:t>
            </w:r>
          </w:p>
        </w:tc>
        <w:tc>
          <w:tcPr>
            <w:tcW w:w="1103" w:type="dxa"/>
            <w:tcBorders>
              <w:top w:val="single" w:sz="4" w:space="0" w:color="auto"/>
              <w:left w:val="nil"/>
              <w:bottom w:val="single" w:sz="4" w:space="0" w:color="auto"/>
              <w:right w:val="nil"/>
            </w:tcBorders>
            <w:shd w:val="clear" w:color="auto" w:fill="E4E4E4"/>
          </w:tcPr>
          <w:p w14:paraId="5A34CC01" w14:textId="77777777" w:rsidR="00987507" w:rsidRPr="00EE7009" w:rsidRDefault="00952059" w:rsidP="007137BF">
            <w:pPr>
              <w:spacing w:after="0"/>
              <w:jc w:val="center"/>
              <w:rPr>
                <w:rFonts w:cstheme="minorHAnsi"/>
              </w:rPr>
            </w:pPr>
            <w:r>
              <w:rPr>
                <w:rFonts w:cstheme="minorHAnsi"/>
              </w:rPr>
              <w:t>All ages with parental guidance</w:t>
            </w:r>
          </w:p>
        </w:tc>
        <w:tc>
          <w:tcPr>
            <w:tcW w:w="1572" w:type="dxa"/>
            <w:tcBorders>
              <w:top w:val="single" w:sz="4" w:space="0" w:color="auto"/>
              <w:left w:val="nil"/>
              <w:bottom w:val="single" w:sz="4" w:space="0" w:color="auto"/>
              <w:right w:val="nil"/>
            </w:tcBorders>
            <w:shd w:val="clear" w:color="auto" w:fill="E4E4E4"/>
          </w:tcPr>
          <w:p w14:paraId="5A34CC02" w14:textId="77777777" w:rsidR="00987507" w:rsidRPr="00EE7009" w:rsidRDefault="00952059" w:rsidP="007137BF">
            <w:pPr>
              <w:spacing w:after="0"/>
              <w:jc w:val="center"/>
              <w:rPr>
                <w:rFonts w:cstheme="minorHAnsi"/>
              </w:rPr>
            </w:pPr>
            <w:r>
              <w:rPr>
                <w:rFonts w:cstheme="minorHAnsi"/>
              </w:rPr>
              <w:t>Recommended for 15+ only</w:t>
            </w:r>
          </w:p>
        </w:tc>
        <w:tc>
          <w:tcPr>
            <w:tcW w:w="1412" w:type="dxa"/>
            <w:tcBorders>
              <w:top w:val="single" w:sz="4" w:space="0" w:color="auto"/>
              <w:left w:val="nil"/>
              <w:bottom w:val="single" w:sz="4" w:space="0" w:color="auto"/>
              <w:right w:val="nil"/>
            </w:tcBorders>
            <w:shd w:val="clear" w:color="auto" w:fill="E4E4E4"/>
          </w:tcPr>
          <w:p w14:paraId="5A34CC03" w14:textId="77777777" w:rsidR="00987507" w:rsidRPr="00EE7009" w:rsidRDefault="00952059" w:rsidP="007137BF">
            <w:pPr>
              <w:spacing w:after="0"/>
              <w:jc w:val="center"/>
              <w:rPr>
                <w:rFonts w:cstheme="minorHAnsi"/>
              </w:rPr>
            </w:pPr>
            <w:r>
              <w:rPr>
                <w:rFonts w:cstheme="minorHAnsi"/>
                <w:i/>
              </w:rPr>
              <w:t>Restricted to 15+ unless accompanied by an adult</w:t>
            </w:r>
          </w:p>
        </w:tc>
        <w:tc>
          <w:tcPr>
            <w:tcW w:w="1137" w:type="dxa"/>
            <w:tcBorders>
              <w:top w:val="single" w:sz="4" w:space="0" w:color="auto"/>
              <w:left w:val="nil"/>
              <w:bottom w:val="single" w:sz="4" w:space="0" w:color="auto"/>
              <w:right w:val="nil"/>
            </w:tcBorders>
            <w:shd w:val="clear" w:color="auto" w:fill="E4E4E4"/>
          </w:tcPr>
          <w:p w14:paraId="5A34CC04" w14:textId="77777777" w:rsidR="00987507" w:rsidRPr="00EE7009" w:rsidRDefault="00952059" w:rsidP="007137BF">
            <w:pPr>
              <w:spacing w:after="0"/>
              <w:jc w:val="center"/>
              <w:rPr>
                <w:rFonts w:cstheme="minorHAnsi"/>
              </w:rPr>
            </w:pPr>
            <w:r>
              <w:rPr>
                <w:rFonts w:cstheme="minorHAnsi"/>
                <w:i/>
              </w:rPr>
              <w:t>Restricted to 18+</w:t>
            </w:r>
          </w:p>
        </w:tc>
        <w:tc>
          <w:tcPr>
            <w:tcW w:w="989" w:type="dxa"/>
            <w:tcBorders>
              <w:top w:val="single" w:sz="4" w:space="0" w:color="auto"/>
              <w:left w:val="nil"/>
              <w:bottom w:val="single" w:sz="4" w:space="0" w:color="auto"/>
              <w:right w:val="nil"/>
            </w:tcBorders>
            <w:shd w:val="clear" w:color="auto" w:fill="E4E4E4"/>
          </w:tcPr>
          <w:p w14:paraId="5A34CC05" w14:textId="1887FD4F" w:rsidR="00987507" w:rsidRPr="00EE7009" w:rsidRDefault="00987507" w:rsidP="007137BF">
            <w:pPr>
              <w:spacing w:after="0"/>
              <w:jc w:val="center"/>
              <w:rPr>
                <w:rFonts w:cstheme="minorHAnsi"/>
              </w:rPr>
            </w:pPr>
            <w:r w:rsidRPr="00EE7009">
              <w:rPr>
                <w:rFonts w:cstheme="minorHAnsi"/>
              </w:rPr>
              <w:t>Other age</w:t>
            </w:r>
          </w:p>
        </w:tc>
        <w:tc>
          <w:tcPr>
            <w:tcW w:w="1124" w:type="dxa"/>
            <w:tcBorders>
              <w:top w:val="single" w:sz="4" w:space="0" w:color="auto"/>
              <w:left w:val="nil"/>
              <w:bottom w:val="single" w:sz="4" w:space="0" w:color="auto"/>
              <w:right w:val="nil"/>
            </w:tcBorders>
            <w:shd w:val="clear" w:color="auto" w:fill="E4E4E4"/>
          </w:tcPr>
          <w:p w14:paraId="5A34CC06" w14:textId="77777777" w:rsidR="00987507" w:rsidRPr="00EE7009" w:rsidRDefault="00987507" w:rsidP="007137BF">
            <w:pPr>
              <w:spacing w:after="0"/>
              <w:jc w:val="center"/>
              <w:rPr>
                <w:rFonts w:cstheme="minorHAnsi"/>
              </w:rPr>
            </w:pPr>
            <w:r w:rsidRPr="00EE7009">
              <w:rPr>
                <w:rFonts w:cstheme="minorHAnsi"/>
              </w:rPr>
              <w:t>None (should not be available)</w:t>
            </w:r>
          </w:p>
        </w:tc>
        <w:tc>
          <w:tcPr>
            <w:tcW w:w="962" w:type="dxa"/>
            <w:tcBorders>
              <w:top w:val="single" w:sz="4" w:space="0" w:color="auto"/>
              <w:left w:val="nil"/>
              <w:bottom w:val="single" w:sz="4" w:space="0" w:color="auto"/>
              <w:right w:val="nil"/>
            </w:tcBorders>
            <w:shd w:val="clear" w:color="auto" w:fill="E4E4E4"/>
          </w:tcPr>
          <w:p w14:paraId="5A34CC07" w14:textId="77777777" w:rsidR="00987507" w:rsidRPr="00EE7009" w:rsidRDefault="00987507" w:rsidP="007137BF">
            <w:pPr>
              <w:spacing w:after="0"/>
              <w:jc w:val="center"/>
              <w:rPr>
                <w:rFonts w:cstheme="minorHAnsi"/>
              </w:rPr>
            </w:pPr>
            <w:r w:rsidRPr="00EE7009">
              <w:rPr>
                <w:rFonts w:cstheme="minorHAnsi"/>
              </w:rPr>
              <w:t>Total</w:t>
            </w:r>
          </w:p>
        </w:tc>
      </w:tr>
      <w:tr w:rsidR="00987507" w:rsidRPr="00EE7009" w14:paraId="5A34CC11" w14:textId="77777777" w:rsidTr="007751E0">
        <w:trPr>
          <w:cantSplit/>
        </w:trPr>
        <w:tc>
          <w:tcPr>
            <w:tcW w:w="943" w:type="dxa"/>
            <w:tcBorders>
              <w:top w:val="single" w:sz="4" w:space="0" w:color="auto"/>
              <w:left w:val="nil"/>
              <w:bottom w:val="single" w:sz="4" w:space="0" w:color="auto"/>
              <w:right w:val="nil"/>
            </w:tcBorders>
            <w:shd w:val="clear" w:color="auto" w:fill="auto"/>
            <w:noWrap/>
            <w:hideMark/>
          </w:tcPr>
          <w:p w14:paraId="5A34CC09"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03" w:type="dxa"/>
            <w:tcBorders>
              <w:top w:val="single" w:sz="4" w:space="0" w:color="auto"/>
              <w:left w:val="nil"/>
              <w:bottom w:val="single" w:sz="4" w:space="0" w:color="auto"/>
              <w:right w:val="nil"/>
            </w:tcBorders>
            <w:shd w:val="clear" w:color="auto" w:fill="auto"/>
            <w:noWrap/>
            <w:hideMark/>
          </w:tcPr>
          <w:p w14:paraId="5A34CC0A"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1572" w:type="dxa"/>
            <w:tcBorders>
              <w:top w:val="single" w:sz="4" w:space="0" w:color="auto"/>
              <w:left w:val="nil"/>
              <w:bottom w:val="single" w:sz="4" w:space="0" w:color="auto"/>
              <w:right w:val="nil"/>
            </w:tcBorders>
            <w:shd w:val="clear" w:color="auto" w:fill="auto"/>
            <w:noWrap/>
            <w:hideMark/>
          </w:tcPr>
          <w:p w14:paraId="5A34CC0B" w14:textId="77777777" w:rsidR="00987507" w:rsidRPr="00B177B2" w:rsidRDefault="00987507" w:rsidP="007137BF">
            <w:pPr>
              <w:spacing w:after="0"/>
              <w:jc w:val="center"/>
              <w:rPr>
                <w:rFonts w:eastAsia="Times New Roman" w:cstheme="minorHAnsi"/>
                <w:b/>
                <w:color w:val="07478C"/>
              </w:rPr>
            </w:pPr>
            <w:r w:rsidRPr="00B177B2">
              <w:rPr>
                <w:rFonts w:eastAsia="Times New Roman" w:cstheme="minorHAnsi"/>
                <w:b/>
                <w:color w:val="07478C"/>
              </w:rPr>
              <w:t>5</w:t>
            </w:r>
          </w:p>
        </w:tc>
        <w:tc>
          <w:tcPr>
            <w:tcW w:w="1412" w:type="dxa"/>
            <w:tcBorders>
              <w:top w:val="single" w:sz="4" w:space="0" w:color="auto"/>
              <w:left w:val="nil"/>
              <w:bottom w:val="single" w:sz="4" w:space="0" w:color="auto"/>
              <w:right w:val="nil"/>
            </w:tcBorders>
            <w:shd w:val="clear" w:color="auto" w:fill="auto"/>
            <w:noWrap/>
            <w:hideMark/>
          </w:tcPr>
          <w:p w14:paraId="5A34CC0C"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2</w:t>
            </w:r>
          </w:p>
        </w:tc>
        <w:tc>
          <w:tcPr>
            <w:tcW w:w="1137" w:type="dxa"/>
            <w:tcBorders>
              <w:top w:val="single" w:sz="4" w:space="0" w:color="auto"/>
              <w:left w:val="nil"/>
              <w:bottom w:val="single" w:sz="4" w:space="0" w:color="auto"/>
              <w:right w:val="nil"/>
            </w:tcBorders>
            <w:shd w:val="clear" w:color="auto" w:fill="auto"/>
            <w:noWrap/>
            <w:hideMark/>
          </w:tcPr>
          <w:p w14:paraId="5A34CC0D" w14:textId="77777777" w:rsidR="00987507" w:rsidRPr="00F03B9F" w:rsidRDefault="00987507" w:rsidP="007137BF">
            <w:pPr>
              <w:spacing w:after="0"/>
              <w:jc w:val="center"/>
              <w:rPr>
                <w:rFonts w:eastAsia="Times New Roman" w:cstheme="minorHAnsi"/>
                <w:b/>
                <w:color w:val="B70000"/>
              </w:rPr>
            </w:pPr>
            <w:r w:rsidRPr="00F03B9F">
              <w:rPr>
                <w:rFonts w:eastAsia="Times New Roman" w:cstheme="minorHAnsi"/>
                <w:b/>
                <w:color w:val="B70000"/>
              </w:rPr>
              <w:t>9</w:t>
            </w:r>
          </w:p>
        </w:tc>
        <w:tc>
          <w:tcPr>
            <w:tcW w:w="989" w:type="dxa"/>
            <w:tcBorders>
              <w:top w:val="single" w:sz="4" w:space="0" w:color="auto"/>
              <w:left w:val="nil"/>
              <w:bottom w:val="single" w:sz="4" w:space="0" w:color="auto"/>
              <w:right w:val="nil"/>
            </w:tcBorders>
            <w:shd w:val="clear" w:color="auto" w:fill="auto"/>
            <w:noWrap/>
            <w:hideMark/>
          </w:tcPr>
          <w:p w14:paraId="5A34CC0E"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w:t>
            </w:r>
          </w:p>
        </w:tc>
        <w:tc>
          <w:tcPr>
            <w:tcW w:w="1124" w:type="dxa"/>
            <w:tcBorders>
              <w:top w:val="single" w:sz="4" w:space="0" w:color="auto"/>
              <w:left w:val="nil"/>
              <w:bottom w:val="single" w:sz="4" w:space="0" w:color="auto"/>
              <w:right w:val="nil"/>
            </w:tcBorders>
            <w:shd w:val="clear" w:color="auto" w:fill="auto"/>
            <w:noWrap/>
            <w:hideMark/>
          </w:tcPr>
          <w:p w14:paraId="5A34CC0F"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0</w:t>
            </w:r>
          </w:p>
        </w:tc>
        <w:tc>
          <w:tcPr>
            <w:tcW w:w="962" w:type="dxa"/>
            <w:tcBorders>
              <w:top w:val="single" w:sz="4" w:space="0" w:color="auto"/>
              <w:left w:val="nil"/>
              <w:bottom w:val="single" w:sz="4" w:space="0" w:color="auto"/>
              <w:right w:val="nil"/>
            </w:tcBorders>
            <w:shd w:val="clear" w:color="auto" w:fill="auto"/>
            <w:noWrap/>
            <w:hideMark/>
          </w:tcPr>
          <w:p w14:paraId="5A34CC10" w14:textId="77777777" w:rsidR="00987507" w:rsidRPr="00EE7009" w:rsidRDefault="00987507" w:rsidP="007137BF">
            <w:pPr>
              <w:spacing w:after="0"/>
              <w:jc w:val="center"/>
              <w:rPr>
                <w:rFonts w:eastAsia="Times New Roman" w:cstheme="minorHAnsi"/>
                <w:b/>
              </w:rPr>
            </w:pPr>
            <w:r w:rsidRPr="00EE7009">
              <w:rPr>
                <w:rFonts w:eastAsia="Times New Roman" w:cstheme="minorHAnsi"/>
                <w:b/>
              </w:rPr>
              <w:t>18</w:t>
            </w:r>
            <w:r>
              <w:rPr>
                <w:rFonts w:eastAsia="Times New Roman" w:cstheme="minorHAnsi"/>
                <w:b/>
              </w:rPr>
              <w:t>*</w:t>
            </w:r>
          </w:p>
        </w:tc>
      </w:tr>
    </w:tbl>
    <w:p w14:paraId="5A34CC12" w14:textId="77777777" w:rsidR="00987507" w:rsidRPr="00A23BCA" w:rsidRDefault="00987507" w:rsidP="00987507">
      <w:pPr>
        <w:spacing w:after="0"/>
        <w:rPr>
          <w:rFonts w:cstheme="minorHAnsi"/>
          <w:sz w:val="18"/>
        </w:rPr>
      </w:pPr>
      <w:r w:rsidRPr="00A23BCA">
        <w:rPr>
          <w:rFonts w:cstheme="minorHAnsi"/>
          <w:sz w:val="18"/>
        </w:rPr>
        <w:t>* One participant did not respond to this question.</w:t>
      </w:r>
    </w:p>
    <w:p w14:paraId="5A34CC13" w14:textId="77777777" w:rsidR="00987507" w:rsidRPr="00EE7009" w:rsidRDefault="00987507" w:rsidP="00987507">
      <w:pPr>
        <w:spacing w:before="200"/>
        <w:rPr>
          <w:rFonts w:cstheme="minorHAnsi"/>
        </w:rPr>
      </w:pPr>
      <w:r w:rsidRPr="00EE7009">
        <w:rPr>
          <w:rFonts w:cstheme="minorHAnsi"/>
        </w:rPr>
        <w:t>1 in 2 participants thought the material should be restricted to players aged 18 and over and just over 1 in 4 thought it should be recommended for players aged 15 and over.</w:t>
      </w:r>
    </w:p>
    <w:p w14:paraId="5A34CC14" w14:textId="77777777" w:rsidR="00987507" w:rsidRPr="00B177B2" w:rsidRDefault="00635DEF" w:rsidP="00F03B9F">
      <w:pPr>
        <w:pStyle w:val="Heading7"/>
        <w:rPr>
          <w:color w:val="07478C"/>
        </w:rPr>
      </w:pPr>
      <w:r w:rsidRPr="00B177B2">
        <w:rPr>
          <w:color w:val="07478C"/>
        </w:rPr>
        <w:t>What are the main aspects of the clip that had an impact on you?</w:t>
      </w:r>
    </w:p>
    <w:p w14:paraId="5A34CC15" w14:textId="77777777" w:rsidR="00987507" w:rsidRPr="00EE7009" w:rsidRDefault="00987507" w:rsidP="00987507">
      <w:pPr>
        <w:rPr>
          <w:rFonts w:eastAsia="Times New Roman" w:cstheme="minorHAnsi"/>
          <w:color w:val="000000"/>
        </w:rPr>
      </w:pPr>
      <w:r w:rsidRPr="00EE7009">
        <w:rPr>
          <w:rFonts w:eastAsia="Times New Roman" w:cstheme="minorHAnsi"/>
          <w:color w:val="000000"/>
        </w:rPr>
        <w:t>Some respondents were not impacted by the clip. Others found the aspects of gambling, the option to use real money, in-game advertising and that the game had childlike graphics and was aime</w:t>
      </w:r>
      <w:r>
        <w:rPr>
          <w:rFonts w:eastAsia="Times New Roman" w:cstheme="minorHAnsi"/>
          <w:color w:val="000000"/>
        </w:rPr>
        <w:t>d at children to be impactful.</w:t>
      </w:r>
    </w:p>
    <w:p w14:paraId="5A34CC16" w14:textId="77777777" w:rsidR="00987507" w:rsidRPr="00B177B2" w:rsidRDefault="00635DEF" w:rsidP="00F03B9F">
      <w:pPr>
        <w:pStyle w:val="Heading7"/>
        <w:rPr>
          <w:color w:val="07478C"/>
        </w:rPr>
      </w:pPr>
      <w:r w:rsidRPr="00B177B2">
        <w:rPr>
          <w:color w:val="07478C"/>
        </w:rPr>
        <w:t>In a few words, how did what you saw affect you?</w:t>
      </w:r>
    </w:p>
    <w:p w14:paraId="5A34CC17" w14:textId="77777777" w:rsidR="00D13F64" w:rsidRDefault="00987507" w:rsidP="00987507">
      <w:pPr>
        <w:rPr>
          <w:rFonts w:eastAsia="Times New Roman" w:cstheme="minorHAnsi"/>
          <w:color w:val="000000"/>
        </w:rPr>
      </w:pPr>
      <w:r w:rsidRPr="00EE7009">
        <w:rPr>
          <w:rFonts w:eastAsia="Times New Roman" w:cstheme="minorHAnsi"/>
          <w:color w:val="000000"/>
        </w:rPr>
        <w:t>Most respondents were concerned, shocked or angered at the game being targeted to children. However, 6 in 19 said they were unaffected by the app in any way.</w:t>
      </w:r>
    </w:p>
    <w:p w14:paraId="4569C31A" w14:textId="77777777" w:rsidR="007A2757" w:rsidRDefault="007A2757" w:rsidP="0037566A"/>
    <w:p w14:paraId="006CE475" w14:textId="77777777" w:rsidR="007A2757" w:rsidRDefault="007A2757" w:rsidP="0037566A">
      <w:pPr>
        <w:sectPr w:rsidR="007A2757" w:rsidSect="00EF66EB">
          <w:headerReference w:type="default" r:id="rId62"/>
          <w:footerReference w:type="default" r:id="rId63"/>
          <w:type w:val="continuous"/>
          <w:pgSz w:w="11906" w:h="16838"/>
          <w:pgMar w:top="1702" w:right="1133" w:bottom="1276" w:left="1440" w:header="0" w:footer="340" w:gutter="0"/>
          <w:cols w:space="708"/>
          <w:docGrid w:linePitch="360"/>
        </w:sectPr>
      </w:pPr>
    </w:p>
    <w:p w14:paraId="16F53347" w14:textId="77777777" w:rsidR="007A2757" w:rsidRPr="007A2757" w:rsidRDefault="007A2757" w:rsidP="007A2757">
      <w:pPr>
        <w:spacing w:after="240"/>
        <w:ind w:left="-1418"/>
        <w:sectPr w:rsidR="007A2757" w:rsidRPr="007A2757" w:rsidSect="0084603E">
          <w:footerReference w:type="default" r:id="rId64"/>
          <w:pgSz w:w="11906" w:h="16838"/>
          <w:pgMar w:top="0" w:right="1440" w:bottom="1440" w:left="1440" w:header="0" w:footer="0" w:gutter="0"/>
          <w:cols w:space="708"/>
          <w:docGrid w:linePitch="360"/>
        </w:sectPr>
      </w:pPr>
      <w:r w:rsidRPr="007A2757">
        <w:rPr>
          <w:noProof/>
          <w:lang w:eastAsia="en-AU"/>
        </w:rPr>
        <w:drawing>
          <wp:inline distT="0" distB="0" distL="0" distR="0" wp14:anchorId="45A1CBDF" wp14:editId="6B16F0D1">
            <wp:extent cx="7537757" cy="1349375"/>
            <wp:effectExtent l="0" t="0" r="6350" b="3175"/>
            <wp:docPr id="5" name="Picture 5" descr="Logo: Australian Government, Department of Communications and the Arts.&#10;http://www.communications.gov.au&#10;http://www.arts.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57BCF426" w14:textId="1A4CB92E" w:rsidR="007A2757" w:rsidRPr="007A2757" w:rsidRDefault="00A24695" w:rsidP="009651FC">
      <w:pPr>
        <w:pStyle w:val="Heading2"/>
        <w:pageBreakBefore w:val="0"/>
      </w:pPr>
      <w:bookmarkStart w:id="843" w:name="_Appendix_F_Supplementary"/>
      <w:bookmarkStart w:id="844" w:name="_Toc503786951"/>
      <w:bookmarkStart w:id="845" w:name="_Toc504136867"/>
      <w:bookmarkStart w:id="846" w:name="_Toc505938838"/>
      <w:bookmarkStart w:id="847" w:name="appendixf"/>
      <w:bookmarkEnd w:id="843"/>
      <w:r>
        <w:t>Appendix F</w:t>
      </w:r>
      <w:r w:rsidR="007A2757" w:rsidRPr="007A2757">
        <w:t xml:space="preserve"> </w:t>
      </w:r>
      <w:bookmarkEnd w:id="844"/>
      <w:r>
        <w:t>Supplementary quantitative study</w:t>
      </w:r>
      <w:bookmarkEnd w:id="845"/>
      <w:r w:rsidR="00396864">
        <w:t>: Report</w:t>
      </w:r>
      <w:bookmarkEnd w:id="846"/>
    </w:p>
    <w:p w14:paraId="4C6DF628" w14:textId="77777777" w:rsidR="007A2757" w:rsidRPr="007A2757" w:rsidRDefault="007A2757" w:rsidP="007A2757">
      <w:pPr>
        <w:spacing w:after="240"/>
      </w:pPr>
      <w:r w:rsidRPr="007A2757">
        <w:br w:type="page"/>
      </w:r>
    </w:p>
    <w:p w14:paraId="229E52E8" w14:textId="52F8CA7C" w:rsidR="007A2757" w:rsidRPr="007A2757" w:rsidRDefault="00420AD2" w:rsidP="00EF4B69">
      <w:pPr>
        <w:pStyle w:val="Heading3"/>
      </w:pPr>
      <w:bookmarkStart w:id="848" w:name="_Toc476313968"/>
      <w:bookmarkStart w:id="849" w:name="_Toc503786958"/>
      <w:bookmarkStart w:id="850" w:name="_Toc504136868"/>
      <w:bookmarkStart w:id="851" w:name="_Toc505938839"/>
      <w:r>
        <w:t>S</w:t>
      </w:r>
      <w:r w:rsidR="007A2757" w:rsidRPr="007A2757">
        <w:t>ummary</w:t>
      </w:r>
      <w:bookmarkEnd w:id="848"/>
      <w:bookmarkEnd w:id="849"/>
      <w:bookmarkEnd w:id="850"/>
      <w:bookmarkEnd w:id="851"/>
    </w:p>
    <w:p w14:paraId="2EDF6460" w14:textId="77777777" w:rsidR="007A2757" w:rsidRPr="007A2757" w:rsidRDefault="007A2757" w:rsidP="00EF4B69">
      <w:pPr>
        <w:pStyle w:val="Heading4"/>
      </w:pPr>
      <w:bookmarkStart w:id="852" w:name="_Toc476313969"/>
      <w:bookmarkStart w:id="853" w:name="_Toc503786959"/>
      <w:bookmarkStart w:id="854" w:name="_Toc505938840"/>
      <w:r w:rsidRPr="007A2757">
        <w:t>Aims and methodology</w:t>
      </w:r>
      <w:bookmarkEnd w:id="852"/>
      <w:bookmarkEnd w:id="853"/>
      <w:bookmarkEnd w:id="854"/>
    </w:p>
    <w:p w14:paraId="4A21DFA9" w14:textId="77777777" w:rsidR="00BE2004" w:rsidRDefault="007A2757" w:rsidP="007A2757">
      <w:pPr>
        <w:spacing w:before="180" w:after="180"/>
        <w:rPr>
          <w:rFonts w:ascii="Calibri" w:hAnsi="Calibri"/>
        </w:rPr>
      </w:pPr>
      <w:r w:rsidRPr="007A2757">
        <w:rPr>
          <w:rFonts w:ascii="Calibri" w:hAnsi="Calibri"/>
        </w:rPr>
        <w:t>In June 2016 a national online survey of 2,021 Australian adults was conducted by the Classification Branch, to supplement findings from a major study on Community Standards conducted in 2015. The survey was designed to augment the data gathered in the 2015 study with quantitative data in relation to:</w:t>
      </w:r>
    </w:p>
    <w:p w14:paraId="537C81AE" w14:textId="46E7EAA7" w:rsidR="007A2757" w:rsidRPr="007A2757" w:rsidRDefault="007A2757" w:rsidP="00F03B9F">
      <w:pPr>
        <w:pStyle w:val="ListParagraph"/>
        <w:numPr>
          <w:ilvl w:val="0"/>
          <w:numId w:val="12"/>
        </w:numPr>
        <w:spacing w:after="240"/>
        <w:ind w:left="714" w:hanging="357"/>
      </w:pPr>
      <w:r w:rsidRPr="007A2757">
        <w:t>perceived age suitability of specific, commonly occurring content variations within the classifiable elements of violence, drug use, sex, nudity, coarse language and themes</w:t>
      </w:r>
    </w:p>
    <w:p w14:paraId="6A87D211" w14:textId="77777777" w:rsidR="007A2757" w:rsidRPr="007A2757" w:rsidRDefault="007A2757" w:rsidP="00F03B9F">
      <w:pPr>
        <w:pStyle w:val="ListParagraph"/>
        <w:numPr>
          <w:ilvl w:val="0"/>
          <w:numId w:val="12"/>
        </w:numPr>
        <w:spacing w:after="240"/>
        <w:ind w:left="709"/>
      </w:pPr>
      <w:r w:rsidRPr="007A2757">
        <w:t>the level of concern and preferred classification responses to concerns raised about issues such as gambling, discrimination, horror and scary scenes.</w:t>
      </w:r>
    </w:p>
    <w:p w14:paraId="7792B88E" w14:textId="77777777" w:rsidR="007A2757" w:rsidRPr="007A2757" w:rsidRDefault="007A2757" w:rsidP="007A2757">
      <w:pPr>
        <w:spacing w:before="180" w:after="180"/>
        <w:rPr>
          <w:rFonts w:ascii="Calibri" w:hAnsi="Calibri"/>
        </w:rPr>
      </w:pPr>
      <w:r w:rsidRPr="007A2757">
        <w:rPr>
          <w:rFonts w:ascii="Calibri" w:hAnsi="Calibri"/>
        </w:rPr>
        <w:t>To maintain consistency with the 2015 Community Standards study, age categories used in the survey were based on the existing classification categories, but were not labelled with classification markings. As with the Community Standards study, survey respondents were given the option to enter alternative age groups if they felt this was warranted.</w:t>
      </w:r>
    </w:p>
    <w:p w14:paraId="52BF0C62" w14:textId="77777777" w:rsidR="007A2757" w:rsidRPr="007A2757" w:rsidRDefault="007A2757" w:rsidP="00EF4B69">
      <w:pPr>
        <w:pStyle w:val="Heading4"/>
      </w:pPr>
      <w:bookmarkStart w:id="855" w:name="_Toc476313970"/>
      <w:bookmarkStart w:id="856" w:name="_Toc503786960"/>
      <w:bookmarkStart w:id="857" w:name="_Toc505938841"/>
      <w:r w:rsidRPr="007A2757">
        <w:t>Key findings on age suitability and comparison with the 2015 study</w:t>
      </w:r>
      <w:bookmarkEnd w:id="855"/>
      <w:bookmarkEnd w:id="856"/>
      <w:bookmarkEnd w:id="857"/>
    </w:p>
    <w:p w14:paraId="3933A71A" w14:textId="7A41BDF5" w:rsidR="00BE2004" w:rsidRDefault="007A2757" w:rsidP="007A2757">
      <w:pPr>
        <w:spacing w:after="240"/>
      </w:pPr>
      <w:r w:rsidRPr="007A2757">
        <w:t xml:space="preserve">The results of the survey were similar to those of the 2015 study, although in some instances the range of categories chosen by survey respondents was slightly higher on the category ‘spectrum’ than that by qualitative participants. This is possibly due to the nature of the stimulus: survey participants responded to brief verbal descriptions of content whereas qualitative participants viewed clips of actual content, which inherently contained more information on tone and context. The higher incidence of </w:t>
      </w:r>
      <w:r w:rsidRPr="007A2757">
        <w:rPr>
          <w:i/>
        </w:rPr>
        <w:t xml:space="preserve">should not be available to the public </w:t>
      </w:r>
      <w:r w:rsidRPr="007A2757">
        <w:t>responses in the survey</w:t>
      </w:r>
      <w:r w:rsidR="00645797">
        <w:t xml:space="preserve"> may</w:t>
      </w:r>
      <w:r w:rsidRPr="007A2757">
        <w:t xml:space="preserve"> also </w:t>
      </w:r>
      <w:r w:rsidR="00645797">
        <w:t>symptomatic of a broader range of views that may result from a large</w:t>
      </w:r>
      <w:r w:rsidR="00FA69E1">
        <w:t xml:space="preserve"> national survey</w:t>
      </w:r>
      <w:r w:rsidR="00645797">
        <w:t xml:space="preserve"> and the absence of group effects that are sometimes</w:t>
      </w:r>
      <w:r w:rsidRPr="007A2757">
        <w:t xml:space="preserve"> found in </w:t>
      </w:r>
      <w:r w:rsidR="00645797">
        <w:t>focus group research</w:t>
      </w:r>
      <w:r w:rsidRPr="007A2757">
        <w:t>.</w:t>
      </w:r>
    </w:p>
    <w:p w14:paraId="00D582CC" w14:textId="108E2BD1" w:rsidR="007A2757" w:rsidRPr="007A2757" w:rsidRDefault="007A2757" w:rsidP="007A2757">
      <w:pPr>
        <w:spacing w:before="180" w:after="180"/>
        <w:rPr>
          <w:rFonts w:ascii="Calibri" w:hAnsi="Calibri"/>
        </w:rPr>
      </w:pPr>
      <w:r w:rsidRPr="007A2757">
        <w:rPr>
          <w:rFonts w:ascii="Calibri" w:hAnsi="Calibri"/>
        </w:rPr>
        <w:t xml:space="preserve">Of all the examples listed in the survey, two relating to playable character actions in computer games emerged as being most offensive and concerning. These were ‘male characters committing violence against female characters who are defenceless’ and ‘committing sexual violence against other characters’, which were each categorised by over one in three respondents as </w:t>
      </w:r>
      <w:r w:rsidRPr="007A2757">
        <w:rPr>
          <w:rFonts w:ascii="Calibri" w:hAnsi="Calibri"/>
          <w:i/>
        </w:rPr>
        <w:t>should not be available to the public</w:t>
      </w:r>
      <w:r w:rsidR="00EF4B69">
        <w:rPr>
          <w:rFonts w:ascii="Calibri" w:hAnsi="Calibri"/>
        </w:rPr>
        <w:t>.</w:t>
      </w:r>
    </w:p>
    <w:p w14:paraId="0D8090D0" w14:textId="77777777" w:rsidR="00BE2004" w:rsidRDefault="007A2757" w:rsidP="007A2757">
      <w:pPr>
        <w:spacing w:before="180" w:after="180"/>
        <w:rPr>
          <w:rFonts w:ascii="Calibri" w:hAnsi="Calibri"/>
        </w:rPr>
      </w:pPr>
      <w:r w:rsidRPr="007A2757">
        <w:rPr>
          <w:rFonts w:ascii="Calibri" w:hAnsi="Calibri"/>
        </w:rPr>
        <w:t xml:space="preserve">Other high level content was either predominantly categorised as </w:t>
      </w:r>
      <w:r w:rsidRPr="007A2757">
        <w:rPr>
          <w:rFonts w:ascii="Calibri" w:hAnsi="Calibri"/>
          <w:i/>
        </w:rPr>
        <w:t>restricted to adults 1</w:t>
      </w:r>
      <w:r w:rsidR="009A3529">
        <w:rPr>
          <w:rFonts w:ascii="Calibri" w:hAnsi="Calibri"/>
          <w:i/>
        </w:rPr>
        <w:t>8</w:t>
      </w:r>
      <w:r w:rsidRPr="007A2757">
        <w:rPr>
          <w:rFonts w:ascii="Calibri" w:hAnsi="Calibri"/>
          <w:i/>
        </w:rPr>
        <w:t>+</w:t>
      </w:r>
      <w:r w:rsidRPr="007A2757">
        <w:rPr>
          <w:rFonts w:ascii="Calibri" w:hAnsi="Calibri"/>
        </w:rPr>
        <w:t xml:space="preserve"> or had responses spread across the four highest categories (ranging from </w:t>
      </w:r>
      <w:r w:rsidRPr="007A2757">
        <w:rPr>
          <w:rFonts w:ascii="Calibri" w:hAnsi="Calibri"/>
          <w:i/>
        </w:rPr>
        <w:t>not recommended for persons under 15</w:t>
      </w:r>
      <w:r w:rsidRPr="007A2757">
        <w:rPr>
          <w:rFonts w:ascii="Calibri" w:hAnsi="Calibri"/>
        </w:rPr>
        <w:t xml:space="preserve"> to </w:t>
      </w:r>
      <w:r w:rsidRPr="007A2757">
        <w:rPr>
          <w:rFonts w:ascii="Calibri" w:hAnsi="Calibri"/>
          <w:i/>
        </w:rPr>
        <w:t>should not be available to the public</w:t>
      </w:r>
      <w:r w:rsidRPr="007A2757">
        <w:rPr>
          <w:rFonts w:ascii="Calibri" w:hAnsi="Calibri"/>
        </w:rPr>
        <w:t xml:space="preserve">). Predominantly </w:t>
      </w:r>
      <w:r w:rsidR="009A3529">
        <w:rPr>
          <w:rFonts w:ascii="Calibri" w:hAnsi="Calibri"/>
          <w:i/>
        </w:rPr>
        <w:t>restricted to adults 18</w:t>
      </w:r>
      <w:r w:rsidRPr="007A2757">
        <w:rPr>
          <w:rFonts w:ascii="Calibri" w:hAnsi="Calibri"/>
          <w:i/>
        </w:rPr>
        <w:t xml:space="preserve">+ </w:t>
      </w:r>
      <w:r w:rsidRPr="007A2757">
        <w:rPr>
          <w:rFonts w:ascii="Calibri" w:hAnsi="Calibri"/>
        </w:rPr>
        <w:t>content included violence with blood and gore in film, gambling in computer games and online, explicit sex and full frontal nudity and strong coarse language in computer games. More varied responses were received in relation to high level content including drug use and references and bloody violence in computer games.</w:t>
      </w:r>
    </w:p>
    <w:p w14:paraId="2DADA40B" w14:textId="0D9E5070" w:rsidR="007A2757" w:rsidRPr="007A2757" w:rsidRDefault="007A2757" w:rsidP="007A2757">
      <w:pPr>
        <w:spacing w:after="240"/>
      </w:pPr>
      <w:r w:rsidRPr="007A2757">
        <w:t>Consistent with the 2015 study, across many content types, conceptions as to age suitability of comparable content tended to involve at least slightly more conservative responses for computer games than film (although it is noteworthy that high level violence in games received a more varied response than in film, including both more and less restrictive categorisations).</w:t>
      </w:r>
    </w:p>
    <w:p w14:paraId="797B15BE" w14:textId="77777777" w:rsidR="007A2757" w:rsidRPr="007A2757" w:rsidRDefault="007A2757" w:rsidP="007A2757">
      <w:pPr>
        <w:spacing w:after="240"/>
      </w:pPr>
      <w:r w:rsidRPr="007A2757">
        <w:t xml:space="preserve">The similarity of results in relation to age suitability of content </w:t>
      </w:r>
      <w:r w:rsidRPr="007A2757">
        <w:rPr>
          <w:i/>
        </w:rPr>
        <w:t>within</w:t>
      </w:r>
      <w:r w:rsidRPr="007A2757">
        <w:t xml:space="preserve"> classifiable elements (e.g. what violent content is considered worthy of restriction to adults and what is considered potentially suitable for younger audiences) suggests that similar factors were taken into account when considering the potential impact and suitable audience for content by participants in both studies.</w:t>
      </w:r>
    </w:p>
    <w:p w14:paraId="01FE171F" w14:textId="77777777" w:rsidR="007A2757" w:rsidRPr="007A2757" w:rsidRDefault="007A2757" w:rsidP="001D1D3C">
      <w:pPr>
        <w:pStyle w:val="Heading5"/>
        <w:keepLines/>
      </w:pPr>
      <w:r w:rsidRPr="007A2757">
        <w:t>Violence</w:t>
      </w:r>
    </w:p>
    <w:p w14:paraId="0BC9AA26" w14:textId="2D95E8E4" w:rsidR="007A2757" w:rsidRPr="007A2757" w:rsidRDefault="007A2757" w:rsidP="001D1D3C">
      <w:pPr>
        <w:keepLines/>
        <w:spacing w:after="240"/>
      </w:pPr>
      <w:r w:rsidRPr="007A2757">
        <w:t>Overall in relation to violent content, survey participants tended to make similar determinations about suitable audience to participants in the qualitative research. Both qualitative participants and survey respondents placed violence with blood and gore, sexual violence and violence against defenceless women in the highest three categories (</w:t>
      </w:r>
      <w:r w:rsidR="009A3529">
        <w:rPr>
          <w:i/>
        </w:rPr>
        <w:t>restricted to persons aged 15</w:t>
      </w:r>
      <w:r w:rsidRPr="007A2757">
        <w:rPr>
          <w:i/>
        </w:rPr>
        <w:t>+ unless accompanied by an adult</w:t>
      </w:r>
      <w:r w:rsidRPr="007A2757">
        <w:t xml:space="preserve">, </w:t>
      </w:r>
      <w:r w:rsidR="009A3529">
        <w:rPr>
          <w:i/>
        </w:rPr>
        <w:t>restricted to adults 18</w:t>
      </w:r>
      <w:r w:rsidRPr="007A2757">
        <w:rPr>
          <w:i/>
        </w:rPr>
        <w:t>+</w:t>
      </w:r>
      <w:r w:rsidRPr="007A2757">
        <w:t xml:space="preserve"> and </w:t>
      </w:r>
      <w:r w:rsidRPr="007A2757">
        <w:rPr>
          <w:i/>
        </w:rPr>
        <w:t>should not be available</w:t>
      </w:r>
      <w:r w:rsidRPr="007A2757">
        <w:t xml:space="preserve">). Bloodless gun violence tended to be categorised between </w:t>
      </w:r>
      <w:r w:rsidRPr="007A2757">
        <w:rPr>
          <w:i/>
        </w:rPr>
        <w:t>not recommended for persons under 15</w:t>
      </w:r>
      <w:r w:rsidRPr="007A2757">
        <w:t xml:space="preserve"> and </w:t>
      </w:r>
      <w:r w:rsidR="009A3529">
        <w:rPr>
          <w:i/>
        </w:rPr>
        <w:t>restricted to persons aged 15</w:t>
      </w:r>
      <w:r w:rsidRPr="007A2757">
        <w:rPr>
          <w:i/>
        </w:rPr>
        <w:t>+ unless accompanied by an adult</w:t>
      </w:r>
      <w:r w:rsidRPr="007A2757">
        <w:t xml:space="preserve">, and fist fighting between men between </w:t>
      </w:r>
      <w:r w:rsidRPr="007A2757">
        <w:rPr>
          <w:i/>
        </w:rPr>
        <w:t>all ages with parental guidance</w:t>
      </w:r>
      <w:r w:rsidRPr="007A2757">
        <w:t xml:space="preserve"> and </w:t>
      </w:r>
      <w:r w:rsidRPr="007A2757">
        <w:rPr>
          <w:i/>
        </w:rPr>
        <w:t>not recommended for persons under 15</w:t>
      </w:r>
      <w:r w:rsidRPr="007A2757">
        <w:t>. Qualitative results show a tendency for higher categorisation of violent content in computer games than in film, whereas quantitative responses suggest a broader range of views (including more and less conservative categorisations) for bloody violence in games than in film.</w:t>
      </w:r>
    </w:p>
    <w:p w14:paraId="52913BE3" w14:textId="77777777" w:rsidR="007A2757" w:rsidRPr="007A2757" w:rsidRDefault="007A2757" w:rsidP="00EF4B69">
      <w:pPr>
        <w:pStyle w:val="Heading5"/>
      </w:pPr>
      <w:r w:rsidRPr="007A2757">
        <w:t>Drug use and references</w:t>
      </w:r>
    </w:p>
    <w:p w14:paraId="28B35A42" w14:textId="6A9F71B9" w:rsidR="007A2757" w:rsidRPr="007A2757" w:rsidRDefault="007A2757" w:rsidP="007A2757">
      <w:pPr>
        <w:spacing w:after="240"/>
      </w:pPr>
      <w:r w:rsidRPr="007A2757">
        <w:t>In relation to drug use and references, quantitative and qualitative responses on audience suitability were broadly similar, with illicit drug depictions being unsuited to audiences below 15 years and tobacco and alcohol use depictions being seen as potentially acceptable for younger audiences. However, qualitative responses tended to treat marijuana use as potentially milder (not recommended for persons under 15) than other illicit substances (placed mainly in the two restricted categories), whereas survey respondents categorised all illicit drug use as eithe</w:t>
      </w:r>
      <w:r w:rsidR="009A3529">
        <w:t>r restricted to persons aged 15</w:t>
      </w:r>
      <w:r w:rsidRPr="007A2757">
        <w:t>+ unless accompanied by an a</w:t>
      </w:r>
      <w:r w:rsidR="009A3529">
        <w:t>dult or restricted to adults 18</w:t>
      </w:r>
      <w:r w:rsidRPr="007A2757">
        <w:t>+.</w:t>
      </w:r>
    </w:p>
    <w:p w14:paraId="71A14112" w14:textId="77777777" w:rsidR="00BE2004" w:rsidRDefault="007A2757" w:rsidP="007A2757">
      <w:pPr>
        <w:spacing w:after="240"/>
      </w:pPr>
      <w:r w:rsidRPr="007A2757">
        <w:t xml:space="preserve">While in both qualitative and quantitative research depictions of tobacco and alcohol use, especially in film, were seen as more potentially suitable for younger audiences than illicit drug depictions, there was a broader range of views in the quantitative study, especially in relation to tobacco use, with some placing this content in the </w:t>
      </w:r>
      <w:r w:rsidR="009A3529">
        <w:rPr>
          <w:i/>
        </w:rPr>
        <w:t>restricted 18</w:t>
      </w:r>
      <w:r w:rsidRPr="007A2757">
        <w:rPr>
          <w:i/>
        </w:rPr>
        <w:t>+</w:t>
      </w:r>
      <w:r w:rsidRPr="007A2757">
        <w:t xml:space="preserve"> and </w:t>
      </w:r>
      <w:r w:rsidRPr="007A2757">
        <w:rPr>
          <w:i/>
        </w:rPr>
        <w:t>should not be available</w:t>
      </w:r>
      <w:r w:rsidRPr="007A2757">
        <w:t xml:space="preserve"> categories.</w:t>
      </w:r>
    </w:p>
    <w:p w14:paraId="55AC8303" w14:textId="184030EA" w:rsidR="007A2757" w:rsidRPr="007A2757" w:rsidRDefault="007A2757" w:rsidP="007A2757">
      <w:pPr>
        <w:spacing w:after="240"/>
      </w:pPr>
      <w:r w:rsidRPr="007A2757">
        <w:t xml:space="preserve">In both studies, drug use was placed in higher categories for computer games than film (mainly in the two restricted categories, </w:t>
      </w:r>
      <w:r w:rsidR="009A3529">
        <w:rPr>
          <w:i/>
        </w:rPr>
        <w:t>15</w:t>
      </w:r>
      <w:r w:rsidRPr="007A2757">
        <w:rPr>
          <w:i/>
        </w:rPr>
        <w:t>+</w:t>
      </w:r>
      <w:r w:rsidRPr="007A2757">
        <w:t xml:space="preserve"> and </w:t>
      </w:r>
      <w:r w:rsidR="009A3529">
        <w:rPr>
          <w:i/>
        </w:rPr>
        <w:t>18</w:t>
      </w:r>
      <w:r w:rsidRPr="007A2757">
        <w:rPr>
          <w:i/>
        </w:rPr>
        <w:t>+</w:t>
      </w:r>
      <w:r w:rsidRPr="007A2757">
        <w:t>).</w:t>
      </w:r>
    </w:p>
    <w:p w14:paraId="562AEF77" w14:textId="77777777" w:rsidR="007A2757" w:rsidRPr="007A2757" w:rsidRDefault="007A2757" w:rsidP="00EF4B69">
      <w:pPr>
        <w:pStyle w:val="Heading5"/>
      </w:pPr>
      <w:r w:rsidRPr="007A2757">
        <w:t>Sex and nudity</w:t>
      </w:r>
    </w:p>
    <w:p w14:paraId="48319F37" w14:textId="290161CE" w:rsidR="007A2757" w:rsidRPr="007A2757" w:rsidRDefault="007A2757" w:rsidP="007A2757">
      <w:pPr>
        <w:spacing w:after="240"/>
      </w:pPr>
      <w:r w:rsidRPr="007A2757">
        <w:t xml:space="preserve">Both qualitative and quantitative responses placed depictions of “rough but consensual sex” and sex with extensive nudity mainly in the </w:t>
      </w:r>
      <w:r w:rsidR="009A3529">
        <w:rPr>
          <w:i/>
        </w:rPr>
        <w:t>restricted to adults 18</w:t>
      </w:r>
      <w:r w:rsidRPr="007A2757">
        <w:rPr>
          <w:i/>
        </w:rPr>
        <w:t>+</w:t>
      </w:r>
      <w:r w:rsidRPr="007A2757">
        <w:t xml:space="preserve"> category. In the qualitative research, a clip featuring non-sexual nudity was predominantly categorised as </w:t>
      </w:r>
      <w:r w:rsidRPr="007A2757">
        <w:rPr>
          <w:i/>
        </w:rPr>
        <w:t>not recommended for persons under 15</w:t>
      </w:r>
      <w:r w:rsidRPr="007A2757">
        <w:t xml:space="preserve">. In the survey, breast nudity which was interpretable as sexual or non-sexual was categorised in a similar way by respondents. Responses in both qualitative and quantitative research to sexual references such as conversational references to sex were clustered around </w:t>
      </w:r>
      <w:r w:rsidRPr="007A2757">
        <w:rPr>
          <w:i/>
        </w:rPr>
        <w:t>not recommended for persons under 15</w:t>
      </w:r>
      <w:r w:rsidRPr="007A2757">
        <w:t>, with substantial responses also in the categories above and below (a</w:t>
      </w:r>
      <w:r w:rsidRPr="007A2757">
        <w:rPr>
          <w:i/>
        </w:rPr>
        <w:t xml:space="preserve">ll ages with parental guidance </w:t>
      </w:r>
      <w:r w:rsidRPr="007A2757">
        <w:t xml:space="preserve">and </w:t>
      </w:r>
      <w:r w:rsidRPr="007A2757">
        <w:rPr>
          <w:i/>
        </w:rPr>
        <w:t>restricted to persons aged 15+ unless accompanied by an adult</w:t>
      </w:r>
      <w:r w:rsidRPr="007A2757">
        <w:t xml:space="preserve">). Responses to implied sex, without the act shown, were more mixed in the survey, ranging from </w:t>
      </w:r>
      <w:r w:rsidRPr="007A2757">
        <w:rPr>
          <w:i/>
        </w:rPr>
        <w:t>not recommended for persons under 15</w:t>
      </w:r>
      <w:r w:rsidRPr="007A2757">
        <w:t xml:space="preserve"> to </w:t>
      </w:r>
      <w:r w:rsidR="009A3529">
        <w:rPr>
          <w:i/>
        </w:rPr>
        <w:t>restricted to adults 18</w:t>
      </w:r>
      <w:r w:rsidRPr="007A2757">
        <w:rPr>
          <w:i/>
        </w:rPr>
        <w:t>+</w:t>
      </w:r>
      <w:r w:rsidRPr="007A2757">
        <w:t xml:space="preserve">. Responses to a clip of such content shown in the qualitative research was mainly categorised as </w:t>
      </w:r>
      <w:r w:rsidRPr="007A2757">
        <w:rPr>
          <w:i/>
        </w:rPr>
        <w:t>all ages with parental guidance</w:t>
      </w:r>
      <w:r w:rsidRPr="007A2757">
        <w:t>. This latter tendency may be due to an absence of contextual detail in the survey relative to the qualitative research.</w:t>
      </w:r>
    </w:p>
    <w:p w14:paraId="32B5EBE7" w14:textId="0B1975E5" w:rsidR="007A2757" w:rsidRPr="007A2757" w:rsidRDefault="007A2757" w:rsidP="007A2757">
      <w:pPr>
        <w:spacing w:after="240"/>
      </w:pPr>
      <w:r w:rsidRPr="007A2757">
        <w:t xml:space="preserve">Again, in both qualitative and quantitative studies, sexual content in computer games was viewed more conservatively than that in film. In particular, “playable characters engaging in sex” was largely categorised as either </w:t>
      </w:r>
      <w:r w:rsidR="009A3529">
        <w:rPr>
          <w:i/>
        </w:rPr>
        <w:t>restricted to adults 18</w:t>
      </w:r>
      <w:r w:rsidRPr="007A2757">
        <w:rPr>
          <w:i/>
        </w:rPr>
        <w:t>+</w:t>
      </w:r>
      <w:r w:rsidRPr="007A2757">
        <w:t xml:space="preserve"> or </w:t>
      </w:r>
      <w:r w:rsidRPr="007A2757">
        <w:rPr>
          <w:i/>
        </w:rPr>
        <w:t>should not be available to the public</w:t>
      </w:r>
      <w:r w:rsidRPr="007A2757">
        <w:t>.</w:t>
      </w:r>
    </w:p>
    <w:p w14:paraId="0827DE7A" w14:textId="77777777" w:rsidR="007A2757" w:rsidRPr="007A2757" w:rsidRDefault="007A2757" w:rsidP="00EF4B69">
      <w:pPr>
        <w:pStyle w:val="Heading5"/>
      </w:pPr>
      <w:r w:rsidRPr="007A2757">
        <w:t>Coarse language</w:t>
      </w:r>
    </w:p>
    <w:p w14:paraId="7C8EB4D3" w14:textId="77777777" w:rsidR="007A2757" w:rsidRPr="007A2757" w:rsidRDefault="007A2757" w:rsidP="001D1D3C">
      <w:pPr>
        <w:keepNext/>
        <w:spacing w:after="240"/>
      </w:pPr>
      <w:r w:rsidRPr="007A2757">
        <w:t>Responses regarding the actual terms which would be considered strong, medium level and mild coarse language were very similar in the qualitative and quantitative studies.</w:t>
      </w:r>
    </w:p>
    <w:p w14:paraId="09BBFFF0" w14:textId="20AFF205" w:rsidR="007A2757" w:rsidRPr="007A2757" w:rsidRDefault="007A2757" w:rsidP="007A2757">
      <w:pPr>
        <w:spacing w:after="240"/>
      </w:pPr>
      <w:r w:rsidRPr="007A2757">
        <w:t>Categorisation of strong coarse language was slightly more permissive in the qualitative study, for example strong coarse language with aggression was mainly categorised as r</w:t>
      </w:r>
      <w:r w:rsidR="009A3529">
        <w:rPr>
          <w:i/>
        </w:rPr>
        <w:t>estricted to persons aged 15</w:t>
      </w:r>
      <w:r w:rsidRPr="007A2757">
        <w:rPr>
          <w:i/>
        </w:rPr>
        <w:t>+ unless accompanied by an adult,</w:t>
      </w:r>
      <w:r w:rsidRPr="007A2757">
        <w:t xml:space="preserve"> whereas in the survey such content was largely categorised as </w:t>
      </w:r>
      <w:r w:rsidR="009A3529">
        <w:rPr>
          <w:i/>
        </w:rPr>
        <w:t>restricted to adults 18</w:t>
      </w:r>
      <w:r w:rsidRPr="007A2757">
        <w:rPr>
          <w:i/>
        </w:rPr>
        <w:t xml:space="preserve">+ </w:t>
      </w:r>
      <w:r w:rsidRPr="007A2757">
        <w:t xml:space="preserve">with a secondary group selecting </w:t>
      </w:r>
      <w:r w:rsidR="009A3529">
        <w:rPr>
          <w:i/>
        </w:rPr>
        <w:t>restricted to persons aged 15</w:t>
      </w:r>
      <w:r w:rsidRPr="007A2757">
        <w:rPr>
          <w:i/>
        </w:rPr>
        <w:t>+ unless accompanied</w:t>
      </w:r>
      <w:r w:rsidRPr="007A2757">
        <w:t>.</w:t>
      </w:r>
    </w:p>
    <w:p w14:paraId="03DFCC05" w14:textId="77777777" w:rsidR="00BE2004" w:rsidRDefault="007A2757" w:rsidP="007A2757">
      <w:pPr>
        <w:spacing w:after="240"/>
      </w:pPr>
      <w:r w:rsidRPr="007A2757">
        <w:t xml:space="preserve">Medium level coarse language was generally categorised as either </w:t>
      </w:r>
      <w:r w:rsidRPr="007A2757">
        <w:rPr>
          <w:i/>
        </w:rPr>
        <w:t xml:space="preserve">not recommended for persons under 15 </w:t>
      </w:r>
      <w:r w:rsidRPr="007A2757">
        <w:t xml:space="preserve">or </w:t>
      </w:r>
      <w:r w:rsidR="009A3529">
        <w:rPr>
          <w:i/>
        </w:rPr>
        <w:t>restricted to persons aged 15</w:t>
      </w:r>
      <w:r w:rsidRPr="007A2757">
        <w:rPr>
          <w:i/>
        </w:rPr>
        <w:t>+ unless accompanied by an adult</w:t>
      </w:r>
      <w:r w:rsidRPr="007A2757">
        <w:t xml:space="preserve"> in both qualitative and quantitative studies.</w:t>
      </w:r>
    </w:p>
    <w:p w14:paraId="64A835B4" w14:textId="77777777" w:rsidR="00BE2004" w:rsidRDefault="007A2757" w:rsidP="007A2757">
      <w:pPr>
        <w:spacing w:after="240"/>
      </w:pPr>
      <w:r w:rsidRPr="007A2757">
        <w:t xml:space="preserve">For mild coarse language, participants in the qualitative research were again slightly more permissive in that responses included both </w:t>
      </w:r>
      <w:r w:rsidRPr="007A2757">
        <w:rPr>
          <w:i/>
        </w:rPr>
        <w:t>all ages</w:t>
      </w:r>
      <w:r w:rsidRPr="007A2757">
        <w:t xml:space="preserve"> and </w:t>
      </w:r>
      <w:r w:rsidRPr="007A2757">
        <w:rPr>
          <w:i/>
        </w:rPr>
        <w:t>all ages with parental guidance</w:t>
      </w:r>
      <w:r w:rsidRPr="007A2757">
        <w:t xml:space="preserve">, whereas few survey respondents categorised any coarse language as </w:t>
      </w:r>
      <w:r w:rsidRPr="007A2757">
        <w:rPr>
          <w:i/>
        </w:rPr>
        <w:t>all ages</w:t>
      </w:r>
      <w:r w:rsidRPr="007A2757">
        <w:t>.</w:t>
      </w:r>
    </w:p>
    <w:p w14:paraId="2681B10B" w14:textId="77777777" w:rsidR="00BE2004" w:rsidRDefault="007A2757" w:rsidP="007A2757">
      <w:pPr>
        <w:spacing w:after="240"/>
      </w:pPr>
      <w:r w:rsidRPr="007A2757">
        <w:t>In relation to computer games, although no specific language content was shown in the qualitative research, in discussion participants said they were more confronted by such language when it occurred incidentally in games than in film.</w:t>
      </w:r>
    </w:p>
    <w:p w14:paraId="1EF1B4C1" w14:textId="77777777" w:rsidR="00BE2004" w:rsidRDefault="007A2757" w:rsidP="007A2757">
      <w:pPr>
        <w:spacing w:after="240"/>
      </w:pPr>
      <w:r w:rsidRPr="007A2757">
        <w:t>In both film and games, qualitative research participants found the use of racist terms offensive. The use of racist language in one film clip (depicting verbal bullying between teenagers) was suggested to make it unsuited to younger audiences regardless of any educational intent or merit, due to concerns about imitability. Similarly, in the survey, the theme of racial discrimination was mainly categorised in the two restricted categories (</w:t>
      </w:r>
      <w:r w:rsidR="009A3529">
        <w:rPr>
          <w:i/>
        </w:rPr>
        <w:t>15</w:t>
      </w:r>
      <w:r w:rsidRPr="007A2757">
        <w:rPr>
          <w:i/>
        </w:rPr>
        <w:t>+</w:t>
      </w:r>
      <w:r w:rsidRPr="007A2757">
        <w:t xml:space="preserve"> and </w:t>
      </w:r>
      <w:r w:rsidR="009A3529">
        <w:rPr>
          <w:i/>
        </w:rPr>
        <w:t>18</w:t>
      </w:r>
      <w:r w:rsidRPr="007A2757">
        <w:rPr>
          <w:i/>
        </w:rPr>
        <w:t>+</w:t>
      </w:r>
      <w:r w:rsidRPr="007A2757">
        <w:t>) and as discussed below, a high proportion of respondents indicated they would like to be informed specifically about racist content in film and games.</w:t>
      </w:r>
    </w:p>
    <w:p w14:paraId="76C93C66" w14:textId="5871C079" w:rsidR="007A2757" w:rsidRPr="007A2757" w:rsidRDefault="007A2757" w:rsidP="00EF4B69">
      <w:pPr>
        <w:pStyle w:val="Heading5"/>
      </w:pPr>
      <w:r w:rsidRPr="007A2757">
        <w:t>Themes</w:t>
      </w:r>
    </w:p>
    <w:p w14:paraId="36F05604" w14:textId="77777777" w:rsidR="00927126" w:rsidRDefault="00927126" w:rsidP="00927126">
      <w:r>
        <w:t>In both qualitative and quantitative studies:</w:t>
      </w:r>
    </w:p>
    <w:p w14:paraId="3D20B676" w14:textId="066013DB" w:rsidR="00927126" w:rsidRDefault="00927126" w:rsidP="00F03B9F">
      <w:pPr>
        <w:pStyle w:val="ListParagraph"/>
        <w:numPr>
          <w:ilvl w:val="0"/>
          <w:numId w:val="10"/>
        </w:numPr>
        <w:spacing w:after="240"/>
        <w:ind w:left="567" w:hanging="567"/>
      </w:pPr>
      <w:r>
        <w:t xml:space="preserve">responses to themes of teen suicide were clustered around the </w:t>
      </w:r>
      <w:r>
        <w:rPr>
          <w:i/>
        </w:rPr>
        <w:t>restricted to persons aged 15</w:t>
      </w:r>
      <w:r w:rsidRPr="002D0C7C">
        <w:rPr>
          <w:i/>
        </w:rPr>
        <w:t>+</w:t>
      </w:r>
      <w:r>
        <w:t xml:space="preserve"> category</w:t>
      </w:r>
    </w:p>
    <w:p w14:paraId="2B04B2FF" w14:textId="5B5AC974" w:rsidR="00927126" w:rsidRDefault="00927126" w:rsidP="00F03B9F">
      <w:pPr>
        <w:pStyle w:val="ListParagraph"/>
        <w:numPr>
          <w:ilvl w:val="0"/>
          <w:numId w:val="10"/>
        </w:numPr>
        <w:spacing w:after="240"/>
        <w:ind w:left="567" w:hanging="567"/>
      </w:pPr>
      <w:r>
        <w:t>animal cruelty was clustered between the</w:t>
      </w:r>
      <w:r w:rsidRPr="0008125B">
        <w:t xml:space="preserve"> </w:t>
      </w:r>
      <w:r w:rsidRPr="002D0C7C">
        <w:rPr>
          <w:i/>
        </w:rPr>
        <w:t>not recommended for persons under 15</w:t>
      </w:r>
      <w:r>
        <w:t xml:space="preserve"> and </w:t>
      </w:r>
      <w:r>
        <w:rPr>
          <w:i/>
        </w:rPr>
        <w:t>restricted to persons aged 15</w:t>
      </w:r>
      <w:r w:rsidRPr="00A76C64">
        <w:rPr>
          <w:i/>
        </w:rPr>
        <w:t>+</w:t>
      </w:r>
      <w:r>
        <w:t xml:space="preserve"> categories</w:t>
      </w:r>
    </w:p>
    <w:p w14:paraId="6E53AA37" w14:textId="1C5B3354" w:rsidR="00927126" w:rsidRDefault="00927126" w:rsidP="00F03B9F">
      <w:pPr>
        <w:pStyle w:val="ListParagraph"/>
        <w:numPr>
          <w:ilvl w:val="0"/>
          <w:numId w:val="10"/>
        </w:numPr>
        <w:spacing w:after="240"/>
        <w:ind w:left="567" w:hanging="567"/>
      </w:pPr>
      <w:r>
        <w:t>responses to supernatural phenomena with h</w:t>
      </w:r>
      <w:r w:rsidRPr="000A0C83">
        <w:t>orror</w:t>
      </w:r>
      <w:r>
        <w:t xml:space="preserve"> were clustered between </w:t>
      </w:r>
      <w:r w:rsidRPr="00A76C64">
        <w:rPr>
          <w:i/>
        </w:rPr>
        <w:t>not recommended for persons under 15</w:t>
      </w:r>
      <w:r>
        <w:rPr>
          <w:i/>
        </w:rPr>
        <w:t>, restricted to persons aged 15</w:t>
      </w:r>
      <w:r w:rsidRPr="00A76C64">
        <w:rPr>
          <w:i/>
        </w:rPr>
        <w:t>+ unless accompanied by an adult</w:t>
      </w:r>
      <w:r>
        <w:t xml:space="preserve"> and </w:t>
      </w:r>
      <w:r>
        <w:rPr>
          <w:i/>
        </w:rPr>
        <w:t>restricted to adults 18</w:t>
      </w:r>
      <w:r w:rsidRPr="00A76C64">
        <w:rPr>
          <w:i/>
        </w:rPr>
        <w:t>+</w:t>
      </w:r>
      <w:r>
        <w:t>.</w:t>
      </w:r>
    </w:p>
    <w:p w14:paraId="1AB5E80F" w14:textId="77777777" w:rsidR="00927126" w:rsidRPr="00EC6B47" w:rsidRDefault="00927126" w:rsidP="00927126">
      <w:r>
        <w:t xml:space="preserve">Verbal bullying was categorised similarly but not identically by participants in the two studies, with qualitative participants mainly categorising such content as </w:t>
      </w:r>
      <w:r w:rsidRPr="00A76C64">
        <w:rPr>
          <w:i/>
        </w:rPr>
        <w:t>not recommended for persons under 15</w:t>
      </w:r>
      <w:r>
        <w:t xml:space="preserve"> and survey respondents tending towards the lower category of </w:t>
      </w:r>
      <w:r w:rsidRPr="00A76C64">
        <w:rPr>
          <w:i/>
        </w:rPr>
        <w:t>all ages with parental guidance</w:t>
      </w:r>
      <w:r>
        <w:t>. In this case it is likely that the clips shown to qualitative participants were impactful enough to elicit a more conservative response regarding age suitability in comparison to the label “verbal bullying” seen by survey respondents.</w:t>
      </w:r>
    </w:p>
    <w:p w14:paraId="349FBA53" w14:textId="77777777" w:rsidR="00BE2004" w:rsidRDefault="007A2757" w:rsidP="007A2757">
      <w:pPr>
        <w:spacing w:after="240"/>
      </w:pPr>
      <w:r w:rsidRPr="007A2757">
        <w:t xml:space="preserve">In both qualitative and quantitative studies, supernatural phenomena with horror in computer games was categorised predominantly as </w:t>
      </w:r>
      <w:r w:rsidR="00017E1B">
        <w:rPr>
          <w:i/>
        </w:rPr>
        <w:t>restricted to persons aged 15</w:t>
      </w:r>
      <w:r w:rsidRPr="007A2757">
        <w:rPr>
          <w:i/>
        </w:rPr>
        <w:t>+ unless accompanied by an adult</w:t>
      </w:r>
      <w:r w:rsidRPr="007A2757">
        <w:t xml:space="preserve"> and </w:t>
      </w:r>
      <w:r w:rsidRPr="007A2757">
        <w:rPr>
          <w:i/>
        </w:rPr>
        <w:t>res</w:t>
      </w:r>
      <w:r w:rsidR="00017E1B">
        <w:rPr>
          <w:i/>
        </w:rPr>
        <w:t>tricted to adults 18</w:t>
      </w:r>
      <w:r w:rsidRPr="007A2757">
        <w:t>+, again a slightly more conservative response than to similar content in film.</w:t>
      </w:r>
    </w:p>
    <w:p w14:paraId="62989245" w14:textId="39B01EF0" w:rsidR="007A2757" w:rsidRPr="007A2757" w:rsidRDefault="007A2757" w:rsidP="00EF4B69">
      <w:pPr>
        <w:pStyle w:val="Heading3"/>
      </w:pPr>
      <w:bookmarkStart w:id="858" w:name="_Toc476313971"/>
      <w:bookmarkStart w:id="859" w:name="_Toc503786961"/>
      <w:bookmarkStart w:id="860" w:name="_Toc505938842"/>
      <w:r w:rsidRPr="007A2757">
        <w:t>Community concern about gambling and other specific content matters</w:t>
      </w:r>
      <w:bookmarkEnd w:id="858"/>
      <w:bookmarkEnd w:id="859"/>
      <w:bookmarkEnd w:id="860"/>
    </w:p>
    <w:p w14:paraId="1230439A" w14:textId="77777777" w:rsidR="007A2757" w:rsidRPr="007A2757" w:rsidRDefault="007A2757" w:rsidP="00EF4B69">
      <w:pPr>
        <w:pStyle w:val="Heading4"/>
      </w:pPr>
      <w:bookmarkStart w:id="861" w:name="_Toc476313972"/>
      <w:bookmarkStart w:id="862" w:name="_Toc505938843"/>
      <w:r w:rsidRPr="007A2757">
        <w:t>Gambling</w:t>
      </w:r>
      <w:bookmarkEnd w:id="861"/>
      <w:bookmarkEnd w:id="862"/>
    </w:p>
    <w:p w14:paraId="36AE9F8F" w14:textId="78F1E14E" w:rsidR="00BE2004" w:rsidRDefault="007A2757" w:rsidP="007A2757">
      <w:pPr>
        <w:spacing w:after="240"/>
      </w:pPr>
      <w:r w:rsidRPr="007A2757">
        <w:t>All forms of gambling content mentioned in the survey were predominantly considered suitable for adults only even where there is no money involved. In addition, a majority of respondents were concerned about gambling content listed which involved money (using actual money in a game to buy virtual prizes of unknown value</w:t>
      </w:r>
      <w:r w:rsidR="00BE2004">
        <w:t>—</w:t>
      </w:r>
      <w:r w:rsidRPr="007A2757">
        <w:t>70%, casino-style gambling websites</w:t>
      </w:r>
      <w:r w:rsidR="00BE2004">
        <w:t>—</w:t>
      </w:r>
      <w:r w:rsidRPr="007A2757">
        <w:t>60%, and apps for a tablet or mobile where you can engage in gambling play with or without actual money</w:t>
      </w:r>
      <w:r w:rsidR="00BE2004">
        <w:t>—</w:t>
      </w:r>
      <w:r w:rsidRPr="007A2757">
        <w:t>54%).</w:t>
      </w:r>
    </w:p>
    <w:p w14:paraId="2C301059" w14:textId="6EBBD386" w:rsidR="007A2757" w:rsidRPr="007A2757" w:rsidRDefault="007A2757" w:rsidP="00EF4B69">
      <w:pPr>
        <w:pStyle w:val="Heading4"/>
      </w:pPr>
      <w:bookmarkStart w:id="863" w:name="_Toc476313973"/>
      <w:bookmarkStart w:id="864" w:name="_Toc505938844"/>
      <w:r w:rsidRPr="007A2757">
        <w:t>Violence</w:t>
      </w:r>
      <w:bookmarkEnd w:id="863"/>
      <w:bookmarkEnd w:id="864"/>
    </w:p>
    <w:p w14:paraId="4AEFF9A7" w14:textId="77777777" w:rsidR="007A2757" w:rsidRPr="001D1D3C" w:rsidRDefault="007A2757" w:rsidP="007A2757">
      <w:pPr>
        <w:spacing w:after="240"/>
        <w:rPr>
          <w:w w:val="98"/>
        </w:rPr>
      </w:pPr>
      <w:r w:rsidRPr="001D1D3C">
        <w:rPr>
          <w:w w:val="98"/>
        </w:rPr>
        <w:t>The findings suggest some concern about violent media, particularly computer games, within the community.  Over two in three community members (67%) are concerned about the level of violence in games, particularly against women (61%), and more than half believe that computer game content is more potentially impactful than film content (54%). A substantial minority also agreed that children’s films are often too violent (43%).  However, there was also agreement that some violent content may be acceptable for younger audiences if the material was educational (50%), and that violence against monsters in computer games was generally less disturbing than violence against human characters (61%).</w:t>
      </w:r>
    </w:p>
    <w:p w14:paraId="734954E8" w14:textId="77777777" w:rsidR="007A2757" w:rsidRPr="007A2757" w:rsidRDefault="007A2757" w:rsidP="00EF4B69">
      <w:pPr>
        <w:pStyle w:val="Heading4"/>
      </w:pPr>
      <w:bookmarkStart w:id="865" w:name="_Toc476313974"/>
      <w:bookmarkStart w:id="866" w:name="_Toc505938845"/>
      <w:r w:rsidRPr="007A2757">
        <w:t>Horror and scary content</w:t>
      </w:r>
      <w:bookmarkEnd w:id="865"/>
      <w:bookmarkEnd w:id="866"/>
    </w:p>
    <w:p w14:paraId="5F4B2EEE" w14:textId="77777777" w:rsidR="007A2757" w:rsidRPr="007A2757" w:rsidRDefault="007A2757" w:rsidP="007A2757">
      <w:pPr>
        <w:spacing w:after="240"/>
      </w:pPr>
      <w:r w:rsidRPr="007A2757">
        <w:t>The results regarding horror and scary content suggest this sort of content is seen to strongly affect suitability of media for children and is of concern to community members.</w:t>
      </w:r>
    </w:p>
    <w:p w14:paraId="62545AF8" w14:textId="77777777" w:rsidR="007A2757" w:rsidRPr="007A2757" w:rsidRDefault="007A2757" w:rsidP="007A2757">
      <w:pPr>
        <w:spacing w:after="240"/>
      </w:pPr>
      <w:r w:rsidRPr="007A2757">
        <w:t>A majority of respondents (59%) said the level of horror would influence their choice of film or game as much as the level of violence, indicating that horror is considered an important factor in media choice. In relation to children’s films, a substantial percentage (45%) also indicated they were concerned about scary content.</w:t>
      </w:r>
    </w:p>
    <w:p w14:paraId="5932B542" w14:textId="4F3C5300" w:rsidR="007A2757" w:rsidRPr="007A2757" w:rsidRDefault="007A2757" w:rsidP="00EF4B69">
      <w:pPr>
        <w:pStyle w:val="Heading4"/>
      </w:pPr>
      <w:bookmarkStart w:id="867" w:name="_Toc476313975"/>
      <w:bookmarkStart w:id="868" w:name="_Toc505938846"/>
      <w:r w:rsidRPr="007A2757">
        <w:t>Discrimination</w:t>
      </w:r>
      <w:bookmarkEnd w:id="867"/>
      <w:bookmarkEnd w:id="868"/>
    </w:p>
    <w:p w14:paraId="09647086" w14:textId="77777777" w:rsidR="00BE2004" w:rsidRDefault="007A2757" w:rsidP="007A2757">
      <w:pPr>
        <w:spacing w:after="240"/>
      </w:pPr>
      <w:r w:rsidRPr="007A2757">
        <w:t>Close to seven in ten respondents indicated they would like more information about the existence of discriminatory language or behaviour (sexist/misogynistic content 68%, racist content 67%) in classification, suggesting that this thematic content is potentially confronting for many community members and that it may affect their decisions regarding suitability for themselves or children.</w:t>
      </w:r>
    </w:p>
    <w:p w14:paraId="56CE1F82" w14:textId="642C0FBB" w:rsidR="007A2757" w:rsidRPr="007A2757" w:rsidRDefault="007A2757" w:rsidP="00EF4B69">
      <w:pPr>
        <w:pStyle w:val="Heading5"/>
      </w:pPr>
      <w:bookmarkStart w:id="869" w:name="_Toc476313976"/>
      <w:bookmarkStart w:id="870" w:name="_Toc503786962"/>
      <w:r w:rsidRPr="007A2757">
        <w:t>Implications</w:t>
      </w:r>
      <w:bookmarkEnd w:id="869"/>
      <w:bookmarkEnd w:id="870"/>
    </w:p>
    <w:p w14:paraId="3C9BAF72" w14:textId="77777777" w:rsidR="007A2757" w:rsidRPr="007A2757" w:rsidRDefault="007A2757" w:rsidP="007A2757">
      <w:pPr>
        <w:spacing w:after="240"/>
      </w:pPr>
      <w:r w:rsidRPr="007A2757">
        <w:t>The findings of both studies indicate the following areas for consideration in future:</w:t>
      </w:r>
    </w:p>
    <w:p w14:paraId="3BA66D80" w14:textId="77777777" w:rsidR="007A2757" w:rsidRPr="007A2757" w:rsidRDefault="007A2757" w:rsidP="00EF4B69">
      <w:pPr>
        <w:pStyle w:val="Bulletlevel1"/>
      </w:pPr>
      <w:r w:rsidRPr="007A2757">
        <w:t>Community concern about gambling in computer games, discriminatory content and content dealing with discrimination, horror and for children, scary content and violence.</w:t>
      </w:r>
    </w:p>
    <w:p w14:paraId="7AC38D1B" w14:textId="77777777" w:rsidR="007A2757" w:rsidRPr="007A2757" w:rsidRDefault="007A2757" w:rsidP="00EF4B69">
      <w:pPr>
        <w:pStyle w:val="Bulletlevel1"/>
      </w:pPr>
      <w:r w:rsidRPr="007A2757">
        <w:t>More conservative views in relation to the content of computer games than film.</w:t>
      </w:r>
    </w:p>
    <w:p w14:paraId="69A1EEED" w14:textId="77777777" w:rsidR="00BE2004" w:rsidRDefault="007A2757" w:rsidP="002E5CFF">
      <w:pPr>
        <w:spacing w:after="240"/>
      </w:pPr>
      <w:r w:rsidRPr="007A2757">
        <w:t>Possible strategies for responding to the above in future may include:</w:t>
      </w:r>
    </w:p>
    <w:p w14:paraId="6C30C6B3" w14:textId="6D3D7442" w:rsidR="007A2757" w:rsidRPr="007A2757" w:rsidRDefault="007A2757" w:rsidP="00EF4B69">
      <w:pPr>
        <w:pStyle w:val="Bulletlevel1"/>
      </w:pPr>
      <w:r w:rsidRPr="007A2757">
        <w:t>Continuation of separate more stringent guidelines for the classification of computer games.</w:t>
      </w:r>
    </w:p>
    <w:p w14:paraId="2643C38E" w14:textId="77777777" w:rsidR="007A2757" w:rsidRPr="007A2757" w:rsidRDefault="007A2757" w:rsidP="00EF4B69">
      <w:pPr>
        <w:pStyle w:val="Bulletlevel1"/>
      </w:pPr>
      <w:r w:rsidRPr="007A2757">
        <w:t>More specific classification guidelines in relation to gambling.</w:t>
      </w:r>
    </w:p>
    <w:p w14:paraId="10B1E240" w14:textId="77777777" w:rsidR="007A2757" w:rsidRPr="007A2757" w:rsidRDefault="007A2757" w:rsidP="00EF4B69">
      <w:pPr>
        <w:pStyle w:val="Bulletlevel1"/>
      </w:pPr>
      <w:r w:rsidRPr="007A2757">
        <w:t>Treatment of discriminatory language as medium or high level coarse language.</w:t>
      </w:r>
    </w:p>
    <w:p w14:paraId="1341658E" w14:textId="77777777" w:rsidR="007A2757" w:rsidRPr="007A2757" w:rsidRDefault="007A2757" w:rsidP="00EF4B69">
      <w:pPr>
        <w:pStyle w:val="Bulletlevel1"/>
      </w:pPr>
      <w:r w:rsidRPr="007A2757">
        <w:t>Consideration of incorporating discrimination, horror, and scary content as separate classifiable elements.</w:t>
      </w:r>
    </w:p>
    <w:p w14:paraId="4EE1A3D2" w14:textId="77777777" w:rsidR="007A2757" w:rsidRPr="007A2757" w:rsidRDefault="007A2757" w:rsidP="00EF4B69">
      <w:pPr>
        <w:pStyle w:val="Bulletlevel1"/>
      </w:pPr>
      <w:r w:rsidRPr="007A2757">
        <w:t>Including specific references in consumer advice on discrimination themes and content.</w:t>
      </w:r>
    </w:p>
    <w:p w14:paraId="415681B6" w14:textId="54F113FF" w:rsidR="004F1452" w:rsidRDefault="007A2757" w:rsidP="00EF4B69">
      <w:r w:rsidRPr="007A2757">
        <w:t>Further research, including specific consultation with culturally and linguistically diverse community members and women, may be required in relation to views on discriminatory content.</w:t>
      </w:r>
    </w:p>
    <w:p w14:paraId="5567A19B" w14:textId="5BA535A8" w:rsidR="007A2757" w:rsidRPr="002E5CFF" w:rsidRDefault="00EF4B69" w:rsidP="001D1D3C">
      <w:pPr>
        <w:pStyle w:val="Heading3"/>
        <w:pageBreakBefore/>
        <w:ind w:left="862" w:hanging="862"/>
      </w:pPr>
      <w:bookmarkStart w:id="871" w:name="_Toc476313977"/>
      <w:bookmarkStart w:id="872" w:name="_Toc503786963"/>
      <w:bookmarkStart w:id="873" w:name="_Toc504039822"/>
      <w:bookmarkStart w:id="874" w:name="_Toc504040127"/>
      <w:bookmarkStart w:id="875" w:name="_Toc504040315"/>
      <w:bookmarkStart w:id="876" w:name="_Toc504040615"/>
      <w:bookmarkStart w:id="877" w:name="_Toc504136869"/>
      <w:bookmarkStart w:id="878" w:name="_Toc505938847"/>
      <w:r>
        <w:t>1.</w:t>
      </w:r>
      <w:r>
        <w:tab/>
      </w:r>
      <w:r w:rsidR="007A2757" w:rsidRPr="00053EEB">
        <w:t>Introduction</w:t>
      </w:r>
      <w:bookmarkEnd w:id="871"/>
      <w:bookmarkEnd w:id="872"/>
      <w:bookmarkEnd w:id="873"/>
      <w:bookmarkEnd w:id="874"/>
      <w:bookmarkEnd w:id="875"/>
      <w:bookmarkEnd w:id="876"/>
      <w:bookmarkEnd w:id="877"/>
      <w:bookmarkEnd w:id="878"/>
    </w:p>
    <w:p w14:paraId="2AFA3DBA" w14:textId="6C084D0A" w:rsidR="00053EEB" w:rsidRPr="00850474" w:rsidRDefault="00EF4B69" w:rsidP="00EF4B69">
      <w:pPr>
        <w:pStyle w:val="Heading4"/>
      </w:pPr>
      <w:bookmarkStart w:id="879" w:name="_Toc476313978"/>
      <w:bookmarkStart w:id="880" w:name="_Toc503786964"/>
      <w:bookmarkStart w:id="881" w:name="_Toc504039823"/>
      <w:bookmarkStart w:id="882" w:name="_Toc504040128"/>
      <w:bookmarkStart w:id="883" w:name="_Toc504040316"/>
      <w:bookmarkStart w:id="884" w:name="_Toc504040616"/>
      <w:bookmarkStart w:id="885" w:name="_Toc504136870"/>
      <w:bookmarkStart w:id="886" w:name="_Toc505938848"/>
      <w:r>
        <w:t>1.1</w:t>
      </w:r>
      <w:r>
        <w:tab/>
      </w:r>
      <w:r w:rsidR="00053EEB" w:rsidRPr="00850474">
        <w:t>Research aims</w:t>
      </w:r>
      <w:bookmarkEnd w:id="879"/>
      <w:bookmarkEnd w:id="880"/>
      <w:bookmarkEnd w:id="881"/>
      <w:bookmarkEnd w:id="882"/>
      <w:bookmarkEnd w:id="883"/>
      <w:bookmarkEnd w:id="884"/>
      <w:bookmarkEnd w:id="885"/>
      <w:bookmarkEnd w:id="886"/>
    </w:p>
    <w:p w14:paraId="0593401D" w14:textId="77777777" w:rsidR="007A2757" w:rsidRPr="007A2757" w:rsidRDefault="007A2757" w:rsidP="007A2757">
      <w:pPr>
        <w:spacing w:before="180" w:after="180"/>
        <w:rPr>
          <w:rFonts w:ascii="Calibri" w:hAnsi="Calibri"/>
        </w:rPr>
      </w:pPr>
      <w:r w:rsidRPr="007A2757">
        <w:rPr>
          <w:rFonts w:ascii="Calibri" w:hAnsi="Calibri"/>
        </w:rPr>
        <w:t>In 2015 the Classification Branch conducted a major qualitative study of community standards in relation to media content. The study explored the factors which influence the impact and perceived age suitability of content including violence, drug use, sex, nudity, coarse language and themes, and sought input from community members on areas of particular concern in relation to film and computer games. The results were then considered alongside the Guidelines for Classification of Film and Guidelines for Classification of Computer Games, to assess the alignment of community views on impact and concerns about media content with the assumptions that underpin the Guidelines.</w:t>
      </w:r>
    </w:p>
    <w:p w14:paraId="3BBD4994" w14:textId="77777777" w:rsidR="00BE2004" w:rsidRDefault="007A2757" w:rsidP="007A2757">
      <w:pPr>
        <w:spacing w:before="180" w:after="180"/>
        <w:rPr>
          <w:rFonts w:ascii="Calibri" w:hAnsi="Calibri"/>
        </w:rPr>
      </w:pPr>
      <w:r w:rsidRPr="007A2757">
        <w:rPr>
          <w:rFonts w:ascii="Calibri" w:hAnsi="Calibri"/>
        </w:rPr>
        <w:t>In June 2016 a national online survey of 2,021 Australian adults was conducted. The survey was designed to augment the data gathered in the 2015 study with quantitative data in relation to:</w:t>
      </w:r>
    </w:p>
    <w:p w14:paraId="4DCFED2D" w14:textId="0457EA1F" w:rsidR="007A2757" w:rsidRPr="007A2757" w:rsidRDefault="007A2757" w:rsidP="00EF4B69">
      <w:pPr>
        <w:pStyle w:val="Bulletlevel1"/>
      </w:pPr>
      <w:r w:rsidRPr="007A2757">
        <w:t>perceived age suitability of specific, commonly occurring content variations within the classifiable elements of violence, drug use, sex, nudity, coarse language and themes</w:t>
      </w:r>
    </w:p>
    <w:p w14:paraId="3CCABCE0" w14:textId="77777777" w:rsidR="007A2757" w:rsidRPr="007A2757" w:rsidRDefault="007A2757" w:rsidP="00EF4B69">
      <w:pPr>
        <w:pStyle w:val="Bulletlevel1"/>
      </w:pPr>
      <w:r w:rsidRPr="007A2757">
        <w:t>the level of concern and preferred classification responses to concerns raised about issues such as gambling, discrimination, horror and scary scenes.</w:t>
      </w:r>
    </w:p>
    <w:p w14:paraId="5F33365E" w14:textId="7EDE58D0" w:rsidR="004C2A96" w:rsidRPr="00850474" w:rsidRDefault="00EF4B69" w:rsidP="00EF4B69">
      <w:pPr>
        <w:pStyle w:val="Heading4"/>
      </w:pPr>
      <w:bookmarkStart w:id="887" w:name="_Toc476313979"/>
      <w:bookmarkStart w:id="888" w:name="_Toc503786965"/>
      <w:bookmarkStart w:id="889" w:name="_Toc504040317"/>
      <w:bookmarkStart w:id="890" w:name="_Toc504040617"/>
      <w:bookmarkStart w:id="891" w:name="_Toc505938849"/>
      <w:r>
        <w:t>1.2</w:t>
      </w:r>
      <w:r>
        <w:tab/>
      </w:r>
      <w:r w:rsidR="004C2A96" w:rsidRPr="00850474">
        <w:t>Methodology</w:t>
      </w:r>
      <w:bookmarkEnd w:id="887"/>
      <w:bookmarkEnd w:id="888"/>
      <w:bookmarkEnd w:id="889"/>
      <w:bookmarkEnd w:id="890"/>
      <w:bookmarkEnd w:id="891"/>
    </w:p>
    <w:p w14:paraId="0B82A282" w14:textId="3864F9BC" w:rsidR="007A2757" w:rsidRPr="007A2757" w:rsidRDefault="007A2757" w:rsidP="007A2757">
      <w:pPr>
        <w:spacing w:after="240"/>
      </w:pPr>
      <w:r w:rsidRPr="007A2757">
        <w:t>The survey of 2,021 Australian adults aged 18</w:t>
      </w:r>
      <w:r w:rsidR="00076C4C">
        <w:t>–</w:t>
      </w:r>
      <w:r w:rsidRPr="007A2757">
        <w:t>75 was conducted in June 2016. It was designed by the Classification Branch. Quality Online Research (QOR) hosted the survey and provided the survey sample and data files.</w:t>
      </w:r>
    </w:p>
    <w:p w14:paraId="2DA1112C" w14:textId="77777777" w:rsidR="007A2757" w:rsidRPr="007A2757" w:rsidRDefault="007A2757" w:rsidP="007A2757">
      <w:pPr>
        <w:spacing w:after="240"/>
      </w:pPr>
      <w:r w:rsidRPr="007A2757">
        <w:t>To take part in the survey, respondents needed to have watched a DVD/Blu-ray, Netflix or other streaming service, attended the cinema to see a film, or played a computer game in the last month.</w:t>
      </w:r>
    </w:p>
    <w:p w14:paraId="171C8474" w14:textId="77777777" w:rsidR="007A2757" w:rsidRPr="007A2757" w:rsidRDefault="007A2757" w:rsidP="007A2757">
      <w:pPr>
        <w:spacing w:after="240"/>
      </w:pPr>
      <w:r w:rsidRPr="007A2757">
        <w:t>The sample was weighted to reflect ABS profiles on age and gender. In addition, to ensure a diverse range of respondents, the survey included questions on location (categorised as metro and non-metro for each state and territory), languages spoken in the family, Indigenous status, educational attainment, occupational category, labour force participation and household type.</w:t>
      </w:r>
    </w:p>
    <w:p w14:paraId="5BEAD8AC" w14:textId="75425B04" w:rsidR="00443CC9" w:rsidRPr="00850474" w:rsidRDefault="00EF4B69" w:rsidP="00EF4B69">
      <w:pPr>
        <w:pStyle w:val="Heading5"/>
      </w:pPr>
      <w:bookmarkStart w:id="892" w:name="_Toc504040318"/>
      <w:bookmarkStart w:id="893" w:name="_Toc504040618"/>
      <w:r>
        <w:t>1.2.1</w:t>
      </w:r>
      <w:r>
        <w:tab/>
      </w:r>
      <w:r w:rsidR="00443CC9" w:rsidRPr="00850474">
        <w:t>About the respondents</w:t>
      </w:r>
      <w:bookmarkEnd w:id="892"/>
      <w:bookmarkEnd w:id="893"/>
    </w:p>
    <w:p w14:paraId="1A2A6E08" w14:textId="77777777" w:rsidR="007A2757" w:rsidRPr="007A2757" w:rsidRDefault="007A2757" w:rsidP="00E72B27">
      <w:pPr>
        <w:rPr>
          <w:lang w:eastAsia="en-AU"/>
        </w:rPr>
      </w:pPr>
      <w:r w:rsidRPr="007A2757">
        <w:rPr>
          <w:lang w:eastAsia="en-AU"/>
        </w:rPr>
        <w:t>The following tables provide key characteristics of the survey sample.</w:t>
      </w:r>
    </w:p>
    <w:p w14:paraId="7150BC12" w14:textId="53DDCC78" w:rsidR="007A2757" w:rsidRPr="007A2757" w:rsidRDefault="007A2757" w:rsidP="00EF4B69">
      <w:pPr>
        <w:pStyle w:val="Tablefigureheading"/>
      </w:pPr>
      <w:r w:rsidRPr="007A2757">
        <w:t>Table 1.2</w:t>
      </w:r>
      <w:r w:rsidR="000552AE">
        <w:t>: C</w:t>
      </w:r>
      <w:r w:rsidRPr="007A2757">
        <w:t>hild carer status of respondents</w:t>
      </w:r>
    </w:p>
    <w:tbl>
      <w:tblPr>
        <w:tblStyle w:val="TableGrid21"/>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2 child carer status of respondents"/>
      </w:tblPr>
      <w:tblGrid>
        <w:gridCol w:w="3107"/>
        <w:gridCol w:w="2847"/>
      </w:tblGrid>
      <w:tr w:rsidR="007A2757" w:rsidRPr="007A2757" w14:paraId="13444C87" w14:textId="77777777" w:rsidTr="00EF4B69">
        <w:trPr>
          <w:cantSplit/>
          <w:tblHeader/>
        </w:trPr>
        <w:tc>
          <w:tcPr>
            <w:tcW w:w="3107" w:type="dxa"/>
            <w:tcBorders>
              <w:bottom w:val="single" w:sz="4" w:space="0" w:color="auto"/>
            </w:tcBorders>
            <w:shd w:val="clear" w:color="auto" w:fill="E4E4E4"/>
            <w:vAlign w:val="center"/>
          </w:tcPr>
          <w:p w14:paraId="414BF347" w14:textId="77777777" w:rsidR="007A2757" w:rsidRPr="007A2757" w:rsidRDefault="007A2757" w:rsidP="00EF4B69">
            <w:pPr>
              <w:pStyle w:val="Tableheading"/>
            </w:pPr>
            <w:r w:rsidRPr="007A2757">
              <w:t>Carer status</w:t>
            </w:r>
          </w:p>
        </w:tc>
        <w:tc>
          <w:tcPr>
            <w:tcW w:w="2847" w:type="dxa"/>
            <w:tcBorders>
              <w:bottom w:val="single" w:sz="4" w:space="0" w:color="auto"/>
            </w:tcBorders>
            <w:shd w:val="clear" w:color="auto" w:fill="E4E4E4"/>
            <w:vAlign w:val="center"/>
          </w:tcPr>
          <w:p w14:paraId="19C0C4A2" w14:textId="77777777" w:rsidR="007A2757" w:rsidRPr="007A2757" w:rsidRDefault="007A2757" w:rsidP="00EF4B69">
            <w:pPr>
              <w:pStyle w:val="Tableheading"/>
            </w:pPr>
            <w:r w:rsidRPr="007A2757">
              <w:t>Percentage of respondents</w:t>
            </w:r>
          </w:p>
        </w:tc>
      </w:tr>
      <w:tr w:rsidR="007A2757" w:rsidRPr="007A2757" w14:paraId="4B1204F5" w14:textId="77777777" w:rsidTr="007A2757">
        <w:trPr>
          <w:cantSplit/>
        </w:trPr>
        <w:tc>
          <w:tcPr>
            <w:tcW w:w="3107" w:type="dxa"/>
            <w:tcBorders>
              <w:top w:val="single" w:sz="4" w:space="0" w:color="auto"/>
            </w:tcBorders>
            <w:vAlign w:val="center"/>
          </w:tcPr>
          <w:p w14:paraId="3E388A12" w14:textId="77777777" w:rsidR="007A2757" w:rsidRPr="007A2757" w:rsidRDefault="007A2757" w:rsidP="00EF4B69">
            <w:pPr>
              <w:pStyle w:val="Tabletext"/>
            </w:pPr>
            <w:r w:rsidRPr="007A2757">
              <w:t>Parent</w:t>
            </w:r>
          </w:p>
        </w:tc>
        <w:tc>
          <w:tcPr>
            <w:tcW w:w="2847" w:type="dxa"/>
            <w:tcBorders>
              <w:top w:val="single" w:sz="4" w:space="0" w:color="auto"/>
            </w:tcBorders>
            <w:vAlign w:val="center"/>
          </w:tcPr>
          <w:p w14:paraId="1A15A2C4" w14:textId="77777777" w:rsidR="007A2757" w:rsidRPr="007A2757" w:rsidRDefault="007A2757" w:rsidP="00EF4B69">
            <w:pPr>
              <w:pStyle w:val="Tabletext"/>
              <w:jc w:val="center"/>
            </w:pPr>
            <w:r w:rsidRPr="007A2757">
              <w:t>21%</w:t>
            </w:r>
          </w:p>
        </w:tc>
      </w:tr>
      <w:tr w:rsidR="007A2757" w:rsidRPr="007A2757" w14:paraId="366E4CB2" w14:textId="77777777" w:rsidTr="007A2757">
        <w:trPr>
          <w:cantSplit/>
        </w:trPr>
        <w:tc>
          <w:tcPr>
            <w:tcW w:w="3107" w:type="dxa"/>
            <w:vAlign w:val="center"/>
          </w:tcPr>
          <w:p w14:paraId="0D54F6FC" w14:textId="77777777" w:rsidR="007A2757" w:rsidRPr="007A2757" w:rsidRDefault="007A2757" w:rsidP="00EF4B69">
            <w:pPr>
              <w:pStyle w:val="Tabletext"/>
            </w:pPr>
            <w:r w:rsidRPr="007A2757">
              <w:t>Grandparent/other</w:t>
            </w:r>
          </w:p>
        </w:tc>
        <w:tc>
          <w:tcPr>
            <w:tcW w:w="2847" w:type="dxa"/>
            <w:vAlign w:val="center"/>
          </w:tcPr>
          <w:p w14:paraId="0F93DC12" w14:textId="77777777" w:rsidR="007A2757" w:rsidRPr="007A2757" w:rsidRDefault="007A2757" w:rsidP="00EF4B69">
            <w:pPr>
              <w:pStyle w:val="Tabletext"/>
              <w:jc w:val="center"/>
            </w:pPr>
            <w:r w:rsidRPr="007A2757">
              <w:t>6%</w:t>
            </w:r>
          </w:p>
        </w:tc>
      </w:tr>
      <w:tr w:rsidR="007A2757" w:rsidRPr="007A2757" w14:paraId="7589B747" w14:textId="77777777" w:rsidTr="007A2757">
        <w:trPr>
          <w:cantSplit/>
        </w:trPr>
        <w:tc>
          <w:tcPr>
            <w:tcW w:w="3107" w:type="dxa"/>
            <w:vAlign w:val="center"/>
          </w:tcPr>
          <w:p w14:paraId="40811E4F" w14:textId="77777777" w:rsidR="007A2757" w:rsidRPr="007A2757" w:rsidRDefault="007A2757" w:rsidP="00EF4B69">
            <w:pPr>
              <w:pStyle w:val="Tabletext"/>
            </w:pPr>
            <w:r w:rsidRPr="007A2757">
              <w:t>No child caring responsibilities</w:t>
            </w:r>
          </w:p>
        </w:tc>
        <w:tc>
          <w:tcPr>
            <w:tcW w:w="2847" w:type="dxa"/>
            <w:vAlign w:val="center"/>
          </w:tcPr>
          <w:p w14:paraId="347487C7" w14:textId="77777777" w:rsidR="007A2757" w:rsidRPr="007A2757" w:rsidRDefault="007A2757" w:rsidP="00EF4B69">
            <w:pPr>
              <w:pStyle w:val="Tabletext"/>
              <w:jc w:val="center"/>
            </w:pPr>
            <w:r w:rsidRPr="007A2757">
              <w:t>72%</w:t>
            </w:r>
          </w:p>
        </w:tc>
      </w:tr>
    </w:tbl>
    <w:p w14:paraId="3F4924C4" w14:textId="77777777" w:rsidR="007A2757" w:rsidRPr="007A2757" w:rsidRDefault="007A2757" w:rsidP="007A2757">
      <w:pPr>
        <w:spacing w:after="160" w:line="259" w:lineRule="auto"/>
        <w:rPr>
          <w:rFonts w:ascii="Calibri" w:eastAsia="Times New Roman" w:hAnsi="Calibri" w:cs="Times New Roman"/>
          <w:color w:val="000000"/>
          <w:lang w:eastAsia="en-AU"/>
        </w:rPr>
      </w:pPr>
      <w:r w:rsidRPr="007A2757">
        <w:rPr>
          <w:rFonts w:ascii="Calibri" w:eastAsia="Times New Roman" w:hAnsi="Calibri" w:cs="Times New Roman"/>
          <w:color w:val="000000"/>
          <w:lang w:eastAsia="en-AU"/>
        </w:rPr>
        <w:br w:type="page"/>
      </w:r>
    </w:p>
    <w:p w14:paraId="74144459" w14:textId="77777777" w:rsidR="007A2757" w:rsidRPr="007A2757" w:rsidRDefault="007A2757" w:rsidP="007A2757">
      <w:pPr>
        <w:spacing w:after="240"/>
      </w:pPr>
    </w:p>
    <w:p w14:paraId="488EFFAB" w14:textId="55F21E05" w:rsidR="007A2757" w:rsidRPr="007A2757" w:rsidRDefault="007A2757" w:rsidP="007A2757">
      <w:pPr>
        <w:keepNext/>
        <w:spacing w:before="40" w:after="0"/>
        <w:rPr>
          <w:rFonts w:asciiTheme="majorHAnsi" w:hAnsiTheme="majorHAnsi"/>
          <w:b/>
          <w:color w:val="07478C"/>
        </w:rPr>
      </w:pPr>
      <w:r w:rsidRPr="007A2757">
        <w:rPr>
          <w:rFonts w:asciiTheme="majorHAnsi" w:hAnsiTheme="majorHAnsi"/>
          <w:b/>
          <w:color w:val="07478C"/>
        </w:rPr>
        <w:t>Table 1.3</w:t>
      </w:r>
      <w:r w:rsidR="000552AE">
        <w:rPr>
          <w:rFonts w:asciiTheme="majorHAnsi" w:hAnsiTheme="majorHAnsi"/>
          <w:b/>
          <w:color w:val="07478C"/>
        </w:rPr>
        <w:t>: A</w:t>
      </w:r>
      <w:r w:rsidRPr="007A2757">
        <w:rPr>
          <w:rFonts w:asciiTheme="majorHAnsi" w:hAnsiTheme="majorHAnsi"/>
          <w:b/>
          <w:color w:val="07478C"/>
        </w:rPr>
        <w:t>ge of respondents</w:t>
      </w:r>
    </w:p>
    <w:tbl>
      <w:tblPr>
        <w:tblStyle w:val="TableGrid3"/>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3 age of respondents"/>
      </w:tblPr>
      <w:tblGrid>
        <w:gridCol w:w="1701"/>
        <w:gridCol w:w="1985"/>
      </w:tblGrid>
      <w:tr w:rsidR="007A2757" w:rsidRPr="007A2757" w14:paraId="1A71DEA9" w14:textId="77777777" w:rsidTr="00EF4B69">
        <w:trPr>
          <w:cantSplit/>
          <w:tblHeader/>
        </w:trPr>
        <w:tc>
          <w:tcPr>
            <w:tcW w:w="1701" w:type="dxa"/>
            <w:tcBorders>
              <w:bottom w:val="single" w:sz="4" w:space="0" w:color="auto"/>
            </w:tcBorders>
            <w:shd w:val="clear" w:color="auto" w:fill="E4E4E4"/>
            <w:vAlign w:val="center"/>
          </w:tcPr>
          <w:p w14:paraId="30F32E58" w14:textId="77777777" w:rsidR="007A2757" w:rsidRPr="007A2757" w:rsidRDefault="007A2757" w:rsidP="00EF4B69">
            <w:pPr>
              <w:pStyle w:val="Tableheading"/>
            </w:pPr>
            <w:r w:rsidRPr="007A2757">
              <w:t>Age range</w:t>
            </w:r>
          </w:p>
        </w:tc>
        <w:tc>
          <w:tcPr>
            <w:tcW w:w="1985" w:type="dxa"/>
            <w:tcBorders>
              <w:bottom w:val="single" w:sz="4" w:space="0" w:color="auto"/>
            </w:tcBorders>
            <w:shd w:val="clear" w:color="auto" w:fill="E4E4E4"/>
            <w:vAlign w:val="center"/>
          </w:tcPr>
          <w:p w14:paraId="7C45BD08" w14:textId="77777777" w:rsidR="007A2757" w:rsidRPr="007A2757" w:rsidRDefault="007A2757" w:rsidP="00EF4B69">
            <w:pPr>
              <w:pStyle w:val="Tableheading"/>
              <w:jc w:val="center"/>
            </w:pPr>
            <w:r w:rsidRPr="007A2757">
              <w:t>Percentage of respondents</w:t>
            </w:r>
          </w:p>
        </w:tc>
      </w:tr>
      <w:tr w:rsidR="007A2757" w:rsidRPr="007A2757" w14:paraId="67D978EE" w14:textId="77777777" w:rsidTr="007A2757">
        <w:trPr>
          <w:cantSplit/>
        </w:trPr>
        <w:tc>
          <w:tcPr>
            <w:tcW w:w="1701" w:type="dxa"/>
            <w:tcBorders>
              <w:top w:val="single" w:sz="4" w:space="0" w:color="auto"/>
            </w:tcBorders>
            <w:vAlign w:val="center"/>
          </w:tcPr>
          <w:p w14:paraId="1D77AB86" w14:textId="263DA9FC" w:rsidR="007A2757" w:rsidRPr="007A2757" w:rsidRDefault="007A2757" w:rsidP="00EF4B69">
            <w:pPr>
              <w:pStyle w:val="Tabletext"/>
            </w:pPr>
            <w:r w:rsidRPr="007A2757">
              <w:t>18</w:t>
            </w:r>
            <w:r w:rsidR="00EF4B69">
              <w:t>–</w:t>
            </w:r>
            <w:r w:rsidRPr="007A2757">
              <w:t>29</w:t>
            </w:r>
          </w:p>
        </w:tc>
        <w:tc>
          <w:tcPr>
            <w:tcW w:w="1985" w:type="dxa"/>
            <w:tcBorders>
              <w:top w:val="single" w:sz="4" w:space="0" w:color="auto"/>
            </w:tcBorders>
            <w:vAlign w:val="center"/>
          </w:tcPr>
          <w:p w14:paraId="12FBFB04" w14:textId="77777777" w:rsidR="007A2757" w:rsidRPr="007A2757" w:rsidRDefault="007A2757" w:rsidP="00EF4B69">
            <w:pPr>
              <w:pStyle w:val="Tabletext"/>
              <w:jc w:val="center"/>
            </w:pPr>
            <w:r w:rsidRPr="007A2757">
              <w:t>24%</w:t>
            </w:r>
          </w:p>
        </w:tc>
      </w:tr>
      <w:tr w:rsidR="007A2757" w:rsidRPr="007A2757" w14:paraId="0F7C0F24" w14:textId="77777777" w:rsidTr="007A2757">
        <w:trPr>
          <w:cantSplit/>
        </w:trPr>
        <w:tc>
          <w:tcPr>
            <w:tcW w:w="1701" w:type="dxa"/>
            <w:tcBorders>
              <w:top w:val="single" w:sz="4" w:space="0" w:color="auto"/>
            </w:tcBorders>
            <w:vAlign w:val="center"/>
          </w:tcPr>
          <w:p w14:paraId="1D01304F" w14:textId="21893A0D" w:rsidR="007A2757" w:rsidRPr="007A2757" w:rsidRDefault="007A2757" w:rsidP="00EF4B69">
            <w:pPr>
              <w:pStyle w:val="Tabletext"/>
            </w:pPr>
            <w:r w:rsidRPr="007A2757">
              <w:t>30</w:t>
            </w:r>
            <w:r w:rsidR="00EF4B69">
              <w:t>–</w:t>
            </w:r>
            <w:r w:rsidRPr="007A2757">
              <w:t>39</w:t>
            </w:r>
          </w:p>
        </w:tc>
        <w:tc>
          <w:tcPr>
            <w:tcW w:w="1985" w:type="dxa"/>
            <w:tcBorders>
              <w:top w:val="single" w:sz="4" w:space="0" w:color="auto"/>
            </w:tcBorders>
            <w:vAlign w:val="center"/>
          </w:tcPr>
          <w:p w14:paraId="51A7051D" w14:textId="77777777" w:rsidR="007A2757" w:rsidRPr="007A2757" w:rsidRDefault="007A2757" w:rsidP="00EF4B69">
            <w:pPr>
              <w:pStyle w:val="Tabletext"/>
              <w:jc w:val="center"/>
            </w:pPr>
            <w:r w:rsidRPr="007A2757">
              <w:t>20%</w:t>
            </w:r>
          </w:p>
        </w:tc>
      </w:tr>
      <w:tr w:rsidR="007A2757" w:rsidRPr="007A2757" w14:paraId="54297C4F" w14:textId="77777777" w:rsidTr="007A2757">
        <w:trPr>
          <w:cantSplit/>
        </w:trPr>
        <w:tc>
          <w:tcPr>
            <w:tcW w:w="1701" w:type="dxa"/>
            <w:tcBorders>
              <w:top w:val="single" w:sz="4" w:space="0" w:color="auto"/>
            </w:tcBorders>
            <w:vAlign w:val="center"/>
          </w:tcPr>
          <w:p w14:paraId="255D973F" w14:textId="39291421" w:rsidR="007A2757" w:rsidRPr="007A2757" w:rsidRDefault="007A2757" w:rsidP="00EF4B69">
            <w:pPr>
              <w:pStyle w:val="Tabletext"/>
            </w:pPr>
            <w:r w:rsidRPr="007A2757">
              <w:t>40</w:t>
            </w:r>
            <w:r w:rsidR="00EF4B69">
              <w:t>–</w:t>
            </w:r>
            <w:r w:rsidRPr="007A2757">
              <w:t>49</w:t>
            </w:r>
          </w:p>
        </w:tc>
        <w:tc>
          <w:tcPr>
            <w:tcW w:w="1985" w:type="dxa"/>
            <w:tcBorders>
              <w:top w:val="single" w:sz="4" w:space="0" w:color="auto"/>
            </w:tcBorders>
            <w:vAlign w:val="center"/>
          </w:tcPr>
          <w:p w14:paraId="12800416" w14:textId="77777777" w:rsidR="007A2757" w:rsidRPr="007A2757" w:rsidRDefault="007A2757" w:rsidP="00EF4B69">
            <w:pPr>
              <w:pStyle w:val="Tabletext"/>
              <w:jc w:val="center"/>
            </w:pPr>
            <w:r w:rsidRPr="007A2757">
              <w:t>19%</w:t>
            </w:r>
          </w:p>
        </w:tc>
      </w:tr>
      <w:tr w:rsidR="007A2757" w:rsidRPr="007A2757" w14:paraId="2E4734DF" w14:textId="77777777" w:rsidTr="007A2757">
        <w:trPr>
          <w:cantSplit/>
        </w:trPr>
        <w:tc>
          <w:tcPr>
            <w:tcW w:w="1701" w:type="dxa"/>
            <w:tcBorders>
              <w:top w:val="single" w:sz="4" w:space="0" w:color="auto"/>
            </w:tcBorders>
            <w:vAlign w:val="center"/>
          </w:tcPr>
          <w:p w14:paraId="5692C501" w14:textId="3EA48078" w:rsidR="007A2757" w:rsidRPr="007A2757" w:rsidRDefault="007A2757" w:rsidP="00EF4B69">
            <w:pPr>
              <w:pStyle w:val="Tabletext"/>
            </w:pPr>
            <w:r w:rsidRPr="007A2757">
              <w:t>50</w:t>
            </w:r>
            <w:r w:rsidR="00EF4B69">
              <w:t>–</w:t>
            </w:r>
            <w:r w:rsidRPr="007A2757">
              <w:t>59</w:t>
            </w:r>
          </w:p>
        </w:tc>
        <w:tc>
          <w:tcPr>
            <w:tcW w:w="1985" w:type="dxa"/>
            <w:tcBorders>
              <w:top w:val="single" w:sz="4" w:space="0" w:color="auto"/>
            </w:tcBorders>
            <w:vAlign w:val="center"/>
          </w:tcPr>
          <w:p w14:paraId="579C9D31" w14:textId="77777777" w:rsidR="007A2757" w:rsidRPr="007A2757" w:rsidRDefault="007A2757" w:rsidP="00EF4B69">
            <w:pPr>
              <w:pStyle w:val="Tabletext"/>
              <w:jc w:val="center"/>
            </w:pPr>
            <w:r w:rsidRPr="007A2757">
              <w:t>18%</w:t>
            </w:r>
          </w:p>
        </w:tc>
      </w:tr>
      <w:tr w:rsidR="007A2757" w:rsidRPr="007A2757" w14:paraId="6A996130" w14:textId="77777777" w:rsidTr="007A2757">
        <w:trPr>
          <w:cantSplit/>
        </w:trPr>
        <w:tc>
          <w:tcPr>
            <w:tcW w:w="1701" w:type="dxa"/>
            <w:vAlign w:val="center"/>
          </w:tcPr>
          <w:p w14:paraId="7CC42134" w14:textId="2BCDC708" w:rsidR="007A2757" w:rsidRPr="007A2757" w:rsidRDefault="007A2757" w:rsidP="00EF4B69">
            <w:pPr>
              <w:pStyle w:val="Tabletext"/>
            </w:pPr>
            <w:r w:rsidRPr="007A2757">
              <w:t>60</w:t>
            </w:r>
            <w:r w:rsidR="00EF4B69">
              <w:t>–</w:t>
            </w:r>
            <w:r w:rsidRPr="007A2757">
              <w:t>75</w:t>
            </w:r>
          </w:p>
        </w:tc>
        <w:tc>
          <w:tcPr>
            <w:tcW w:w="1985" w:type="dxa"/>
            <w:vAlign w:val="center"/>
          </w:tcPr>
          <w:p w14:paraId="0B3AD210" w14:textId="77777777" w:rsidR="007A2757" w:rsidRPr="007A2757" w:rsidRDefault="007A2757" w:rsidP="00EF4B69">
            <w:pPr>
              <w:pStyle w:val="Tabletext"/>
              <w:jc w:val="center"/>
            </w:pPr>
            <w:r w:rsidRPr="007A2757">
              <w:t>20%</w:t>
            </w:r>
          </w:p>
        </w:tc>
      </w:tr>
    </w:tbl>
    <w:p w14:paraId="1932632E" w14:textId="77777777" w:rsidR="007A2757" w:rsidRPr="007A2757" w:rsidRDefault="007A2757" w:rsidP="007A2757">
      <w:pPr>
        <w:spacing w:after="240"/>
      </w:pPr>
    </w:p>
    <w:p w14:paraId="3D138F0A" w14:textId="2E9FD6B3" w:rsidR="007A2757" w:rsidRPr="007A2757" w:rsidRDefault="007A2757" w:rsidP="007A2757">
      <w:pPr>
        <w:keepNext/>
        <w:spacing w:before="40" w:after="0"/>
        <w:rPr>
          <w:rFonts w:asciiTheme="majorHAnsi" w:hAnsiTheme="majorHAnsi"/>
          <w:b/>
          <w:color w:val="07478C"/>
        </w:rPr>
      </w:pPr>
      <w:r w:rsidRPr="007A2757">
        <w:rPr>
          <w:rFonts w:asciiTheme="majorHAnsi" w:hAnsiTheme="majorHAnsi"/>
          <w:b/>
          <w:color w:val="07478C"/>
        </w:rPr>
        <w:t>Table 1.4</w:t>
      </w:r>
      <w:r w:rsidR="000552AE">
        <w:rPr>
          <w:rFonts w:asciiTheme="majorHAnsi" w:hAnsiTheme="majorHAnsi"/>
          <w:b/>
          <w:color w:val="07478C"/>
        </w:rPr>
        <w:t>: R</w:t>
      </w:r>
      <w:r w:rsidRPr="007A2757">
        <w:rPr>
          <w:rFonts w:asciiTheme="majorHAnsi" w:hAnsiTheme="majorHAnsi"/>
          <w:b/>
          <w:color w:val="07478C"/>
        </w:rPr>
        <w:t>espondents’ use of computer games</w:t>
      </w:r>
    </w:p>
    <w:tbl>
      <w:tblPr>
        <w:tblStyle w:val="TableGrid4"/>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4 respondents’ use of computer games"/>
      </w:tblPr>
      <w:tblGrid>
        <w:gridCol w:w="3686"/>
        <w:gridCol w:w="2268"/>
      </w:tblGrid>
      <w:tr w:rsidR="007A2757" w:rsidRPr="007A2757" w14:paraId="0D63E723" w14:textId="77777777" w:rsidTr="00EF4B69">
        <w:trPr>
          <w:cantSplit/>
          <w:tblHeader/>
        </w:trPr>
        <w:tc>
          <w:tcPr>
            <w:tcW w:w="3686" w:type="dxa"/>
            <w:tcBorders>
              <w:bottom w:val="single" w:sz="4" w:space="0" w:color="auto"/>
            </w:tcBorders>
            <w:shd w:val="clear" w:color="auto" w:fill="E4E4E4"/>
            <w:vAlign w:val="center"/>
          </w:tcPr>
          <w:p w14:paraId="3263365F" w14:textId="77777777" w:rsidR="007A2757" w:rsidRPr="007A2757" w:rsidRDefault="007A2757" w:rsidP="00EF4B69">
            <w:pPr>
              <w:pStyle w:val="Tableheading"/>
            </w:pPr>
            <w:r w:rsidRPr="007A2757">
              <w:t>Computer game use</w:t>
            </w:r>
          </w:p>
        </w:tc>
        <w:tc>
          <w:tcPr>
            <w:tcW w:w="2268" w:type="dxa"/>
            <w:tcBorders>
              <w:bottom w:val="single" w:sz="4" w:space="0" w:color="auto"/>
            </w:tcBorders>
            <w:shd w:val="clear" w:color="auto" w:fill="E4E4E4"/>
            <w:vAlign w:val="center"/>
          </w:tcPr>
          <w:p w14:paraId="232995C8" w14:textId="77777777" w:rsidR="007A2757" w:rsidRPr="007A2757" w:rsidRDefault="007A2757" w:rsidP="00EF4B69">
            <w:pPr>
              <w:pStyle w:val="Tableheading"/>
              <w:jc w:val="center"/>
            </w:pPr>
            <w:r w:rsidRPr="007A2757">
              <w:t>Percentage of respondents (multiple responses allowed)</w:t>
            </w:r>
          </w:p>
        </w:tc>
      </w:tr>
      <w:tr w:rsidR="007A2757" w:rsidRPr="007A2757" w14:paraId="34D983A0" w14:textId="77777777" w:rsidTr="007A2757">
        <w:trPr>
          <w:cantSplit/>
        </w:trPr>
        <w:tc>
          <w:tcPr>
            <w:tcW w:w="3686" w:type="dxa"/>
            <w:tcBorders>
              <w:top w:val="single" w:sz="4" w:space="0" w:color="auto"/>
            </w:tcBorders>
            <w:vAlign w:val="center"/>
          </w:tcPr>
          <w:p w14:paraId="4CA6D626" w14:textId="77777777" w:rsidR="007A2757" w:rsidRPr="007A2757" w:rsidRDefault="007A2757" w:rsidP="00EF4B69">
            <w:pPr>
              <w:pStyle w:val="Tabletext"/>
            </w:pPr>
            <w:r w:rsidRPr="007A2757">
              <w:t xml:space="preserve">Play games on a tablet or mobile </w:t>
            </w:r>
          </w:p>
        </w:tc>
        <w:tc>
          <w:tcPr>
            <w:tcW w:w="2268" w:type="dxa"/>
            <w:tcBorders>
              <w:top w:val="single" w:sz="4" w:space="0" w:color="auto"/>
            </w:tcBorders>
            <w:vAlign w:val="center"/>
          </w:tcPr>
          <w:p w14:paraId="37723EA1" w14:textId="77777777" w:rsidR="007A2757" w:rsidRPr="007A2757" w:rsidRDefault="007A2757" w:rsidP="00EF4B69">
            <w:pPr>
              <w:pStyle w:val="Tabletext"/>
              <w:jc w:val="center"/>
            </w:pPr>
            <w:r w:rsidRPr="007A2757">
              <w:t>49%</w:t>
            </w:r>
          </w:p>
        </w:tc>
      </w:tr>
      <w:tr w:rsidR="007A2757" w:rsidRPr="007A2757" w14:paraId="1108262A" w14:textId="77777777" w:rsidTr="007A2757">
        <w:trPr>
          <w:cantSplit/>
        </w:trPr>
        <w:tc>
          <w:tcPr>
            <w:tcW w:w="3686" w:type="dxa"/>
            <w:vAlign w:val="center"/>
          </w:tcPr>
          <w:p w14:paraId="179B6280" w14:textId="77777777" w:rsidR="007A2757" w:rsidRPr="007A2757" w:rsidRDefault="007A2757" w:rsidP="00EF4B69">
            <w:pPr>
              <w:pStyle w:val="Tabletext"/>
            </w:pPr>
            <w:r w:rsidRPr="007A2757">
              <w:t>Play games on a console or computer</w:t>
            </w:r>
          </w:p>
        </w:tc>
        <w:tc>
          <w:tcPr>
            <w:tcW w:w="2268" w:type="dxa"/>
            <w:vAlign w:val="center"/>
          </w:tcPr>
          <w:p w14:paraId="3F1E8604" w14:textId="77777777" w:rsidR="007A2757" w:rsidRPr="007A2757" w:rsidRDefault="007A2757" w:rsidP="00EF4B69">
            <w:pPr>
              <w:pStyle w:val="Tabletext"/>
              <w:jc w:val="center"/>
            </w:pPr>
            <w:r w:rsidRPr="007A2757">
              <w:t>45%</w:t>
            </w:r>
          </w:p>
        </w:tc>
      </w:tr>
      <w:tr w:rsidR="007A2757" w:rsidRPr="007A2757" w14:paraId="5089D73F" w14:textId="77777777" w:rsidTr="007A2757">
        <w:trPr>
          <w:cantSplit/>
        </w:trPr>
        <w:tc>
          <w:tcPr>
            <w:tcW w:w="3686" w:type="dxa"/>
            <w:vAlign w:val="center"/>
          </w:tcPr>
          <w:p w14:paraId="00ACE384" w14:textId="77777777" w:rsidR="007A2757" w:rsidRPr="007A2757" w:rsidRDefault="007A2757" w:rsidP="00EF4B69">
            <w:pPr>
              <w:pStyle w:val="Tabletext"/>
            </w:pPr>
            <w:r w:rsidRPr="007A2757">
              <w:t>No computer game use</w:t>
            </w:r>
          </w:p>
        </w:tc>
        <w:tc>
          <w:tcPr>
            <w:tcW w:w="2268" w:type="dxa"/>
            <w:vAlign w:val="center"/>
          </w:tcPr>
          <w:p w14:paraId="03A0F2A8" w14:textId="77777777" w:rsidR="007A2757" w:rsidRPr="007A2757" w:rsidRDefault="007A2757" w:rsidP="00EF4B69">
            <w:pPr>
              <w:pStyle w:val="Tabletext"/>
              <w:jc w:val="center"/>
            </w:pPr>
            <w:r w:rsidRPr="007A2757">
              <w:t>30%</w:t>
            </w:r>
          </w:p>
        </w:tc>
      </w:tr>
    </w:tbl>
    <w:p w14:paraId="53136469" w14:textId="77777777" w:rsidR="007A2757" w:rsidRPr="007A2757" w:rsidRDefault="007A2757" w:rsidP="007A2757">
      <w:pPr>
        <w:spacing w:after="240"/>
      </w:pPr>
    </w:p>
    <w:p w14:paraId="29FFE68A" w14:textId="6B4108A6" w:rsidR="007A2757" w:rsidRPr="007A2757" w:rsidRDefault="007A2757" w:rsidP="007A2757">
      <w:pPr>
        <w:keepNext/>
        <w:spacing w:before="40" w:after="0"/>
        <w:rPr>
          <w:rFonts w:asciiTheme="majorHAnsi" w:hAnsiTheme="majorHAnsi"/>
          <w:b/>
          <w:color w:val="07478C"/>
        </w:rPr>
      </w:pPr>
      <w:r w:rsidRPr="007A2757">
        <w:rPr>
          <w:rFonts w:asciiTheme="majorHAnsi" w:hAnsiTheme="majorHAnsi"/>
          <w:b/>
          <w:color w:val="07478C"/>
        </w:rPr>
        <w:t>Table 1.5</w:t>
      </w:r>
      <w:r w:rsidR="000552AE">
        <w:rPr>
          <w:rFonts w:asciiTheme="majorHAnsi" w:hAnsiTheme="majorHAnsi"/>
          <w:b/>
          <w:color w:val="07478C"/>
        </w:rPr>
        <w:t>: L</w:t>
      </w:r>
      <w:r w:rsidRPr="007A2757">
        <w:rPr>
          <w:rFonts w:asciiTheme="majorHAnsi" w:hAnsiTheme="majorHAnsi"/>
          <w:b/>
          <w:color w:val="07478C"/>
        </w:rPr>
        <w:t>ocation of respondents</w:t>
      </w:r>
    </w:p>
    <w:tbl>
      <w:tblPr>
        <w:tblStyle w:val="TableGrid5"/>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5 location of respondents"/>
      </w:tblPr>
      <w:tblGrid>
        <w:gridCol w:w="1985"/>
        <w:gridCol w:w="1701"/>
      </w:tblGrid>
      <w:tr w:rsidR="007A2757" w:rsidRPr="007A2757" w14:paraId="29F74432" w14:textId="77777777" w:rsidTr="00EF4B69">
        <w:trPr>
          <w:cantSplit/>
          <w:tblHeader/>
        </w:trPr>
        <w:tc>
          <w:tcPr>
            <w:tcW w:w="1985" w:type="dxa"/>
            <w:tcBorders>
              <w:bottom w:val="single" w:sz="4" w:space="0" w:color="auto"/>
            </w:tcBorders>
            <w:shd w:val="clear" w:color="auto" w:fill="E4E4E4"/>
            <w:vAlign w:val="center"/>
          </w:tcPr>
          <w:p w14:paraId="593C002B" w14:textId="77777777" w:rsidR="007A2757" w:rsidRPr="007A2757" w:rsidRDefault="007A2757" w:rsidP="00EF4B69">
            <w:pPr>
              <w:pStyle w:val="Tableheading"/>
            </w:pPr>
            <w:r w:rsidRPr="007A2757">
              <w:t>State/territory</w:t>
            </w:r>
          </w:p>
        </w:tc>
        <w:tc>
          <w:tcPr>
            <w:tcW w:w="1701" w:type="dxa"/>
            <w:tcBorders>
              <w:bottom w:val="single" w:sz="4" w:space="0" w:color="auto"/>
            </w:tcBorders>
            <w:shd w:val="clear" w:color="auto" w:fill="E4E4E4"/>
            <w:vAlign w:val="center"/>
          </w:tcPr>
          <w:p w14:paraId="6DDF48C3" w14:textId="77777777" w:rsidR="007A2757" w:rsidRPr="007A2757" w:rsidRDefault="007A2757" w:rsidP="00EF4B69">
            <w:pPr>
              <w:pStyle w:val="Tableheading"/>
              <w:jc w:val="center"/>
            </w:pPr>
            <w:r w:rsidRPr="007A2757">
              <w:t>Percentage of respondents</w:t>
            </w:r>
          </w:p>
        </w:tc>
      </w:tr>
      <w:tr w:rsidR="007A2757" w:rsidRPr="007A2757" w14:paraId="52ABEE88" w14:textId="77777777" w:rsidTr="007A2757">
        <w:trPr>
          <w:cantSplit/>
        </w:trPr>
        <w:tc>
          <w:tcPr>
            <w:tcW w:w="1985" w:type="dxa"/>
            <w:tcBorders>
              <w:top w:val="single" w:sz="4" w:space="0" w:color="auto"/>
            </w:tcBorders>
            <w:vAlign w:val="center"/>
          </w:tcPr>
          <w:p w14:paraId="0E00069D" w14:textId="77777777" w:rsidR="007A2757" w:rsidRPr="007A2757" w:rsidRDefault="007A2757" w:rsidP="00EF4B69">
            <w:pPr>
              <w:pStyle w:val="Tabletext"/>
            </w:pPr>
            <w:r w:rsidRPr="007A2757">
              <w:t>ACT</w:t>
            </w:r>
          </w:p>
        </w:tc>
        <w:tc>
          <w:tcPr>
            <w:tcW w:w="1701" w:type="dxa"/>
            <w:tcBorders>
              <w:top w:val="single" w:sz="4" w:space="0" w:color="auto"/>
            </w:tcBorders>
            <w:vAlign w:val="center"/>
          </w:tcPr>
          <w:p w14:paraId="320A5D59" w14:textId="77777777" w:rsidR="007A2757" w:rsidRPr="007A2757" w:rsidRDefault="007A2757" w:rsidP="00EF4B69">
            <w:pPr>
              <w:pStyle w:val="Tabletext"/>
              <w:jc w:val="center"/>
            </w:pPr>
            <w:r w:rsidRPr="007A2757">
              <w:t>2%</w:t>
            </w:r>
          </w:p>
        </w:tc>
      </w:tr>
      <w:tr w:rsidR="007A2757" w:rsidRPr="007A2757" w14:paraId="6922FCAA" w14:textId="77777777" w:rsidTr="007A2757">
        <w:trPr>
          <w:cantSplit/>
        </w:trPr>
        <w:tc>
          <w:tcPr>
            <w:tcW w:w="1985" w:type="dxa"/>
            <w:tcBorders>
              <w:top w:val="single" w:sz="4" w:space="0" w:color="auto"/>
            </w:tcBorders>
            <w:vAlign w:val="center"/>
          </w:tcPr>
          <w:p w14:paraId="28EAB106" w14:textId="77777777" w:rsidR="007A2757" w:rsidRPr="007A2757" w:rsidRDefault="007A2757" w:rsidP="00EF4B69">
            <w:pPr>
              <w:pStyle w:val="Tabletext"/>
            </w:pPr>
            <w:r w:rsidRPr="007A2757">
              <w:t>NSW</w:t>
            </w:r>
          </w:p>
        </w:tc>
        <w:tc>
          <w:tcPr>
            <w:tcW w:w="1701" w:type="dxa"/>
            <w:tcBorders>
              <w:top w:val="single" w:sz="4" w:space="0" w:color="auto"/>
            </w:tcBorders>
            <w:vAlign w:val="center"/>
          </w:tcPr>
          <w:p w14:paraId="4E95EFF2" w14:textId="77777777" w:rsidR="007A2757" w:rsidRPr="007A2757" w:rsidRDefault="007A2757" w:rsidP="00EF4B69">
            <w:pPr>
              <w:pStyle w:val="Tabletext"/>
              <w:jc w:val="center"/>
            </w:pPr>
            <w:r w:rsidRPr="007A2757">
              <w:t>33%</w:t>
            </w:r>
          </w:p>
        </w:tc>
      </w:tr>
      <w:tr w:rsidR="007A2757" w:rsidRPr="007A2757" w14:paraId="376B879C" w14:textId="77777777" w:rsidTr="007A2757">
        <w:trPr>
          <w:cantSplit/>
        </w:trPr>
        <w:tc>
          <w:tcPr>
            <w:tcW w:w="1985" w:type="dxa"/>
            <w:tcBorders>
              <w:top w:val="single" w:sz="4" w:space="0" w:color="auto"/>
            </w:tcBorders>
            <w:vAlign w:val="center"/>
          </w:tcPr>
          <w:p w14:paraId="7E43F938" w14:textId="77777777" w:rsidR="007A2757" w:rsidRPr="007A2757" w:rsidRDefault="007A2757" w:rsidP="00EF4B69">
            <w:pPr>
              <w:pStyle w:val="Tabletext"/>
            </w:pPr>
            <w:r w:rsidRPr="007A2757">
              <w:t>Vic</w:t>
            </w:r>
          </w:p>
        </w:tc>
        <w:tc>
          <w:tcPr>
            <w:tcW w:w="1701" w:type="dxa"/>
            <w:tcBorders>
              <w:top w:val="single" w:sz="4" w:space="0" w:color="auto"/>
            </w:tcBorders>
            <w:vAlign w:val="center"/>
          </w:tcPr>
          <w:p w14:paraId="10BCD607" w14:textId="77777777" w:rsidR="007A2757" w:rsidRPr="007A2757" w:rsidRDefault="007A2757" w:rsidP="00EF4B69">
            <w:pPr>
              <w:pStyle w:val="Tabletext"/>
              <w:jc w:val="center"/>
            </w:pPr>
            <w:r w:rsidRPr="007A2757">
              <w:t>27%</w:t>
            </w:r>
          </w:p>
        </w:tc>
      </w:tr>
      <w:tr w:rsidR="007A2757" w:rsidRPr="007A2757" w14:paraId="2601B3A7" w14:textId="77777777" w:rsidTr="007A2757">
        <w:trPr>
          <w:cantSplit/>
        </w:trPr>
        <w:tc>
          <w:tcPr>
            <w:tcW w:w="1985" w:type="dxa"/>
            <w:tcBorders>
              <w:top w:val="single" w:sz="4" w:space="0" w:color="auto"/>
            </w:tcBorders>
            <w:vAlign w:val="center"/>
          </w:tcPr>
          <w:p w14:paraId="333E46F0" w14:textId="77777777" w:rsidR="007A2757" w:rsidRPr="007A2757" w:rsidRDefault="007A2757" w:rsidP="00EF4B69">
            <w:pPr>
              <w:pStyle w:val="Tabletext"/>
            </w:pPr>
            <w:r w:rsidRPr="007A2757">
              <w:t>Qld</w:t>
            </w:r>
          </w:p>
        </w:tc>
        <w:tc>
          <w:tcPr>
            <w:tcW w:w="1701" w:type="dxa"/>
            <w:tcBorders>
              <w:top w:val="single" w:sz="4" w:space="0" w:color="auto"/>
            </w:tcBorders>
            <w:vAlign w:val="center"/>
          </w:tcPr>
          <w:p w14:paraId="773421CD" w14:textId="77777777" w:rsidR="007A2757" w:rsidRPr="007A2757" w:rsidRDefault="007A2757" w:rsidP="00EF4B69">
            <w:pPr>
              <w:pStyle w:val="Tabletext"/>
              <w:jc w:val="center"/>
            </w:pPr>
            <w:r w:rsidRPr="007A2757">
              <w:t>18%</w:t>
            </w:r>
          </w:p>
        </w:tc>
      </w:tr>
      <w:tr w:rsidR="007A2757" w:rsidRPr="007A2757" w14:paraId="6AAF7A81" w14:textId="77777777" w:rsidTr="007A2757">
        <w:trPr>
          <w:cantSplit/>
        </w:trPr>
        <w:tc>
          <w:tcPr>
            <w:tcW w:w="1985" w:type="dxa"/>
            <w:tcBorders>
              <w:top w:val="single" w:sz="4" w:space="0" w:color="auto"/>
            </w:tcBorders>
            <w:vAlign w:val="center"/>
          </w:tcPr>
          <w:p w14:paraId="2A55E303" w14:textId="77777777" w:rsidR="007A2757" w:rsidRPr="007A2757" w:rsidRDefault="007A2757" w:rsidP="00EF4B69">
            <w:pPr>
              <w:pStyle w:val="Tabletext"/>
            </w:pPr>
            <w:r w:rsidRPr="007A2757">
              <w:t>SA</w:t>
            </w:r>
          </w:p>
        </w:tc>
        <w:tc>
          <w:tcPr>
            <w:tcW w:w="1701" w:type="dxa"/>
            <w:tcBorders>
              <w:top w:val="single" w:sz="4" w:space="0" w:color="auto"/>
            </w:tcBorders>
            <w:vAlign w:val="center"/>
          </w:tcPr>
          <w:p w14:paraId="3BF2BFA9" w14:textId="77777777" w:rsidR="007A2757" w:rsidRPr="007A2757" w:rsidRDefault="007A2757" w:rsidP="00EF4B69">
            <w:pPr>
              <w:pStyle w:val="Tabletext"/>
              <w:jc w:val="center"/>
            </w:pPr>
            <w:r w:rsidRPr="007A2757">
              <w:t>8%</w:t>
            </w:r>
          </w:p>
        </w:tc>
      </w:tr>
      <w:tr w:rsidR="007A2757" w:rsidRPr="007A2757" w14:paraId="094B11F9" w14:textId="77777777" w:rsidTr="007A2757">
        <w:trPr>
          <w:cantSplit/>
        </w:trPr>
        <w:tc>
          <w:tcPr>
            <w:tcW w:w="1985" w:type="dxa"/>
            <w:tcBorders>
              <w:top w:val="single" w:sz="4" w:space="0" w:color="auto"/>
            </w:tcBorders>
            <w:vAlign w:val="center"/>
          </w:tcPr>
          <w:p w14:paraId="68FB84F9" w14:textId="77777777" w:rsidR="007A2757" w:rsidRPr="007A2757" w:rsidRDefault="007A2757" w:rsidP="00EF4B69">
            <w:pPr>
              <w:pStyle w:val="Tabletext"/>
            </w:pPr>
            <w:r w:rsidRPr="007A2757">
              <w:t>WA</w:t>
            </w:r>
          </w:p>
        </w:tc>
        <w:tc>
          <w:tcPr>
            <w:tcW w:w="1701" w:type="dxa"/>
            <w:tcBorders>
              <w:top w:val="single" w:sz="4" w:space="0" w:color="auto"/>
            </w:tcBorders>
            <w:vAlign w:val="center"/>
          </w:tcPr>
          <w:p w14:paraId="142923B2" w14:textId="77777777" w:rsidR="007A2757" w:rsidRPr="007A2757" w:rsidRDefault="007A2757" w:rsidP="00EF4B69">
            <w:pPr>
              <w:pStyle w:val="Tabletext"/>
              <w:jc w:val="center"/>
            </w:pPr>
            <w:r w:rsidRPr="007A2757">
              <w:t>9%</w:t>
            </w:r>
          </w:p>
        </w:tc>
      </w:tr>
      <w:tr w:rsidR="007A2757" w:rsidRPr="007A2757" w14:paraId="0DD33151" w14:textId="77777777" w:rsidTr="007A2757">
        <w:trPr>
          <w:cantSplit/>
        </w:trPr>
        <w:tc>
          <w:tcPr>
            <w:tcW w:w="1985" w:type="dxa"/>
            <w:vAlign w:val="center"/>
          </w:tcPr>
          <w:p w14:paraId="1FFD3AAD" w14:textId="77777777" w:rsidR="007A2757" w:rsidRPr="007A2757" w:rsidRDefault="007A2757" w:rsidP="00EF4B69">
            <w:pPr>
              <w:pStyle w:val="Tabletext"/>
            </w:pPr>
            <w:r w:rsidRPr="007A2757">
              <w:t>NT</w:t>
            </w:r>
          </w:p>
        </w:tc>
        <w:tc>
          <w:tcPr>
            <w:tcW w:w="1701" w:type="dxa"/>
            <w:vAlign w:val="center"/>
          </w:tcPr>
          <w:p w14:paraId="50C0C1AF" w14:textId="77777777" w:rsidR="007A2757" w:rsidRPr="007A2757" w:rsidRDefault="007A2757" w:rsidP="00EF4B69">
            <w:pPr>
              <w:pStyle w:val="Tabletext"/>
              <w:jc w:val="center"/>
            </w:pPr>
            <w:r w:rsidRPr="007A2757">
              <w:t>&lt;1%</w:t>
            </w:r>
          </w:p>
        </w:tc>
      </w:tr>
      <w:tr w:rsidR="007A2757" w:rsidRPr="007A2757" w14:paraId="2011C02E" w14:textId="77777777" w:rsidTr="007A2757">
        <w:trPr>
          <w:cantSplit/>
        </w:trPr>
        <w:tc>
          <w:tcPr>
            <w:tcW w:w="1985" w:type="dxa"/>
            <w:vAlign w:val="center"/>
          </w:tcPr>
          <w:p w14:paraId="7A17A2A0" w14:textId="77777777" w:rsidR="007A2757" w:rsidRPr="007A2757" w:rsidRDefault="007A2757" w:rsidP="00EF4B69">
            <w:pPr>
              <w:pStyle w:val="Tabletext"/>
            </w:pPr>
            <w:r w:rsidRPr="007A2757">
              <w:t>Tas</w:t>
            </w:r>
          </w:p>
        </w:tc>
        <w:tc>
          <w:tcPr>
            <w:tcW w:w="1701" w:type="dxa"/>
            <w:vAlign w:val="center"/>
          </w:tcPr>
          <w:p w14:paraId="77C6C8C9" w14:textId="77777777" w:rsidR="007A2757" w:rsidRPr="007A2757" w:rsidRDefault="007A2757" w:rsidP="00EF4B69">
            <w:pPr>
              <w:pStyle w:val="Tabletext"/>
              <w:jc w:val="center"/>
            </w:pPr>
            <w:r w:rsidRPr="007A2757">
              <w:t>3%</w:t>
            </w:r>
          </w:p>
        </w:tc>
      </w:tr>
    </w:tbl>
    <w:p w14:paraId="6406739C" w14:textId="77777777" w:rsidR="007A2757" w:rsidRDefault="007A2757" w:rsidP="007A2757">
      <w:pPr>
        <w:spacing w:after="240"/>
        <w:rPr>
          <w:rFonts w:ascii="Calibri" w:eastAsia="Times New Roman" w:hAnsi="Calibri" w:cs="Times New Roman"/>
          <w:color w:val="000000"/>
          <w:lang w:eastAsia="en-AU"/>
        </w:rPr>
      </w:pPr>
    </w:p>
    <w:p w14:paraId="0E65281C" w14:textId="2675FA3B" w:rsidR="00D67DC4" w:rsidRPr="00850474" w:rsidRDefault="00EF4B69" w:rsidP="00EF4B69">
      <w:pPr>
        <w:pStyle w:val="Heading5"/>
      </w:pPr>
      <w:bookmarkStart w:id="894" w:name="_Toc504040319"/>
      <w:bookmarkStart w:id="895" w:name="_Toc504040619"/>
      <w:r>
        <w:t>1.2.1</w:t>
      </w:r>
      <w:r>
        <w:tab/>
      </w:r>
      <w:r w:rsidR="00D67DC4" w:rsidRPr="00850474">
        <w:t>Presentation of tables and result key</w:t>
      </w:r>
      <w:bookmarkEnd w:id="894"/>
      <w:bookmarkEnd w:id="895"/>
    </w:p>
    <w:p w14:paraId="72669E8B" w14:textId="601EA655" w:rsidR="007A2757" w:rsidRPr="007A2757" w:rsidRDefault="007A2757" w:rsidP="00EF4B69">
      <w:r w:rsidRPr="007A2757">
        <w:t xml:space="preserve">Tables in this report relating to age suitability are presented by classifiable element (sex and sex references, nudity, drug use, violence, coarse language and themes). Within each classifiable element, descriptions of specific content featured in the survey are listed in descending order, according to the most frequently chosen age category or level of restriction. For example, violent content which the highest percentage of respondents thought should be </w:t>
      </w:r>
      <w:r w:rsidR="00017E1B">
        <w:rPr>
          <w:i/>
        </w:rPr>
        <w:t>restricted to adults 18</w:t>
      </w:r>
      <w:r w:rsidRPr="007A2757">
        <w:rPr>
          <w:i/>
        </w:rPr>
        <w:t>+</w:t>
      </w:r>
      <w:r w:rsidRPr="007A2757">
        <w:t xml:space="preserve"> or </w:t>
      </w:r>
      <w:r w:rsidRPr="007A2757">
        <w:rPr>
          <w:i/>
        </w:rPr>
        <w:t>sh</w:t>
      </w:r>
      <w:r w:rsidRPr="007A2757">
        <w:t>o</w:t>
      </w:r>
      <w:r w:rsidRPr="007A2757">
        <w:rPr>
          <w:i/>
        </w:rPr>
        <w:t xml:space="preserve">uld not be available to the public </w:t>
      </w:r>
      <w:r w:rsidRPr="007A2757">
        <w:t xml:space="preserve">is listed at the top of the table, and content which a high proportion considered </w:t>
      </w:r>
      <w:r w:rsidRPr="007A2757">
        <w:rPr>
          <w:i/>
        </w:rPr>
        <w:t xml:space="preserve">suitable for </w:t>
      </w:r>
      <w:r w:rsidR="00017E1B">
        <w:rPr>
          <w:i/>
        </w:rPr>
        <w:t>all ages with parental guidance</w:t>
      </w:r>
      <w:r w:rsidRPr="007A2757">
        <w:t xml:space="preserve"> is listed at the bottom.</w:t>
      </w:r>
    </w:p>
    <w:p w14:paraId="65DD1EC0" w14:textId="77777777" w:rsidR="007A2757" w:rsidRPr="007A2757" w:rsidRDefault="007A2757" w:rsidP="00EF4B69">
      <w:r w:rsidRPr="007A2757">
        <w:t>Generally responses were concentrated within two or more neighbouring age categories, with lower proportions across the remaining age categories. There were only a few instances where a majority of respondents agreed on a single age category for a piece of content.</w:t>
      </w:r>
    </w:p>
    <w:p w14:paraId="6EF18716" w14:textId="77777777" w:rsidR="007A2757" w:rsidRPr="007A2757" w:rsidRDefault="007A2757" w:rsidP="00EF4B69">
      <w:r w:rsidRPr="007A2757">
        <w:t>Due to this response pattern, cells in the result tables have been shaded as indicated in the key below, to assist recognition of the most frequently selected age categories for each type of content covered and comparison of responses to each item of content.</w:t>
      </w:r>
    </w:p>
    <w:p w14:paraId="42D840F1" w14:textId="77777777" w:rsidR="007A2757" w:rsidRPr="007A2757" w:rsidRDefault="007A2757" w:rsidP="007A2757">
      <w:pPr>
        <w:keepNext/>
        <w:spacing w:before="40" w:after="0"/>
        <w:rPr>
          <w:rFonts w:asciiTheme="majorHAnsi" w:hAnsiTheme="majorHAnsi"/>
          <w:b/>
          <w:color w:val="07478C"/>
        </w:rPr>
      </w:pPr>
      <w:r w:rsidRPr="007A2757">
        <w:rPr>
          <w:rFonts w:asciiTheme="majorHAnsi" w:hAnsiTheme="majorHAnsi"/>
          <w:b/>
          <w:color w:val="07478C"/>
        </w:rPr>
        <w:t>Results key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Description w:val="Results key table with percentage of responses"/>
      </w:tblPr>
      <w:tblGrid>
        <w:gridCol w:w="3544"/>
        <w:gridCol w:w="2977"/>
      </w:tblGrid>
      <w:tr w:rsidR="007A2757" w:rsidRPr="007A2757" w14:paraId="67BFC749" w14:textId="77777777" w:rsidTr="00EF4B69">
        <w:trPr>
          <w:cantSplit/>
          <w:tblHeader/>
        </w:trPr>
        <w:tc>
          <w:tcPr>
            <w:tcW w:w="3544" w:type="dxa"/>
            <w:shd w:val="clear" w:color="auto" w:fill="E4E4E4"/>
          </w:tcPr>
          <w:p w14:paraId="7D403164" w14:textId="77777777" w:rsidR="007A2757" w:rsidRPr="007A2757" w:rsidRDefault="007A2757" w:rsidP="00EF4B69">
            <w:pPr>
              <w:pStyle w:val="Tableheading"/>
            </w:pPr>
            <w:r w:rsidRPr="007A2757">
              <w:t>Percentage of responses</w:t>
            </w:r>
          </w:p>
        </w:tc>
        <w:tc>
          <w:tcPr>
            <w:tcW w:w="2977" w:type="dxa"/>
            <w:tcBorders>
              <w:bottom w:val="single" w:sz="4" w:space="0" w:color="auto"/>
            </w:tcBorders>
            <w:shd w:val="clear" w:color="auto" w:fill="E4E4E4"/>
          </w:tcPr>
          <w:p w14:paraId="22B3D359" w14:textId="77777777" w:rsidR="007A2757" w:rsidRPr="007A2757" w:rsidRDefault="007A2757" w:rsidP="00EF4B69">
            <w:pPr>
              <w:pStyle w:val="Tableheading"/>
              <w:jc w:val="center"/>
              <w:rPr>
                <w:color w:val="07478C"/>
              </w:rPr>
            </w:pPr>
            <w:r w:rsidRPr="007A2757">
              <w:t>Per cent</w:t>
            </w:r>
          </w:p>
        </w:tc>
      </w:tr>
      <w:tr w:rsidR="007A2757" w:rsidRPr="007A2757" w14:paraId="6B186479" w14:textId="77777777" w:rsidTr="007A2757">
        <w:trPr>
          <w:cantSplit/>
        </w:trPr>
        <w:tc>
          <w:tcPr>
            <w:tcW w:w="3544" w:type="dxa"/>
            <w:tcBorders>
              <w:right w:val="single" w:sz="4" w:space="0" w:color="auto"/>
            </w:tcBorders>
            <w:vAlign w:val="center"/>
          </w:tcPr>
          <w:p w14:paraId="434D2013" w14:textId="2550E55A" w:rsidR="007A2757" w:rsidRPr="007A2757" w:rsidRDefault="007A2757" w:rsidP="00EF4B69">
            <w:pPr>
              <w:pStyle w:val="Tabletext"/>
            </w:pPr>
            <w:r w:rsidRPr="007A2757">
              <w:t>0</w:t>
            </w:r>
            <w:r w:rsidR="00EF4B69">
              <w:t>–</w:t>
            </w:r>
            <w:r w:rsidRPr="007A2757">
              <w:t>9% of responses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0D4499B" w14:textId="77777777" w:rsidR="007A2757" w:rsidRPr="007A2757" w:rsidRDefault="007A2757" w:rsidP="00EF4B69">
            <w:pPr>
              <w:pStyle w:val="Tabletext"/>
              <w:jc w:val="center"/>
            </w:pPr>
            <w:r w:rsidRPr="007A2757">
              <w:t>0% +</w:t>
            </w:r>
          </w:p>
        </w:tc>
      </w:tr>
      <w:tr w:rsidR="007A2757" w:rsidRPr="007A2757" w14:paraId="1ACD36C1" w14:textId="77777777" w:rsidTr="007A2757">
        <w:trPr>
          <w:cantSplit/>
        </w:trPr>
        <w:tc>
          <w:tcPr>
            <w:tcW w:w="3544" w:type="dxa"/>
            <w:tcBorders>
              <w:right w:val="single" w:sz="4" w:space="0" w:color="auto"/>
            </w:tcBorders>
            <w:vAlign w:val="center"/>
          </w:tcPr>
          <w:p w14:paraId="21D35365" w14:textId="1F0AA086" w:rsidR="007A2757" w:rsidRPr="007A2757" w:rsidRDefault="007A2757" w:rsidP="00EF4B69">
            <w:pPr>
              <w:pStyle w:val="Tabletext"/>
            </w:pPr>
            <w:r w:rsidRPr="007A2757">
              <w:t>10%</w:t>
            </w:r>
            <w:r w:rsidR="00EF4B69">
              <w:t>–</w:t>
            </w:r>
            <w:r w:rsidRPr="007A2757">
              <w:t>19% of responses</w:t>
            </w:r>
          </w:p>
        </w:tc>
        <w:tc>
          <w:tcPr>
            <w:tcW w:w="2977" w:type="dxa"/>
            <w:tcBorders>
              <w:top w:val="single" w:sz="4" w:space="0" w:color="auto"/>
              <w:left w:val="single" w:sz="4" w:space="0" w:color="auto"/>
              <w:bottom w:val="single" w:sz="4" w:space="0" w:color="auto"/>
              <w:right w:val="single" w:sz="4" w:space="0" w:color="auto"/>
            </w:tcBorders>
            <w:shd w:val="clear" w:color="auto" w:fill="FFFF99"/>
            <w:vAlign w:val="center"/>
          </w:tcPr>
          <w:p w14:paraId="43331C30" w14:textId="77777777" w:rsidR="007A2757" w:rsidRPr="007A2757" w:rsidRDefault="007A2757" w:rsidP="00EF4B69">
            <w:pPr>
              <w:pStyle w:val="Tabletext"/>
              <w:jc w:val="center"/>
            </w:pPr>
            <w:r w:rsidRPr="007A2757">
              <w:t>10% +</w:t>
            </w:r>
          </w:p>
        </w:tc>
      </w:tr>
      <w:tr w:rsidR="007A2757" w:rsidRPr="007A2757" w14:paraId="7BCD9690" w14:textId="77777777" w:rsidTr="007A2757">
        <w:trPr>
          <w:cantSplit/>
        </w:trPr>
        <w:tc>
          <w:tcPr>
            <w:tcW w:w="3544" w:type="dxa"/>
            <w:tcBorders>
              <w:right w:val="single" w:sz="4" w:space="0" w:color="auto"/>
            </w:tcBorders>
            <w:vAlign w:val="center"/>
          </w:tcPr>
          <w:p w14:paraId="4DBA515F" w14:textId="5A6E595C" w:rsidR="007A2757" w:rsidRPr="007A2757" w:rsidRDefault="007A2757" w:rsidP="00EF4B69">
            <w:pPr>
              <w:pStyle w:val="Tabletext"/>
            </w:pPr>
            <w:r w:rsidRPr="007A2757">
              <w:t>20%</w:t>
            </w:r>
            <w:r w:rsidR="00EF4B69">
              <w:t>–</w:t>
            </w:r>
            <w:r w:rsidRPr="007A2757">
              <w:t>29% of responses</w:t>
            </w:r>
          </w:p>
        </w:tc>
        <w:tc>
          <w:tcPr>
            <w:tcW w:w="2977" w:type="dxa"/>
            <w:tcBorders>
              <w:top w:val="single" w:sz="4" w:space="0" w:color="auto"/>
              <w:left w:val="single" w:sz="4" w:space="0" w:color="auto"/>
              <w:bottom w:val="single" w:sz="4" w:space="0" w:color="auto"/>
              <w:right w:val="single" w:sz="4" w:space="0" w:color="auto"/>
            </w:tcBorders>
            <w:shd w:val="clear" w:color="auto" w:fill="FFDE67"/>
            <w:vAlign w:val="center"/>
          </w:tcPr>
          <w:p w14:paraId="7FD07962" w14:textId="77777777" w:rsidR="007A2757" w:rsidRPr="007A2757" w:rsidRDefault="007A2757" w:rsidP="00EF4B69">
            <w:pPr>
              <w:pStyle w:val="Tabletext"/>
              <w:jc w:val="center"/>
            </w:pPr>
            <w:r w:rsidRPr="007A2757">
              <w:t>20% +</w:t>
            </w:r>
          </w:p>
        </w:tc>
      </w:tr>
      <w:tr w:rsidR="007A2757" w:rsidRPr="007A2757" w14:paraId="636226DC" w14:textId="77777777" w:rsidTr="007A2757">
        <w:trPr>
          <w:cantSplit/>
        </w:trPr>
        <w:tc>
          <w:tcPr>
            <w:tcW w:w="3544" w:type="dxa"/>
            <w:tcBorders>
              <w:right w:val="single" w:sz="4" w:space="0" w:color="auto"/>
            </w:tcBorders>
            <w:vAlign w:val="center"/>
          </w:tcPr>
          <w:p w14:paraId="19161D28" w14:textId="0738A193" w:rsidR="007A2757" w:rsidRPr="007A2757" w:rsidRDefault="007A2757" w:rsidP="00EF4B69">
            <w:pPr>
              <w:pStyle w:val="Tabletext"/>
            </w:pPr>
            <w:r w:rsidRPr="007A2757">
              <w:t>30%</w:t>
            </w:r>
            <w:r w:rsidR="00EF4B69">
              <w:t>–</w:t>
            </w:r>
            <w:r w:rsidRPr="007A2757">
              <w:t>39% of responses</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14:paraId="00695157" w14:textId="77777777" w:rsidR="007A2757" w:rsidRPr="007A2757" w:rsidRDefault="007A2757" w:rsidP="00EF4B69">
            <w:pPr>
              <w:pStyle w:val="Tabletext"/>
              <w:jc w:val="center"/>
            </w:pPr>
            <w:r w:rsidRPr="007A2757">
              <w:t>30% +</w:t>
            </w:r>
          </w:p>
        </w:tc>
      </w:tr>
      <w:tr w:rsidR="007A2757" w:rsidRPr="007A2757" w14:paraId="179DE477" w14:textId="77777777" w:rsidTr="007A2757">
        <w:trPr>
          <w:cantSplit/>
        </w:trPr>
        <w:tc>
          <w:tcPr>
            <w:tcW w:w="3544" w:type="dxa"/>
            <w:tcBorders>
              <w:right w:val="single" w:sz="4" w:space="0" w:color="auto"/>
            </w:tcBorders>
            <w:vAlign w:val="center"/>
          </w:tcPr>
          <w:p w14:paraId="47799EDD" w14:textId="42E913E9" w:rsidR="007A2757" w:rsidRPr="007A2757" w:rsidRDefault="007A2757" w:rsidP="00EF4B69">
            <w:pPr>
              <w:pStyle w:val="Tabletext"/>
            </w:pPr>
            <w:r w:rsidRPr="007A2757">
              <w:t>40%</w:t>
            </w:r>
            <w:r w:rsidR="00EF4B69">
              <w:t>–4</w:t>
            </w:r>
            <w:r w:rsidRPr="007A2757">
              <w:t>9% of responses</w:t>
            </w:r>
          </w:p>
        </w:tc>
        <w:tc>
          <w:tcPr>
            <w:tcW w:w="2977" w:type="dxa"/>
            <w:tcBorders>
              <w:top w:val="single" w:sz="4" w:space="0" w:color="auto"/>
              <w:left w:val="single" w:sz="4" w:space="0" w:color="auto"/>
              <w:bottom w:val="single" w:sz="4" w:space="0" w:color="auto"/>
              <w:right w:val="single" w:sz="4" w:space="0" w:color="auto"/>
            </w:tcBorders>
            <w:shd w:val="clear" w:color="auto" w:fill="F9660B"/>
            <w:vAlign w:val="center"/>
          </w:tcPr>
          <w:p w14:paraId="1FD05D74" w14:textId="77777777" w:rsidR="007A2757" w:rsidRPr="007A2757" w:rsidRDefault="007A2757" w:rsidP="00EF4B69">
            <w:pPr>
              <w:pStyle w:val="Tabletext"/>
              <w:jc w:val="center"/>
            </w:pPr>
            <w:r w:rsidRPr="007A2757">
              <w:t>40% +</w:t>
            </w:r>
          </w:p>
        </w:tc>
      </w:tr>
      <w:tr w:rsidR="007A2757" w:rsidRPr="007A2757" w14:paraId="07A87481" w14:textId="77777777" w:rsidTr="007A2757">
        <w:trPr>
          <w:cantSplit/>
        </w:trPr>
        <w:tc>
          <w:tcPr>
            <w:tcW w:w="3544" w:type="dxa"/>
            <w:tcBorders>
              <w:right w:val="single" w:sz="4" w:space="0" w:color="auto"/>
            </w:tcBorders>
            <w:vAlign w:val="center"/>
          </w:tcPr>
          <w:p w14:paraId="1F525AFC" w14:textId="77777777" w:rsidR="007A2757" w:rsidRPr="007A2757" w:rsidRDefault="007A2757" w:rsidP="00EF4B69">
            <w:pPr>
              <w:pStyle w:val="Tabletext"/>
            </w:pPr>
            <w:r w:rsidRPr="007A2757">
              <w:t>50% of responses or more</w:t>
            </w:r>
          </w:p>
        </w:tc>
        <w:tc>
          <w:tcPr>
            <w:tcW w:w="2977" w:type="dxa"/>
            <w:tcBorders>
              <w:top w:val="single" w:sz="4" w:space="0" w:color="auto"/>
              <w:left w:val="single" w:sz="4" w:space="0" w:color="auto"/>
              <w:bottom w:val="single" w:sz="4" w:space="0" w:color="auto"/>
              <w:right w:val="single" w:sz="4" w:space="0" w:color="auto"/>
            </w:tcBorders>
            <w:shd w:val="clear" w:color="auto" w:fill="D56749"/>
            <w:vAlign w:val="center"/>
          </w:tcPr>
          <w:p w14:paraId="35794067" w14:textId="77777777" w:rsidR="007A2757" w:rsidRPr="007A2757" w:rsidRDefault="007A2757" w:rsidP="00EF4B69">
            <w:pPr>
              <w:pStyle w:val="Tabletext"/>
              <w:jc w:val="center"/>
            </w:pPr>
            <w:r w:rsidRPr="007A2757">
              <w:t>50% +</w:t>
            </w:r>
          </w:p>
        </w:tc>
      </w:tr>
    </w:tbl>
    <w:p w14:paraId="648A3E78" w14:textId="77777777" w:rsidR="007A2757" w:rsidRPr="007A2757" w:rsidRDefault="007A2757" w:rsidP="007A2757">
      <w:pPr>
        <w:spacing w:after="240"/>
      </w:pPr>
    </w:p>
    <w:p w14:paraId="771CC631" w14:textId="52BC5B23" w:rsidR="00D67DC4" w:rsidRPr="00850474" w:rsidRDefault="00EF4B69" w:rsidP="00EF4B69">
      <w:pPr>
        <w:pStyle w:val="Heading5"/>
      </w:pPr>
      <w:bookmarkStart w:id="896" w:name="_Toc504040320"/>
      <w:bookmarkStart w:id="897" w:name="_Toc504040620"/>
      <w:r>
        <w:t>1.2.2</w:t>
      </w:r>
      <w:r>
        <w:tab/>
      </w:r>
      <w:r w:rsidR="00D67DC4" w:rsidRPr="00850474">
        <w:t>Age categories</w:t>
      </w:r>
      <w:bookmarkEnd w:id="896"/>
      <w:bookmarkEnd w:id="897"/>
    </w:p>
    <w:p w14:paraId="4F86B1B9" w14:textId="77777777" w:rsidR="007A2757" w:rsidRPr="007A2757" w:rsidRDefault="007A2757" w:rsidP="00EF4B69">
      <w:r w:rsidRPr="007A2757">
        <w:t>To maintain consistency with the 2015 Community Standards study, age categories used in the survey were based on the existing classification categories, but were not labelled with classification markings.</w:t>
      </w:r>
    </w:p>
    <w:p w14:paraId="7D5CE25E" w14:textId="77777777" w:rsidR="007A2757" w:rsidRPr="007A2757" w:rsidRDefault="007A2757" w:rsidP="00EF4B69">
      <w:r w:rsidRPr="007A2757">
        <w:t>As with the Community Standards study, survey respondents were given the option to enter alternative age groups if they felt this was warranted. However, in the current survey, no responses of this nature were received, and therefore this category is not included in the result tables.</w:t>
      </w:r>
    </w:p>
    <w:p w14:paraId="39D5445B" w14:textId="207F67C3" w:rsidR="00D67DC4" w:rsidRPr="00850474" w:rsidRDefault="00EF4B69" w:rsidP="00EF4B69">
      <w:pPr>
        <w:pStyle w:val="Heading5"/>
      </w:pPr>
      <w:bookmarkStart w:id="898" w:name="_Toc504040321"/>
      <w:bookmarkStart w:id="899" w:name="_Toc504040621"/>
      <w:r>
        <w:t>1.2.3</w:t>
      </w:r>
      <w:r>
        <w:tab/>
      </w:r>
      <w:r w:rsidR="00D67DC4" w:rsidRPr="00850474">
        <w:t>Film and computer games content</w:t>
      </w:r>
      <w:bookmarkEnd w:id="898"/>
      <w:bookmarkEnd w:id="899"/>
    </w:p>
    <w:p w14:paraId="14A424FC" w14:textId="02015E55" w:rsidR="004F1452" w:rsidRDefault="007A2757" w:rsidP="00EF4B69">
      <w:r w:rsidRPr="007A2757">
        <w:t xml:space="preserve">It is important to note that the content examples given are not a replica of the examples of film content, but instead reflect a range of content more likely to appear in computer games </w:t>
      </w:r>
      <w:r w:rsidR="00BE2004">
        <w:t>—</w:t>
      </w:r>
      <w:r w:rsidRPr="007A2757">
        <w:t>so there is a limit to how much survey responses can be compared across the two types of media.</w:t>
      </w:r>
    </w:p>
    <w:p w14:paraId="782B9210" w14:textId="646844E5" w:rsidR="007A2757" w:rsidRPr="001D4235" w:rsidRDefault="00EF4B69" w:rsidP="001D1D3C">
      <w:pPr>
        <w:pStyle w:val="Heading3"/>
        <w:pageBreakBefore/>
        <w:ind w:left="862" w:hanging="862"/>
      </w:pPr>
      <w:bookmarkStart w:id="900" w:name="_Toc476313984"/>
      <w:bookmarkStart w:id="901" w:name="_Toc503786966"/>
      <w:bookmarkStart w:id="902" w:name="_Toc505938850"/>
      <w:r>
        <w:t>2.</w:t>
      </w:r>
      <w:r>
        <w:tab/>
      </w:r>
      <w:r w:rsidR="007A2757" w:rsidRPr="001D4235">
        <w:t>Violence</w:t>
      </w:r>
      <w:bookmarkEnd w:id="900"/>
      <w:bookmarkEnd w:id="901"/>
      <w:bookmarkEnd w:id="902"/>
    </w:p>
    <w:p w14:paraId="3A8F6AB2" w14:textId="0F27E182" w:rsidR="007A2757" w:rsidRPr="007A2757" w:rsidRDefault="007A2757" w:rsidP="00EF4B69">
      <w:pPr>
        <w:pStyle w:val="Heading4"/>
      </w:pPr>
      <w:bookmarkStart w:id="903" w:name="_Toc476313985"/>
      <w:bookmarkStart w:id="904" w:name="_Toc503786967"/>
      <w:bookmarkStart w:id="905" w:name="_Toc505938851"/>
      <w:r w:rsidRPr="00C575DD">
        <w:t>2.1</w:t>
      </w:r>
      <w:r w:rsidRPr="00C575DD">
        <w:tab/>
      </w:r>
      <w:r w:rsidR="00EF4B69">
        <w:t>2.1</w:t>
      </w:r>
      <w:r w:rsidR="00EF4B69">
        <w:tab/>
      </w:r>
      <w:r w:rsidRPr="00C575DD">
        <w:t>Violence in film</w:t>
      </w:r>
      <w:bookmarkEnd w:id="903"/>
      <w:bookmarkEnd w:id="904"/>
      <w:bookmarkEnd w:id="905"/>
    </w:p>
    <w:p w14:paraId="48849B4E" w14:textId="77777777" w:rsidR="00BE2004" w:rsidRDefault="007A2757" w:rsidP="007A2757">
      <w:pPr>
        <w:spacing w:after="240"/>
      </w:pPr>
      <w:r w:rsidRPr="007A2757">
        <w:t>Table 2.1 overleaf lists the various examples of violent content in film covered in the survey.</w:t>
      </w:r>
    </w:p>
    <w:p w14:paraId="479B15C7" w14:textId="67BC93F2" w:rsidR="007A2757" w:rsidRPr="007A2757" w:rsidRDefault="007A2757" w:rsidP="00EF4B69">
      <w:pPr>
        <w:pStyle w:val="Bulletlevel1"/>
      </w:pPr>
      <w:r w:rsidRPr="007A2757">
        <w:t xml:space="preserve">Respondents predominantly thought decapitation or dismemberment with blood and gore should be </w:t>
      </w:r>
      <w:r w:rsidR="005101E5">
        <w:rPr>
          <w:i/>
        </w:rPr>
        <w:t>restricted to adults aged 18</w:t>
      </w:r>
      <w:r w:rsidRPr="001D4235">
        <w:rPr>
          <w:i/>
        </w:rPr>
        <w:t xml:space="preserve">+ </w:t>
      </w:r>
      <w:r w:rsidRPr="007A2757">
        <w:t>(42%)</w:t>
      </w:r>
      <w:r w:rsidRPr="001D4235">
        <w:rPr>
          <w:i/>
        </w:rPr>
        <w:t xml:space="preserve"> </w:t>
      </w:r>
      <w:r w:rsidRPr="007A2757">
        <w:t xml:space="preserve">and about one in five thought instead such material should be either </w:t>
      </w:r>
      <w:r w:rsidR="004447A2">
        <w:rPr>
          <w:i/>
        </w:rPr>
        <w:t>restricted to persons aged 15</w:t>
      </w:r>
      <w:r w:rsidRPr="001D4235">
        <w:rPr>
          <w:i/>
        </w:rPr>
        <w:t xml:space="preserve">+ unless accompanied </w:t>
      </w:r>
      <w:r w:rsidRPr="007A2757">
        <w:t>or</w:t>
      </w:r>
      <w:r w:rsidRPr="001D4235">
        <w:rPr>
          <w:i/>
        </w:rPr>
        <w:t xml:space="preserve"> unavailable to the public</w:t>
      </w:r>
      <w:r w:rsidRPr="007A2757">
        <w:t xml:space="preserve">. Just over one in ten categorised it as </w:t>
      </w:r>
      <w:r w:rsidRPr="001D4235">
        <w:rPr>
          <w:i/>
        </w:rPr>
        <w:t>not recommended for persons under 15.</w:t>
      </w:r>
    </w:p>
    <w:p w14:paraId="239F4D49" w14:textId="350675EE" w:rsidR="007A2757" w:rsidRPr="007A2757" w:rsidRDefault="007A2757" w:rsidP="00EF4B69">
      <w:pPr>
        <w:pStyle w:val="Bulletlevel1"/>
      </w:pPr>
      <w:r w:rsidRPr="007A2757">
        <w:t xml:space="preserve">Depictions of sexual assault were also mainly categorised (36%) as </w:t>
      </w:r>
      <w:r w:rsidRPr="001D4235">
        <w:rPr>
          <w:i/>
        </w:rPr>
        <w:t>restri</w:t>
      </w:r>
      <w:r w:rsidR="004447A2">
        <w:rPr>
          <w:i/>
        </w:rPr>
        <w:t>cted to adults 18</w:t>
      </w:r>
      <w:r w:rsidRPr="001D4235">
        <w:rPr>
          <w:i/>
        </w:rPr>
        <w:t>+</w:t>
      </w:r>
      <w:r w:rsidRPr="007A2757">
        <w:t xml:space="preserve">, however respondents were also inclined to categorise this content as </w:t>
      </w:r>
      <w:r w:rsidR="004447A2">
        <w:rPr>
          <w:i/>
        </w:rPr>
        <w:t>restricted to persons aged 15</w:t>
      </w:r>
      <w:r w:rsidRPr="001D4235">
        <w:rPr>
          <w:i/>
        </w:rPr>
        <w:t>+ unless accompanied</w:t>
      </w:r>
      <w:r w:rsidRPr="007A2757">
        <w:t xml:space="preserve"> (28%). Over one in ten also categorised it as either </w:t>
      </w:r>
      <w:r w:rsidRPr="001D4235">
        <w:rPr>
          <w:i/>
        </w:rPr>
        <w:t xml:space="preserve">not recommended for persons under 15 </w:t>
      </w:r>
      <w:r w:rsidRPr="007A2757">
        <w:t xml:space="preserve">or </w:t>
      </w:r>
      <w:r w:rsidRPr="001D4235">
        <w:rPr>
          <w:i/>
        </w:rPr>
        <w:t>should not be available to the public.</w:t>
      </w:r>
    </w:p>
    <w:p w14:paraId="15ACC680" w14:textId="77777777" w:rsidR="00BE2004" w:rsidRDefault="007A2757" w:rsidP="00EF4B69">
      <w:pPr>
        <w:pStyle w:val="Bulletlevel1"/>
      </w:pPr>
      <w:r w:rsidRPr="007A2757">
        <w:t xml:space="preserve">A man being punched and kicked by a group of other men was also mainly categorised as either suitable for </w:t>
      </w:r>
      <w:r w:rsidR="004447A2">
        <w:rPr>
          <w:i/>
        </w:rPr>
        <w:t>restriction to persons aged 15</w:t>
      </w:r>
      <w:r w:rsidRPr="001D4235">
        <w:rPr>
          <w:i/>
        </w:rPr>
        <w:t xml:space="preserve">+ </w:t>
      </w:r>
      <w:r w:rsidRPr="007A2757">
        <w:t>(28%)</w:t>
      </w:r>
      <w:r w:rsidRPr="001D4235">
        <w:rPr>
          <w:i/>
        </w:rPr>
        <w:t xml:space="preserve"> </w:t>
      </w:r>
      <w:r w:rsidRPr="007A2757">
        <w:t>or</w:t>
      </w:r>
      <w:r w:rsidR="004447A2">
        <w:rPr>
          <w:i/>
        </w:rPr>
        <w:t xml:space="preserve"> adults 18</w:t>
      </w:r>
      <w:r w:rsidRPr="001D4235">
        <w:rPr>
          <w:i/>
        </w:rPr>
        <w:t xml:space="preserve">+ </w:t>
      </w:r>
      <w:r w:rsidRPr="007A2757">
        <w:t xml:space="preserve">(31%). Close to one in five chose the </w:t>
      </w:r>
      <w:r w:rsidRPr="001D4235">
        <w:rPr>
          <w:i/>
        </w:rPr>
        <w:t xml:space="preserve">not recommended for persons under 15 </w:t>
      </w:r>
      <w:r w:rsidRPr="007A2757">
        <w:t xml:space="preserve">category, and over one in ten </w:t>
      </w:r>
      <w:r w:rsidRPr="001D4235">
        <w:rPr>
          <w:i/>
        </w:rPr>
        <w:t>should not be available to the public.</w:t>
      </w:r>
    </w:p>
    <w:p w14:paraId="01AB9156" w14:textId="77777777" w:rsidR="00BE2004" w:rsidRDefault="007A2757" w:rsidP="00EF4B69">
      <w:pPr>
        <w:pStyle w:val="Bulletlevel1"/>
        <w:rPr>
          <w:i/>
        </w:rPr>
      </w:pPr>
      <w:r w:rsidRPr="007A2757">
        <w:t xml:space="preserve">A man pushing and slapping his wife and a man and a woman punching and kicking each other attracted a similar response pattern, predominantly categorised as </w:t>
      </w:r>
      <w:r w:rsidRPr="001D4235">
        <w:rPr>
          <w:i/>
        </w:rPr>
        <w:t xml:space="preserve">not recommended for persons under 15 </w:t>
      </w:r>
      <w:r w:rsidRPr="007A2757">
        <w:t xml:space="preserve">(both 21%), </w:t>
      </w:r>
      <w:r w:rsidR="004447A2">
        <w:rPr>
          <w:i/>
        </w:rPr>
        <w:t>restricted to persons aged 15</w:t>
      </w:r>
      <w:r w:rsidRPr="001D4235">
        <w:rPr>
          <w:i/>
        </w:rPr>
        <w:t>+ unless accompanied</w:t>
      </w:r>
      <w:r w:rsidRPr="007A2757">
        <w:t xml:space="preserve"> (both 27%) or </w:t>
      </w:r>
      <w:r w:rsidR="004447A2">
        <w:rPr>
          <w:i/>
        </w:rPr>
        <w:t>restricted to adults 18</w:t>
      </w:r>
      <w:r w:rsidRPr="001D4235">
        <w:rPr>
          <w:i/>
        </w:rPr>
        <w:t xml:space="preserve">+ </w:t>
      </w:r>
      <w:r w:rsidRPr="007A2757">
        <w:t>(22% and 24% respectively)</w:t>
      </w:r>
      <w:r w:rsidRPr="001D4235">
        <w:rPr>
          <w:i/>
        </w:rPr>
        <w:t>.</w:t>
      </w:r>
      <w:r w:rsidRPr="007A2757">
        <w:t xml:space="preserve"> In both cases, just under one in five selected </w:t>
      </w:r>
      <w:r w:rsidRPr="001D4235">
        <w:rPr>
          <w:i/>
        </w:rPr>
        <w:t>should not be available to the public.</w:t>
      </w:r>
    </w:p>
    <w:p w14:paraId="2E2AEDAC" w14:textId="2047E868" w:rsidR="007A2757" w:rsidRPr="007A2757" w:rsidRDefault="007A2757" w:rsidP="00EF4B69">
      <w:pPr>
        <w:pStyle w:val="Bulletlevel1"/>
      </w:pPr>
      <w:r w:rsidRPr="007A2757">
        <w:t xml:space="preserve">A child being slapped in the face by an adult was mainly categorised as either </w:t>
      </w:r>
      <w:r w:rsidRPr="001D4235">
        <w:rPr>
          <w:i/>
        </w:rPr>
        <w:t>all ages with parental guidance</w:t>
      </w:r>
      <w:r w:rsidRPr="007A2757">
        <w:t xml:space="preserve"> (20%),</w:t>
      </w:r>
      <w:r w:rsidRPr="001D4235">
        <w:rPr>
          <w:i/>
        </w:rPr>
        <w:t xml:space="preserve"> not recommended for persons under 15 </w:t>
      </w:r>
      <w:r w:rsidRPr="007A2757">
        <w:t xml:space="preserve">(27%) or </w:t>
      </w:r>
      <w:r w:rsidR="004447A2">
        <w:rPr>
          <w:i/>
        </w:rPr>
        <w:t>restricted to persons aged 15</w:t>
      </w:r>
      <w:r w:rsidRPr="001D4235">
        <w:rPr>
          <w:i/>
        </w:rPr>
        <w:t xml:space="preserve">+ unless accompanied </w:t>
      </w:r>
      <w:r w:rsidRPr="007A2757">
        <w:t xml:space="preserve">(23%). However, more than one in ten also thought it should be </w:t>
      </w:r>
      <w:r w:rsidRPr="001D4235">
        <w:rPr>
          <w:i/>
        </w:rPr>
        <w:t>restricted t</w:t>
      </w:r>
      <w:r w:rsidR="004447A2">
        <w:rPr>
          <w:i/>
        </w:rPr>
        <w:t>o adults 18</w:t>
      </w:r>
      <w:r w:rsidRPr="001D4235">
        <w:rPr>
          <w:i/>
        </w:rPr>
        <w:t xml:space="preserve">+ </w:t>
      </w:r>
      <w:r w:rsidRPr="007A2757">
        <w:t>or</w:t>
      </w:r>
      <w:r w:rsidRPr="001D4235">
        <w:rPr>
          <w:i/>
        </w:rPr>
        <w:t xml:space="preserve"> not be available to the public</w:t>
      </w:r>
      <w:r w:rsidRPr="007A2757">
        <w:t>.</w:t>
      </w:r>
    </w:p>
    <w:p w14:paraId="3FECA458" w14:textId="4AB857C1" w:rsidR="007A2757" w:rsidRPr="007A2757" w:rsidRDefault="007A2757" w:rsidP="00EF4B69">
      <w:pPr>
        <w:pStyle w:val="Bulletlevel1"/>
      </w:pPr>
      <w:r w:rsidRPr="007A2757">
        <w:t xml:space="preserve">A battle scene with multiple deaths in an historic film was mainly categorised as </w:t>
      </w:r>
      <w:r w:rsidRPr="001D4235">
        <w:rPr>
          <w:i/>
        </w:rPr>
        <w:t xml:space="preserve">not recommended for persons under 15 </w:t>
      </w:r>
      <w:r w:rsidRPr="007A2757">
        <w:t xml:space="preserve">(30%) but also </w:t>
      </w:r>
      <w:r w:rsidRPr="001D4235">
        <w:rPr>
          <w:i/>
        </w:rPr>
        <w:t>all ages with parental guidance</w:t>
      </w:r>
      <w:r w:rsidRPr="007A2757">
        <w:t xml:space="preserve"> (20%),</w:t>
      </w:r>
      <w:r w:rsidRPr="001D4235">
        <w:rPr>
          <w:i/>
        </w:rPr>
        <w:t xml:space="preserve"> </w:t>
      </w:r>
      <w:r w:rsidRPr="007A2757">
        <w:t xml:space="preserve">and </w:t>
      </w:r>
      <w:r w:rsidR="004447A2">
        <w:rPr>
          <w:i/>
        </w:rPr>
        <w:t>restricted to persons aged 15</w:t>
      </w:r>
      <w:r w:rsidRPr="001D4235">
        <w:rPr>
          <w:i/>
        </w:rPr>
        <w:t xml:space="preserve">+ unless accompanied </w:t>
      </w:r>
      <w:r w:rsidRPr="007A2757">
        <w:t xml:space="preserve">(28%). More than one in ten also thought it should be </w:t>
      </w:r>
      <w:r w:rsidR="004447A2">
        <w:rPr>
          <w:i/>
        </w:rPr>
        <w:t>restricted to adults 18</w:t>
      </w:r>
      <w:r w:rsidRPr="001D4235">
        <w:rPr>
          <w:i/>
        </w:rPr>
        <w:t>+.</w:t>
      </w:r>
    </w:p>
    <w:p w14:paraId="74699B08" w14:textId="746AE69C" w:rsidR="007A2757" w:rsidRPr="007A2757" w:rsidRDefault="007A2757" w:rsidP="00EF4B69">
      <w:pPr>
        <w:pStyle w:val="Bulletlevel1"/>
      </w:pPr>
      <w:r w:rsidRPr="007A2757">
        <w:t xml:space="preserve">Two men punching and kicking each other was categorised mainly as </w:t>
      </w:r>
      <w:r w:rsidRPr="001D4235">
        <w:rPr>
          <w:i/>
        </w:rPr>
        <w:t xml:space="preserve">not recommended for persons under 15 </w:t>
      </w:r>
      <w:r w:rsidRPr="007A2757">
        <w:t>(33%)</w:t>
      </w:r>
      <w:r w:rsidRPr="001D4235">
        <w:rPr>
          <w:i/>
        </w:rPr>
        <w:t xml:space="preserve"> </w:t>
      </w:r>
      <w:r w:rsidRPr="007A2757">
        <w:t xml:space="preserve">and </w:t>
      </w:r>
      <w:r w:rsidR="004447A2">
        <w:rPr>
          <w:i/>
        </w:rPr>
        <w:t>restricted to persons aged 15</w:t>
      </w:r>
      <w:r w:rsidRPr="001D4235">
        <w:rPr>
          <w:i/>
        </w:rPr>
        <w:t xml:space="preserve">+ unless accompanied </w:t>
      </w:r>
      <w:r w:rsidRPr="007A2757">
        <w:t>(26%),</w:t>
      </w:r>
      <w:r w:rsidRPr="001D4235">
        <w:rPr>
          <w:i/>
        </w:rPr>
        <w:t xml:space="preserve"> </w:t>
      </w:r>
      <w:r w:rsidRPr="007A2757">
        <w:t xml:space="preserve">with substantial numbers also choosing </w:t>
      </w:r>
      <w:r w:rsidRPr="001D4235">
        <w:rPr>
          <w:i/>
        </w:rPr>
        <w:t>all ages with parental guidance</w:t>
      </w:r>
      <w:r w:rsidRPr="007A2757">
        <w:t xml:space="preserve"> (17%) and </w:t>
      </w:r>
      <w:r w:rsidR="004447A2">
        <w:rPr>
          <w:i/>
        </w:rPr>
        <w:t>restricted to adults 18</w:t>
      </w:r>
      <w:r w:rsidRPr="001D4235">
        <w:rPr>
          <w:i/>
        </w:rPr>
        <w:t xml:space="preserve">+ </w:t>
      </w:r>
      <w:r w:rsidRPr="007A2757">
        <w:t>(16%).</w:t>
      </w:r>
    </w:p>
    <w:p w14:paraId="126D84A9" w14:textId="3D51B2AC" w:rsidR="007A2757" w:rsidRPr="007A2757" w:rsidRDefault="007A2757" w:rsidP="00EF4B69">
      <w:pPr>
        <w:pStyle w:val="Bulletlevel1"/>
      </w:pPr>
      <w:r w:rsidRPr="007A2757">
        <w:t xml:space="preserve">Gun fighting with no wounds being shown was mainly categorised as either </w:t>
      </w:r>
      <w:r w:rsidRPr="001D4235">
        <w:rPr>
          <w:i/>
        </w:rPr>
        <w:t>all ages with parental guidance</w:t>
      </w:r>
      <w:r w:rsidRPr="007A2757">
        <w:t xml:space="preserve"> (22%), </w:t>
      </w:r>
      <w:r w:rsidRPr="001D4235">
        <w:rPr>
          <w:i/>
        </w:rPr>
        <w:t>not recommended for persons under 15</w:t>
      </w:r>
      <w:r w:rsidRPr="007A2757">
        <w:t xml:space="preserve"> (27%) or </w:t>
      </w:r>
      <w:r w:rsidR="004447A2">
        <w:rPr>
          <w:i/>
        </w:rPr>
        <w:t>restricted to persons aged 15</w:t>
      </w:r>
      <w:r w:rsidRPr="001D4235">
        <w:rPr>
          <w:i/>
        </w:rPr>
        <w:t xml:space="preserve">+ unless accompanied </w:t>
      </w:r>
      <w:r w:rsidRPr="007A2757">
        <w:t xml:space="preserve">(25%). More than one in ten also chose </w:t>
      </w:r>
      <w:r w:rsidR="004447A2">
        <w:rPr>
          <w:i/>
        </w:rPr>
        <w:t>restricted to adults 18</w:t>
      </w:r>
      <w:r w:rsidRPr="001D4235">
        <w:rPr>
          <w:i/>
        </w:rPr>
        <w:t>+.</w:t>
      </w:r>
    </w:p>
    <w:p w14:paraId="0E86F986" w14:textId="5761EEC5" w:rsidR="007A2757" w:rsidRPr="007A2757" w:rsidRDefault="007A2757" w:rsidP="00EF4B69">
      <w:pPr>
        <w:pStyle w:val="Bulletlevel1"/>
      </w:pPr>
      <w:r w:rsidRPr="007A2757">
        <w:t xml:space="preserve">Two boys fighting in a school yard was mainly categorised as </w:t>
      </w:r>
      <w:r w:rsidRPr="001D4235">
        <w:rPr>
          <w:i/>
        </w:rPr>
        <w:t>all ages with parental guidance</w:t>
      </w:r>
      <w:r w:rsidRPr="007A2757">
        <w:t xml:space="preserve"> (30%) but also as </w:t>
      </w:r>
      <w:r w:rsidRPr="001D4235">
        <w:rPr>
          <w:i/>
        </w:rPr>
        <w:t>not recommended for persons under 15</w:t>
      </w:r>
      <w:r w:rsidRPr="007A2757">
        <w:t xml:space="preserve"> (28%) or </w:t>
      </w:r>
      <w:r w:rsidR="004447A2">
        <w:rPr>
          <w:i/>
        </w:rPr>
        <w:t>restricted to persons aged 15</w:t>
      </w:r>
      <w:r w:rsidRPr="001D4235">
        <w:rPr>
          <w:i/>
        </w:rPr>
        <w:t xml:space="preserve">+ unless accompanied </w:t>
      </w:r>
      <w:r w:rsidRPr="007A2757">
        <w:t>(21%).</w:t>
      </w:r>
    </w:p>
    <w:p w14:paraId="1DB59332" w14:textId="38F5A8BD" w:rsidR="007A2757" w:rsidRPr="000A0C83" w:rsidRDefault="007A2757" w:rsidP="00EF4B69">
      <w:pPr>
        <w:pStyle w:val="Tablefigureheading"/>
      </w:pPr>
      <w:bookmarkStart w:id="906" w:name="_Toc476313986"/>
      <w:r w:rsidRPr="00EB796E">
        <w:t>Table 2.1</w:t>
      </w:r>
      <w:r w:rsidR="000552AE">
        <w:t>:</w:t>
      </w:r>
      <w:r w:rsidRPr="00EB796E">
        <w:t xml:space="preserve"> Violent content in film</w:t>
      </w:r>
    </w:p>
    <w:tbl>
      <w:tblPr>
        <w:tblStyle w:val="TableGrid"/>
        <w:tblW w:w="9781" w:type="dxa"/>
        <w:tblInd w:w="-5" w:type="dxa"/>
        <w:tblLayout w:type="fixed"/>
        <w:tblLook w:val="04A0" w:firstRow="1" w:lastRow="0" w:firstColumn="1" w:lastColumn="0" w:noHBand="0" w:noVBand="1"/>
        <w:tblDescription w:val="Table 2.1 Violent content in film."/>
      </w:tblPr>
      <w:tblGrid>
        <w:gridCol w:w="2125"/>
        <w:gridCol w:w="709"/>
        <w:gridCol w:w="1275"/>
        <w:gridCol w:w="1558"/>
        <w:gridCol w:w="1560"/>
        <w:gridCol w:w="1274"/>
        <w:gridCol w:w="1280"/>
      </w:tblGrid>
      <w:tr w:rsidR="007A2757" w:rsidRPr="000A0C83" w14:paraId="7FC0138B" w14:textId="77777777" w:rsidTr="00E72B27">
        <w:trPr>
          <w:tblHeader/>
        </w:trPr>
        <w:tc>
          <w:tcPr>
            <w:tcW w:w="2125" w:type="dxa"/>
            <w:tcBorders>
              <w:bottom w:val="single" w:sz="4" w:space="0" w:color="auto"/>
            </w:tcBorders>
            <w:shd w:val="clear" w:color="auto" w:fill="E4E4E4"/>
          </w:tcPr>
          <w:p w14:paraId="59DCABF8" w14:textId="77777777" w:rsidR="007A2757" w:rsidRDefault="007A2757" w:rsidP="00EF4B69">
            <w:pPr>
              <w:keepNext/>
              <w:spacing w:after="240"/>
              <w:rPr>
                <w:b/>
              </w:rPr>
            </w:pPr>
            <w:r>
              <w:rPr>
                <w:rFonts w:eastAsia="Times New Roman" w:cs="Times New Roman"/>
                <w:b/>
                <w:bCs/>
                <w:szCs w:val="20"/>
              </w:rPr>
              <w:t xml:space="preserve">Content description </w:t>
            </w:r>
          </w:p>
        </w:tc>
        <w:tc>
          <w:tcPr>
            <w:tcW w:w="709" w:type="dxa"/>
            <w:tcBorders>
              <w:bottom w:val="single" w:sz="4" w:space="0" w:color="auto"/>
            </w:tcBorders>
            <w:shd w:val="clear" w:color="auto" w:fill="E4E4E4"/>
          </w:tcPr>
          <w:p w14:paraId="01BE3BE3" w14:textId="77777777" w:rsidR="007A2757" w:rsidRPr="000A0C83" w:rsidRDefault="007A2757" w:rsidP="00EF4B69">
            <w:pPr>
              <w:keepNext/>
              <w:spacing w:after="240"/>
              <w:rPr>
                <w:b/>
              </w:rPr>
            </w:pPr>
            <w:r>
              <w:rPr>
                <w:rFonts w:eastAsia="Times New Roman" w:cs="Times New Roman"/>
                <w:b/>
                <w:bCs/>
                <w:szCs w:val="20"/>
              </w:rPr>
              <w:t>All ages</w:t>
            </w:r>
          </w:p>
        </w:tc>
        <w:tc>
          <w:tcPr>
            <w:tcW w:w="1275" w:type="dxa"/>
            <w:tcBorders>
              <w:bottom w:val="single" w:sz="4" w:space="0" w:color="auto"/>
            </w:tcBorders>
            <w:shd w:val="clear" w:color="auto" w:fill="E4E4E4"/>
          </w:tcPr>
          <w:p w14:paraId="7A0C316D" w14:textId="77777777" w:rsidR="007A2757" w:rsidRPr="000A0C83" w:rsidRDefault="007A2757" w:rsidP="00EF4B69">
            <w:pPr>
              <w:keepNext/>
              <w:spacing w:after="240"/>
              <w:rPr>
                <w:b/>
              </w:rPr>
            </w:pPr>
            <w:r>
              <w:rPr>
                <w:rFonts w:eastAsia="Times New Roman" w:cs="Times New Roman"/>
                <w:b/>
                <w:bCs/>
                <w:szCs w:val="20"/>
              </w:rPr>
              <w:t>All ages with parental guidance</w:t>
            </w:r>
          </w:p>
        </w:tc>
        <w:tc>
          <w:tcPr>
            <w:tcW w:w="1558" w:type="dxa"/>
            <w:tcBorders>
              <w:bottom w:val="single" w:sz="4" w:space="0" w:color="auto"/>
            </w:tcBorders>
            <w:shd w:val="clear" w:color="auto" w:fill="E4E4E4"/>
          </w:tcPr>
          <w:p w14:paraId="40D12B1F" w14:textId="77777777" w:rsidR="007A2757" w:rsidRPr="000A0C83" w:rsidRDefault="007A2757" w:rsidP="00EF4B69">
            <w:pPr>
              <w:keepNext/>
              <w:spacing w:after="240"/>
              <w:rPr>
                <w:b/>
              </w:rPr>
            </w:pPr>
            <w:r>
              <w:rPr>
                <w:rFonts w:eastAsia="Times New Roman" w:cs="Times New Roman"/>
                <w:b/>
                <w:bCs/>
                <w:szCs w:val="20"/>
              </w:rPr>
              <w:t>Not recommended for persons under 15</w:t>
            </w:r>
          </w:p>
        </w:tc>
        <w:tc>
          <w:tcPr>
            <w:tcW w:w="1560" w:type="dxa"/>
            <w:tcBorders>
              <w:bottom w:val="single" w:sz="4" w:space="0" w:color="auto"/>
            </w:tcBorders>
            <w:shd w:val="clear" w:color="auto" w:fill="E4E4E4"/>
          </w:tcPr>
          <w:p w14:paraId="33700CDE" w14:textId="77777777" w:rsidR="007A2757" w:rsidRPr="000A0C83" w:rsidRDefault="007A2757" w:rsidP="00EF4B69">
            <w:pPr>
              <w:keepNext/>
              <w:spacing w:after="240"/>
              <w:rPr>
                <w:b/>
              </w:rPr>
            </w:pPr>
            <w:r>
              <w:rPr>
                <w:rFonts w:eastAsia="Times New Roman" w:cs="Times New Roman"/>
                <w:b/>
                <w:bCs/>
                <w:szCs w:val="20"/>
              </w:rPr>
              <w:t>Restricted to persons aged 15+ unless accompanied by an adult</w:t>
            </w:r>
          </w:p>
        </w:tc>
        <w:tc>
          <w:tcPr>
            <w:tcW w:w="1274" w:type="dxa"/>
            <w:tcBorders>
              <w:bottom w:val="single" w:sz="4" w:space="0" w:color="auto"/>
            </w:tcBorders>
            <w:shd w:val="clear" w:color="auto" w:fill="E4E4E4"/>
          </w:tcPr>
          <w:p w14:paraId="6CAA7ADC" w14:textId="77777777" w:rsidR="007A2757" w:rsidRPr="000A0C83" w:rsidRDefault="007A2757" w:rsidP="00EF4B69">
            <w:pPr>
              <w:keepNext/>
              <w:spacing w:after="240"/>
              <w:rPr>
                <w:b/>
              </w:rPr>
            </w:pPr>
            <w:r>
              <w:rPr>
                <w:rFonts w:eastAsia="Times New Roman" w:cs="Times New Roman"/>
                <w:b/>
                <w:bCs/>
                <w:szCs w:val="20"/>
              </w:rPr>
              <w:t>Restricted to adults 18+</w:t>
            </w:r>
          </w:p>
        </w:tc>
        <w:tc>
          <w:tcPr>
            <w:tcW w:w="1280" w:type="dxa"/>
            <w:tcBorders>
              <w:bottom w:val="single" w:sz="4" w:space="0" w:color="auto"/>
            </w:tcBorders>
            <w:shd w:val="clear" w:color="auto" w:fill="E4E4E4"/>
          </w:tcPr>
          <w:p w14:paraId="63383E6F" w14:textId="77777777" w:rsidR="007A2757" w:rsidRPr="000A0C83" w:rsidRDefault="007A2757" w:rsidP="00EF4B69">
            <w:pPr>
              <w:keepNext/>
              <w:spacing w:after="240"/>
              <w:rPr>
                <w:b/>
              </w:rPr>
            </w:pPr>
            <w:r>
              <w:rPr>
                <w:rFonts w:eastAsia="Times New Roman" w:cs="Times New Roman"/>
                <w:b/>
                <w:bCs/>
                <w:szCs w:val="20"/>
              </w:rPr>
              <w:t>Should not be available to the public</w:t>
            </w:r>
          </w:p>
        </w:tc>
      </w:tr>
      <w:tr w:rsidR="007A2757" w:rsidRPr="000A0C83" w14:paraId="2893523F" w14:textId="77777777" w:rsidTr="007A2757">
        <w:tc>
          <w:tcPr>
            <w:tcW w:w="2125" w:type="dxa"/>
          </w:tcPr>
          <w:p w14:paraId="06BAB8EE" w14:textId="77777777" w:rsidR="007A2757" w:rsidRPr="000A0C83" w:rsidRDefault="007A2757" w:rsidP="00EF4B69">
            <w:pPr>
              <w:keepNext/>
              <w:spacing w:after="240"/>
              <w:rPr>
                <w:b/>
              </w:rPr>
            </w:pPr>
            <w:r w:rsidRPr="000A0C83">
              <w:t>Decapitation or dismemberment with blood and gore</w:t>
            </w:r>
          </w:p>
        </w:tc>
        <w:tc>
          <w:tcPr>
            <w:tcW w:w="709" w:type="dxa"/>
          </w:tcPr>
          <w:p w14:paraId="445538A2" w14:textId="77777777" w:rsidR="007A2757" w:rsidRPr="000A0C83" w:rsidRDefault="007A2757" w:rsidP="00EF4B69">
            <w:pPr>
              <w:keepNext/>
              <w:jc w:val="center"/>
              <w:rPr>
                <w:b/>
              </w:rPr>
            </w:pPr>
            <w:r w:rsidRPr="000A0C83">
              <w:rPr>
                <w:b/>
              </w:rPr>
              <w:t>2%</w:t>
            </w:r>
          </w:p>
        </w:tc>
        <w:tc>
          <w:tcPr>
            <w:tcW w:w="1275" w:type="dxa"/>
          </w:tcPr>
          <w:p w14:paraId="146A8535" w14:textId="77777777" w:rsidR="007A2757" w:rsidRPr="000A0C83" w:rsidRDefault="007A2757" w:rsidP="00EF4B69">
            <w:pPr>
              <w:keepNext/>
              <w:jc w:val="center"/>
              <w:rPr>
                <w:b/>
              </w:rPr>
            </w:pPr>
            <w:r w:rsidRPr="000A0C83">
              <w:rPr>
                <w:b/>
              </w:rPr>
              <w:t>3%</w:t>
            </w:r>
          </w:p>
        </w:tc>
        <w:tc>
          <w:tcPr>
            <w:tcW w:w="1558" w:type="dxa"/>
            <w:shd w:val="clear" w:color="auto" w:fill="FFFF99"/>
          </w:tcPr>
          <w:p w14:paraId="5584FA60" w14:textId="77777777" w:rsidR="007A2757" w:rsidRPr="000A0C83" w:rsidRDefault="007A2757" w:rsidP="00EF4B69">
            <w:pPr>
              <w:keepNext/>
              <w:jc w:val="center"/>
              <w:rPr>
                <w:b/>
              </w:rPr>
            </w:pPr>
            <w:r w:rsidRPr="000A0C83">
              <w:rPr>
                <w:b/>
              </w:rPr>
              <w:t>12%</w:t>
            </w:r>
          </w:p>
        </w:tc>
        <w:tc>
          <w:tcPr>
            <w:tcW w:w="1560" w:type="dxa"/>
            <w:shd w:val="clear" w:color="auto" w:fill="FFDE67"/>
          </w:tcPr>
          <w:p w14:paraId="69861096" w14:textId="77777777" w:rsidR="007A2757" w:rsidRPr="000A0C83" w:rsidRDefault="007A2757" w:rsidP="00EF4B69">
            <w:pPr>
              <w:keepNext/>
              <w:jc w:val="center"/>
              <w:rPr>
                <w:b/>
              </w:rPr>
            </w:pPr>
            <w:r w:rsidRPr="000A0C83">
              <w:rPr>
                <w:b/>
              </w:rPr>
              <w:t>20%</w:t>
            </w:r>
          </w:p>
        </w:tc>
        <w:tc>
          <w:tcPr>
            <w:tcW w:w="1274" w:type="dxa"/>
            <w:shd w:val="clear" w:color="auto" w:fill="F9660B"/>
          </w:tcPr>
          <w:p w14:paraId="573730EB" w14:textId="77777777" w:rsidR="007A2757" w:rsidRPr="000A0C83" w:rsidRDefault="007A2757" w:rsidP="00EF4B69">
            <w:pPr>
              <w:keepNext/>
              <w:jc w:val="center"/>
              <w:rPr>
                <w:b/>
              </w:rPr>
            </w:pPr>
            <w:r>
              <w:rPr>
                <w:b/>
              </w:rPr>
              <w:t>42%</w:t>
            </w:r>
          </w:p>
        </w:tc>
        <w:tc>
          <w:tcPr>
            <w:tcW w:w="1280" w:type="dxa"/>
            <w:shd w:val="clear" w:color="auto" w:fill="FFDE67"/>
          </w:tcPr>
          <w:p w14:paraId="7B5C8CD2" w14:textId="77777777" w:rsidR="007A2757" w:rsidRPr="000A0C83" w:rsidRDefault="007A2757" w:rsidP="00EF4B69">
            <w:pPr>
              <w:keepNext/>
              <w:jc w:val="center"/>
              <w:rPr>
                <w:b/>
              </w:rPr>
            </w:pPr>
            <w:r w:rsidRPr="000A0C83">
              <w:rPr>
                <w:b/>
              </w:rPr>
              <w:t>21%</w:t>
            </w:r>
          </w:p>
        </w:tc>
      </w:tr>
      <w:tr w:rsidR="007A2757" w:rsidRPr="000A0C83" w14:paraId="53F7F6A8" w14:textId="77777777" w:rsidTr="007A2757">
        <w:tc>
          <w:tcPr>
            <w:tcW w:w="2125" w:type="dxa"/>
          </w:tcPr>
          <w:p w14:paraId="36C6FB67" w14:textId="77777777" w:rsidR="007A2757" w:rsidRPr="000A0C83" w:rsidRDefault="007A2757" w:rsidP="00087BAD">
            <w:pPr>
              <w:spacing w:after="240"/>
              <w:rPr>
                <w:b/>
              </w:rPr>
            </w:pPr>
            <w:r w:rsidRPr="000A0C83">
              <w:t>Sexual assault of one adult by another adult</w:t>
            </w:r>
          </w:p>
        </w:tc>
        <w:tc>
          <w:tcPr>
            <w:tcW w:w="709" w:type="dxa"/>
          </w:tcPr>
          <w:p w14:paraId="0AA760F5" w14:textId="77777777" w:rsidR="007A2757" w:rsidRPr="000A0C83" w:rsidRDefault="007A2757" w:rsidP="007A2757">
            <w:pPr>
              <w:jc w:val="center"/>
              <w:rPr>
                <w:b/>
              </w:rPr>
            </w:pPr>
            <w:r w:rsidRPr="000A0C83">
              <w:rPr>
                <w:b/>
              </w:rPr>
              <w:t>1%</w:t>
            </w:r>
          </w:p>
        </w:tc>
        <w:tc>
          <w:tcPr>
            <w:tcW w:w="1275" w:type="dxa"/>
          </w:tcPr>
          <w:p w14:paraId="523F55DE" w14:textId="77777777" w:rsidR="007A2757" w:rsidRPr="000A0C83" w:rsidRDefault="007A2757" w:rsidP="007A2757">
            <w:pPr>
              <w:jc w:val="center"/>
              <w:rPr>
                <w:b/>
              </w:rPr>
            </w:pPr>
            <w:r w:rsidRPr="000A0C83">
              <w:rPr>
                <w:b/>
              </w:rPr>
              <w:t>4%</w:t>
            </w:r>
          </w:p>
        </w:tc>
        <w:tc>
          <w:tcPr>
            <w:tcW w:w="1558" w:type="dxa"/>
            <w:shd w:val="clear" w:color="auto" w:fill="FFFF99"/>
          </w:tcPr>
          <w:p w14:paraId="62CE0EB2" w14:textId="77777777" w:rsidR="007A2757" w:rsidRPr="000A0C83" w:rsidRDefault="007A2757" w:rsidP="007A2757">
            <w:pPr>
              <w:jc w:val="center"/>
              <w:rPr>
                <w:b/>
              </w:rPr>
            </w:pPr>
            <w:r w:rsidRPr="000A0C83">
              <w:rPr>
                <w:b/>
              </w:rPr>
              <w:t>15%</w:t>
            </w:r>
          </w:p>
        </w:tc>
        <w:tc>
          <w:tcPr>
            <w:tcW w:w="1560" w:type="dxa"/>
            <w:shd w:val="clear" w:color="auto" w:fill="FFDE67"/>
          </w:tcPr>
          <w:p w14:paraId="1616B5D5" w14:textId="77777777" w:rsidR="007A2757" w:rsidRPr="000A0C83" w:rsidRDefault="007A2757" w:rsidP="007A2757">
            <w:pPr>
              <w:jc w:val="center"/>
              <w:rPr>
                <w:b/>
              </w:rPr>
            </w:pPr>
            <w:r w:rsidRPr="000A0C83">
              <w:rPr>
                <w:b/>
              </w:rPr>
              <w:t>28%</w:t>
            </w:r>
          </w:p>
        </w:tc>
        <w:tc>
          <w:tcPr>
            <w:tcW w:w="1274" w:type="dxa"/>
            <w:shd w:val="clear" w:color="auto" w:fill="FFC000"/>
          </w:tcPr>
          <w:p w14:paraId="004A66D4" w14:textId="77777777" w:rsidR="007A2757" w:rsidRPr="000A0C83" w:rsidRDefault="007A2757" w:rsidP="007A2757">
            <w:pPr>
              <w:jc w:val="center"/>
              <w:rPr>
                <w:b/>
              </w:rPr>
            </w:pPr>
            <w:r w:rsidRPr="000A0C83">
              <w:rPr>
                <w:b/>
              </w:rPr>
              <w:t>36%</w:t>
            </w:r>
          </w:p>
        </w:tc>
        <w:tc>
          <w:tcPr>
            <w:tcW w:w="1280" w:type="dxa"/>
            <w:shd w:val="clear" w:color="auto" w:fill="FFFF99"/>
          </w:tcPr>
          <w:p w14:paraId="41577A34" w14:textId="77777777" w:rsidR="007A2757" w:rsidRPr="000A0C83" w:rsidRDefault="007A2757" w:rsidP="007A2757">
            <w:pPr>
              <w:jc w:val="center"/>
              <w:rPr>
                <w:b/>
              </w:rPr>
            </w:pPr>
            <w:r w:rsidRPr="000A0C83">
              <w:rPr>
                <w:b/>
              </w:rPr>
              <w:t>16%</w:t>
            </w:r>
          </w:p>
        </w:tc>
      </w:tr>
      <w:tr w:rsidR="007A2757" w:rsidRPr="000A0C83" w14:paraId="14928379" w14:textId="77777777" w:rsidTr="007A2757">
        <w:tc>
          <w:tcPr>
            <w:tcW w:w="2125" w:type="dxa"/>
          </w:tcPr>
          <w:p w14:paraId="6ABE641E" w14:textId="77777777" w:rsidR="007A2757" w:rsidRPr="000A0C83" w:rsidRDefault="007A2757" w:rsidP="00087BAD">
            <w:pPr>
              <w:spacing w:after="240"/>
            </w:pPr>
            <w:r w:rsidRPr="000A0C83">
              <w:t>A man being punched and kicked by a group of other men</w:t>
            </w:r>
          </w:p>
        </w:tc>
        <w:tc>
          <w:tcPr>
            <w:tcW w:w="709" w:type="dxa"/>
          </w:tcPr>
          <w:p w14:paraId="2513D1FB" w14:textId="77777777" w:rsidR="007A2757" w:rsidRPr="000A0C83" w:rsidRDefault="007A2757" w:rsidP="007A2757">
            <w:pPr>
              <w:jc w:val="center"/>
              <w:rPr>
                <w:b/>
              </w:rPr>
            </w:pPr>
            <w:r w:rsidRPr="000A0C83">
              <w:rPr>
                <w:b/>
              </w:rPr>
              <w:t>2%</w:t>
            </w:r>
          </w:p>
        </w:tc>
        <w:tc>
          <w:tcPr>
            <w:tcW w:w="1275" w:type="dxa"/>
          </w:tcPr>
          <w:p w14:paraId="046B4010" w14:textId="77777777" w:rsidR="007A2757" w:rsidRPr="000A0C83" w:rsidRDefault="007A2757" w:rsidP="007A2757">
            <w:pPr>
              <w:jc w:val="center"/>
              <w:rPr>
                <w:b/>
              </w:rPr>
            </w:pPr>
            <w:r w:rsidRPr="000A0C83">
              <w:rPr>
                <w:b/>
              </w:rPr>
              <w:t>6%</w:t>
            </w:r>
          </w:p>
        </w:tc>
        <w:tc>
          <w:tcPr>
            <w:tcW w:w="1558" w:type="dxa"/>
            <w:shd w:val="clear" w:color="auto" w:fill="FFFF99"/>
          </w:tcPr>
          <w:p w14:paraId="218549EE" w14:textId="77777777" w:rsidR="007A2757" w:rsidRPr="000A0C83" w:rsidRDefault="007A2757" w:rsidP="007A2757">
            <w:pPr>
              <w:jc w:val="center"/>
              <w:rPr>
                <w:b/>
              </w:rPr>
            </w:pPr>
            <w:r w:rsidRPr="000A0C83">
              <w:rPr>
                <w:b/>
              </w:rPr>
              <w:t>18%</w:t>
            </w:r>
          </w:p>
        </w:tc>
        <w:tc>
          <w:tcPr>
            <w:tcW w:w="1560" w:type="dxa"/>
            <w:shd w:val="clear" w:color="auto" w:fill="FFDE67"/>
          </w:tcPr>
          <w:p w14:paraId="1171F812" w14:textId="77777777" w:rsidR="007A2757" w:rsidRPr="000A0C83" w:rsidRDefault="007A2757" w:rsidP="007A2757">
            <w:pPr>
              <w:jc w:val="center"/>
              <w:rPr>
                <w:b/>
              </w:rPr>
            </w:pPr>
            <w:r w:rsidRPr="000A0C83">
              <w:rPr>
                <w:b/>
              </w:rPr>
              <w:t>28%</w:t>
            </w:r>
          </w:p>
        </w:tc>
        <w:tc>
          <w:tcPr>
            <w:tcW w:w="1274" w:type="dxa"/>
            <w:shd w:val="clear" w:color="auto" w:fill="FFC000"/>
          </w:tcPr>
          <w:p w14:paraId="5C467E63" w14:textId="77777777" w:rsidR="007A2757" w:rsidRPr="000A0C83" w:rsidRDefault="007A2757" w:rsidP="007A2757">
            <w:pPr>
              <w:jc w:val="center"/>
              <w:rPr>
                <w:b/>
              </w:rPr>
            </w:pPr>
            <w:r w:rsidRPr="000A0C83">
              <w:rPr>
                <w:b/>
              </w:rPr>
              <w:t>31%</w:t>
            </w:r>
          </w:p>
        </w:tc>
        <w:tc>
          <w:tcPr>
            <w:tcW w:w="1280" w:type="dxa"/>
            <w:shd w:val="clear" w:color="auto" w:fill="FFFF99"/>
          </w:tcPr>
          <w:p w14:paraId="176B907B" w14:textId="77777777" w:rsidR="007A2757" w:rsidRPr="000A0C83" w:rsidRDefault="007A2757" w:rsidP="007A2757">
            <w:pPr>
              <w:jc w:val="center"/>
              <w:rPr>
                <w:b/>
              </w:rPr>
            </w:pPr>
            <w:r w:rsidRPr="000A0C83">
              <w:rPr>
                <w:b/>
              </w:rPr>
              <w:t>14%</w:t>
            </w:r>
          </w:p>
        </w:tc>
      </w:tr>
      <w:tr w:rsidR="007A2757" w:rsidRPr="000A0C83" w14:paraId="118B8383" w14:textId="77777777" w:rsidTr="007A2757">
        <w:tc>
          <w:tcPr>
            <w:tcW w:w="2125" w:type="dxa"/>
          </w:tcPr>
          <w:p w14:paraId="53CA62B1" w14:textId="77777777" w:rsidR="007A2757" w:rsidRPr="000A0C83" w:rsidRDefault="007A2757" w:rsidP="00087BAD">
            <w:pPr>
              <w:spacing w:after="240"/>
            </w:pPr>
            <w:r w:rsidRPr="000A0C83">
              <w:t>A man pushing and slapping his wife</w:t>
            </w:r>
          </w:p>
        </w:tc>
        <w:tc>
          <w:tcPr>
            <w:tcW w:w="709" w:type="dxa"/>
          </w:tcPr>
          <w:p w14:paraId="163900D0" w14:textId="77777777" w:rsidR="007A2757" w:rsidRPr="000A0C83" w:rsidRDefault="007A2757" w:rsidP="007A2757">
            <w:pPr>
              <w:jc w:val="center"/>
              <w:rPr>
                <w:b/>
              </w:rPr>
            </w:pPr>
            <w:r w:rsidRPr="000A0C83">
              <w:rPr>
                <w:b/>
              </w:rPr>
              <w:t>2%</w:t>
            </w:r>
          </w:p>
        </w:tc>
        <w:tc>
          <w:tcPr>
            <w:tcW w:w="1275" w:type="dxa"/>
          </w:tcPr>
          <w:p w14:paraId="23E0DD3E" w14:textId="77777777" w:rsidR="007A2757" w:rsidRPr="000A0C83" w:rsidRDefault="007A2757" w:rsidP="007A2757">
            <w:pPr>
              <w:jc w:val="center"/>
              <w:rPr>
                <w:b/>
              </w:rPr>
            </w:pPr>
            <w:r w:rsidRPr="000A0C83">
              <w:rPr>
                <w:b/>
              </w:rPr>
              <w:t>9%</w:t>
            </w:r>
          </w:p>
        </w:tc>
        <w:tc>
          <w:tcPr>
            <w:tcW w:w="1558" w:type="dxa"/>
            <w:shd w:val="clear" w:color="auto" w:fill="FFDE67"/>
          </w:tcPr>
          <w:p w14:paraId="0494576A" w14:textId="77777777" w:rsidR="007A2757" w:rsidRPr="000A0C83" w:rsidRDefault="007A2757" w:rsidP="007A2757">
            <w:pPr>
              <w:jc w:val="center"/>
              <w:rPr>
                <w:b/>
              </w:rPr>
            </w:pPr>
            <w:r w:rsidRPr="000A0C83">
              <w:rPr>
                <w:b/>
              </w:rPr>
              <w:t>21%</w:t>
            </w:r>
          </w:p>
        </w:tc>
        <w:tc>
          <w:tcPr>
            <w:tcW w:w="1560" w:type="dxa"/>
            <w:shd w:val="clear" w:color="auto" w:fill="FFDE67"/>
          </w:tcPr>
          <w:p w14:paraId="49EA2059" w14:textId="77777777" w:rsidR="007A2757" w:rsidRPr="000A0C83" w:rsidRDefault="007A2757" w:rsidP="007A2757">
            <w:pPr>
              <w:jc w:val="center"/>
              <w:rPr>
                <w:b/>
              </w:rPr>
            </w:pPr>
            <w:r w:rsidRPr="000A0C83">
              <w:rPr>
                <w:b/>
              </w:rPr>
              <w:t>27%</w:t>
            </w:r>
          </w:p>
        </w:tc>
        <w:tc>
          <w:tcPr>
            <w:tcW w:w="1274" w:type="dxa"/>
            <w:shd w:val="clear" w:color="auto" w:fill="FFDE67"/>
          </w:tcPr>
          <w:p w14:paraId="35E7E1EE" w14:textId="77777777" w:rsidR="007A2757" w:rsidRPr="000A0C83" w:rsidRDefault="007A2757" w:rsidP="007A2757">
            <w:pPr>
              <w:jc w:val="center"/>
              <w:rPr>
                <w:b/>
              </w:rPr>
            </w:pPr>
            <w:r w:rsidRPr="000A0C83">
              <w:rPr>
                <w:b/>
              </w:rPr>
              <w:t>22%</w:t>
            </w:r>
          </w:p>
        </w:tc>
        <w:tc>
          <w:tcPr>
            <w:tcW w:w="1280" w:type="dxa"/>
            <w:shd w:val="clear" w:color="auto" w:fill="FFFF99"/>
          </w:tcPr>
          <w:p w14:paraId="1BD33B02" w14:textId="77777777" w:rsidR="007A2757" w:rsidRPr="000A0C83" w:rsidRDefault="007A2757" w:rsidP="007A2757">
            <w:pPr>
              <w:jc w:val="center"/>
              <w:rPr>
                <w:b/>
              </w:rPr>
            </w:pPr>
            <w:r w:rsidRPr="000A0C83">
              <w:rPr>
                <w:b/>
              </w:rPr>
              <w:t>19%</w:t>
            </w:r>
          </w:p>
        </w:tc>
      </w:tr>
      <w:tr w:rsidR="007A2757" w:rsidRPr="000A0C83" w14:paraId="4A44211A" w14:textId="77777777" w:rsidTr="007A2757">
        <w:tc>
          <w:tcPr>
            <w:tcW w:w="2125" w:type="dxa"/>
          </w:tcPr>
          <w:p w14:paraId="3040EC84" w14:textId="77777777" w:rsidR="007A2757" w:rsidRPr="000A0C83" w:rsidRDefault="007A2757" w:rsidP="00087BAD">
            <w:pPr>
              <w:spacing w:after="240"/>
            </w:pPr>
            <w:r w:rsidRPr="000A0C83">
              <w:t>A man and a woman punching and kicking each other</w:t>
            </w:r>
          </w:p>
        </w:tc>
        <w:tc>
          <w:tcPr>
            <w:tcW w:w="709" w:type="dxa"/>
          </w:tcPr>
          <w:p w14:paraId="45BE5912" w14:textId="77777777" w:rsidR="007A2757" w:rsidRPr="000A0C83" w:rsidRDefault="007A2757" w:rsidP="007A2757">
            <w:pPr>
              <w:jc w:val="center"/>
              <w:rPr>
                <w:b/>
              </w:rPr>
            </w:pPr>
            <w:r w:rsidRPr="000A0C83">
              <w:rPr>
                <w:b/>
              </w:rPr>
              <w:t>2%</w:t>
            </w:r>
          </w:p>
        </w:tc>
        <w:tc>
          <w:tcPr>
            <w:tcW w:w="1275" w:type="dxa"/>
          </w:tcPr>
          <w:p w14:paraId="326BEE91" w14:textId="77777777" w:rsidR="007A2757" w:rsidRPr="000A0C83" w:rsidRDefault="007A2757" w:rsidP="007A2757">
            <w:pPr>
              <w:jc w:val="center"/>
              <w:rPr>
                <w:b/>
              </w:rPr>
            </w:pPr>
            <w:r w:rsidRPr="000A0C83">
              <w:rPr>
                <w:b/>
              </w:rPr>
              <w:t>8%</w:t>
            </w:r>
          </w:p>
        </w:tc>
        <w:tc>
          <w:tcPr>
            <w:tcW w:w="1558" w:type="dxa"/>
            <w:shd w:val="clear" w:color="auto" w:fill="FFDE67"/>
          </w:tcPr>
          <w:p w14:paraId="71AC0125" w14:textId="77777777" w:rsidR="007A2757" w:rsidRPr="000A0C83" w:rsidRDefault="007A2757" w:rsidP="007A2757">
            <w:pPr>
              <w:jc w:val="center"/>
              <w:rPr>
                <w:b/>
              </w:rPr>
            </w:pPr>
            <w:r w:rsidRPr="000A0C83">
              <w:rPr>
                <w:b/>
              </w:rPr>
              <w:t>21%</w:t>
            </w:r>
          </w:p>
        </w:tc>
        <w:tc>
          <w:tcPr>
            <w:tcW w:w="1560" w:type="dxa"/>
            <w:shd w:val="clear" w:color="auto" w:fill="FFDE67"/>
          </w:tcPr>
          <w:p w14:paraId="6EB4EBCA" w14:textId="77777777" w:rsidR="007A2757" w:rsidRPr="000A0C83" w:rsidRDefault="007A2757" w:rsidP="007A2757">
            <w:pPr>
              <w:jc w:val="center"/>
              <w:rPr>
                <w:b/>
              </w:rPr>
            </w:pPr>
            <w:r w:rsidRPr="000A0C83">
              <w:rPr>
                <w:b/>
              </w:rPr>
              <w:t>27%</w:t>
            </w:r>
          </w:p>
        </w:tc>
        <w:tc>
          <w:tcPr>
            <w:tcW w:w="1274" w:type="dxa"/>
            <w:shd w:val="clear" w:color="auto" w:fill="FFDE67"/>
          </w:tcPr>
          <w:p w14:paraId="2DC68E42" w14:textId="77777777" w:rsidR="007A2757" w:rsidRPr="000A0C83" w:rsidRDefault="007A2757" w:rsidP="007A2757">
            <w:pPr>
              <w:jc w:val="center"/>
              <w:rPr>
                <w:b/>
              </w:rPr>
            </w:pPr>
            <w:r w:rsidRPr="000A0C83">
              <w:rPr>
                <w:b/>
              </w:rPr>
              <w:t>24%</w:t>
            </w:r>
          </w:p>
        </w:tc>
        <w:tc>
          <w:tcPr>
            <w:tcW w:w="1280" w:type="dxa"/>
            <w:shd w:val="clear" w:color="auto" w:fill="FFFF99"/>
          </w:tcPr>
          <w:p w14:paraId="354C46C7" w14:textId="77777777" w:rsidR="007A2757" w:rsidRPr="000A0C83" w:rsidRDefault="007A2757" w:rsidP="007A2757">
            <w:pPr>
              <w:jc w:val="center"/>
              <w:rPr>
                <w:b/>
              </w:rPr>
            </w:pPr>
            <w:r w:rsidRPr="000A0C83">
              <w:rPr>
                <w:b/>
              </w:rPr>
              <w:t>17%</w:t>
            </w:r>
          </w:p>
        </w:tc>
      </w:tr>
      <w:tr w:rsidR="007A2757" w:rsidRPr="000A0C83" w14:paraId="267D5F02" w14:textId="77777777" w:rsidTr="007A2757">
        <w:tc>
          <w:tcPr>
            <w:tcW w:w="2125" w:type="dxa"/>
          </w:tcPr>
          <w:p w14:paraId="32B6AFFF" w14:textId="77777777" w:rsidR="007A2757" w:rsidRPr="000A0C83" w:rsidRDefault="007A2757" w:rsidP="00087BAD">
            <w:pPr>
              <w:spacing w:after="240"/>
              <w:rPr>
                <w:b/>
              </w:rPr>
            </w:pPr>
            <w:r w:rsidRPr="000A0C83">
              <w:t>A child being slapped in the face by an adult</w:t>
            </w:r>
          </w:p>
        </w:tc>
        <w:tc>
          <w:tcPr>
            <w:tcW w:w="709" w:type="dxa"/>
          </w:tcPr>
          <w:p w14:paraId="258AA367" w14:textId="77777777" w:rsidR="007A2757" w:rsidRPr="000A0C83" w:rsidRDefault="007A2757" w:rsidP="007A2757">
            <w:pPr>
              <w:jc w:val="center"/>
              <w:rPr>
                <w:b/>
              </w:rPr>
            </w:pPr>
            <w:r w:rsidRPr="000A0C83">
              <w:rPr>
                <w:b/>
              </w:rPr>
              <w:t>4%</w:t>
            </w:r>
          </w:p>
        </w:tc>
        <w:tc>
          <w:tcPr>
            <w:tcW w:w="1275" w:type="dxa"/>
            <w:shd w:val="clear" w:color="auto" w:fill="FFDE67"/>
          </w:tcPr>
          <w:p w14:paraId="52AB711F" w14:textId="77777777" w:rsidR="007A2757" w:rsidRPr="000A0C83" w:rsidRDefault="007A2757" w:rsidP="007A2757">
            <w:pPr>
              <w:jc w:val="center"/>
              <w:rPr>
                <w:b/>
              </w:rPr>
            </w:pPr>
            <w:r w:rsidRPr="000A0C83">
              <w:rPr>
                <w:b/>
              </w:rPr>
              <w:t>20%</w:t>
            </w:r>
          </w:p>
        </w:tc>
        <w:tc>
          <w:tcPr>
            <w:tcW w:w="1558" w:type="dxa"/>
            <w:shd w:val="clear" w:color="auto" w:fill="FFDE67"/>
          </w:tcPr>
          <w:p w14:paraId="161F8FC6" w14:textId="77777777" w:rsidR="007A2757" w:rsidRPr="000A0C83" w:rsidRDefault="007A2757" w:rsidP="007A2757">
            <w:pPr>
              <w:jc w:val="center"/>
              <w:rPr>
                <w:b/>
              </w:rPr>
            </w:pPr>
            <w:r w:rsidRPr="000A0C83">
              <w:rPr>
                <w:b/>
              </w:rPr>
              <w:t>27%</w:t>
            </w:r>
          </w:p>
        </w:tc>
        <w:tc>
          <w:tcPr>
            <w:tcW w:w="1560" w:type="dxa"/>
            <w:shd w:val="clear" w:color="auto" w:fill="FFDE67"/>
          </w:tcPr>
          <w:p w14:paraId="53DB6CC8" w14:textId="77777777" w:rsidR="007A2757" w:rsidRPr="000A0C83" w:rsidRDefault="007A2757" w:rsidP="007A2757">
            <w:pPr>
              <w:jc w:val="center"/>
              <w:rPr>
                <w:b/>
              </w:rPr>
            </w:pPr>
            <w:r w:rsidRPr="000A0C83">
              <w:rPr>
                <w:b/>
              </w:rPr>
              <w:t>23%</w:t>
            </w:r>
          </w:p>
        </w:tc>
        <w:tc>
          <w:tcPr>
            <w:tcW w:w="1274" w:type="dxa"/>
            <w:shd w:val="clear" w:color="auto" w:fill="FFFF99"/>
          </w:tcPr>
          <w:p w14:paraId="23E903EF" w14:textId="77777777" w:rsidR="007A2757" w:rsidRPr="000A0C83" w:rsidRDefault="007A2757" w:rsidP="007A2757">
            <w:pPr>
              <w:jc w:val="center"/>
              <w:rPr>
                <w:b/>
              </w:rPr>
            </w:pPr>
            <w:r w:rsidRPr="000A0C83">
              <w:rPr>
                <w:b/>
              </w:rPr>
              <w:t>13%</w:t>
            </w:r>
          </w:p>
        </w:tc>
        <w:tc>
          <w:tcPr>
            <w:tcW w:w="1280" w:type="dxa"/>
            <w:shd w:val="clear" w:color="auto" w:fill="FFFF99"/>
          </w:tcPr>
          <w:p w14:paraId="3D48A20B" w14:textId="77777777" w:rsidR="007A2757" w:rsidRPr="000A0C83" w:rsidRDefault="007A2757" w:rsidP="007A2757">
            <w:pPr>
              <w:jc w:val="center"/>
              <w:rPr>
                <w:b/>
              </w:rPr>
            </w:pPr>
            <w:r w:rsidRPr="000A0C83">
              <w:rPr>
                <w:b/>
              </w:rPr>
              <w:t>13%</w:t>
            </w:r>
          </w:p>
        </w:tc>
      </w:tr>
      <w:tr w:rsidR="007A2757" w:rsidRPr="000A0C83" w14:paraId="0B660DD3" w14:textId="77777777" w:rsidTr="007A2757">
        <w:tc>
          <w:tcPr>
            <w:tcW w:w="2125" w:type="dxa"/>
          </w:tcPr>
          <w:p w14:paraId="32B28F7E" w14:textId="77777777" w:rsidR="007A2757" w:rsidRPr="000A0C83" w:rsidRDefault="007A2757" w:rsidP="00087BAD">
            <w:pPr>
              <w:spacing w:after="240"/>
            </w:pPr>
            <w:r w:rsidRPr="000A0C83">
              <w:t>Battle scene with multiple deaths in an historic film</w:t>
            </w:r>
          </w:p>
        </w:tc>
        <w:tc>
          <w:tcPr>
            <w:tcW w:w="709" w:type="dxa"/>
          </w:tcPr>
          <w:p w14:paraId="07379E5B" w14:textId="77777777" w:rsidR="007A2757" w:rsidRPr="000A0C83" w:rsidRDefault="007A2757" w:rsidP="007A2757">
            <w:pPr>
              <w:jc w:val="center"/>
              <w:rPr>
                <w:b/>
              </w:rPr>
            </w:pPr>
            <w:r w:rsidRPr="000A0C83">
              <w:rPr>
                <w:b/>
              </w:rPr>
              <w:t>4%</w:t>
            </w:r>
          </w:p>
        </w:tc>
        <w:tc>
          <w:tcPr>
            <w:tcW w:w="1275" w:type="dxa"/>
            <w:shd w:val="clear" w:color="auto" w:fill="FFDE67"/>
          </w:tcPr>
          <w:p w14:paraId="7BC2CAC4" w14:textId="77777777" w:rsidR="007A2757" w:rsidRPr="000A0C83" w:rsidRDefault="007A2757" w:rsidP="007A2757">
            <w:pPr>
              <w:jc w:val="center"/>
              <w:rPr>
                <w:b/>
              </w:rPr>
            </w:pPr>
            <w:r w:rsidRPr="000A0C83">
              <w:rPr>
                <w:b/>
              </w:rPr>
              <w:t>20%</w:t>
            </w:r>
          </w:p>
        </w:tc>
        <w:tc>
          <w:tcPr>
            <w:tcW w:w="1558" w:type="dxa"/>
            <w:shd w:val="clear" w:color="auto" w:fill="FFC000"/>
          </w:tcPr>
          <w:p w14:paraId="7AE9CCDE" w14:textId="77777777" w:rsidR="007A2757" w:rsidRPr="000A0C83" w:rsidRDefault="007A2757" w:rsidP="007A2757">
            <w:pPr>
              <w:jc w:val="center"/>
              <w:rPr>
                <w:b/>
              </w:rPr>
            </w:pPr>
            <w:r w:rsidRPr="000A0C83">
              <w:rPr>
                <w:b/>
              </w:rPr>
              <w:t>30%</w:t>
            </w:r>
          </w:p>
        </w:tc>
        <w:tc>
          <w:tcPr>
            <w:tcW w:w="1560" w:type="dxa"/>
            <w:shd w:val="clear" w:color="auto" w:fill="FFDE67"/>
          </w:tcPr>
          <w:p w14:paraId="766550AA" w14:textId="77777777" w:rsidR="007A2757" w:rsidRPr="000A0C83" w:rsidRDefault="007A2757" w:rsidP="007A2757">
            <w:pPr>
              <w:jc w:val="center"/>
              <w:rPr>
                <w:b/>
              </w:rPr>
            </w:pPr>
            <w:r w:rsidRPr="000A0C83">
              <w:rPr>
                <w:b/>
              </w:rPr>
              <w:t>28%</w:t>
            </w:r>
          </w:p>
        </w:tc>
        <w:tc>
          <w:tcPr>
            <w:tcW w:w="1274" w:type="dxa"/>
            <w:shd w:val="clear" w:color="auto" w:fill="FFFF99"/>
          </w:tcPr>
          <w:p w14:paraId="27D478E1" w14:textId="77777777" w:rsidR="007A2757" w:rsidRPr="000A0C83" w:rsidRDefault="007A2757" w:rsidP="007A2757">
            <w:pPr>
              <w:jc w:val="center"/>
              <w:rPr>
                <w:b/>
              </w:rPr>
            </w:pPr>
            <w:r w:rsidRPr="000A0C83">
              <w:rPr>
                <w:b/>
              </w:rPr>
              <w:t>16%</w:t>
            </w:r>
          </w:p>
        </w:tc>
        <w:tc>
          <w:tcPr>
            <w:tcW w:w="1280" w:type="dxa"/>
          </w:tcPr>
          <w:p w14:paraId="1D2E119A" w14:textId="77777777" w:rsidR="007A2757" w:rsidRPr="000A0C83" w:rsidRDefault="007A2757" w:rsidP="007A2757">
            <w:pPr>
              <w:jc w:val="center"/>
              <w:rPr>
                <w:b/>
              </w:rPr>
            </w:pPr>
            <w:r w:rsidRPr="000A0C83">
              <w:rPr>
                <w:b/>
              </w:rPr>
              <w:t>2%</w:t>
            </w:r>
          </w:p>
        </w:tc>
      </w:tr>
      <w:tr w:rsidR="007A2757" w:rsidRPr="000A0C83" w14:paraId="6FF4E9CF" w14:textId="77777777" w:rsidTr="007A2757">
        <w:tc>
          <w:tcPr>
            <w:tcW w:w="2125" w:type="dxa"/>
          </w:tcPr>
          <w:p w14:paraId="652D1910" w14:textId="77777777" w:rsidR="007A2757" w:rsidRPr="000A0C83" w:rsidRDefault="007A2757" w:rsidP="00087BAD">
            <w:pPr>
              <w:spacing w:after="240"/>
              <w:rPr>
                <w:b/>
              </w:rPr>
            </w:pPr>
            <w:r w:rsidRPr="000A0C83">
              <w:t>Two men punching and kicking each other</w:t>
            </w:r>
          </w:p>
        </w:tc>
        <w:tc>
          <w:tcPr>
            <w:tcW w:w="709" w:type="dxa"/>
          </w:tcPr>
          <w:p w14:paraId="0E276A9C" w14:textId="77777777" w:rsidR="007A2757" w:rsidRPr="000A0C83" w:rsidRDefault="007A2757" w:rsidP="007A2757">
            <w:pPr>
              <w:jc w:val="center"/>
              <w:rPr>
                <w:b/>
              </w:rPr>
            </w:pPr>
            <w:r w:rsidRPr="000A0C83">
              <w:rPr>
                <w:b/>
              </w:rPr>
              <w:t>3%</w:t>
            </w:r>
          </w:p>
        </w:tc>
        <w:tc>
          <w:tcPr>
            <w:tcW w:w="1275" w:type="dxa"/>
            <w:shd w:val="clear" w:color="auto" w:fill="FFFF99"/>
          </w:tcPr>
          <w:p w14:paraId="19319673" w14:textId="77777777" w:rsidR="007A2757" w:rsidRPr="000A0C83" w:rsidRDefault="007A2757" w:rsidP="007A2757">
            <w:pPr>
              <w:jc w:val="center"/>
              <w:rPr>
                <w:b/>
              </w:rPr>
            </w:pPr>
            <w:r w:rsidRPr="000A0C83">
              <w:rPr>
                <w:b/>
              </w:rPr>
              <w:t>17%</w:t>
            </w:r>
          </w:p>
        </w:tc>
        <w:tc>
          <w:tcPr>
            <w:tcW w:w="1558" w:type="dxa"/>
            <w:shd w:val="clear" w:color="auto" w:fill="FFC000"/>
          </w:tcPr>
          <w:p w14:paraId="1E6580F6" w14:textId="77777777" w:rsidR="007A2757" w:rsidRPr="000A0C83" w:rsidRDefault="007A2757" w:rsidP="007A2757">
            <w:pPr>
              <w:jc w:val="center"/>
              <w:rPr>
                <w:b/>
              </w:rPr>
            </w:pPr>
            <w:r w:rsidRPr="000A0C83">
              <w:rPr>
                <w:b/>
              </w:rPr>
              <w:t>33%</w:t>
            </w:r>
          </w:p>
        </w:tc>
        <w:tc>
          <w:tcPr>
            <w:tcW w:w="1560" w:type="dxa"/>
            <w:shd w:val="clear" w:color="auto" w:fill="FFDE67"/>
          </w:tcPr>
          <w:p w14:paraId="37112646" w14:textId="77777777" w:rsidR="007A2757" w:rsidRPr="000A0C83" w:rsidRDefault="007A2757" w:rsidP="007A2757">
            <w:pPr>
              <w:jc w:val="center"/>
              <w:rPr>
                <w:b/>
              </w:rPr>
            </w:pPr>
            <w:r w:rsidRPr="000A0C83">
              <w:rPr>
                <w:b/>
              </w:rPr>
              <w:t>26%</w:t>
            </w:r>
          </w:p>
        </w:tc>
        <w:tc>
          <w:tcPr>
            <w:tcW w:w="1274" w:type="dxa"/>
            <w:shd w:val="clear" w:color="auto" w:fill="FFFF99"/>
          </w:tcPr>
          <w:p w14:paraId="27F61B28" w14:textId="77777777" w:rsidR="007A2757" w:rsidRPr="000A0C83" w:rsidRDefault="007A2757" w:rsidP="007A2757">
            <w:pPr>
              <w:jc w:val="center"/>
              <w:rPr>
                <w:b/>
              </w:rPr>
            </w:pPr>
            <w:r w:rsidRPr="000A0C83">
              <w:rPr>
                <w:b/>
              </w:rPr>
              <w:t>16%</w:t>
            </w:r>
          </w:p>
        </w:tc>
        <w:tc>
          <w:tcPr>
            <w:tcW w:w="1280" w:type="dxa"/>
          </w:tcPr>
          <w:p w14:paraId="277C8B33" w14:textId="77777777" w:rsidR="007A2757" w:rsidRPr="000A0C83" w:rsidRDefault="007A2757" w:rsidP="007A2757">
            <w:pPr>
              <w:jc w:val="center"/>
              <w:rPr>
                <w:b/>
              </w:rPr>
            </w:pPr>
            <w:r w:rsidRPr="000A0C83">
              <w:rPr>
                <w:b/>
              </w:rPr>
              <w:t>5%</w:t>
            </w:r>
          </w:p>
        </w:tc>
      </w:tr>
      <w:tr w:rsidR="007A2757" w:rsidRPr="000A0C83" w14:paraId="057EB73F" w14:textId="77777777" w:rsidTr="007A2757">
        <w:tc>
          <w:tcPr>
            <w:tcW w:w="2125" w:type="dxa"/>
          </w:tcPr>
          <w:p w14:paraId="21BA9294" w14:textId="77777777" w:rsidR="007A2757" w:rsidRPr="000A0C83" w:rsidRDefault="007A2757" w:rsidP="00087BAD">
            <w:pPr>
              <w:spacing w:after="240"/>
            </w:pPr>
            <w:r w:rsidRPr="000A0C83">
              <w:t>Gun fighting with no wounds being shown</w:t>
            </w:r>
          </w:p>
        </w:tc>
        <w:tc>
          <w:tcPr>
            <w:tcW w:w="709" w:type="dxa"/>
          </w:tcPr>
          <w:p w14:paraId="0D95EC4B" w14:textId="77777777" w:rsidR="007A2757" w:rsidRPr="000A0C83" w:rsidRDefault="007A2757" w:rsidP="007A2757">
            <w:pPr>
              <w:jc w:val="center"/>
              <w:rPr>
                <w:b/>
              </w:rPr>
            </w:pPr>
            <w:r w:rsidRPr="000A0C83">
              <w:rPr>
                <w:b/>
              </w:rPr>
              <w:t>7%</w:t>
            </w:r>
          </w:p>
        </w:tc>
        <w:tc>
          <w:tcPr>
            <w:tcW w:w="1275" w:type="dxa"/>
            <w:shd w:val="clear" w:color="auto" w:fill="FFDE67"/>
          </w:tcPr>
          <w:p w14:paraId="4B96B962" w14:textId="77777777" w:rsidR="007A2757" w:rsidRPr="000A0C83" w:rsidRDefault="007A2757" w:rsidP="007A2757">
            <w:pPr>
              <w:jc w:val="center"/>
              <w:rPr>
                <w:b/>
              </w:rPr>
            </w:pPr>
            <w:r w:rsidRPr="000A0C83">
              <w:rPr>
                <w:b/>
              </w:rPr>
              <w:t>22%</w:t>
            </w:r>
          </w:p>
        </w:tc>
        <w:tc>
          <w:tcPr>
            <w:tcW w:w="1558" w:type="dxa"/>
            <w:shd w:val="clear" w:color="auto" w:fill="FFDE67"/>
          </w:tcPr>
          <w:p w14:paraId="7052D105" w14:textId="77777777" w:rsidR="007A2757" w:rsidRPr="000A0C83" w:rsidRDefault="007A2757" w:rsidP="007A2757">
            <w:pPr>
              <w:jc w:val="center"/>
              <w:rPr>
                <w:b/>
              </w:rPr>
            </w:pPr>
            <w:r w:rsidRPr="000A0C83">
              <w:rPr>
                <w:b/>
              </w:rPr>
              <w:t>27%</w:t>
            </w:r>
          </w:p>
        </w:tc>
        <w:tc>
          <w:tcPr>
            <w:tcW w:w="1560" w:type="dxa"/>
            <w:shd w:val="clear" w:color="auto" w:fill="FFDE67"/>
          </w:tcPr>
          <w:p w14:paraId="3429A6A7" w14:textId="77777777" w:rsidR="007A2757" w:rsidRPr="000A0C83" w:rsidRDefault="007A2757" w:rsidP="007A2757">
            <w:pPr>
              <w:jc w:val="center"/>
              <w:rPr>
                <w:b/>
              </w:rPr>
            </w:pPr>
            <w:r w:rsidRPr="000A0C83">
              <w:rPr>
                <w:b/>
              </w:rPr>
              <w:t>25%</w:t>
            </w:r>
          </w:p>
        </w:tc>
        <w:tc>
          <w:tcPr>
            <w:tcW w:w="1274" w:type="dxa"/>
            <w:shd w:val="clear" w:color="auto" w:fill="FFFF99"/>
          </w:tcPr>
          <w:p w14:paraId="3CEB15A2" w14:textId="77777777" w:rsidR="007A2757" w:rsidRPr="000A0C83" w:rsidRDefault="007A2757" w:rsidP="007A2757">
            <w:pPr>
              <w:jc w:val="center"/>
              <w:rPr>
                <w:b/>
              </w:rPr>
            </w:pPr>
            <w:r w:rsidRPr="000A0C83">
              <w:rPr>
                <w:b/>
              </w:rPr>
              <w:t>15%</w:t>
            </w:r>
          </w:p>
        </w:tc>
        <w:tc>
          <w:tcPr>
            <w:tcW w:w="1280" w:type="dxa"/>
          </w:tcPr>
          <w:p w14:paraId="21A9ADD6" w14:textId="77777777" w:rsidR="007A2757" w:rsidRPr="000A0C83" w:rsidRDefault="007A2757" w:rsidP="007A2757">
            <w:pPr>
              <w:jc w:val="center"/>
              <w:rPr>
                <w:b/>
              </w:rPr>
            </w:pPr>
            <w:r w:rsidRPr="000A0C83">
              <w:rPr>
                <w:b/>
              </w:rPr>
              <w:t>4%</w:t>
            </w:r>
          </w:p>
        </w:tc>
      </w:tr>
      <w:tr w:rsidR="007A2757" w:rsidRPr="000A0C83" w14:paraId="4AD75644" w14:textId="77777777" w:rsidTr="007A2757">
        <w:tc>
          <w:tcPr>
            <w:tcW w:w="2125" w:type="dxa"/>
          </w:tcPr>
          <w:p w14:paraId="6948B0D2" w14:textId="77777777" w:rsidR="007A2757" w:rsidRPr="000A0C83" w:rsidRDefault="007A2757" w:rsidP="00087BAD">
            <w:pPr>
              <w:spacing w:after="240"/>
            </w:pPr>
            <w:r w:rsidRPr="000A0C83">
              <w:t>Two boys fighting in a school yard</w:t>
            </w:r>
          </w:p>
        </w:tc>
        <w:tc>
          <w:tcPr>
            <w:tcW w:w="709" w:type="dxa"/>
          </w:tcPr>
          <w:p w14:paraId="24B44653" w14:textId="77777777" w:rsidR="007A2757" w:rsidRPr="000A0C83" w:rsidRDefault="007A2757" w:rsidP="007A2757">
            <w:pPr>
              <w:jc w:val="center"/>
              <w:rPr>
                <w:b/>
              </w:rPr>
            </w:pPr>
            <w:r>
              <w:rPr>
                <w:b/>
              </w:rPr>
              <w:t>6</w:t>
            </w:r>
            <w:r w:rsidRPr="000A0C83">
              <w:rPr>
                <w:b/>
              </w:rPr>
              <w:t>%</w:t>
            </w:r>
          </w:p>
        </w:tc>
        <w:tc>
          <w:tcPr>
            <w:tcW w:w="1275" w:type="dxa"/>
            <w:shd w:val="clear" w:color="auto" w:fill="FFC000"/>
          </w:tcPr>
          <w:p w14:paraId="32FAB66B" w14:textId="77777777" w:rsidR="007A2757" w:rsidRPr="000A0C83" w:rsidRDefault="007A2757" w:rsidP="007A2757">
            <w:pPr>
              <w:jc w:val="center"/>
              <w:rPr>
                <w:b/>
              </w:rPr>
            </w:pPr>
            <w:r w:rsidRPr="000A0C83">
              <w:rPr>
                <w:b/>
              </w:rPr>
              <w:t>30%</w:t>
            </w:r>
          </w:p>
        </w:tc>
        <w:tc>
          <w:tcPr>
            <w:tcW w:w="1558" w:type="dxa"/>
            <w:shd w:val="clear" w:color="auto" w:fill="FFDE67"/>
          </w:tcPr>
          <w:p w14:paraId="5734FFA9" w14:textId="77777777" w:rsidR="007A2757" w:rsidRPr="000A0C83" w:rsidRDefault="007A2757" w:rsidP="007A2757">
            <w:pPr>
              <w:jc w:val="center"/>
              <w:rPr>
                <w:b/>
              </w:rPr>
            </w:pPr>
            <w:r w:rsidRPr="000A0C83">
              <w:rPr>
                <w:b/>
              </w:rPr>
              <w:t>28%</w:t>
            </w:r>
          </w:p>
        </w:tc>
        <w:tc>
          <w:tcPr>
            <w:tcW w:w="1560" w:type="dxa"/>
            <w:shd w:val="clear" w:color="auto" w:fill="FFDE67"/>
          </w:tcPr>
          <w:p w14:paraId="2740D99A" w14:textId="77777777" w:rsidR="007A2757" w:rsidRPr="000A0C83" w:rsidRDefault="007A2757" w:rsidP="007A2757">
            <w:pPr>
              <w:jc w:val="center"/>
              <w:rPr>
                <w:b/>
              </w:rPr>
            </w:pPr>
            <w:r w:rsidRPr="000A0C83">
              <w:rPr>
                <w:b/>
              </w:rPr>
              <w:t>21%</w:t>
            </w:r>
          </w:p>
        </w:tc>
        <w:tc>
          <w:tcPr>
            <w:tcW w:w="1274" w:type="dxa"/>
          </w:tcPr>
          <w:p w14:paraId="7DE8AF4D" w14:textId="77777777" w:rsidR="007A2757" w:rsidRPr="000A0C83" w:rsidRDefault="007A2757" w:rsidP="007A2757">
            <w:pPr>
              <w:jc w:val="center"/>
              <w:rPr>
                <w:b/>
              </w:rPr>
            </w:pPr>
            <w:r w:rsidRPr="000A0C83">
              <w:rPr>
                <w:b/>
              </w:rPr>
              <w:t>9%</w:t>
            </w:r>
          </w:p>
        </w:tc>
        <w:tc>
          <w:tcPr>
            <w:tcW w:w="1280" w:type="dxa"/>
          </w:tcPr>
          <w:p w14:paraId="629A0C50" w14:textId="77777777" w:rsidR="007A2757" w:rsidRPr="000A0C83" w:rsidRDefault="007A2757" w:rsidP="007A2757">
            <w:pPr>
              <w:jc w:val="center"/>
              <w:rPr>
                <w:b/>
              </w:rPr>
            </w:pPr>
            <w:r w:rsidRPr="000A0C83">
              <w:rPr>
                <w:b/>
              </w:rPr>
              <w:t>5%</w:t>
            </w:r>
          </w:p>
        </w:tc>
      </w:tr>
    </w:tbl>
    <w:p w14:paraId="42155C8C" w14:textId="77777777" w:rsidR="007A2757" w:rsidRDefault="007A2757" w:rsidP="007A2757">
      <w:pPr>
        <w:spacing w:after="160" w:line="259" w:lineRule="auto"/>
      </w:pPr>
      <w:r>
        <w:br w:type="page"/>
      </w:r>
    </w:p>
    <w:p w14:paraId="57CA3F08" w14:textId="625A8BBA" w:rsidR="007A2757" w:rsidRPr="007A2757" w:rsidRDefault="00EF4B69" w:rsidP="00EF4B69">
      <w:pPr>
        <w:pStyle w:val="Heading4"/>
      </w:pPr>
      <w:bookmarkStart w:id="907" w:name="_Toc503786968"/>
      <w:bookmarkStart w:id="908" w:name="_Toc505938852"/>
      <w:r>
        <w:t>2.2</w:t>
      </w:r>
      <w:r>
        <w:tab/>
      </w:r>
      <w:r w:rsidR="007A2757" w:rsidRPr="007A2757">
        <w:t>Violence in computer games</w:t>
      </w:r>
      <w:bookmarkEnd w:id="906"/>
      <w:bookmarkEnd w:id="907"/>
      <w:bookmarkEnd w:id="908"/>
    </w:p>
    <w:p w14:paraId="04E1033B" w14:textId="73BB5859" w:rsidR="007A2757" w:rsidRPr="007A2757" w:rsidRDefault="007A2757" w:rsidP="007A2757">
      <w:pPr>
        <w:spacing w:after="240"/>
      </w:pPr>
      <w:r w:rsidRPr="007A2757">
        <w:t xml:space="preserve">Table 2.2 overleaf presents responses relating to violent content in computer games </w:t>
      </w:r>
      <w:r w:rsidR="00BE2004">
        <w:t>—</w:t>
      </w:r>
      <w:r w:rsidRPr="007A2757">
        <w:t>specifically actions in which playable characters can engage.</w:t>
      </w:r>
    </w:p>
    <w:p w14:paraId="717440BB" w14:textId="5A22D056" w:rsidR="002E5CFF" w:rsidRPr="00EF4B69" w:rsidRDefault="002E5CFF" w:rsidP="00EF4B69">
      <w:pPr>
        <w:pStyle w:val="Bulletlevel1"/>
      </w:pPr>
      <w:r w:rsidRPr="00EF4B69">
        <w:t xml:space="preserve">A high proportion of respondents, 38%, thought male characters committing violence against female characters who are defenceless was a form of computer game content that should not be available to the public. A further 31% thought this content should be restricted to adults 18+. Lower proportions categorised this content as </w:t>
      </w:r>
      <w:r w:rsidR="004447A2" w:rsidRPr="00EF4B69">
        <w:t>restricted to persons aged 15</w:t>
      </w:r>
      <w:r w:rsidRPr="00EF4B69">
        <w:t>+ unless accompanied (16%) and not recommended for persons under 15 (10%).</w:t>
      </w:r>
    </w:p>
    <w:p w14:paraId="13E43535" w14:textId="650D52AB" w:rsidR="002E5CFF" w:rsidRPr="00EF4B69" w:rsidRDefault="002E5CFF" w:rsidP="00EF4B69">
      <w:pPr>
        <w:pStyle w:val="Bulletlevel1"/>
      </w:pPr>
      <w:r w:rsidRPr="00EF4B69">
        <w:t xml:space="preserve">Responses in relation to playable characters committing sexual violence were similar: 36% </w:t>
      </w:r>
      <w:r w:rsidR="004447A2" w:rsidRPr="00EF4B69">
        <w:t>restricted to adults 18</w:t>
      </w:r>
      <w:r w:rsidRPr="00EF4B69">
        <w:t>+; 35% that it should not be available. About one in ten categorised this content as restricted to persons aged 15+ unless accompanied or not recommended for persons under 15 (10%).</w:t>
      </w:r>
    </w:p>
    <w:p w14:paraId="34D9DBB1" w14:textId="22C081E3" w:rsidR="002E5CFF" w:rsidRPr="00EF4B69" w:rsidRDefault="002E5CFF" w:rsidP="00EF4B69">
      <w:pPr>
        <w:pStyle w:val="Bulletlevel1"/>
      </w:pPr>
      <w:r w:rsidRPr="00EF4B69">
        <w:t xml:space="preserve">Playable characters engaging in combat featuring decapitation, dismemberment, blood and gore was categorised by more than a third (34%) as </w:t>
      </w:r>
      <w:r w:rsidR="004447A2" w:rsidRPr="00EF4B69">
        <w:t>restricted to adults 18</w:t>
      </w:r>
      <w:r w:rsidRPr="00EF4B69">
        <w:t xml:space="preserve">+. In addition, 24% thought it should be </w:t>
      </w:r>
      <w:r w:rsidR="004447A2" w:rsidRPr="00EF4B69">
        <w:t>restricted to persons aged 15</w:t>
      </w:r>
      <w:r w:rsidRPr="00EF4B69">
        <w:t>+ unless accompanied and 21% that it should not be available.  A smaller number, 15% chose the lower not recommended for persons under 15 category.</w:t>
      </w:r>
    </w:p>
    <w:p w14:paraId="24CDD9F0" w14:textId="0A0B7096" w:rsidR="002E5CFF" w:rsidRPr="00EF4B69" w:rsidRDefault="002E5CFF" w:rsidP="00EF4B69">
      <w:pPr>
        <w:pStyle w:val="Bulletlevel1"/>
      </w:pPr>
      <w:r w:rsidRPr="00EF4B69">
        <w:t xml:space="preserve">Being violently killed by an opponent was predominantly categorised </w:t>
      </w:r>
      <w:r w:rsidR="005101E5" w:rsidRPr="00EF4B69">
        <w:t>restricted to adults 18</w:t>
      </w:r>
      <w:r w:rsidRPr="00EF4B69">
        <w:t xml:space="preserve">+ (40%). This content was categorised as </w:t>
      </w:r>
      <w:r w:rsidR="004447A2" w:rsidRPr="00EF4B69">
        <w:t>restricted to persons aged 15</w:t>
      </w:r>
      <w:r w:rsidRPr="00EF4B69">
        <w:t>+ unless accompanied and should not be available to the public by about one in five respondents, and not recommended for persons under 15 by one in ten.</w:t>
      </w:r>
    </w:p>
    <w:p w14:paraId="082E8E5A" w14:textId="5C9F90EA" w:rsidR="002E5CFF" w:rsidRPr="00EF4B69" w:rsidRDefault="002E5CFF" w:rsidP="00EF4B69">
      <w:pPr>
        <w:pStyle w:val="Bulletlevel1"/>
      </w:pPr>
      <w:r w:rsidRPr="00EF4B69">
        <w:t xml:space="preserve">Killing bystander characters was categorised by similar proportions of respondents, as either not recommended for persons under 15 (23%), restricted to persons </w:t>
      </w:r>
      <w:r w:rsidR="004447A2" w:rsidRPr="00EF4B69">
        <w:t>aged 15</w:t>
      </w:r>
      <w:r w:rsidRPr="00EF4B69">
        <w:t xml:space="preserve">+ unless accompanied (25%) or </w:t>
      </w:r>
      <w:r w:rsidR="004447A2" w:rsidRPr="00EF4B69">
        <w:t>restricted to adults 18</w:t>
      </w:r>
      <w:r w:rsidRPr="00EF4B69">
        <w:t>+ (26%). About one in ten thought this material should not be available.</w:t>
      </w:r>
    </w:p>
    <w:p w14:paraId="7D17D514" w14:textId="0688DC59" w:rsidR="002E5CFF" w:rsidRPr="00EF4B69" w:rsidRDefault="002E5CFF" w:rsidP="00EF4B69">
      <w:pPr>
        <w:pStyle w:val="Bulletlevel1"/>
      </w:pPr>
      <w:r w:rsidRPr="00EF4B69">
        <w:t xml:space="preserve">Shooting opponents and combating other characters with punching and kicking were categorised in a similar manner by respondents. Similar proportions of respondents viewed these content types as either not recommended for persons under 15 (28% and 26%), </w:t>
      </w:r>
      <w:r w:rsidR="004447A2" w:rsidRPr="00EF4B69">
        <w:t>restricted to persons aged 15</w:t>
      </w:r>
      <w:r w:rsidRPr="00EF4B69">
        <w:t xml:space="preserve">+ unless accompanied (24% and 26%) or </w:t>
      </w:r>
      <w:r w:rsidR="004447A2" w:rsidRPr="00EF4B69">
        <w:t>restricted to adults 18</w:t>
      </w:r>
      <w:r w:rsidRPr="00EF4B69">
        <w:t>+ (23% and 22%). In addition just over one in ten thought each was suited to all ages with parental guidance.</w:t>
      </w:r>
    </w:p>
    <w:p w14:paraId="215C47D7" w14:textId="7AB7AEF1" w:rsidR="000A7F70" w:rsidRPr="000A7F70" w:rsidRDefault="000A7F70" w:rsidP="000A7F70">
      <w:pPr>
        <w:keepNext/>
        <w:pageBreakBefore/>
        <w:spacing w:before="40" w:after="0"/>
        <w:rPr>
          <w:rFonts w:asciiTheme="majorHAnsi" w:hAnsiTheme="majorHAnsi"/>
          <w:b/>
          <w:color w:val="07478C"/>
        </w:rPr>
      </w:pPr>
      <w:r w:rsidRPr="000A7F70">
        <w:rPr>
          <w:rFonts w:asciiTheme="majorHAnsi" w:hAnsiTheme="majorHAnsi"/>
          <w:b/>
          <w:color w:val="07478C"/>
        </w:rPr>
        <w:t>Table 2.2</w:t>
      </w:r>
      <w:r w:rsidR="000552AE">
        <w:rPr>
          <w:rFonts w:asciiTheme="majorHAnsi" w:hAnsiTheme="majorHAnsi"/>
          <w:b/>
          <w:color w:val="07478C"/>
        </w:rPr>
        <w:t>:</w:t>
      </w:r>
      <w:r w:rsidRPr="000A7F70">
        <w:rPr>
          <w:rFonts w:asciiTheme="majorHAnsi" w:hAnsiTheme="majorHAnsi"/>
          <w:b/>
          <w:color w:val="07478C"/>
        </w:rPr>
        <w:t xml:space="preserve"> Violent content in computer games</w:t>
      </w:r>
    </w:p>
    <w:tbl>
      <w:tblPr>
        <w:tblStyle w:val="TableGrid16"/>
        <w:tblW w:w="9781" w:type="dxa"/>
        <w:tblInd w:w="-5" w:type="dxa"/>
        <w:tblLayout w:type="fixed"/>
        <w:tblLook w:val="04A0" w:firstRow="1" w:lastRow="0" w:firstColumn="1" w:lastColumn="0" w:noHBand="0" w:noVBand="1"/>
        <w:tblDescription w:val="Table 2.2: Violent content in computer games."/>
      </w:tblPr>
      <w:tblGrid>
        <w:gridCol w:w="2123"/>
        <w:gridCol w:w="708"/>
        <w:gridCol w:w="1276"/>
        <w:gridCol w:w="1559"/>
        <w:gridCol w:w="1560"/>
        <w:gridCol w:w="1275"/>
        <w:gridCol w:w="1280"/>
      </w:tblGrid>
      <w:tr w:rsidR="000A7F70" w:rsidRPr="000A7F70" w14:paraId="5B94A51D" w14:textId="77777777" w:rsidTr="00EF4B69">
        <w:trPr>
          <w:tblHeader/>
        </w:trPr>
        <w:tc>
          <w:tcPr>
            <w:tcW w:w="2123" w:type="dxa"/>
            <w:tcBorders>
              <w:bottom w:val="single" w:sz="4" w:space="0" w:color="auto"/>
            </w:tcBorders>
            <w:shd w:val="clear" w:color="auto" w:fill="E4E4E4"/>
          </w:tcPr>
          <w:p w14:paraId="6C3CD0E1" w14:textId="77777777" w:rsidR="000A7F70" w:rsidRPr="000A7F70" w:rsidRDefault="000A7F70" w:rsidP="00EF4B69">
            <w:pPr>
              <w:pStyle w:val="Tableheading"/>
            </w:pPr>
            <w:r w:rsidRPr="000A7F70">
              <w:t>Content description</w:t>
            </w:r>
          </w:p>
        </w:tc>
        <w:tc>
          <w:tcPr>
            <w:tcW w:w="708" w:type="dxa"/>
            <w:tcBorders>
              <w:bottom w:val="single" w:sz="4" w:space="0" w:color="auto"/>
            </w:tcBorders>
            <w:shd w:val="clear" w:color="auto" w:fill="E4E4E4"/>
          </w:tcPr>
          <w:p w14:paraId="74263668" w14:textId="77777777" w:rsidR="000A7F70" w:rsidRPr="000A7F70" w:rsidRDefault="000A7F70" w:rsidP="00EF4B69">
            <w:pPr>
              <w:pStyle w:val="Tableheading"/>
              <w:jc w:val="center"/>
            </w:pPr>
            <w:r w:rsidRPr="000A7F70">
              <w:t>All ages</w:t>
            </w:r>
          </w:p>
        </w:tc>
        <w:tc>
          <w:tcPr>
            <w:tcW w:w="1276" w:type="dxa"/>
            <w:tcBorders>
              <w:bottom w:val="single" w:sz="4" w:space="0" w:color="auto"/>
            </w:tcBorders>
            <w:shd w:val="clear" w:color="auto" w:fill="E4E4E4"/>
          </w:tcPr>
          <w:p w14:paraId="7902188F" w14:textId="77777777" w:rsidR="000A7F70" w:rsidRPr="000A7F70" w:rsidRDefault="000A7F70" w:rsidP="00EF4B69">
            <w:pPr>
              <w:pStyle w:val="Tableheading"/>
              <w:jc w:val="center"/>
            </w:pPr>
            <w:r w:rsidRPr="000A7F70">
              <w:t>All ages with parental guidance</w:t>
            </w:r>
          </w:p>
        </w:tc>
        <w:tc>
          <w:tcPr>
            <w:tcW w:w="1559" w:type="dxa"/>
            <w:tcBorders>
              <w:bottom w:val="single" w:sz="4" w:space="0" w:color="auto"/>
            </w:tcBorders>
            <w:shd w:val="clear" w:color="auto" w:fill="E4E4E4"/>
          </w:tcPr>
          <w:p w14:paraId="60750BA0" w14:textId="77777777" w:rsidR="000A7F70" w:rsidRPr="000A7F70" w:rsidRDefault="000A7F70" w:rsidP="00EF4B69">
            <w:pPr>
              <w:pStyle w:val="Tableheading"/>
              <w:jc w:val="center"/>
            </w:pPr>
            <w:r w:rsidRPr="000A7F70">
              <w:t>Not recommended for persons under 15</w:t>
            </w:r>
          </w:p>
        </w:tc>
        <w:tc>
          <w:tcPr>
            <w:tcW w:w="1560" w:type="dxa"/>
            <w:tcBorders>
              <w:bottom w:val="single" w:sz="4" w:space="0" w:color="auto"/>
            </w:tcBorders>
            <w:shd w:val="clear" w:color="auto" w:fill="E4E4E4"/>
          </w:tcPr>
          <w:p w14:paraId="054BE5B3" w14:textId="77777777" w:rsidR="000A7F70" w:rsidRPr="000A7F70" w:rsidRDefault="000A7F70" w:rsidP="00EF4B69">
            <w:pPr>
              <w:pStyle w:val="Tableheading"/>
              <w:jc w:val="center"/>
            </w:pPr>
            <w:r w:rsidRPr="000A7F70">
              <w:t>Restricted to persons aged 15+ unless accompanied by an adult</w:t>
            </w:r>
          </w:p>
        </w:tc>
        <w:tc>
          <w:tcPr>
            <w:tcW w:w="1275" w:type="dxa"/>
            <w:tcBorders>
              <w:bottom w:val="single" w:sz="4" w:space="0" w:color="auto"/>
            </w:tcBorders>
            <w:shd w:val="clear" w:color="auto" w:fill="E4E4E4"/>
          </w:tcPr>
          <w:p w14:paraId="4BB7BF12" w14:textId="77777777" w:rsidR="000A7F70" w:rsidRPr="000A7F70" w:rsidRDefault="000A7F70" w:rsidP="00EF4B69">
            <w:pPr>
              <w:pStyle w:val="Tableheading"/>
              <w:jc w:val="center"/>
            </w:pPr>
            <w:r w:rsidRPr="000A7F70">
              <w:t>Restricted to adults 18+</w:t>
            </w:r>
          </w:p>
        </w:tc>
        <w:tc>
          <w:tcPr>
            <w:tcW w:w="1280" w:type="dxa"/>
            <w:tcBorders>
              <w:bottom w:val="single" w:sz="4" w:space="0" w:color="auto"/>
            </w:tcBorders>
            <w:shd w:val="clear" w:color="auto" w:fill="E4E4E4"/>
          </w:tcPr>
          <w:p w14:paraId="6329F479" w14:textId="77777777" w:rsidR="000A7F70" w:rsidRPr="000A7F70" w:rsidRDefault="000A7F70" w:rsidP="00EF4B69">
            <w:pPr>
              <w:pStyle w:val="Tableheading"/>
              <w:jc w:val="center"/>
            </w:pPr>
            <w:r w:rsidRPr="000A7F70">
              <w:t>Should not be available to the public</w:t>
            </w:r>
          </w:p>
        </w:tc>
      </w:tr>
      <w:tr w:rsidR="000A7F70" w:rsidRPr="000A7F70" w14:paraId="779FBFC5" w14:textId="77777777" w:rsidTr="000A7F70">
        <w:tc>
          <w:tcPr>
            <w:tcW w:w="2123" w:type="dxa"/>
          </w:tcPr>
          <w:p w14:paraId="708F3D99" w14:textId="77777777" w:rsidR="000A7F70" w:rsidRPr="000A7F70" w:rsidRDefault="000A7F70" w:rsidP="00EF4B69">
            <w:pPr>
              <w:pStyle w:val="Tabletext"/>
            </w:pPr>
            <w:r w:rsidRPr="000A7F70">
              <w:t xml:space="preserve">Male characters committing violence against female characters who are defenceless </w:t>
            </w:r>
          </w:p>
        </w:tc>
        <w:tc>
          <w:tcPr>
            <w:tcW w:w="708" w:type="dxa"/>
          </w:tcPr>
          <w:p w14:paraId="423AFE48" w14:textId="77777777" w:rsidR="000A7F70" w:rsidRPr="000A7F70" w:rsidRDefault="000A7F70" w:rsidP="00EF4B69">
            <w:pPr>
              <w:pStyle w:val="Tabletext"/>
              <w:jc w:val="center"/>
              <w:rPr>
                <w:b/>
              </w:rPr>
            </w:pPr>
            <w:r w:rsidRPr="000A7F70">
              <w:rPr>
                <w:b/>
              </w:rPr>
              <w:t>2%</w:t>
            </w:r>
          </w:p>
        </w:tc>
        <w:tc>
          <w:tcPr>
            <w:tcW w:w="1276" w:type="dxa"/>
          </w:tcPr>
          <w:p w14:paraId="6C39F8FB" w14:textId="77777777" w:rsidR="000A7F70" w:rsidRPr="000A7F70" w:rsidRDefault="000A7F70" w:rsidP="00EF4B69">
            <w:pPr>
              <w:pStyle w:val="Tabletext"/>
              <w:jc w:val="center"/>
              <w:rPr>
                <w:b/>
              </w:rPr>
            </w:pPr>
            <w:r w:rsidRPr="000A7F70">
              <w:rPr>
                <w:b/>
              </w:rPr>
              <w:t>2%</w:t>
            </w:r>
          </w:p>
        </w:tc>
        <w:tc>
          <w:tcPr>
            <w:tcW w:w="1559" w:type="dxa"/>
            <w:shd w:val="clear" w:color="auto" w:fill="FFFF99"/>
          </w:tcPr>
          <w:p w14:paraId="07119372" w14:textId="77777777" w:rsidR="000A7F70" w:rsidRPr="000A7F70" w:rsidRDefault="000A7F70" w:rsidP="00EF4B69">
            <w:pPr>
              <w:pStyle w:val="Tabletext"/>
              <w:jc w:val="center"/>
              <w:rPr>
                <w:b/>
              </w:rPr>
            </w:pPr>
            <w:r w:rsidRPr="000A7F70">
              <w:rPr>
                <w:b/>
              </w:rPr>
              <w:t>10%</w:t>
            </w:r>
          </w:p>
        </w:tc>
        <w:tc>
          <w:tcPr>
            <w:tcW w:w="1560" w:type="dxa"/>
            <w:shd w:val="clear" w:color="auto" w:fill="FFFF99"/>
          </w:tcPr>
          <w:p w14:paraId="4852435F" w14:textId="77777777" w:rsidR="000A7F70" w:rsidRPr="000A7F70" w:rsidRDefault="000A7F70" w:rsidP="00EF4B69">
            <w:pPr>
              <w:pStyle w:val="Tabletext"/>
              <w:jc w:val="center"/>
              <w:rPr>
                <w:b/>
              </w:rPr>
            </w:pPr>
            <w:r w:rsidRPr="000A7F70">
              <w:rPr>
                <w:b/>
              </w:rPr>
              <w:t>16%</w:t>
            </w:r>
          </w:p>
        </w:tc>
        <w:tc>
          <w:tcPr>
            <w:tcW w:w="1275" w:type="dxa"/>
            <w:shd w:val="clear" w:color="auto" w:fill="FFC000"/>
          </w:tcPr>
          <w:p w14:paraId="16EF6DE1" w14:textId="77777777" w:rsidR="000A7F70" w:rsidRPr="000A7F70" w:rsidRDefault="000A7F70" w:rsidP="00EF4B69">
            <w:pPr>
              <w:pStyle w:val="Tabletext"/>
              <w:jc w:val="center"/>
              <w:rPr>
                <w:b/>
              </w:rPr>
            </w:pPr>
            <w:r w:rsidRPr="000A7F70">
              <w:rPr>
                <w:b/>
              </w:rPr>
              <w:t>31%</w:t>
            </w:r>
          </w:p>
        </w:tc>
        <w:tc>
          <w:tcPr>
            <w:tcW w:w="1280" w:type="dxa"/>
            <w:shd w:val="clear" w:color="auto" w:fill="FFC000"/>
          </w:tcPr>
          <w:p w14:paraId="7A570675" w14:textId="77777777" w:rsidR="000A7F70" w:rsidRPr="000A7F70" w:rsidRDefault="000A7F70" w:rsidP="00EF4B69">
            <w:pPr>
              <w:pStyle w:val="Tabletext"/>
              <w:jc w:val="center"/>
              <w:rPr>
                <w:b/>
              </w:rPr>
            </w:pPr>
            <w:r w:rsidRPr="000A7F70">
              <w:rPr>
                <w:b/>
              </w:rPr>
              <w:t>38%</w:t>
            </w:r>
          </w:p>
        </w:tc>
      </w:tr>
      <w:tr w:rsidR="000A7F70" w:rsidRPr="000A7F70" w14:paraId="5A8FC219" w14:textId="77777777" w:rsidTr="000A7F70">
        <w:tc>
          <w:tcPr>
            <w:tcW w:w="2123" w:type="dxa"/>
          </w:tcPr>
          <w:p w14:paraId="468CDFC7" w14:textId="77777777" w:rsidR="000A7F70" w:rsidRPr="000A7F70" w:rsidRDefault="000A7F70" w:rsidP="00EF4B69">
            <w:pPr>
              <w:pStyle w:val="Tabletext"/>
            </w:pPr>
            <w:r w:rsidRPr="000A7F70">
              <w:t>Commit sexual violence against other characters</w:t>
            </w:r>
          </w:p>
        </w:tc>
        <w:tc>
          <w:tcPr>
            <w:tcW w:w="708" w:type="dxa"/>
          </w:tcPr>
          <w:p w14:paraId="2571AED6" w14:textId="77777777" w:rsidR="000A7F70" w:rsidRPr="000A7F70" w:rsidRDefault="000A7F70" w:rsidP="00EF4B69">
            <w:pPr>
              <w:pStyle w:val="Tabletext"/>
              <w:jc w:val="center"/>
              <w:rPr>
                <w:b/>
              </w:rPr>
            </w:pPr>
            <w:r w:rsidRPr="000A7F70">
              <w:rPr>
                <w:b/>
              </w:rPr>
              <w:t>2%</w:t>
            </w:r>
          </w:p>
        </w:tc>
        <w:tc>
          <w:tcPr>
            <w:tcW w:w="1276" w:type="dxa"/>
          </w:tcPr>
          <w:p w14:paraId="154CFD8B" w14:textId="77777777" w:rsidR="000A7F70" w:rsidRPr="000A7F70" w:rsidRDefault="000A7F70" w:rsidP="00EF4B69">
            <w:pPr>
              <w:pStyle w:val="Tabletext"/>
              <w:jc w:val="center"/>
              <w:rPr>
                <w:b/>
              </w:rPr>
            </w:pPr>
            <w:r w:rsidRPr="000A7F70">
              <w:rPr>
                <w:b/>
              </w:rPr>
              <w:t>2%</w:t>
            </w:r>
          </w:p>
        </w:tc>
        <w:tc>
          <w:tcPr>
            <w:tcW w:w="1559" w:type="dxa"/>
            <w:shd w:val="clear" w:color="auto" w:fill="FFFF99"/>
          </w:tcPr>
          <w:p w14:paraId="45A78102" w14:textId="77777777" w:rsidR="000A7F70" w:rsidRPr="000A7F70" w:rsidRDefault="000A7F70" w:rsidP="00EF4B69">
            <w:pPr>
              <w:pStyle w:val="Tabletext"/>
              <w:jc w:val="center"/>
              <w:rPr>
                <w:b/>
              </w:rPr>
            </w:pPr>
            <w:r w:rsidRPr="000A7F70">
              <w:rPr>
                <w:b/>
              </w:rPr>
              <w:t>10%</w:t>
            </w:r>
          </w:p>
        </w:tc>
        <w:tc>
          <w:tcPr>
            <w:tcW w:w="1560" w:type="dxa"/>
            <w:shd w:val="clear" w:color="auto" w:fill="FFFF99"/>
          </w:tcPr>
          <w:p w14:paraId="460CF674" w14:textId="77777777" w:rsidR="000A7F70" w:rsidRPr="000A7F70" w:rsidRDefault="000A7F70" w:rsidP="00EF4B69">
            <w:pPr>
              <w:pStyle w:val="Tabletext"/>
              <w:jc w:val="center"/>
              <w:rPr>
                <w:b/>
              </w:rPr>
            </w:pPr>
            <w:r w:rsidRPr="000A7F70">
              <w:rPr>
                <w:b/>
              </w:rPr>
              <w:t>14%</w:t>
            </w:r>
          </w:p>
        </w:tc>
        <w:tc>
          <w:tcPr>
            <w:tcW w:w="1275" w:type="dxa"/>
            <w:shd w:val="clear" w:color="auto" w:fill="FFC000"/>
          </w:tcPr>
          <w:p w14:paraId="7A5799FA" w14:textId="77777777" w:rsidR="000A7F70" w:rsidRPr="000A7F70" w:rsidRDefault="000A7F70" w:rsidP="00EF4B69">
            <w:pPr>
              <w:pStyle w:val="Tabletext"/>
              <w:jc w:val="center"/>
              <w:rPr>
                <w:b/>
              </w:rPr>
            </w:pPr>
            <w:r w:rsidRPr="000A7F70">
              <w:rPr>
                <w:b/>
              </w:rPr>
              <w:t>36%</w:t>
            </w:r>
          </w:p>
        </w:tc>
        <w:tc>
          <w:tcPr>
            <w:tcW w:w="1280" w:type="dxa"/>
            <w:shd w:val="clear" w:color="auto" w:fill="FFC000"/>
          </w:tcPr>
          <w:p w14:paraId="0DBB03DC" w14:textId="77777777" w:rsidR="000A7F70" w:rsidRPr="000A7F70" w:rsidRDefault="000A7F70" w:rsidP="00EF4B69">
            <w:pPr>
              <w:pStyle w:val="Tabletext"/>
              <w:jc w:val="center"/>
              <w:rPr>
                <w:b/>
              </w:rPr>
            </w:pPr>
            <w:r w:rsidRPr="000A7F70">
              <w:rPr>
                <w:b/>
              </w:rPr>
              <w:t>35%</w:t>
            </w:r>
          </w:p>
        </w:tc>
      </w:tr>
      <w:tr w:rsidR="000A7F70" w:rsidRPr="000A7F70" w14:paraId="3C7C7F62" w14:textId="77777777" w:rsidTr="000A7F70">
        <w:tc>
          <w:tcPr>
            <w:tcW w:w="2123" w:type="dxa"/>
          </w:tcPr>
          <w:p w14:paraId="5816153E" w14:textId="77777777" w:rsidR="000A7F70" w:rsidRPr="000A7F70" w:rsidRDefault="000A7F70" w:rsidP="00EF4B69">
            <w:pPr>
              <w:pStyle w:val="Tabletext"/>
            </w:pPr>
            <w:r w:rsidRPr="000A7F70">
              <w:t>Dismember or decapitate others in combat with blood and gore</w:t>
            </w:r>
          </w:p>
        </w:tc>
        <w:tc>
          <w:tcPr>
            <w:tcW w:w="708" w:type="dxa"/>
          </w:tcPr>
          <w:p w14:paraId="6239D565" w14:textId="77777777" w:rsidR="000A7F70" w:rsidRPr="000A7F70" w:rsidRDefault="000A7F70" w:rsidP="00EF4B69">
            <w:pPr>
              <w:pStyle w:val="Tabletext"/>
              <w:jc w:val="center"/>
              <w:rPr>
                <w:b/>
              </w:rPr>
            </w:pPr>
            <w:r w:rsidRPr="000A7F70">
              <w:rPr>
                <w:b/>
              </w:rPr>
              <w:t>2%</w:t>
            </w:r>
          </w:p>
        </w:tc>
        <w:tc>
          <w:tcPr>
            <w:tcW w:w="1276" w:type="dxa"/>
          </w:tcPr>
          <w:p w14:paraId="5FBC76C8" w14:textId="77777777" w:rsidR="000A7F70" w:rsidRPr="000A7F70" w:rsidRDefault="000A7F70" w:rsidP="00EF4B69">
            <w:pPr>
              <w:pStyle w:val="Tabletext"/>
              <w:jc w:val="center"/>
              <w:rPr>
                <w:b/>
              </w:rPr>
            </w:pPr>
            <w:r w:rsidRPr="000A7F70">
              <w:rPr>
                <w:b/>
              </w:rPr>
              <w:t>5%</w:t>
            </w:r>
          </w:p>
        </w:tc>
        <w:tc>
          <w:tcPr>
            <w:tcW w:w="1559" w:type="dxa"/>
            <w:shd w:val="clear" w:color="auto" w:fill="FFFF99"/>
          </w:tcPr>
          <w:p w14:paraId="5C25B07E" w14:textId="77777777" w:rsidR="000A7F70" w:rsidRPr="000A7F70" w:rsidRDefault="000A7F70" w:rsidP="00EF4B69">
            <w:pPr>
              <w:pStyle w:val="Tabletext"/>
              <w:jc w:val="center"/>
              <w:rPr>
                <w:b/>
              </w:rPr>
            </w:pPr>
            <w:r w:rsidRPr="000A7F70">
              <w:rPr>
                <w:b/>
              </w:rPr>
              <w:t>15%</w:t>
            </w:r>
          </w:p>
        </w:tc>
        <w:tc>
          <w:tcPr>
            <w:tcW w:w="1560" w:type="dxa"/>
            <w:shd w:val="clear" w:color="auto" w:fill="FFDE67"/>
          </w:tcPr>
          <w:p w14:paraId="2CF0C9CF" w14:textId="77777777" w:rsidR="000A7F70" w:rsidRPr="000A7F70" w:rsidRDefault="000A7F70" w:rsidP="00EF4B69">
            <w:pPr>
              <w:pStyle w:val="Tabletext"/>
              <w:jc w:val="center"/>
              <w:rPr>
                <w:b/>
              </w:rPr>
            </w:pPr>
            <w:r w:rsidRPr="000A7F70">
              <w:rPr>
                <w:b/>
              </w:rPr>
              <w:t>24%</w:t>
            </w:r>
          </w:p>
        </w:tc>
        <w:tc>
          <w:tcPr>
            <w:tcW w:w="1275" w:type="dxa"/>
            <w:shd w:val="clear" w:color="auto" w:fill="FFC000"/>
          </w:tcPr>
          <w:p w14:paraId="2C7AE397" w14:textId="77777777" w:rsidR="000A7F70" w:rsidRPr="000A7F70" w:rsidRDefault="000A7F70" w:rsidP="00EF4B69">
            <w:pPr>
              <w:pStyle w:val="Tabletext"/>
              <w:jc w:val="center"/>
              <w:rPr>
                <w:b/>
              </w:rPr>
            </w:pPr>
            <w:r w:rsidRPr="000A7F70">
              <w:rPr>
                <w:b/>
              </w:rPr>
              <w:t>34%</w:t>
            </w:r>
          </w:p>
        </w:tc>
        <w:tc>
          <w:tcPr>
            <w:tcW w:w="1280" w:type="dxa"/>
            <w:shd w:val="clear" w:color="auto" w:fill="FFDE67"/>
          </w:tcPr>
          <w:p w14:paraId="0179E616" w14:textId="77777777" w:rsidR="000A7F70" w:rsidRPr="000A7F70" w:rsidRDefault="000A7F70" w:rsidP="00EF4B69">
            <w:pPr>
              <w:pStyle w:val="Tabletext"/>
              <w:jc w:val="center"/>
              <w:rPr>
                <w:b/>
              </w:rPr>
            </w:pPr>
            <w:r w:rsidRPr="000A7F70">
              <w:rPr>
                <w:b/>
              </w:rPr>
              <w:t>21%</w:t>
            </w:r>
          </w:p>
        </w:tc>
      </w:tr>
      <w:tr w:rsidR="000A7F70" w:rsidRPr="000A7F70" w14:paraId="71A3129B" w14:textId="77777777" w:rsidTr="000A7F70">
        <w:tc>
          <w:tcPr>
            <w:tcW w:w="2123" w:type="dxa"/>
          </w:tcPr>
          <w:p w14:paraId="0F2F9E95" w14:textId="77777777" w:rsidR="000A7F70" w:rsidRPr="000A7F70" w:rsidRDefault="000A7F70" w:rsidP="00EF4B69">
            <w:pPr>
              <w:pStyle w:val="Tabletext"/>
            </w:pPr>
            <w:r w:rsidRPr="000A7F70">
              <w:t>Being violently killed by an opponent</w:t>
            </w:r>
          </w:p>
        </w:tc>
        <w:tc>
          <w:tcPr>
            <w:tcW w:w="708" w:type="dxa"/>
          </w:tcPr>
          <w:p w14:paraId="30E3801D" w14:textId="77777777" w:rsidR="000A7F70" w:rsidRPr="000A7F70" w:rsidRDefault="000A7F70" w:rsidP="00EF4B69">
            <w:pPr>
              <w:pStyle w:val="Tabletext"/>
              <w:jc w:val="center"/>
              <w:rPr>
                <w:b/>
              </w:rPr>
            </w:pPr>
            <w:r w:rsidRPr="000A7F70">
              <w:rPr>
                <w:b/>
              </w:rPr>
              <w:t>2%</w:t>
            </w:r>
          </w:p>
        </w:tc>
        <w:tc>
          <w:tcPr>
            <w:tcW w:w="1276" w:type="dxa"/>
          </w:tcPr>
          <w:p w14:paraId="22B6A50A" w14:textId="77777777" w:rsidR="000A7F70" w:rsidRPr="000A7F70" w:rsidRDefault="000A7F70" w:rsidP="00EF4B69">
            <w:pPr>
              <w:pStyle w:val="Tabletext"/>
              <w:jc w:val="center"/>
              <w:rPr>
                <w:b/>
              </w:rPr>
            </w:pPr>
            <w:r w:rsidRPr="000A7F70">
              <w:rPr>
                <w:b/>
              </w:rPr>
              <w:t>4%</w:t>
            </w:r>
          </w:p>
        </w:tc>
        <w:tc>
          <w:tcPr>
            <w:tcW w:w="1559" w:type="dxa"/>
            <w:shd w:val="clear" w:color="auto" w:fill="FFFF99"/>
          </w:tcPr>
          <w:p w14:paraId="53E63591" w14:textId="77777777" w:rsidR="000A7F70" w:rsidRPr="000A7F70" w:rsidRDefault="000A7F70" w:rsidP="00EF4B69">
            <w:pPr>
              <w:pStyle w:val="Tabletext"/>
              <w:jc w:val="center"/>
              <w:rPr>
                <w:b/>
              </w:rPr>
            </w:pPr>
            <w:r w:rsidRPr="000A7F70">
              <w:rPr>
                <w:b/>
              </w:rPr>
              <w:t>12%</w:t>
            </w:r>
          </w:p>
        </w:tc>
        <w:tc>
          <w:tcPr>
            <w:tcW w:w="1560" w:type="dxa"/>
            <w:shd w:val="clear" w:color="auto" w:fill="FFDE67"/>
          </w:tcPr>
          <w:p w14:paraId="41A1D9B6" w14:textId="77777777" w:rsidR="000A7F70" w:rsidRPr="000A7F70" w:rsidRDefault="000A7F70" w:rsidP="00EF4B69">
            <w:pPr>
              <w:pStyle w:val="Tabletext"/>
              <w:jc w:val="center"/>
              <w:rPr>
                <w:b/>
              </w:rPr>
            </w:pPr>
            <w:r w:rsidRPr="000A7F70">
              <w:rPr>
                <w:b/>
              </w:rPr>
              <w:t>21%</w:t>
            </w:r>
          </w:p>
        </w:tc>
        <w:tc>
          <w:tcPr>
            <w:tcW w:w="1275" w:type="dxa"/>
            <w:shd w:val="clear" w:color="auto" w:fill="F9660B"/>
          </w:tcPr>
          <w:p w14:paraId="7929F361" w14:textId="77777777" w:rsidR="000A7F70" w:rsidRPr="000A7F70" w:rsidRDefault="000A7F70" w:rsidP="00EF4B69">
            <w:pPr>
              <w:pStyle w:val="Tabletext"/>
              <w:jc w:val="center"/>
              <w:rPr>
                <w:b/>
              </w:rPr>
            </w:pPr>
            <w:r w:rsidRPr="000A7F70">
              <w:rPr>
                <w:b/>
              </w:rPr>
              <w:t>40%</w:t>
            </w:r>
          </w:p>
        </w:tc>
        <w:tc>
          <w:tcPr>
            <w:tcW w:w="1280" w:type="dxa"/>
            <w:shd w:val="clear" w:color="auto" w:fill="FFDE67"/>
          </w:tcPr>
          <w:p w14:paraId="596ACF64" w14:textId="77777777" w:rsidR="000A7F70" w:rsidRPr="000A7F70" w:rsidRDefault="000A7F70" w:rsidP="00EF4B69">
            <w:pPr>
              <w:pStyle w:val="Tabletext"/>
              <w:jc w:val="center"/>
              <w:rPr>
                <w:b/>
              </w:rPr>
            </w:pPr>
            <w:r w:rsidRPr="000A7F70">
              <w:rPr>
                <w:b/>
              </w:rPr>
              <w:t>20%</w:t>
            </w:r>
          </w:p>
        </w:tc>
      </w:tr>
      <w:tr w:rsidR="000A7F70" w:rsidRPr="000A7F70" w14:paraId="57FBEAFE" w14:textId="77777777" w:rsidTr="000A7F70">
        <w:tc>
          <w:tcPr>
            <w:tcW w:w="2123" w:type="dxa"/>
          </w:tcPr>
          <w:p w14:paraId="180DB800" w14:textId="77777777" w:rsidR="000A7F70" w:rsidRPr="000A7F70" w:rsidRDefault="000A7F70" w:rsidP="00EF4B69">
            <w:pPr>
              <w:pStyle w:val="Tabletext"/>
            </w:pPr>
            <w:r w:rsidRPr="000A7F70">
              <w:t>Killing bystander characters</w:t>
            </w:r>
          </w:p>
        </w:tc>
        <w:tc>
          <w:tcPr>
            <w:tcW w:w="708" w:type="dxa"/>
          </w:tcPr>
          <w:p w14:paraId="61589CDB" w14:textId="77777777" w:rsidR="000A7F70" w:rsidRPr="000A7F70" w:rsidRDefault="000A7F70" w:rsidP="00EF4B69">
            <w:pPr>
              <w:pStyle w:val="Tabletext"/>
              <w:jc w:val="center"/>
              <w:rPr>
                <w:b/>
              </w:rPr>
            </w:pPr>
            <w:r w:rsidRPr="000A7F70">
              <w:rPr>
                <w:b/>
              </w:rPr>
              <w:t>3%</w:t>
            </w:r>
          </w:p>
        </w:tc>
        <w:tc>
          <w:tcPr>
            <w:tcW w:w="1276" w:type="dxa"/>
          </w:tcPr>
          <w:p w14:paraId="1F867AFE" w14:textId="77777777" w:rsidR="000A7F70" w:rsidRPr="000A7F70" w:rsidRDefault="000A7F70" w:rsidP="00EF4B69">
            <w:pPr>
              <w:pStyle w:val="Tabletext"/>
              <w:jc w:val="center"/>
              <w:rPr>
                <w:b/>
              </w:rPr>
            </w:pPr>
            <w:r w:rsidRPr="000A7F70">
              <w:rPr>
                <w:b/>
              </w:rPr>
              <w:t>9%</w:t>
            </w:r>
          </w:p>
        </w:tc>
        <w:tc>
          <w:tcPr>
            <w:tcW w:w="1559" w:type="dxa"/>
            <w:shd w:val="clear" w:color="auto" w:fill="FFDE67"/>
          </w:tcPr>
          <w:p w14:paraId="0529184D" w14:textId="77777777" w:rsidR="000A7F70" w:rsidRPr="000A7F70" w:rsidRDefault="000A7F70" w:rsidP="00EF4B69">
            <w:pPr>
              <w:pStyle w:val="Tabletext"/>
              <w:jc w:val="center"/>
              <w:rPr>
                <w:b/>
              </w:rPr>
            </w:pPr>
            <w:r w:rsidRPr="000A7F70">
              <w:rPr>
                <w:b/>
              </w:rPr>
              <w:t>23%</w:t>
            </w:r>
          </w:p>
        </w:tc>
        <w:tc>
          <w:tcPr>
            <w:tcW w:w="1560" w:type="dxa"/>
            <w:shd w:val="clear" w:color="auto" w:fill="FFDE67"/>
          </w:tcPr>
          <w:p w14:paraId="1495F407" w14:textId="77777777" w:rsidR="000A7F70" w:rsidRPr="000A7F70" w:rsidRDefault="000A7F70" w:rsidP="00EF4B69">
            <w:pPr>
              <w:pStyle w:val="Tabletext"/>
              <w:jc w:val="center"/>
              <w:rPr>
                <w:b/>
              </w:rPr>
            </w:pPr>
            <w:r w:rsidRPr="000A7F70">
              <w:rPr>
                <w:b/>
              </w:rPr>
              <w:t>25%</w:t>
            </w:r>
          </w:p>
        </w:tc>
        <w:tc>
          <w:tcPr>
            <w:tcW w:w="1275" w:type="dxa"/>
            <w:shd w:val="clear" w:color="auto" w:fill="FFDE67"/>
          </w:tcPr>
          <w:p w14:paraId="57BF70E8" w14:textId="77777777" w:rsidR="000A7F70" w:rsidRPr="000A7F70" w:rsidRDefault="000A7F70" w:rsidP="00EF4B69">
            <w:pPr>
              <w:pStyle w:val="Tabletext"/>
              <w:jc w:val="center"/>
              <w:rPr>
                <w:b/>
              </w:rPr>
            </w:pPr>
            <w:r w:rsidRPr="000A7F70">
              <w:rPr>
                <w:b/>
              </w:rPr>
              <w:t>26%</w:t>
            </w:r>
          </w:p>
        </w:tc>
        <w:tc>
          <w:tcPr>
            <w:tcW w:w="1280" w:type="dxa"/>
            <w:shd w:val="clear" w:color="auto" w:fill="FFFF99"/>
          </w:tcPr>
          <w:p w14:paraId="665B4F3E" w14:textId="77777777" w:rsidR="000A7F70" w:rsidRPr="000A7F70" w:rsidRDefault="000A7F70" w:rsidP="00EF4B69">
            <w:pPr>
              <w:pStyle w:val="Tabletext"/>
              <w:jc w:val="center"/>
              <w:rPr>
                <w:b/>
              </w:rPr>
            </w:pPr>
            <w:r w:rsidRPr="000A7F70">
              <w:rPr>
                <w:b/>
              </w:rPr>
              <w:t>14%</w:t>
            </w:r>
          </w:p>
        </w:tc>
      </w:tr>
      <w:tr w:rsidR="000A7F70" w:rsidRPr="000A7F70" w14:paraId="1AF21FDA" w14:textId="77777777" w:rsidTr="000A7F70">
        <w:tc>
          <w:tcPr>
            <w:tcW w:w="2123" w:type="dxa"/>
          </w:tcPr>
          <w:p w14:paraId="7672FA92" w14:textId="77777777" w:rsidR="000A7F70" w:rsidRPr="000A7F70" w:rsidRDefault="000A7F70" w:rsidP="00EF4B69">
            <w:pPr>
              <w:pStyle w:val="Tabletext"/>
            </w:pPr>
            <w:r w:rsidRPr="000A7F70">
              <w:t>Shooting opponents</w:t>
            </w:r>
          </w:p>
        </w:tc>
        <w:tc>
          <w:tcPr>
            <w:tcW w:w="708" w:type="dxa"/>
          </w:tcPr>
          <w:p w14:paraId="3403AD40" w14:textId="77777777" w:rsidR="000A7F70" w:rsidRPr="000A7F70" w:rsidRDefault="000A7F70" w:rsidP="00EF4B69">
            <w:pPr>
              <w:pStyle w:val="Tabletext"/>
              <w:jc w:val="center"/>
              <w:rPr>
                <w:b/>
              </w:rPr>
            </w:pPr>
            <w:r w:rsidRPr="000A7F70">
              <w:rPr>
                <w:b/>
              </w:rPr>
              <w:t>4%</w:t>
            </w:r>
          </w:p>
        </w:tc>
        <w:tc>
          <w:tcPr>
            <w:tcW w:w="1276" w:type="dxa"/>
            <w:shd w:val="clear" w:color="auto" w:fill="FFFF99"/>
          </w:tcPr>
          <w:p w14:paraId="0C1A2D9F" w14:textId="77777777" w:rsidR="000A7F70" w:rsidRPr="000A7F70" w:rsidRDefault="000A7F70" w:rsidP="00EF4B69">
            <w:pPr>
              <w:pStyle w:val="Tabletext"/>
              <w:jc w:val="center"/>
              <w:rPr>
                <w:b/>
              </w:rPr>
            </w:pPr>
            <w:r w:rsidRPr="000A7F70">
              <w:rPr>
                <w:b/>
              </w:rPr>
              <w:t>13%</w:t>
            </w:r>
          </w:p>
        </w:tc>
        <w:tc>
          <w:tcPr>
            <w:tcW w:w="1559" w:type="dxa"/>
            <w:shd w:val="clear" w:color="auto" w:fill="FFDE67"/>
          </w:tcPr>
          <w:p w14:paraId="6354D72B" w14:textId="77777777" w:rsidR="000A7F70" w:rsidRPr="000A7F70" w:rsidRDefault="000A7F70" w:rsidP="00EF4B69">
            <w:pPr>
              <w:pStyle w:val="Tabletext"/>
              <w:jc w:val="center"/>
              <w:rPr>
                <w:b/>
              </w:rPr>
            </w:pPr>
            <w:r w:rsidRPr="000A7F70">
              <w:rPr>
                <w:b/>
              </w:rPr>
              <w:t>28%</w:t>
            </w:r>
          </w:p>
        </w:tc>
        <w:tc>
          <w:tcPr>
            <w:tcW w:w="1560" w:type="dxa"/>
            <w:shd w:val="clear" w:color="auto" w:fill="FFDE67"/>
          </w:tcPr>
          <w:p w14:paraId="48CF857B" w14:textId="77777777" w:rsidR="000A7F70" w:rsidRPr="000A7F70" w:rsidRDefault="000A7F70" w:rsidP="00EF4B69">
            <w:pPr>
              <w:pStyle w:val="Tabletext"/>
              <w:jc w:val="center"/>
              <w:rPr>
                <w:b/>
              </w:rPr>
            </w:pPr>
            <w:r w:rsidRPr="000A7F70">
              <w:rPr>
                <w:b/>
              </w:rPr>
              <w:t>24%</w:t>
            </w:r>
          </w:p>
        </w:tc>
        <w:tc>
          <w:tcPr>
            <w:tcW w:w="1275" w:type="dxa"/>
            <w:shd w:val="clear" w:color="auto" w:fill="FFDE67"/>
          </w:tcPr>
          <w:p w14:paraId="5C4098FF" w14:textId="77777777" w:rsidR="000A7F70" w:rsidRPr="000A7F70" w:rsidRDefault="000A7F70" w:rsidP="00EF4B69">
            <w:pPr>
              <w:pStyle w:val="Tabletext"/>
              <w:jc w:val="center"/>
              <w:rPr>
                <w:b/>
              </w:rPr>
            </w:pPr>
            <w:r w:rsidRPr="000A7F70">
              <w:rPr>
                <w:b/>
              </w:rPr>
              <w:t>23%</w:t>
            </w:r>
          </w:p>
        </w:tc>
        <w:tc>
          <w:tcPr>
            <w:tcW w:w="1280" w:type="dxa"/>
          </w:tcPr>
          <w:p w14:paraId="353A5C42" w14:textId="77777777" w:rsidR="000A7F70" w:rsidRPr="000A7F70" w:rsidRDefault="000A7F70" w:rsidP="00EF4B69">
            <w:pPr>
              <w:pStyle w:val="Tabletext"/>
              <w:jc w:val="center"/>
              <w:rPr>
                <w:b/>
              </w:rPr>
            </w:pPr>
            <w:r w:rsidRPr="000A7F70">
              <w:rPr>
                <w:b/>
              </w:rPr>
              <w:t>8%</w:t>
            </w:r>
          </w:p>
        </w:tc>
      </w:tr>
      <w:tr w:rsidR="000A7F70" w:rsidRPr="000A7F70" w14:paraId="640505C1" w14:textId="77777777" w:rsidTr="000A7F70">
        <w:tc>
          <w:tcPr>
            <w:tcW w:w="2123" w:type="dxa"/>
          </w:tcPr>
          <w:p w14:paraId="55BCB9CC" w14:textId="77777777" w:rsidR="000A7F70" w:rsidRPr="000A7F70" w:rsidRDefault="000A7F70" w:rsidP="00EF4B69">
            <w:pPr>
              <w:pStyle w:val="Tabletext"/>
            </w:pPr>
            <w:r w:rsidRPr="000A7F70">
              <w:t>Combat other characters with punching and kicking</w:t>
            </w:r>
          </w:p>
        </w:tc>
        <w:tc>
          <w:tcPr>
            <w:tcW w:w="708" w:type="dxa"/>
          </w:tcPr>
          <w:p w14:paraId="4430AB83" w14:textId="77777777" w:rsidR="000A7F70" w:rsidRPr="000A7F70" w:rsidRDefault="000A7F70" w:rsidP="00EF4B69">
            <w:pPr>
              <w:pStyle w:val="Tabletext"/>
              <w:jc w:val="center"/>
              <w:rPr>
                <w:b/>
              </w:rPr>
            </w:pPr>
            <w:r w:rsidRPr="000A7F70">
              <w:rPr>
                <w:b/>
              </w:rPr>
              <w:t>4%</w:t>
            </w:r>
          </w:p>
        </w:tc>
        <w:tc>
          <w:tcPr>
            <w:tcW w:w="1276" w:type="dxa"/>
            <w:shd w:val="clear" w:color="auto" w:fill="FFFF99"/>
          </w:tcPr>
          <w:p w14:paraId="1A30A9B8" w14:textId="77777777" w:rsidR="000A7F70" w:rsidRPr="000A7F70" w:rsidRDefault="000A7F70" w:rsidP="00EF4B69">
            <w:pPr>
              <w:pStyle w:val="Tabletext"/>
              <w:jc w:val="center"/>
              <w:rPr>
                <w:b/>
              </w:rPr>
            </w:pPr>
            <w:r w:rsidRPr="000A7F70">
              <w:rPr>
                <w:b/>
              </w:rPr>
              <w:t>14%</w:t>
            </w:r>
          </w:p>
        </w:tc>
        <w:tc>
          <w:tcPr>
            <w:tcW w:w="1559" w:type="dxa"/>
            <w:shd w:val="clear" w:color="auto" w:fill="FFDE67"/>
          </w:tcPr>
          <w:p w14:paraId="57EBA540" w14:textId="77777777" w:rsidR="000A7F70" w:rsidRPr="000A7F70" w:rsidRDefault="000A7F70" w:rsidP="00EF4B69">
            <w:pPr>
              <w:pStyle w:val="Tabletext"/>
              <w:jc w:val="center"/>
              <w:rPr>
                <w:b/>
              </w:rPr>
            </w:pPr>
            <w:r w:rsidRPr="000A7F70">
              <w:rPr>
                <w:b/>
              </w:rPr>
              <w:t>26%</w:t>
            </w:r>
          </w:p>
        </w:tc>
        <w:tc>
          <w:tcPr>
            <w:tcW w:w="1560" w:type="dxa"/>
            <w:shd w:val="clear" w:color="auto" w:fill="FFDE67"/>
          </w:tcPr>
          <w:p w14:paraId="062F64F1" w14:textId="77777777" w:rsidR="000A7F70" w:rsidRPr="000A7F70" w:rsidRDefault="000A7F70" w:rsidP="00EF4B69">
            <w:pPr>
              <w:pStyle w:val="Tabletext"/>
              <w:jc w:val="center"/>
              <w:rPr>
                <w:b/>
              </w:rPr>
            </w:pPr>
            <w:r w:rsidRPr="000A7F70">
              <w:rPr>
                <w:b/>
              </w:rPr>
              <w:t>26%</w:t>
            </w:r>
          </w:p>
        </w:tc>
        <w:tc>
          <w:tcPr>
            <w:tcW w:w="1275" w:type="dxa"/>
            <w:shd w:val="clear" w:color="auto" w:fill="FFDE67"/>
          </w:tcPr>
          <w:p w14:paraId="6340191C" w14:textId="77777777" w:rsidR="000A7F70" w:rsidRPr="000A7F70" w:rsidRDefault="000A7F70" w:rsidP="00EF4B69">
            <w:pPr>
              <w:pStyle w:val="Tabletext"/>
              <w:jc w:val="center"/>
              <w:rPr>
                <w:b/>
              </w:rPr>
            </w:pPr>
            <w:r w:rsidRPr="000A7F70">
              <w:rPr>
                <w:b/>
              </w:rPr>
              <w:t>22%</w:t>
            </w:r>
          </w:p>
        </w:tc>
        <w:tc>
          <w:tcPr>
            <w:tcW w:w="1280" w:type="dxa"/>
          </w:tcPr>
          <w:p w14:paraId="2D1043C7" w14:textId="77777777" w:rsidR="000A7F70" w:rsidRPr="000A7F70" w:rsidRDefault="000A7F70" w:rsidP="00EF4B69">
            <w:pPr>
              <w:pStyle w:val="Tabletext"/>
              <w:jc w:val="center"/>
              <w:rPr>
                <w:b/>
              </w:rPr>
            </w:pPr>
            <w:r w:rsidRPr="000A7F70">
              <w:rPr>
                <w:b/>
              </w:rPr>
              <w:t>7%</w:t>
            </w:r>
          </w:p>
        </w:tc>
      </w:tr>
    </w:tbl>
    <w:p w14:paraId="39450E31" w14:textId="3DE0D34D" w:rsidR="007A2757" w:rsidRPr="00E65DC7" w:rsidRDefault="00EF4B69" w:rsidP="001D1D3C">
      <w:pPr>
        <w:pStyle w:val="Heading3"/>
        <w:pageBreakBefore/>
        <w:ind w:left="862" w:hanging="862"/>
      </w:pPr>
      <w:bookmarkStart w:id="909" w:name="_Toc476313987"/>
      <w:bookmarkStart w:id="910" w:name="_Toc503786969"/>
      <w:bookmarkStart w:id="911" w:name="_Toc505938853"/>
      <w:r>
        <w:t>3.</w:t>
      </w:r>
      <w:r>
        <w:tab/>
      </w:r>
      <w:r w:rsidR="007A2757" w:rsidRPr="00E65DC7">
        <w:t>Drug use and references</w:t>
      </w:r>
      <w:bookmarkEnd w:id="909"/>
      <w:bookmarkEnd w:id="910"/>
      <w:bookmarkEnd w:id="911"/>
    </w:p>
    <w:p w14:paraId="293E4CF6" w14:textId="09D8C0A1" w:rsidR="007A2757" w:rsidRPr="007A2757" w:rsidRDefault="007A2757" w:rsidP="00EF4B69">
      <w:pPr>
        <w:pStyle w:val="Heading4"/>
      </w:pPr>
      <w:bookmarkStart w:id="912" w:name="_Toc476313988"/>
      <w:bookmarkStart w:id="913" w:name="_Toc503786970"/>
      <w:bookmarkStart w:id="914" w:name="_Toc505938854"/>
      <w:r w:rsidRPr="007A2757">
        <w:t>3.1</w:t>
      </w:r>
      <w:r w:rsidRPr="007A2757">
        <w:tab/>
      </w:r>
      <w:r w:rsidRPr="00087BAD">
        <w:t>Drug use and references in</w:t>
      </w:r>
      <w:r w:rsidRPr="007A2757">
        <w:t xml:space="preserve"> film</w:t>
      </w:r>
      <w:bookmarkEnd w:id="912"/>
      <w:bookmarkEnd w:id="913"/>
      <w:bookmarkEnd w:id="914"/>
    </w:p>
    <w:p w14:paraId="684BBD96" w14:textId="77777777" w:rsidR="00BE2004" w:rsidRDefault="007A2757" w:rsidP="007A2757">
      <w:pPr>
        <w:spacing w:after="240"/>
      </w:pPr>
      <w:r w:rsidRPr="007A2757">
        <w:t>Table 3.1 overleaf lists the various examples of drug related content from film covered in the survey.</w:t>
      </w:r>
    </w:p>
    <w:p w14:paraId="6F823EE0" w14:textId="2DF34285" w:rsidR="007A2757" w:rsidRPr="007A2757" w:rsidRDefault="007A2757" w:rsidP="00EF4B69">
      <w:pPr>
        <w:pStyle w:val="Bulletlevel1"/>
      </w:pPr>
      <w:r w:rsidRPr="007A2757">
        <w:t>Depictions of illicit drug taking were generally considered either suitable for restricted audiences only (</w:t>
      </w:r>
      <w:r w:rsidR="004447A2">
        <w:rPr>
          <w:i/>
        </w:rPr>
        <w:t>15</w:t>
      </w:r>
      <w:r w:rsidRPr="00E65DC7">
        <w:rPr>
          <w:i/>
        </w:rPr>
        <w:t>+</w:t>
      </w:r>
      <w:r w:rsidRPr="007A2757">
        <w:t xml:space="preserve"> </w:t>
      </w:r>
      <w:r w:rsidRPr="00E65DC7">
        <w:rPr>
          <w:i/>
        </w:rPr>
        <w:t>unless accompanied</w:t>
      </w:r>
      <w:r w:rsidRPr="007A2757">
        <w:t xml:space="preserve"> or </w:t>
      </w:r>
      <w:r w:rsidR="005101E5">
        <w:rPr>
          <w:i/>
        </w:rPr>
        <w:t>18</w:t>
      </w:r>
      <w:r w:rsidRPr="00E65DC7">
        <w:rPr>
          <w:i/>
        </w:rPr>
        <w:t>+</w:t>
      </w:r>
      <w:r w:rsidRPr="007A2757">
        <w:t>).</w:t>
      </w:r>
    </w:p>
    <w:p w14:paraId="72B30032" w14:textId="10D9C4BA" w:rsidR="007A2757" w:rsidRPr="007A2757" w:rsidRDefault="007A2757" w:rsidP="00EF4B69">
      <w:pPr>
        <w:pStyle w:val="Bulletlevel1"/>
      </w:pPr>
      <w:r w:rsidRPr="007A2757">
        <w:t>Adults taking ‘other illicit drugs’</w:t>
      </w:r>
      <w:r w:rsidRPr="007A2757">
        <w:rPr>
          <w:vertAlign w:val="superscript"/>
        </w:rPr>
        <w:footnoteReference w:id="24"/>
      </w:r>
      <w:r w:rsidRPr="007A2757">
        <w:t xml:space="preserve"> was categorised mainly as either </w:t>
      </w:r>
      <w:r w:rsidR="004447A2">
        <w:rPr>
          <w:i/>
        </w:rPr>
        <w:t>restricted to persons aged 15</w:t>
      </w:r>
      <w:r w:rsidRPr="00E65DC7">
        <w:rPr>
          <w:i/>
        </w:rPr>
        <w:t xml:space="preserve">+ unless accompanied </w:t>
      </w:r>
      <w:r w:rsidRPr="007A2757">
        <w:t xml:space="preserve">(23%), </w:t>
      </w:r>
      <w:r w:rsidRPr="00E65DC7">
        <w:rPr>
          <w:i/>
        </w:rPr>
        <w:t>restricted</w:t>
      </w:r>
      <w:r w:rsidR="004447A2">
        <w:rPr>
          <w:i/>
        </w:rPr>
        <w:t xml:space="preserve"> to 18</w:t>
      </w:r>
      <w:r w:rsidRPr="00E65DC7">
        <w:rPr>
          <w:i/>
        </w:rPr>
        <w:t xml:space="preserve">+ </w:t>
      </w:r>
      <w:r w:rsidRPr="007A2757">
        <w:t xml:space="preserve">(28%) or  </w:t>
      </w:r>
      <w:r w:rsidRPr="00E65DC7">
        <w:rPr>
          <w:i/>
        </w:rPr>
        <w:t xml:space="preserve">should not be available to the public </w:t>
      </w:r>
      <w:r w:rsidRPr="007A2757">
        <w:t xml:space="preserve">(23%). Just under one in five also considered it </w:t>
      </w:r>
      <w:r w:rsidRPr="00E65DC7">
        <w:rPr>
          <w:i/>
        </w:rPr>
        <w:t>not recommended for persons under 15.</w:t>
      </w:r>
    </w:p>
    <w:p w14:paraId="581B82DC" w14:textId="119BEC3D" w:rsidR="007A2757" w:rsidRPr="007A2757" w:rsidRDefault="007A2757" w:rsidP="00EF4B69">
      <w:pPr>
        <w:pStyle w:val="Bulletlevel1"/>
      </w:pPr>
      <w:r w:rsidRPr="007A2757">
        <w:t xml:space="preserve">Similarly, adults taking performance enhancing drugs for sport was generally categorised as either </w:t>
      </w:r>
      <w:r w:rsidRPr="00E65DC7">
        <w:rPr>
          <w:i/>
        </w:rPr>
        <w:t>restricted to</w:t>
      </w:r>
      <w:r w:rsidR="004447A2">
        <w:rPr>
          <w:i/>
        </w:rPr>
        <w:t xml:space="preserve"> persons aged 15</w:t>
      </w:r>
      <w:r w:rsidRPr="00E65DC7">
        <w:rPr>
          <w:i/>
        </w:rPr>
        <w:t xml:space="preserve">+ unless accompanied </w:t>
      </w:r>
      <w:r w:rsidRPr="007A2757">
        <w:t xml:space="preserve">(21%), </w:t>
      </w:r>
      <w:r w:rsidR="004447A2">
        <w:rPr>
          <w:i/>
        </w:rPr>
        <w:t>restricted to 18</w:t>
      </w:r>
      <w:r w:rsidRPr="00E65DC7">
        <w:rPr>
          <w:i/>
        </w:rPr>
        <w:t xml:space="preserve">+ </w:t>
      </w:r>
      <w:r w:rsidRPr="007A2757">
        <w:t xml:space="preserve">(24%) or </w:t>
      </w:r>
      <w:r w:rsidRPr="00E65DC7">
        <w:rPr>
          <w:i/>
        </w:rPr>
        <w:t xml:space="preserve">should not be available to the public </w:t>
      </w:r>
      <w:r w:rsidRPr="007A2757">
        <w:t>(22%). Again</w:t>
      </w:r>
      <w:r w:rsidR="00017E1B">
        <w:t>,</w:t>
      </w:r>
      <w:r w:rsidRPr="007A2757">
        <w:t xml:space="preserve"> close to one in five also considered it </w:t>
      </w:r>
      <w:r w:rsidRPr="00E65DC7">
        <w:rPr>
          <w:i/>
        </w:rPr>
        <w:t xml:space="preserve">not recommended for persons under 15 </w:t>
      </w:r>
      <w:r w:rsidRPr="007A2757">
        <w:t>and a further one in ten considered it</w:t>
      </w:r>
      <w:r w:rsidRPr="00E65DC7">
        <w:rPr>
          <w:i/>
        </w:rPr>
        <w:t xml:space="preserve"> </w:t>
      </w:r>
      <w:r w:rsidRPr="007A2757">
        <w:t>suitable for</w:t>
      </w:r>
      <w:r w:rsidRPr="00E65DC7">
        <w:rPr>
          <w:i/>
        </w:rPr>
        <w:t xml:space="preserve"> all ages with parental guidance.</w:t>
      </w:r>
    </w:p>
    <w:p w14:paraId="32782623" w14:textId="4C100B17" w:rsidR="007A2757" w:rsidRPr="007A2757" w:rsidRDefault="007A2757" w:rsidP="00EF4B69">
      <w:pPr>
        <w:pStyle w:val="Bulletlevel1"/>
      </w:pPr>
      <w:r w:rsidRPr="007A2757">
        <w:t xml:space="preserve">Marijuana smoking was categorised similarly whether by teenagers or adults, however there was a slightly broader range of responses to the teenager-related content, with slightly higher numbers thinking it should be either banned or </w:t>
      </w:r>
      <w:r w:rsidRPr="00E65DC7">
        <w:rPr>
          <w:i/>
        </w:rPr>
        <w:t>not recommended for persons under 15</w:t>
      </w:r>
      <w:r w:rsidRPr="007A2757">
        <w:t xml:space="preserve">. Marijuana smoking by teenagers was mainly categorised as suitable for restriction to </w:t>
      </w:r>
      <w:r w:rsidR="004447A2">
        <w:rPr>
          <w:i/>
        </w:rPr>
        <w:t>persons aged 15</w:t>
      </w:r>
      <w:r w:rsidRPr="00E65DC7">
        <w:rPr>
          <w:i/>
        </w:rPr>
        <w:t>+ unless accompanied</w:t>
      </w:r>
      <w:r w:rsidRPr="007A2757">
        <w:t xml:space="preserve"> (25%) or to </w:t>
      </w:r>
      <w:r w:rsidR="004447A2">
        <w:rPr>
          <w:i/>
        </w:rPr>
        <w:t>adults 18</w:t>
      </w:r>
      <w:r w:rsidRPr="00E65DC7">
        <w:rPr>
          <w:i/>
        </w:rPr>
        <w:t>+</w:t>
      </w:r>
      <w:r w:rsidRPr="007A2757">
        <w:t xml:space="preserve"> (23%) or </w:t>
      </w:r>
      <w:r w:rsidRPr="00E65DC7">
        <w:rPr>
          <w:i/>
        </w:rPr>
        <w:t>should</w:t>
      </w:r>
      <w:r w:rsidRPr="007A2757">
        <w:t xml:space="preserve"> </w:t>
      </w:r>
      <w:r w:rsidRPr="00E65DC7">
        <w:rPr>
          <w:i/>
        </w:rPr>
        <w:t xml:space="preserve">not made available to the public </w:t>
      </w:r>
      <w:r w:rsidRPr="007A2757">
        <w:t>(21%). Adult cannabis use was predominantly categorised as</w:t>
      </w:r>
      <w:r w:rsidR="004447A2">
        <w:rPr>
          <w:i/>
        </w:rPr>
        <w:t xml:space="preserve"> restricted to persons aged 15</w:t>
      </w:r>
      <w:r w:rsidRPr="00E65DC7">
        <w:rPr>
          <w:i/>
        </w:rPr>
        <w:t>+ unless accompanied</w:t>
      </w:r>
      <w:r w:rsidRPr="007A2757">
        <w:t xml:space="preserve"> (25%) or to </w:t>
      </w:r>
      <w:r w:rsidR="004447A2">
        <w:rPr>
          <w:i/>
        </w:rPr>
        <w:t>adults 18</w:t>
      </w:r>
      <w:r w:rsidRPr="00E65DC7">
        <w:rPr>
          <w:i/>
        </w:rPr>
        <w:t>+</w:t>
      </w:r>
      <w:r w:rsidRPr="007A2757">
        <w:t xml:space="preserve"> (26%), however almost one in five chose the neighbouring </w:t>
      </w:r>
      <w:r w:rsidRPr="00E65DC7">
        <w:rPr>
          <w:i/>
        </w:rPr>
        <w:t xml:space="preserve">not recommended for persons under 15 </w:t>
      </w:r>
      <w:r w:rsidRPr="007A2757">
        <w:t xml:space="preserve">and </w:t>
      </w:r>
      <w:r w:rsidRPr="00E65DC7">
        <w:rPr>
          <w:i/>
        </w:rPr>
        <w:t xml:space="preserve">should not be available to the public </w:t>
      </w:r>
      <w:r w:rsidRPr="007A2757">
        <w:t>categories</w:t>
      </w:r>
      <w:r w:rsidRPr="00E65DC7">
        <w:rPr>
          <w:i/>
        </w:rPr>
        <w:t>.</w:t>
      </w:r>
    </w:p>
    <w:p w14:paraId="465BDBFD" w14:textId="3079BC43" w:rsidR="007A2757" w:rsidRPr="007A2757" w:rsidRDefault="007A2757" w:rsidP="00EF4B69">
      <w:pPr>
        <w:pStyle w:val="Bulletlevel1"/>
      </w:pPr>
      <w:r w:rsidRPr="007A2757">
        <w:t xml:space="preserve">An overdose after drug taking was categorised by 28% as </w:t>
      </w:r>
      <w:r w:rsidRPr="00E65DC7">
        <w:rPr>
          <w:i/>
        </w:rPr>
        <w:t>restricted to</w:t>
      </w:r>
      <w:r w:rsidRPr="007A2757">
        <w:t xml:space="preserve"> </w:t>
      </w:r>
      <w:r w:rsidR="004447A2">
        <w:rPr>
          <w:i/>
        </w:rPr>
        <w:t>persons aged 15</w:t>
      </w:r>
      <w:r w:rsidRPr="00E65DC7">
        <w:rPr>
          <w:i/>
        </w:rPr>
        <w:t>+ unless accompanied</w:t>
      </w:r>
      <w:r w:rsidRPr="007A2757">
        <w:t xml:space="preserve"> and by 30% as </w:t>
      </w:r>
      <w:r w:rsidR="004447A2">
        <w:rPr>
          <w:i/>
        </w:rPr>
        <w:t>restricted to adults 18</w:t>
      </w:r>
      <w:r w:rsidRPr="00E65DC7">
        <w:rPr>
          <w:i/>
        </w:rPr>
        <w:t>+.</w:t>
      </w:r>
      <w:r w:rsidRPr="007A2757">
        <w:t xml:space="preserve"> In addition, more than one in ten chose the lower </w:t>
      </w:r>
      <w:r w:rsidRPr="00E65DC7">
        <w:rPr>
          <w:i/>
        </w:rPr>
        <w:t xml:space="preserve">not recommended for persons under 15 </w:t>
      </w:r>
      <w:r w:rsidRPr="007A2757">
        <w:t>and higher</w:t>
      </w:r>
      <w:r w:rsidRPr="00E65DC7">
        <w:rPr>
          <w:i/>
        </w:rPr>
        <w:t xml:space="preserve"> should not be available to the public </w:t>
      </w:r>
      <w:r w:rsidRPr="007A2757">
        <w:t>categories</w:t>
      </w:r>
      <w:r w:rsidRPr="00E65DC7">
        <w:rPr>
          <w:i/>
        </w:rPr>
        <w:t>.</w:t>
      </w:r>
    </w:p>
    <w:p w14:paraId="4D13597E" w14:textId="326A688E" w:rsidR="007A2757" w:rsidRPr="007A2757" w:rsidRDefault="007A2757" w:rsidP="00EF4B69">
      <w:pPr>
        <w:pStyle w:val="Bulletlevel1"/>
      </w:pPr>
      <w:r w:rsidRPr="007A2757">
        <w:t xml:space="preserve">Depictions of drug taking equipment but not drug use were largely </w:t>
      </w:r>
      <w:r w:rsidRPr="00E65DC7">
        <w:rPr>
          <w:i/>
        </w:rPr>
        <w:t>restricted to</w:t>
      </w:r>
      <w:r w:rsidRPr="007A2757">
        <w:t xml:space="preserve"> </w:t>
      </w:r>
      <w:r w:rsidR="004447A2">
        <w:rPr>
          <w:i/>
        </w:rPr>
        <w:t>persons aged 15</w:t>
      </w:r>
      <w:r w:rsidRPr="00E65DC7">
        <w:rPr>
          <w:i/>
        </w:rPr>
        <w:t>+ unless accompanied</w:t>
      </w:r>
      <w:r w:rsidRPr="007A2757">
        <w:t xml:space="preserve"> (26%) and </w:t>
      </w:r>
      <w:r w:rsidR="004447A2">
        <w:rPr>
          <w:i/>
        </w:rPr>
        <w:t>restricted to adults 18</w:t>
      </w:r>
      <w:r w:rsidRPr="00E65DC7">
        <w:rPr>
          <w:i/>
        </w:rPr>
        <w:t xml:space="preserve">+ </w:t>
      </w:r>
      <w:r w:rsidRPr="007A2757">
        <w:t xml:space="preserve">(27%), but close to one in five chose </w:t>
      </w:r>
      <w:r w:rsidRPr="00E65DC7">
        <w:rPr>
          <w:i/>
        </w:rPr>
        <w:t xml:space="preserve">not recommended for persons under 15 </w:t>
      </w:r>
      <w:r w:rsidRPr="007A2757">
        <w:t xml:space="preserve">and over one in ten chose </w:t>
      </w:r>
      <w:r w:rsidRPr="00E65DC7">
        <w:rPr>
          <w:i/>
        </w:rPr>
        <w:t>all ages with parental guidance.</w:t>
      </w:r>
    </w:p>
    <w:p w14:paraId="7A5D15C7" w14:textId="03D71AFD" w:rsidR="007A2757" w:rsidRPr="007A2757" w:rsidRDefault="007A2757" w:rsidP="00EF4B69">
      <w:pPr>
        <w:pStyle w:val="Bulletlevel1"/>
      </w:pPr>
      <w:r w:rsidRPr="007A2757">
        <w:t xml:space="preserve">Views on adults taking prescription sleeping pills were also clustered around the two restricted categories (25% </w:t>
      </w:r>
      <w:r w:rsidR="004865BC">
        <w:rPr>
          <w:i/>
        </w:rPr>
        <w:t>15</w:t>
      </w:r>
      <w:r w:rsidRPr="00E65DC7">
        <w:rPr>
          <w:i/>
        </w:rPr>
        <w:t>+</w:t>
      </w:r>
      <w:r w:rsidRPr="007A2757">
        <w:t xml:space="preserve"> </w:t>
      </w:r>
      <w:r w:rsidRPr="00E65DC7">
        <w:rPr>
          <w:i/>
        </w:rPr>
        <w:t>unless accompanied</w:t>
      </w:r>
      <w:r w:rsidRPr="007A2757">
        <w:t xml:space="preserve"> and 25% </w:t>
      </w:r>
      <w:r w:rsidR="004865BC">
        <w:rPr>
          <w:i/>
        </w:rPr>
        <w:t>18</w:t>
      </w:r>
      <w:r w:rsidRPr="00E65DC7">
        <w:rPr>
          <w:i/>
        </w:rPr>
        <w:t>+</w:t>
      </w:r>
      <w:r w:rsidRPr="007A2757">
        <w:t xml:space="preserve">), however about one in ten also chose the lower </w:t>
      </w:r>
      <w:r w:rsidRPr="00E65DC7">
        <w:rPr>
          <w:i/>
        </w:rPr>
        <w:t xml:space="preserve">not recommended for persons under 15 </w:t>
      </w:r>
      <w:r w:rsidRPr="007A2757">
        <w:t>category and more than one in ten chose both the</w:t>
      </w:r>
      <w:r w:rsidRPr="00E65DC7">
        <w:rPr>
          <w:i/>
        </w:rPr>
        <w:t xml:space="preserve"> all ages with parental guidance </w:t>
      </w:r>
      <w:r w:rsidRPr="007A2757">
        <w:t>and</w:t>
      </w:r>
      <w:r w:rsidRPr="00E65DC7">
        <w:rPr>
          <w:i/>
        </w:rPr>
        <w:t xml:space="preserve"> should not be available to the public </w:t>
      </w:r>
      <w:r w:rsidRPr="007A2757">
        <w:t>categories</w:t>
      </w:r>
      <w:r w:rsidRPr="00E65DC7">
        <w:rPr>
          <w:i/>
        </w:rPr>
        <w:t>.</w:t>
      </w:r>
    </w:p>
    <w:p w14:paraId="082AC340" w14:textId="77777777" w:rsidR="00BE2004" w:rsidRDefault="007A2757" w:rsidP="00EF4B69">
      <w:pPr>
        <w:pStyle w:val="Bulletlevel1"/>
      </w:pPr>
      <w:r w:rsidRPr="007A2757">
        <w:t xml:space="preserve">A person being caught by police buying </w:t>
      </w:r>
      <w:r w:rsidRPr="00E65DC7">
        <w:rPr>
          <w:i/>
        </w:rPr>
        <w:t>illicit</w:t>
      </w:r>
      <w:r w:rsidRPr="007A2757">
        <w:t xml:space="preserve"> drugs had a similar response profile (20% </w:t>
      </w:r>
      <w:r w:rsidRPr="00E65DC7">
        <w:rPr>
          <w:i/>
        </w:rPr>
        <w:t>not recommended for persons under 15,</w:t>
      </w:r>
      <w:r w:rsidRPr="007A2757">
        <w:t xml:space="preserve"> 29% </w:t>
      </w:r>
      <w:r w:rsidRPr="00E65DC7">
        <w:rPr>
          <w:i/>
        </w:rPr>
        <w:t>restricted to</w:t>
      </w:r>
      <w:r w:rsidRPr="007A2757">
        <w:t xml:space="preserve"> </w:t>
      </w:r>
      <w:r w:rsidR="004447A2">
        <w:rPr>
          <w:i/>
        </w:rPr>
        <w:t>persons aged 15</w:t>
      </w:r>
      <w:r w:rsidRPr="00E65DC7">
        <w:rPr>
          <w:i/>
        </w:rPr>
        <w:t>+ unless accompanied</w:t>
      </w:r>
      <w:r w:rsidRPr="007A2757">
        <w:t xml:space="preserve"> and 21% </w:t>
      </w:r>
      <w:r w:rsidR="004447A2">
        <w:rPr>
          <w:i/>
        </w:rPr>
        <w:t>restricted to adults 18</w:t>
      </w:r>
      <w:r w:rsidRPr="00E65DC7">
        <w:rPr>
          <w:i/>
        </w:rPr>
        <w:t>+</w:t>
      </w:r>
      <w:r w:rsidRPr="007A2757">
        <w:t xml:space="preserve">). Close to one in five also chose </w:t>
      </w:r>
      <w:r w:rsidRPr="00E65DC7">
        <w:rPr>
          <w:i/>
        </w:rPr>
        <w:t>all ages with parental guidance.</w:t>
      </w:r>
    </w:p>
    <w:p w14:paraId="4D480BAC" w14:textId="3CB50918" w:rsidR="007A2757" w:rsidRPr="007A2757" w:rsidRDefault="007A2757" w:rsidP="00EF4B69">
      <w:pPr>
        <w:pStyle w:val="Bulletlevel1"/>
      </w:pPr>
      <w:r w:rsidRPr="007A2757">
        <w:t xml:space="preserve">Verbal references to illicit drugs were mainly categorised as </w:t>
      </w:r>
      <w:r w:rsidRPr="00E65DC7">
        <w:rPr>
          <w:i/>
        </w:rPr>
        <w:t xml:space="preserve">not recommended for persons under 15 </w:t>
      </w:r>
      <w:r w:rsidRPr="007A2757">
        <w:t xml:space="preserve">(22%), </w:t>
      </w:r>
      <w:r w:rsidRPr="00E65DC7">
        <w:rPr>
          <w:i/>
        </w:rPr>
        <w:t>restricted to</w:t>
      </w:r>
      <w:r w:rsidRPr="007A2757">
        <w:t xml:space="preserve"> </w:t>
      </w:r>
      <w:r w:rsidR="004447A2">
        <w:rPr>
          <w:i/>
        </w:rPr>
        <w:t>persons aged 15</w:t>
      </w:r>
      <w:r w:rsidRPr="00E65DC7">
        <w:rPr>
          <w:i/>
        </w:rPr>
        <w:t>+ unless accompanied</w:t>
      </w:r>
      <w:r w:rsidRPr="007A2757">
        <w:t xml:space="preserve"> (26%)</w:t>
      </w:r>
      <w:r w:rsidR="004447A2">
        <w:rPr>
          <w:i/>
        </w:rPr>
        <w:t>, and restricted to adults 18</w:t>
      </w:r>
      <w:r w:rsidRPr="00E65DC7">
        <w:rPr>
          <w:i/>
        </w:rPr>
        <w:t xml:space="preserve">+ </w:t>
      </w:r>
      <w:r w:rsidRPr="007A2757">
        <w:t xml:space="preserve">24%. In addition more than one in ten categorised this content as either </w:t>
      </w:r>
      <w:r w:rsidRPr="00E65DC7">
        <w:rPr>
          <w:i/>
        </w:rPr>
        <w:t>all ages with parental guidance</w:t>
      </w:r>
      <w:r w:rsidRPr="007A2757">
        <w:t xml:space="preserve"> or </w:t>
      </w:r>
      <w:r w:rsidRPr="00E65DC7">
        <w:rPr>
          <w:i/>
        </w:rPr>
        <w:t>should not be available to the public.</w:t>
      </w:r>
    </w:p>
    <w:p w14:paraId="5FF4B487" w14:textId="6B644217" w:rsidR="007A2757" w:rsidRPr="007A2757" w:rsidRDefault="007A2757" w:rsidP="00EF4B69">
      <w:pPr>
        <w:pStyle w:val="Bulletlevel1"/>
      </w:pPr>
      <w:r w:rsidRPr="007A2757">
        <w:t xml:space="preserve">Adults consuming excessive alcohol was categorised mainly as </w:t>
      </w:r>
      <w:r w:rsidRPr="00E65DC7">
        <w:rPr>
          <w:i/>
        </w:rPr>
        <w:t xml:space="preserve">not recommended for persons under 15 </w:t>
      </w:r>
      <w:r w:rsidRPr="007A2757">
        <w:t>(27%)</w:t>
      </w:r>
      <w:r w:rsidRPr="00E65DC7">
        <w:rPr>
          <w:i/>
        </w:rPr>
        <w:t>, restricted to</w:t>
      </w:r>
      <w:r w:rsidRPr="007A2757">
        <w:t xml:space="preserve"> </w:t>
      </w:r>
      <w:r w:rsidR="004447A2">
        <w:rPr>
          <w:i/>
        </w:rPr>
        <w:t>persons aged 15</w:t>
      </w:r>
      <w:r w:rsidRPr="00E65DC7">
        <w:rPr>
          <w:i/>
        </w:rPr>
        <w:t>+ unless accompanied</w:t>
      </w:r>
      <w:r w:rsidRPr="007A2757">
        <w:t xml:space="preserve"> (21%) and </w:t>
      </w:r>
      <w:r w:rsidR="004447A2">
        <w:rPr>
          <w:i/>
        </w:rPr>
        <w:t>restricted to adults 18</w:t>
      </w:r>
      <w:r w:rsidRPr="00E65DC7">
        <w:rPr>
          <w:i/>
        </w:rPr>
        <w:t>+</w:t>
      </w:r>
      <w:r w:rsidRPr="007A2757">
        <w:t xml:space="preserve"> (22%). This content had a similar profile to verbal references to illicit drugs, including one in ten or more categorising it as either </w:t>
      </w:r>
      <w:r w:rsidRPr="00E65DC7">
        <w:rPr>
          <w:i/>
        </w:rPr>
        <w:t>all ages with parental guidance</w:t>
      </w:r>
      <w:r w:rsidRPr="007A2757">
        <w:t xml:space="preserve"> or </w:t>
      </w:r>
      <w:r w:rsidRPr="00E65DC7">
        <w:rPr>
          <w:i/>
        </w:rPr>
        <w:t>should not be available to the public.</w:t>
      </w:r>
    </w:p>
    <w:p w14:paraId="49BE803A" w14:textId="37CC51FF" w:rsidR="007A2757" w:rsidRPr="00EB796E" w:rsidRDefault="007A2757" w:rsidP="00EF4B69">
      <w:pPr>
        <w:pStyle w:val="Bulletlevel1"/>
      </w:pPr>
      <w:r w:rsidRPr="007A2757">
        <w:t xml:space="preserve">Teenagers consuming alcohol was categorised mainly as </w:t>
      </w:r>
      <w:r w:rsidRPr="00E65DC7">
        <w:rPr>
          <w:i/>
        </w:rPr>
        <w:t xml:space="preserve">not recommended for persons under 15 </w:t>
      </w:r>
      <w:r w:rsidRPr="00EB796E">
        <w:t>(27%) or</w:t>
      </w:r>
      <w:r w:rsidRPr="00EB796E">
        <w:rPr>
          <w:i/>
        </w:rPr>
        <w:t xml:space="preserve"> restricted to</w:t>
      </w:r>
      <w:r w:rsidRPr="00EB796E">
        <w:t xml:space="preserve"> </w:t>
      </w:r>
      <w:r w:rsidR="004447A2">
        <w:rPr>
          <w:i/>
        </w:rPr>
        <w:t>persons aged 15</w:t>
      </w:r>
      <w:r w:rsidRPr="00EB796E">
        <w:rPr>
          <w:i/>
        </w:rPr>
        <w:t>+ unless accompanied</w:t>
      </w:r>
      <w:r w:rsidRPr="00EB796E">
        <w:t xml:space="preserve"> (25%). Almost one in five also thought it should be </w:t>
      </w:r>
      <w:r w:rsidR="005101E5">
        <w:rPr>
          <w:i/>
        </w:rPr>
        <w:t>restricted to adults 18</w:t>
      </w:r>
      <w:r w:rsidRPr="00EB796E">
        <w:rPr>
          <w:i/>
        </w:rPr>
        <w:t xml:space="preserve">+. </w:t>
      </w:r>
      <w:r w:rsidRPr="00EB796E">
        <w:t xml:space="preserve">More than one in ten also categorised it as either </w:t>
      </w:r>
      <w:r w:rsidRPr="00EB796E">
        <w:rPr>
          <w:i/>
        </w:rPr>
        <w:t xml:space="preserve">all ages with parental guidance </w:t>
      </w:r>
      <w:r w:rsidRPr="00EB796E">
        <w:t xml:space="preserve">or </w:t>
      </w:r>
      <w:r w:rsidRPr="00EB796E">
        <w:rPr>
          <w:i/>
        </w:rPr>
        <w:t>should not be available to the public</w:t>
      </w:r>
      <w:r w:rsidRPr="00EB796E">
        <w:t>.</w:t>
      </w:r>
    </w:p>
    <w:p w14:paraId="2C49FB1A" w14:textId="77777777" w:rsidR="007A2757" w:rsidRPr="00EB796E" w:rsidRDefault="007A2757" w:rsidP="00EF4B69">
      <w:pPr>
        <w:pStyle w:val="Bulletlevel1"/>
      </w:pPr>
      <w:r w:rsidRPr="00EB796E">
        <w:t xml:space="preserve">Responses on tobacco smoking were concentrated in the </w:t>
      </w:r>
      <w:r w:rsidRPr="00EB796E">
        <w:rPr>
          <w:i/>
        </w:rPr>
        <w:t>all ages with parental guidance</w:t>
      </w:r>
      <w:r w:rsidRPr="00EB796E">
        <w:t xml:space="preserve"> (24%) and </w:t>
      </w:r>
      <w:r w:rsidRPr="00EB796E">
        <w:rPr>
          <w:i/>
        </w:rPr>
        <w:t>not recommended for persons under 15</w:t>
      </w:r>
      <w:r w:rsidRPr="00EB796E">
        <w:t xml:space="preserve"> (20%) categories. However, more than one in ten chose each of the remaining categories, including </w:t>
      </w:r>
      <w:r w:rsidRPr="00EB796E">
        <w:rPr>
          <w:i/>
        </w:rPr>
        <w:t>all ages</w:t>
      </w:r>
      <w:r w:rsidRPr="00EB796E">
        <w:t xml:space="preserve"> and </w:t>
      </w:r>
      <w:r w:rsidRPr="00EB796E">
        <w:rPr>
          <w:i/>
        </w:rPr>
        <w:t>should not be available to the public</w:t>
      </w:r>
      <w:r w:rsidRPr="00EB796E">
        <w:t>.</w:t>
      </w:r>
    </w:p>
    <w:p w14:paraId="2D32D99B" w14:textId="2794FF5F" w:rsidR="007A2757" w:rsidRPr="00EB796E" w:rsidRDefault="007A2757" w:rsidP="00EF4B69">
      <w:pPr>
        <w:pStyle w:val="Bulletlevel1"/>
      </w:pPr>
      <w:r w:rsidRPr="00EB796E">
        <w:t xml:space="preserve">Adults consuming alcohol with dinner was considered suitable for </w:t>
      </w:r>
      <w:r w:rsidRPr="00EB796E">
        <w:rPr>
          <w:i/>
        </w:rPr>
        <w:t xml:space="preserve">all ages with parental guidance </w:t>
      </w:r>
      <w:r w:rsidRPr="00EB796E">
        <w:t xml:space="preserve">by 33% of respondents; however almost one in five considered it suitable for </w:t>
      </w:r>
      <w:r w:rsidRPr="00EB796E">
        <w:rPr>
          <w:i/>
        </w:rPr>
        <w:t>all ages</w:t>
      </w:r>
      <w:r w:rsidRPr="00EB796E">
        <w:t xml:space="preserve"> and over one in ten placed it in either the</w:t>
      </w:r>
      <w:r w:rsidRPr="00EB796E">
        <w:rPr>
          <w:i/>
        </w:rPr>
        <w:t xml:space="preserve"> not recommended for persons under 15, </w:t>
      </w:r>
      <w:r w:rsidRPr="00EB796E">
        <w:t xml:space="preserve"> </w:t>
      </w:r>
      <w:r w:rsidRPr="00EB796E">
        <w:rPr>
          <w:i/>
        </w:rPr>
        <w:t>restricted to</w:t>
      </w:r>
      <w:r w:rsidRPr="00EB796E">
        <w:t xml:space="preserve"> </w:t>
      </w:r>
      <w:r w:rsidR="004447A2">
        <w:rPr>
          <w:i/>
        </w:rPr>
        <w:t>persons aged 15</w:t>
      </w:r>
      <w:r w:rsidRPr="00EB796E">
        <w:rPr>
          <w:i/>
        </w:rPr>
        <w:t>+ unless accompanied</w:t>
      </w:r>
      <w:r w:rsidRPr="00EB796E">
        <w:t xml:space="preserve"> or </w:t>
      </w:r>
      <w:r w:rsidR="005101E5">
        <w:rPr>
          <w:i/>
        </w:rPr>
        <w:t>restricted to adults 18</w:t>
      </w:r>
      <w:r w:rsidRPr="00EB796E">
        <w:rPr>
          <w:i/>
        </w:rPr>
        <w:t xml:space="preserve">+ </w:t>
      </w:r>
      <w:r w:rsidRPr="00EB796E">
        <w:t>categories</w:t>
      </w:r>
      <w:r w:rsidRPr="00EB796E">
        <w:rPr>
          <w:i/>
        </w:rPr>
        <w:t>.</w:t>
      </w:r>
    </w:p>
    <w:p w14:paraId="6E4C1AE1" w14:textId="73BF588C" w:rsidR="00274F5D" w:rsidRPr="000A0C83" w:rsidRDefault="00274F5D" w:rsidP="00274F5D">
      <w:pPr>
        <w:pStyle w:val="Tablefigureheading"/>
      </w:pPr>
      <w:r w:rsidRPr="00EB796E">
        <w:t>Table 3.1</w:t>
      </w:r>
      <w:r w:rsidR="000552AE">
        <w:t>:</w:t>
      </w:r>
      <w:r w:rsidRPr="00EB796E">
        <w:t xml:space="preserve"> Drug content in films</w:t>
      </w:r>
    </w:p>
    <w:tbl>
      <w:tblPr>
        <w:tblStyle w:val="TableGrid"/>
        <w:tblW w:w="9781" w:type="dxa"/>
        <w:tblInd w:w="-5" w:type="dxa"/>
        <w:tblLayout w:type="fixed"/>
        <w:tblLook w:val="04A0" w:firstRow="1" w:lastRow="0" w:firstColumn="1" w:lastColumn="0" w:noHBand="0" w:noVBand="1"/>
        <w:tblDescription w:val="Table 3.1 Drug content in films"/>
      </w:tblPr>
      <w:tblGrid>
        <w:gridCol w:w="2123"/>
        <w:gridCol w:w="708"/>
        <w:gridCol w:w="1276"/>
        <w:gridCol w:w="1559"/>
        <w:gridCol w:w="1560"/>
        <w:gridCol w:w="1275"/>
        <w:gridCol w:w="1280"/>
      </w:tblGrid>
      <w:tr w:rsidR="00274F5D" w:rsidRPr="000A0C83" w14:paraId="28B2EE9E" w14:textId="77777777" w:rsidTr="00EF4B69">
        <w:trPr>
          <w:tblHeader/>
        </w:trPr>
        <w:tc>
          <w:tcPr>
            <w:tcW w:w="2123" w:type="dxa"/>
            <w:tcBorders>
              <w:bottom w:val="single" w:sz="4" w:space="0" w:color="auto"/>
            </w:tcBorders>
            <w:shd w:val="clear" w:color="auto" w:fill="E4E4E4"/>
          </w:tcPr>
          <w:p w14:paraId="78B022F8" w14:textId="77777777" w:rsidR="00274F5D" w:rsidRDefault="00274F5D" w:rsidP="00EF4B69">
            <w:pPr>
              <w:pStyle w:val="Tableheading"/>
            </w:pPr>
            <w:r>
              <w:t>Content description</w:t>
            </w:r>
          </w:p>
        </w:tc>
        <w:tc>
          <w:tcPr>
            <w:tcW w:w="708" w:type="dxa"/>
            <w:tcBorders>
              <w:bottom w:val="single" w:sz="4" w:space="0" w:color="auto"/>
            </w:tcBorders>
            <w:shd w:val="clear" w:color="auto" w:fill="E4E4E4"/>
          </w:tcPr>
          <w:p w14:paraId="183A8067" w14:textId="77777777" w:rsidR="00274F5D" w:rsidRPr="000A0C83" w:rsidRDefault="00274F5D" w:rsidP="00EF4B69">
            <w:pPr>
              <w:pStyle w:val="Tableheading"/>
              <w:jc w:val="center"/>
            </w:pPr>
            <w:r>
              <w:t>All ages</w:t>
            </w:r>
          </w:p>
        </w:tc>
        <w:tc>
          <w:tcPr>
            <w:tcW w:w="1276" w:type="dxa"/>
            <w:tcBorders>
              <w:bottom w:val="single" w:sz="4" w:space="0" w:color="auto"/>
            </w:tcBorders>
            <w:shd w:val="clear" w:color="auto" w:fill="E4E4E4"/>
          </w:tcPr>
          <w:p w14:paraId="175CB015" w14:textId="77777777" w:rsidR="00274F5D" w:rsidRPr="000A0C83" w:rsidRDefault="00274F5D" w:rsidP="00EF4B69">
            <w:pPr>
              <w:pStyle w:val="Tableheading"/>
              <w:jc w:val="center"/>
            </w:pPr>
            <w:r>
              <w:t>All ages with parental guidance</w:t>
            </w:r>
          </w:p>
        </w:tc>
        <w:tc>
          <w:tcPr>
            <w:tcW w:w="1559" w:type="dxa"/>
            <w:tcBorders>
              <w:bottom w:val="single" w:sz="4" w:space="0" w:color="auto"/>
            </w:tcBorders>
            <w:shd w:val="clear" w:color="auto" w:fill="E4E4E4"/>
          </w:tcPr>
          <w:p w14:paraId="59DBE61A" w14:textId="77777777" w:rsidR="00274F5D" w:rsidRPr="000A0C83" w:rsidRDefault="00274F5D" w:rsidP="00EF4B69">
            <w:pPr>
              <w:pStyle w:val="Tableheading"/>
              <w:jc w:val="center"/>
            </w:pPr>
            <w:r>
              <w:t>Not recommended for persons under 15</w:t>
            </w:r>
          </w:p>
        </w:tc>
        <w:tc>
          <w:tcPr>
            <w:tcW w:w="1560" w:type="dxa"/>
            <w:tcBorders>
              <w:bottom w:val="single" w:sz="4" w:space="0" w:color="auto"/>
            </w:tcBorders>
            <w:shd w:val="clear" w:color="auto" w:fill="E4E4E4"/>
          </w:tcPr>
          <w:p w14:paraId="6417506E" w14:textId="77777777" w:rsidR="00274F5D" w:rsidRPr="000A0C83" w:rsidRDefault="00274F5D" w:rsidP="00EF4B69">
            <w:pPr>
              <w:pStyle w:val="Tableheading"/>
              <w:jc w:val="center"/>
            </w:pPr>
            <w:r>
              <w:t>Restricted to persons aged 15+ unless accompanied by an adult</w:t>
            </w:r>
          </w:p>
        </w:tc>
        <w:tc>
          <w:tcPr>
            <w:tcW w:w="1275" w:type="dxa"/>
            <w:tcBorders>
              <w:bottom w:val="single" w:sz="4" w:space="0" w:color="auto"/>
            </w:tcBorders>
            <w:shd w:val="clear" w:color="auto" w:fill="E4E4E4"/>
          </w:tcPr>
          <w:p w14:paraId="6D7575C2" w14:textId="77777777" w:rsidR="00274F5D" w:rsidRPr="000A0C83" w:rsidRDefault="00274F5D" w:rsidP="00EF4B69">
            <w:pPr>
              <w:pStyle w:val="Tableheading"/>
              <w:jc w:val="center"/>
            </w:pPr>
            <w:r>
              <w:t>Restricted to adults 18+</w:t>
            </w:r>
          </w:p>
        </w:tc>
        <w:tc>
          <w:tcPr>
            <w:tcW w:w="1280" w:type="dxa"/>
            <w:tcBorders>
              <w:bottom w:val="single" w:sz="4" w:space="0" w:color="auto"/>
            </w:tcBorders>
            <w:shd w:val="clear" w:color="auto" w:fill="E4E4E4"/>
          </w:tcPr>
          <w:p w14:paraId="4E337F99" w14:textId="77777777" w:rsidR="00274F5D" w:rsidRPr="000A0C83" w:rsidRDefault="00274F5D" w:rsidP="00EF4B69">
            <w:pPr>
              <w:pStyle w:val="Tableheading"/>
              <w:jc w:val="center"/>
            </w:pPr>
            <w:r>
              <w:t>Should not be available to the public</w:t>
            </w:r>
          </w:p>
        </w:tc>
      </w:tr>
      <w:tr w:rsidR="00274F5D" w:rsidRPr="000A0C83" w14:paraId="1AE923B2" w14:textId="77777777" w:rsidTr="00274F5D">
        <w:tc>
          <w:tcPr>
            <w:tcW w:w="2123" w:type="dxa"/>
          </w:tcPr>
          <w:p w14:paraId="7378FBA9" w14:textId="77777777" w:rsidR="00274F5D" w:rsidRPr="000A0C83" w:rsidRDefault="00274F5D" w:rsidP="00EF4B69">
            <w:pPr>
              <w:pStyle w:val="Tabletext"/>
            </w:pPr>
            <w:r w:rsidRPr="000A0C83">
              <w:t>Adults taking other illicit drugs</w:t>
            </w:r>
          </w:p>
        </w:tc>
        <w:tc>
          <w:tcPr>
            <w:tcW w:w="708" w:type="dxa"/>
          </w:tcPr>
          <w:p w14:paraId="035B818D" w14:textId="77777777" w:rsidR="00274F5D" w:rsidRPr="000A0C83" w:rsidRDefault="00274F5D" w:rsidP="00EF4B69">
            <w:pPr>
              <w:pStyle w:val="Tabletext"/>
              <w:jc w:val="center"/>
              <w:rPr>
                <w:b/>
              </w:rPr>
            </w:pPr>
            <w:r w:rsidRPr="000A0C83">
              <w:rPr>
                <w:b/>
              </w:rPr>
              <w:t>2%</w:t>
            </w:r>
          </w:p>
        </w:tc>
        <w:tc>
          <w:tcPr>
            <w:tcW w:w="1276" w:type="dxa"/>
          </w:tcPr>
          <w:p w14:paraId="6885BB23" w14:textId="77777777" w:rsidR="00274F5D" w:rsidRPr="000A0C83" w:rsidRDefault="00274F5D" w:rsidP="00EF4B69">
            <w:pPr>
              <w:pStyle w:val="Tabletext"/>
              <w:jc w:val="center"/>
              <w:rPr>
                <w:b/>
              </w:rPr>
            </w:pPr>
            <w:r w:rsidRPr="000A0C83">
              <w:rPr>
                <w:b/>
              </w:rPr>
              <w:t>6%</w:t>
            </w:r>
          </w:p>
        </w:tc>
        <w:tc>
          <w:tcPr>
            <w:tcW w:w="1559" w:type="dxa"/>
            <w:tcBorders>
              <w:bottom w:val="single" w:sz="4" w:space="0" w:color="auto"/>
            </w:tcBorders>
            <w:shd w:val="clear" w:color="auto" w:fill="FFFF99"/>
          </w:tcPr>
          <w:p w14:paraId="6D692167" w14:textId="77777777" w:rsidR="00274F5D" w:rsidRPr="000A0C83" w:rsidRDefault="00274F5D" w:rsidP="00EF4B69">
            <w:pPr>
              <w:pStyle w:val="Tabletext"/>
              <w:jc w:val="center"/>
              <w:rPr>
                <w:b/>
              </w:rPr>
            </w:pPr>
            <w:r w:rsidRPr="000A0C83">
              <w:rPr>
                <w:b/>
              </w:rPr>
              <w:t>17%</w:t>
            </w:r>
          </w:p>
        </w:tc>
        <w:tc>
          <w:tcPr>
            <w:tcW w:w="1560" w:type="dxa"/>
            <w:tcBorders>
              <w:bottom w:val="single" w:sz="4" w:space="0" w:color="auto"/>
            </w:tcBorders>
            <w:shd w:val="clear" w:color="auto" w:fill="FFDE67"/>
          </w:tcPr>
          <w:p w14:paraId="753357A3" w14:textId="77777777" w:rsidR="00274F5D" w:rsidRPr="000A0C83" w:rsidRDefault="00274F5D" w:rsidP="00EF4B69">
            <w:pPr>
              <w:pStyle w:val="Tabletext"/>
              <w:jc w:val="center"/>
              <w:rPr>
                <w:b/>
              </w:rPr>
            </w:pPr>
            <w:r w:rsidRPr="000A0C83">
              <w:rPr>
                <w:b/>
              </w:rPr>
              <w:t>23%</w:t>
            </w:r>
          </w:p>
        </w:tc>
        <w:tc>
          <w:tcPr>
            <w:tcW w:w="1275" w:type="dxa"/>
            <w:tcBorders>
              <w:bottom w:val="single" w:sz="4" w:space="0" w:color="auto"/>
            </w:tcBorders>
            <w:shd w:val="clear" w:color="auto" w:fill="FFDE67"/>
          </w:tcPr>
          <w:p w14:paraId="4DB605B8" w14:textId="77777777" w:rsidR="00274F5D" w:rsidRPr="000A0C83" w:rsidRDefault="00274F5D" w:rsidP="00EF4B69">
            <w:pPr>
              <w:pStyle w:val="Tabletext"/>
              <w:jc w:val="center"/>
              <w:rPr>
                <w:b/>
              </w:rPr>
            </w:pPr>
            <w:r w:rsidRPr="000A0C83">
              <w:rPr>
                <w:b/>
              </w:rPr>
              <w:t>28%</w:t>
            </w:r>
          </w:p>
        </w:tc>
        <w:tc>
          <w:tcPr>
            <w:tcW w:w="1280" w:type="dxa"/>
            <w:shd w:val="clear" w:color="auto" w:fill="FFDE67"/>
          </w:tcPr>
          <w:p w14:paraId="5B064746" w14:textId="77777777" w:rsidR="00274F5D" w:rsidRPr="000A0C83" w:rsidRDefault="00274F5D" w:rsidP="00EF4B69">
            <w:pPr>
              <w:pStyle w:val="Tabletext"/>
              <w:jc w:val="center"/>
              <w:rPr>
                <w:b/>
              </w:rPr>
            </w:pPr>
            <w:r w:rsidRPr="000A0C83">
              <w:rPr>
                <w:b/>
              </w:rPr>
              <w:t>23%</w:t>
            </w:r>
          </w:p>
        </w:tc>
      </w:tr>
      <w:tr w:rsidR="00274F5D" w:rsidRPr="000A0C83" w14:paraId="237597FB" w14:textId="77777777" w:rsidTr="00274F5D">
        <w:tc>
          <w:tcPr>
            <w:tcW w:w="2123" w:type="dxa"/>
          </w:tcPr>
          <w:p w14:paraId="7D0B2047" w14:textId="77777777" w:rsidR="00274F5D" w:rsidRPr="000A0C83" w:rsidRDefault="00274F5D" w:rsidP="00EF4B69">
            <w:pPr>
              <w:pStyle w:val="Tabletext"/>
            </w:pPr>
            <w:r w:rsidRPr="000A0C83">
              <w:t>Adults taking performance enhancing drugs for sport</w:t>
            </w:r>
          </w:p>
        </w:tc>
        <w:tc>
          <w:tcPr>
            <w:tcW w:w="708" w:type="dxa"/>
          </w:tcPr>
          <w:p w14:paraId="2EE241F9" w14:textId="77777777" w:rsidR="00274F5D" w:rsidRPr="000A0C83" w:rsidRDefault="00274F5D" w:rsidP="00EF4B69">
            <w:pPr>
              <w:pStyle w:val="Tabletext"/>
              <w:jc w:val="center"/>
              <w:rPr>
                <w:b/>
              </w:rPr>
            </w:pPr>
            <w:r w:rsidRPr="000A0C83">
              <w:rPr>
                <w:b/>
              </w:rPr>
              <w:t>4%</w:t>
            </w:r>
          </w:p>
        </w:tc>
        <w:tc>
          <w:tcPr>
            <w:tcW w:w="1276" w:type="dxa"/>
            <w:shd w:val="clear" w:color="auto" w:fill="FFFF99"/>
          </w:tcPr>
          <w:p w14:paraId="3909C2CD" w14:textId="77777777" w:rsidR="00274F5D" w:rsidRPr="000A0C83" w:rsidRDefault="00274F5D" w:rsidP="00EF4B69">
            <w:pPr>
              <w:pStyle w:val="Tabletext"/>
              <w:jc w:val="center"/>
              <w:rPr>
                <w:b/>
              </w:rPr>
            </w:pPr>
            <w:r w:rsidRPr="000A0C83">
              <w:rPr>
                <w:b/>
              </w:rPr>
              <w:t>11%</w:t>
            </w:r>
          </w:p>
        </w:tc>
        <w:tc>
          <w:tcPr>
            <w:tcW w:w="1559" w:type="dxa"/>
            <w:shd w:val="clear" w:color="auto" w:fill="FFFF99"/>
          </w:tcPr>
          <w:p w14:paraId="4683080A" w14:textId="77777777" w:rsidR="00274F5D" w:rsidRPr="000A0C83" w:rsidRDefault="00274F5D" w:rsidP="00EF4B69">
            <w:pPr>
              <w:pStyle w:val="Tabletext"/>
              <w:jc w:val="center"/>
              <w:rPr>
                <w:b/>
              </w:rPr>
            </w:pPr>
            <w:r w:rsidRPr="000A0C83">
              <w:rPr>
                <w:b/>
              </w:rPr>
              <w:t>18%</w:t>
            </w:r>
          </w:p>
        </w:tc>
        <w:tc>
          <w:tcPr>
            <w:tcW w:w="1560" w:type="dxa"/>
            <w:tcBorders>
              <w:bottom w:val="single" w:sz="4" w:space="0" w:color="auto"/>
            </w:tcBorders>
            <w:shd w:val="clear" w:color="auto" w:fill="FFDE67"/>
          </w:tcPr>
          <w:p w14:paraId="2BD8521C" w14:textId="77777777" w:rsidR="00274F5D" w:rsidRPr="000A0C83" w:rsidRDefault="00274F5D" w:rsidP="00EF4B69">
            <w:pPr>
              <w:pStyle w:val="Tabletext"/>
              <w:jc w:val="center"/>
              <w:rPr>
                <w:b/>
              </w:rPr>
            </w:pPr>
            <w:r w:rsidRPr="000A0C83">
              <w:rPr>
                <w:b/>
              </w:rPr>
              <w:t>21%</w:t>
            </w:r>
          </w:p>
        </w:tc>
        <w:tc>
          <w:tcPr>
            <w:tcW w:w="1275" w:type="dxa"/>
            <w:tcBorders>
              <w:bottom w:val="single" w:sz="4" w:space="0" w:color="auto"/>
            </w:tcBorders>
            <w:shd w:val="clear" w:color="auto" w:fill="FFDE67"/>
          </w:tcPr>
          <w:p w14:paraId="24D2B3EC" w14:textId="77777777" w:rsidR="00274F5D" w:rsidRPr="000A0C83" w:rsidRDefault="00274F5D" w:rsidP="00EF4B69">
            <w:pPr>
              <w:pStyle w:val="Tabletext"/>
              <w:jc w:val="center"/>
              <w:rPr>
                <w:b/>
              </w:rPr>
            </w:pPr>
            <w:r w:rsidRPr="000A0C83">
              <w:rPr>
                <w:b/>
              </w:rPr>
              <w:t>24%</w:t>
            </w:r>
          </w:p>
        </w:tc>
        <w:tc>
          <w:tcPr>
            <w:tcW w:w="1280" w:type="dxa"/>
            <w:tcBorders>
              <w:bottom w:val="single" w:sz="4" w:space="0" w:color="auto"/>
            </w:tcBorders>
            <w:shd w:val="clear" w:color="auto" w:fill="FFDE67"/>
          </w:tcPr>
          <w:p w14:paraId="424D1D9B" w14:textId="77777777" w:rsidR="00274F5D" w:rsidRPr="000A0C83" w:rsidRDefault="00274F5D" w:rsidP="00EF4B69">
            <w:pPr>
              <w:pStyle w:val="Tabletext"/>
              <w:jc w:val="center"/>
              <w:rPr>
                <w:b/>
              </w:rPr>
            </w:pPr>
            <w:r w:rsidRPr="000A0C83">
              <w:rPr>
                <w:b/>
              </w:rPr>
              <w:t>22%</w:t>
            </w:r>
          </w:p>
        </w:tc>
      </w:tr>
      <w:tr w:rsidR="00274F5D" w:rsidRPr="000A0C83" w14:paraId="22C6D047" w14:textId="77777777" w:rsidTr="00274F5D">
        <w:tc>
          <w:tcPr>
            <w:tcW w:w="2123" w:type="dxa"/>
          </w:tcPr>
          <w:p w14:paraId="71543566" w14:textId="77777777" w:rsidR="00274F5D" w:rsidRPr="000A0C83" w:rsidRDefault="00274F5D" w:rsidP="00EF4B69">
            <w:pPr>
              <w:pStyle w:val="Tabletext"/>
              <w:rPr>
                <w:b/>
              </w:rPr>
            </w:pPr>
            <w:r w:rsidRPr="000A0C83">
              <w:t>Teenagers smoking marijuana</w:t>
            </w:r>
          </w:p>
        </w:tc>
        <w:tc>
          <w:tcPr>
            <w:tcW w:w="708" w:type="dxa"/>
          </w:tcPr>
          <w:p w14:paraId="46917341" w14:textId="77777777" w:rsidR="00274F5D" w:rsidRPr="000A0C83" w:rsidRDefault="00274F5D" w:rsidP="00EF4B69">
            <w:pPr>
              <w:pStyle w:val="Tabletext"/>
              <w:jc w:val="center"/>
              <w:rPr>
                <w:b/>
              </w:rPr>
            </w:pPr>
            <w:r w:rsidRPr="000A0C83">
              <w:rPr>
                <w:b/>
              </w:rPr>
              <w:t>3%</w:t>
            </w:r>
          </w:p>
        </w:tc>
        <w:tc>
          <w:tcPr>
            <w:tcW w:w="1276" w:type="dxa"/>
          </w:tcPr>
          <w:p w14:paraId="54FF5F5A" w14:textId="77777777" w:rsidR="00274F5D" w:rsidRPr="000A0C83" w:rsidRDefault="00274F5D" w:rsidP="00EF4B69">
            <w:pPr>
              <w:pStyle w:val="Tabletext"/>
              <w:jc w:val="center"/>
              <w:rPr>
                <w:b/>
              </w:rPr>
            </w:pPr>
            <w:r w:rsidRPr="000A0C83">
              <w:rPr>
                <w:b/>
              </w:rPr>
              <w:t>8%</w:t>
            </w:r>
          </w:p>
        </w:tc>
        <w:tc>
          <w:tcPr>
            <w:tcW w:w="1559" w:type="dxa"/>
            <w:tcBorders>
              <w:bottom w:val="single" w:sz="4" w:space="0" w:color="auto"/>
            </w:tcBorders>
            <w:shd w:val="clear" w:color="auto" w:fill="FFDE67"/>
          </w:tcPr>
          <w:p w14:paraId="63F9D842" w14:textId="77777777" w:rsidR="00274F5D" w:rsidRPr="000A0C83" w:rsidRDefault="00274F5D" w:rsidP="00EF4B69">
            <w:pPr>
              <w:pStyle w:val="Tabletext"/>
              <w:jc w:val="center"/>
              <w:rPr>
                <w:b/>
              </w:rPr>
            </w:pPr>
            <w:r w:rsidRPr="000A0C83">
              <w:rPr>
                <w:b/>
              </w:rPr>
              <w:t>20%</w:t>
            </w:r>
          </w:p>
        </w:tc>
        <w:tc>
          <w:tcPr>
            <w:tcW w:w="1560" w:type="dxa"/>
            <w:tcBorders>
              <w:bottom w:val="single" w:sz="4" w:space="0" w:color="auto"/>
            </w:tcBorders>
            <w:shd w:val="clear" w:color="auto" w:fill="FFDE67"/>
          </w:tcPr>
          <w:p w14:paraId="02EA50A5" w14:textId="77777777" w:rsidR="00274F5D" w:rsidRPr="000A0C83" w:rsidRDefault="00274F5D" w:rsidP="00EF4B69">
            <w:pPr>
              <w:pStyle w:val="Tabletext"/>
              <w:jc w:val="center"/>
              <w:rPr>
                <w:b/>
              </w:rPr>
            </w:pPr>
            <w:r w:rsidRPr="000A0C83">
              <w:rPr>
                <w:b/>
              </w:rPr>
              <w:t>25%</w:t>
            </w:r>
          </w:p>
        </w:tc>
        <w:tc>
          <w:tcPr>
            <w:tcW w:w="1275" w:type="dxa"/>
            <w:tcBorders>
              <w:bottom w:val="single" w:sz="4" w:space="0" w:color="auto"/>
            </w:tcBorders>
            <w:shd w:val="clear" w:color="auto" w:fill="FFDE67"/>
          </w:tcPr>
          <w:p w14:paraId="7224764C" w14:textId="77777777" w:rsidR="00274F5D" w:rsidRPr="000A0C83" w:rsidRDefault="00274F5D" w:rsidP="00EF4B69">
            <w:pPr>
              <w:pStyle w:val="Tabletext"/>
              <w:jc w:val="center"/>
              <w:rPr>
                <w:b/>
              </w:rPr>
            </w:pPr>
            <w:r w:rsidRPr="000A0C83">
              <w:rPr>
                <w:b/>
              </w:rPr>
              <w:t>23%</w:t>
            </w:r>
          </w:p>
        </w:tc>
        <w:tc>
          <w:tcPr>
            <w:tcW w:w="1280" w:type="dxa"/>
            <w:tcBorders>
              <w:bottom w:val="single" w:sz="4" w:space="0" w:color="auto"/>
            </w:tcBorders>
            <w:shd w:val="clear" w:color="auto" w:fill="FFDE67"/>
          </w:tcPr>
          <w:p w14:paraId="7BDB2FD4" w14:textId="77777777" w:rsidR="00274F5D" w:rsidRPr="000A0C83" w:rsidRDefault="00274F5D" w:rsidP="00EF4B69">
            <w:pPr>
              <w:pStyle w:val="Tabletext"/>
              <w:jc w:val="center"/>
              <w:rPr>
                <w:b/>
              </w:rPr>
            </w:pPr>
            <w:r w:rsidRPr="000A0C83">
              <w:rPr>
                <w:b/>
              </w:rPr>
              <w:t>21%</w:t>
            </w:r>
          </w:p>
        </w:tc>
      </w:tr>
      <w:tr w:rsidR="00274F5D" w:rsidRPr="000A0C83" w14:paraId="3B9885FF" w14:textId="77777777" w:rsidTr="00274F5D">
        <w:tc>
          <w:tcPr>
            <w:tcW w:w="2123" w:type="dxa"/>
          </w:tcPr>
          <w:p w14:paraId="4030FBCD" w14:textId="77777777" w:rsidR="00274F5D" w:rsidRPr="000A0C83" w:rsidRDefault="00274F5D" w:rsidP="00EF4B69">
            <w:pPr>
              <w:pStyle w:val="Tabletext"/>
              <w:rPr>
                <w:b/>
              </w:rPr>
            </w:pPr>
            <w:r w:rsidRPr="000A0C83">
              <w:t xml:space="preserve">Adults smoking marijuana </w:t>
            </w:r>
          </w:p>
        </w:tc>
        <w:tc>
          <w:tcPr>
            <w:tcW w:w="708" w:type="dxa"/>
          </w:tcPr>
          <w:p w14:paraId="3238B04E" w14:textId="77777777" w:rsidR="00274F5D" w:rsidRPr="000A0C83" w:rsidRDefault="00274F5D" w:rsidP="00EF4B69">
            <w:pPr>
              <w:pStyle w:val="Tabletext"/>
              <w:jc w:val="center"/>
              <w:rPr>
                <w:b/>
              </w:rPr>
            </w:pPr>
            <w:r w:rsidRPr="000A0C83">
              <w:rPr>
                <w:b/>
              </w:rPr>
              <w:t>3%</w:t>
            </w:r>
          </w:p>
        </w:tc>
        <w:tc>
          <w:tcPr>
            <w:tcW w:w="1276" w:type="dxa"/>
          </w:tcPr>
          <w:p w14:paraId="43D06917" w14:textId="77777777" w:rsidR="00274F5D" w:rsidRPr="000A0C83" w:rsidRDefault="00274F5D" w:rsidP="00EF4B69">
            <w:pPr>
              <w:pStyle w:val="Tabletext"/>
              <w:jc w:val="center"/>
              <w:rPr>
                <w:b/>
              </w:rPr>
            </w:pPr>
            <w:r w:rsidRPr="000A0C83">
              <w:rPr>
                <w:b/>
              </w:rPr>
              <w:t>8%</w:t>
            </w:r>
          </w:p>
        </w:tc>
        <w:tc>
          <w:tcPr>
            <w:tcW w:w="1559" w:type="dxa"/>
            <w:tcBorders>
              <w:bottom w:val="single" w:sz="4" w:space="0" w:color="auto"/>
            </w:tcBorders>
            <w:shd w:val="clear" w:color="auto" w:fill="FFFF99"/>
          </w:tcPr>
          <w:p w14:paraId="2D5C7F82" w14:textId="77777777" w:rsidR="00274F5D" w:rsidRPr="000A0C83" w:rsidRDefault="00274F5D" w:rsidP="00EF4B69">
            <w:pPr>
              <w:pStyle w:val="Tabletext"/>
              <w:jc w:val="center"/>
              <w:rPr>
                <w:b/>
              </w:rPr>
            </w:pPr>
            <w:r w:rsidRPr="000A0C83">
              <w:rPr>
                <w:b/>
              </w:rPr>
              <w:t>19%</w:t>
            </w:r>
          </w:p>
        </w:tc>
        <w:tc>
          <w:tcPr>
            <w:tcW w:w="1560" w:type="dxa"/>
            <w:tcBorders>
              <w:bottom w:val="single" w:sz="4" w:space="0" w:color="auto"/>
            </w:tcBorders>
            <w:shd w:val="clear" w:color="auto" w:fill="FFDE67"/>
          </w:tcPr>
          <w:p w14:paraId="50946422" w14:textId="77777777" w:rsidR="00274F5D" w:rsidRPr="000A0C83" w:rsidRDefault="00274F5D" w:rsidP="00EF4B69">
            <w:pPr>
              <w:pStyle w:val="Tabletext"/>
              <w:jc w:val="center"/>
              <w:rPr>
                <w:b/>
              </w:rPr>
            </w:pPr>
            <w:r w:rsidRPr="000A0C83">
              <w:rPr>
                <w:b/>
              </w:rPr>
              <w:t>25%</w:t>
            </w:r>
          </w:p>
        </w:tc>
        <w:tc>
          <w:tcPr>
            <w:tcW w:w="1275" w:type="dxa"/>
            <w:tcBorders>
              <w:bottom w:val="single" w:sz="4" w:space="0" w:color="auto"/>
            </w:tcBorders>
            <w:shd w:val="clear" w:color="auto" w:fill="FFDE67"/>
          </w:tcPr>
          <w:p w14:paraId="67D2583F" w14:textId="77777777" w:rsidR="00274F5D" w:rsidRPr="000A0C83" w:rsidRDefault="00274F5D" w:rsidP="00EF4B69">
            <w:pPr>
              <w:pStyle w:val="Tabletext"/>
              <w:jc w:val="center"/>
              <w:rPr>
                <w:b/>
              </w:rPr>
            </w:pPr>
            <w:r w:rsidRPr="000A0C83">
              <w:rPr>
                <w:b/>
              </w:rPr>
              <w:t>26%</w:t>
            </w:r>
          </w:p>
        </w:tc>
        <w:tc>
          <w:tcPr>
            <w:tcW w:w="1280" w:type="dxa"/>
            <w:tcBorders>
              <w:bottom w:val="single" w:sz="4" w:space="0" w:color="auto"/>
            </w:tcBorders>
            <w:shd w:val="clear" w:color="auto" w:fill="FFFF99"/>
          </w:tcPr>
          <w:p w14:paraId="0B90584F" w14:textId="77777777" w:rsidR="00274F5D" w:rsidRPr="000A0C83" w:rsidRDefault="00274F5D" w:rsidP="00EF4B69">
            <w:pPr>
              <w:pStyle w:val="Tabletext"/>
              <w:jc w:val="center"/>
              <w:rPr>
                <w:b/>
              </w:rPr>
            </w:pPr>
            <w:r w:rsidRPr="000A0C83">
              <w:rPr>
                <w:b/>
              </w:rPr>
              <w:t>19%</w:t>
            </w:r>
          </w:p>
        </w:tc>
      </w:tr>
      <w:tr w:rsidR="00274F5D" w:rsidRPr="000A0C83" w14:paraId="25F1626B" w14:textId="77777777" w:rsidTr="00274F5D">
        <w:tc>
          <w:tcPr>
            <w:tcW w:w="2123" w:type="dxa"/>
          </w:tcPr>
          <w:p w14:paraId="6559636C" w14:textId="77777777" w:rsidR="00274F5D" w:rsidRPr="000A0C83" w:rsidRDefault="00274F5D" w:rsidP="00EF4B69">
            <w:pPr>
              <w:pStyle w:val="Tabletext"/>
            </w:pPr>
            <w:r w:rsidRPr="000A0C83">
              <w:t>A person using drugs then having an overdose</w:t>
            </w:r>
          </w:p>
        </w:tc>
        <w:tc>
          <w:tcPr>
            <w:tcW w:w="708" w:type="dxa"/>
          </w:tcPr>
          <w:p w14:paraId="314813A2" w14:textId="77777777" w:rsidR="00274F5D" w:rsidRPr="000A0C83" w:rsidRDefault="00274F5D" w:rsidP="00EF4B69">
            <w:pPr>
              <w:pStyle w:val="Tabletext"/>
              <w:jc w:val="center"/>
              <w:rPr>
                <w:b/>
              </w:rPr>
            </w:pPr>
            <w:r w:rsidRPr="000A0C83">
              <w:rPr>
                <w:b/>
              </w:rPr>
              <w:t>2%</w:t>
            </w:r>
          </w:p>
        </w:tc>
        <w:tc>
          <w:tcPr>
            <w:tcW w:w="1276" w:type="dxa"/>
            <w:tcBorders>
              <w:bottom w:val="single" w:sz="4" w:space="0" w:color="auto"/>
            </w:tcBorders>
          </w:tcPr>
          <w:p w14:paraId="3525E8D2" w14:textId="77777777" w:rsidR="00274F5D" w:rsidRPr="000A0C83" w:rsidRDefault="00274F5D" w:rsidP="00EF4B69">
            <w:pPr>
              <w:pStyle w:val="Tabletext"/>
              <w:jc w:val="center"/>
              <w:rPr>
                <w:b/>
              </w:rPr>
            </w:pPr>
            <w:r w:rsidRPr="000A0C83">
              <w:rPr>
                <w:b/>
              </w:rPr>
              <w:t>8%</w:t>
            </w:r>
          </w:p>
        </w:tc>
        <w:tc>
          <w:tcPr>
            <w:tcW w:w="1559" w:type="dxa"/>
            <w:tcBorders>
              <w:bottom w:val="single" w:sz="4" w:space="0" w:color="auto"/>
            </w:tcBorders>
            <w:shd w:val="clear" w:color="auto" w:fill="FFFF99"/>
          </w:tcPr>
          <w:p w14:paraId="0A619842" w14:textId="77777777" w:rsidR="00274F5D" w:rsidRPr="000A0C83" w:rsidRDefault="00274F5D" w:rsidP="00EF4B69">
            <w:pPr>
              <w:pStyle w:val="Tabletext"/>
              <w:jc w:val="center"/>
              <w:rPr>
                <w:b/>
              </w:rPr>
            </w:pPr>
            <w:r w:rsidRPr="000A0C83">
              <w:rPr>
                <w:b/>
              </w:rPr>
              <w:t>15%</w:t>
            </w:r>
          </w:p>
        </w:tc>
        <w:tc>
          <w:tcPr>
            <w:tcW w:w="1560" w:type="dxa"/>
            <w:tcBorders>
              <w:bottom w:val="single" w:sz="4" w:space="0" w:color="auto"/>
            </w:tcBorders>
            <w:shd w:val="clear" w:color="auto" w:fill="FFDE67"/>
          </w:tcPr>
          <w:p w14:paraId="5D1AD8E4" w14:textId="77777777" w:rsidR="00274F5D" w:rsidRPr="000A0C83" w:rsidRDefault="00274F5D" w:rsidP="00EF4B69">
            <w:pPr>
              <w:pStyle w:val="Tabletext"/>
              <w:jc w:val="center"/>
              <w:rPr>
                <w:b/>
              </w:rPr>
            </w:pPr>
            <w:r w:rsidRPr="000A0C83">
              <w:rPr>
                <w:b/>
              </w:rPr>
              <w:t>28%</w:t>
            </w:r>
          </w:p>
        </w:tc>
        <w:tc>
          <w:tcPr>
            <w:tcW w:w="1275" w:type="dxa"/>
            <w:tcBorders>
              <w:bottom w:val="single" w:sz="4" w:space="0" w:color="auto"/>
            </w:tcBorders>
            <w:shd w:val="clear" w:color="auto" w:fill="FFC000"/>
          </w:tcPr>
          <w:p w14:paraId="69FF9684" w14:textId="77777777" w:rsidR="00274F5D" w:rsidRPr="000A0C83" w:rsidRDefault="00274F5D" w:rsidP="00EF4B69">
            <w:pPr>
              <w:pStyle w:val="Tabletext"/>
              <w:jc w:val="center"/>
              <w:rPr>
                <w:b/>
              </w:rPr>
            </w:pPr>
            <w:r w:rsidRPr="000A0C83">
              <w:rPr>
                <w:b/>
              </w:rPr>
              <w:t>30%</w:t>
            </w:r>
          </w:p>
        </w:tc>
        <w:tc>
          <w:tcPr>
            <w:tcW w:w="1280" w:type="dxa"/>
            <w:shd w:val="clear" w:color="auto" w:fill="FFFF99"/>
          </w:tcPr>
          <w:p w14:paraId="0D3E312E" w14:textId="77777777" w:rsidR="00274F5D" w:rsidRPr="000A0C83" w:rsidRDefault="00274F5D" w:rsidP="00EF4B69">
            <w:pPr>
              <w:pStyle w:val="Tabletext"/>
              <w:jc w:val="center"/>
              <w:rPr>
                <w:b/>
              </w:rPr>
            </w:pPr>
            <w:r w:rsidRPr="000A0C83">
              <w:rPr>
                <w:b/>
              </w:rPr>
              <w:t>17%</w:t>
            </w:r>
          </w:p>
        </w:tc>
      </w:tr>
      <w:tr w:rsidR="00274F5D" w:rsidRPr="000A0C83" w14:paraId="73F12963" w14:textId="77777777" w:rsidTr="00274F5D">
        <w:tc>
          <w:tcPr>
            <w:tcW w:w="2123" w:type="dxa"/>
          </w:tcPr>
          <w:p w14:paraId="385958E5" w14:textId="77777777" w:rsidR="00274F5D" w:rsidRPr="000A0C83" w:rsidRDefault="00274F5D" w:rsidP="00EF4B69">
            <w:pPr>
              <w:pStyle w:val="Tabletext"/>
            </w:pPr>
            <w:r w:rsidRPr="000A0C83">
              <w:t>Drug taking equipment (e.g. syringes) being shown but not drug use</w:t>
            </w:r>
          </w:p>
        </w:tc>
        <w:tc>
          <w:tcPr>
            <w:tcW w:w="708" w:type="dxa"/>
          </w:tcPr>
          <w:p w14:paraId="56B4219B" w14:textId="77777777" w:rsidR="00274F5D" w:rsidRPr="000A0C83" w:rsidRDefault="00274F5D" w:rsidP="00EF4B69">
            <w:pPr>
              <w:pStyle w:val="Tabletext"/>
              <w:jc w:val="center"/>
              <w:rPr>
                <w:b/>
              </w:rPr>
            </w:pPr>
            <w:r w:rsidRPr="000A0C83">
              <w:rPr>
                <w:b/>
              </w:rPr>
              <w:t>3%</w:t>
            </w:r>
          </w:p>
        </w:tc>
        <w:tc>
          <w:tcPr>
            <w:tcW w:w="1276" w:type="dxa"/>
            <w:shd w:val="clear" w:color="auto" w:fill="FFFF99"/>
          </w:tcPr>
          <w:p w14:paraId="577A1E09" w14:textId="77777777" w:rsidR="00274F5D" w:rsidRPr="000A0C83" w:rsidRDefault="00274F5D" w:rsidP="00EF4B69">
            <w:pPr>
              <w:pStyle w:val="Tabletext"/>
              <w:jc w:val="center"/>
              <w:rPr>
                <w:b/>
              </w:rPr>
            </w:pPr>
            <w:r w:rsidRPr="000A0C83">
              <w:rPr>
                <w:b/>
              </w:rPr>
              <w:t>10%</w:t>
            </w:r>
          </w:p>
        </w:tc>
        <w:tc>
          <w:tcPr>
            <w:tcW w:w="1559" w:type="dxa"/>
            <w:shd w:val="clear" w:color="auto" w:fill="FFFF99"/>
          </w:tcPr>
          <w:p w14:paraId="02DF1A3D" w14:textId="77777777" w:rsidR="00274F5D" w:rsidRPr="000A0C83" w:rsidRDefault="00274F5D" w:rsidP="00EF4B69">
            <w:pPr>
              <w:pStyle w:val="Tabletext"/>
              <w:jc w:val="center"/>
              <w:rPr>
                <w:b/>
              </w:rPr>
            </w:pPr>
            <w:r w:rsidRPr="000A0C83">
              <w:rPr>
                <w:b/>
              </w:rPr>
              <w:t>19%</w:t>
            </w:r>
          </w:p>
        </w:tc>
        <w:tc>
          <w:tcPr>
            <w:tcW w:w="1560" w:type="dxa"/>
            <w:tcBorders>
              <w:bottom w:val="single" w:sz="4" w:space="0" w:color="auto"/>
            </w:tcBorders>
            <w:shd w:val="clear" w:color="auto" w:fill="FFDE67"/>
          </w:tcPr>
          <w:p w14:paraId="43FE36E7" w14:textId="77777777" w:rsidR="00274F5D" w:rsidRPr="000A0C83" w:rsidRDefault="00274F5D" w:rsidP="00EF4B69">
            <w:pPr>
              <w:pStyle w:val="Tabletext"/>
              <w:jc w:val="center"/>
              <w:rPr>
                <w:b/>
              </w:rPr>
            </w:pPr>
            <w:r w:rsidRPr="000A0C83">
              <w:rPr>
                <w:b/>
              </w:rPr>
              <w:t>26%</w:t>
            </w:r>
          </w:p>
        </w:tc>
        <w:tc>
          <w:tcPr>
            <w:tcW w:w="1275" w:type="dxa"/>
            <w:tcBorders>
              <w:bottom w:val="single" w:sz="4" w:space="0" w:color="auto"/>
            </w:tcBorders>
            <w:shd w:val="clear" w:color="auto" w:fill="FFDE67"/>
          </w:tcPr>
          <w:p w14:paraId="0A8D2439" w14:textId="77777777" w:rsidR="00274F5D" w:rsidRPr="000A0C83" w:rsidRDefault="00274F5D" w:rsidP="00EF4B69">
            <w:pPr>
              <w:pStyle w:val="Tabletext"/>
              <w:jc w:val="center"/>
              <w:rPr>
                <w:b/>
              </w:rPr>
            </w:pPr>
            <w:r w:rsidRPr="000A0C83">
              <w:rPr>
                <w:b/>
              </w:rPr>
              <w:t>27%</w:t>
            </w:r>
          </w:p>
        </w:tc>
        <w:tc>
          <w:tcPr>
            <w:tcW w:w="1280" w:type="dxa"/>
            <w:shd w:val="clear" w:color="auto" w:fill="FFFF99"/>
          </w:tcPr>
          <w:p w14:paraId="63B36331" w14:textId="77777777" w:rsidR="00274F5D" w:rsidRPr="000A0C83" w:rsidRDefault="00274F5D" w:rsidP="00EF4B69">
            <w:pPr>
              <w:pStyle w:val="Tabletext"/>
              <w:jc w:val="center"/>
              <w:rPr>
                <w:b/>
              </w:rPr>
            </w:pPr>
            <w:r w:rsidRPr="000A0C83">
              <w:rPr>
                <w:b/>
              </w:rPr>
              <w:t>15%</w:t>
            </w:r>
          </w:p>
        </w:tc>
      </w:tr>
      <w:tr w:rsidR="00274F5D" w:rsidRPr="000A0C83" w14:paraId="43A4AD8B" w14:textId="77777777" w:rsidTr="00274F5D">
        <w:tc>
          <w:tcPr>
            <w:tcW w:w="2123" w:type="dxa"/>
          </w:tcPr>
          <w:p w14:paraId="05CDABF6" w14:textId="77777777" w:rsidR="00274F5D" w:rsidRPr="000A0C83" w:rsidRDefault="00274F5D" w:rsidP="00EF4B69">
            <w:pPr>
              <w:pStyle w:val="Tabletext"/>
            </w:pPr>
            <w:r w:rsidRPr="000A0C83">
              <w:t>Adults taking prescription sleeping pills</w:t>
            </w:r>
          </w:p>
        </w:tc>
        <w:tc>
          <w:tcPr>
            <w:tcW w:w="708" w:type="dxa"/>
          </w:tcPr>
          <w:p w14:paraId="3E4AAC8C" w14:textId="77777777" w:rsidR="00274F5D" w:rsidRPr="000A0C83" w:rsidRDefault="00274F5D" w:rsidP="00EF4B69">
            <w:pPr>
              <w:pStyle w:val="Tabletext"/>
              <w:jc w:val="center"/>
              <w:rPr>
                <w:b/>
              </w:rPr>
            </w:pPr>
            <w:r w:rsidRPr="000A0C83">
              <w:rPr>
                <w:b/>
              </w:rPr>
              <w:t>5%</w:t>
            </w:r>
          </w:p>
        </w:tc>
        <w:tc>
          <w:tcPr>
            <w:tcW w:w="1276" w:type="dxa"/>
            <w:shd w:val="clear" w:color="auto" w:fill="FFFF99"/>
          </w:tcPr>
          <w:p w14:paraId="51CA48D5" w14:textId="77777777" w:rsidR="00274F5D" w:rsidRPr="000A0C83" w:rsidRDefault="00274F5D" w:rsidP="00EF4B69">
            <w:pPr>
              <w:pStyle w:val="Tabletext"/>
              <w:jc w:val="center"/>
              <w:rPr>
                <w:b/>
              </w:rPr>
            </w:pPr>
            <w:r w:rsidRPr="000A0C83">
              <w:rPr>
                <w:b/>
              </w:rPr>
              <w:t>15%</w:t>
            </w:r>
          </w:p>
        </w:tc>
        <w:tc>
          <w:tcPr>
            <w:tcW w:w="1559" w:type="dxa"/>
            <w:tcBorders>
              <w:bottom w:val="single" w:sz="4" w:space="0" w:color="auto"/>
            </w:tcBorders>
            <w:shd w:val="clear" w:color="auto" w:fill="FFFF99"/>
          </w:tcPr>
          <w:p w14:paraId="5858E247" w14:textId="77777777" w:rsidR="00274F5D" w:rsidRPr="000A0C83" w:rsidRDefault="00274F5D" w:rsidP="00EF4B69">
            <w:pPr>
              <w:pStyle w:val="Tabletext"/>
              <w:jc w:val="center"/>
              <w:rPr>
                <w:b/>
              </w:rPr>
            </w:pPr>
            <w:r w:rsidRPr="000A0C83">
              <w:rPr>
                <w:b/>
              </w:rPr>
              <w:t>19%</w:t>
            </w:r>
          </w:p>
        </w:tc>
        <w:tc>
          <w:tcPr>
            <w:tcW w:w="1560" w:type="dxa"/>
            <w:tcBorders>
              <w:bottom w:val="single" w:sz="4" w:space="0" w:color="auto"/>
            </w:tcBorders>
            <w:shd w:val="clear" w:color="auto" w:fill="FFDE67"/>
          </w:tcPr>
          <w:p w14:paraId="64EDA1E5" w14:textId="77777777" w:rsidR="00274F5D" w:rsidRPr="000A0C83" w:rsidRDefault="00274F5D" w:rsidP="00EF4B69">
            <w:pPr>
              <w:pStyle w:val="Tabletext"/>
              <w:jc w:val="center"/>
              <w:rPr>
                <w:b/>
              </w:rPr>
            </w:pPr>
            <w:r w:rsidRPr="000A0C83">
              <w:rPr>
                <w:b/>
              </w:rPr>
              <w:t>25%</w:t>
            </w:r>
          </w:p>
        </w:tc>
        <w:tc>
          <w:tcPr>
            <w:tcW w:w="1275" w:type="dxa"/>
            <w:tcBorders>
              <w:bottom w:val="single" w:sz="4" w:space="0" w:color="auto"/>
            </w:tcBorders>
            <w:shd w:val="clear" w:color="auto" w:fill="FFDE67"/>
          </w:tcPr>
          <w:p w14:paraId="0B68C1CF" w14:textId="77777777" w:rsidR="00274F5D" w:rsidRPr="000A0C83" w:rsidRDefault="00274F5D" w:rsidP="00EF4B69">
            <w:pPr>
              <w:pStyle w:val="Tabletext"/>
              <w:jc w:val="center"/>
              <w:rPr>
                <w:b/>
              </w:rPr>
            </w:pPr>
            <w:r w:rsidRPr="000A0C83">
              <w:rPr>
                <w:b/>
              </w:rPr>
              <w:t>25%</w:t>
            </w:r>
          </w:p>
        </w:tc>
        <w:tc>
          <w:tcPr>
            <w:tcW w:w="1280" w:type="dxa"/>
            <w:shd w:val="clear" w:color="auto" w:fill="FFFF99"/>
          </w:tcPr>
          <w:p w14:paraId="4CDFE017" w14:textId="77777777" w:rsidR="00274F5D" w:rsidRPr="000A0C83" w:rsidRDefault="00274F5D" w:rsidP="00EF4B69">
            <w:pPr>
              <w:pStyle w:val="Tabletext"/>
              <w:jc w:val="center"/>
              <w:rPr>
                <w:b/>
              </w:rPr>
            </w:pPr>
            <w:r w:rsidRPr="000A0C83">
              <w:rPr>
                <w:b/>
              </w:rPr>
              <w:t>11%</w:t>
            </w:r>
          </w:p>
        </w:tc>
      </w:tr>
      <w:tr w:rsidR="00274F5D" w:rsidRPr="000A0C83" w14:paraId="0BCF683C" w14:textId="77777777" w:rsidTr="00274F5D">
        <w:tc>
          <w:tcPr>
            <w:tcW w:w="2123" w:type="dxa"/>
          </w:tcPr>
          <w:p w14:paraId="1FA28983" w14:textId="77777777" w:rsidR="00274F5D" w:rsidRPr="000A0C83" w:rsidRDefault="00274F5D" w:rsidP="00EF4B69">
            <w:pPr>
              <w:pStyle w:val="Tabletext"/>
            </w:pPr>
            <w:r w:rsidRPr="000A0C83">
              <w:t xml:space="preserve">Verbal references to illicit drugs </w:t>
            </w:r>
          </w:p>
        </w:tc>
        <w:tc>
          <w:tcPr>
            <w:tcW w:w="708" w:type="dxa"/>
          </w:tcPr>
          <w:p w14:paraId="39821C2A" w14:textId="77777777" w:rsidR="00274F5D" w:rsidRPr="000A0C83" w:rsidRDefault="00274F5D" w:rsidP="00EF4B69">
            <w:pPr>
              <w:pStyle w:val="Tabletext"/>
              <w:jc w:val="center"/>
              <w:rPr>
                <w:b/>
              </w:rPr>
            </w:pPr>
            <w:r w:rsidRPr="000A0C83">
              <w:rPr>
                <w:b/>
              </w:rPr>
              <w:t>3%</w:t>
            </w:r>
          </w:p>
        </w:tc>
        <w:tc>
          <w:tcPr>
            <w:tcW w:w="1276" w:type="dxa"/>
            <w:shd w:val="clear" w:color="auto" w:fill="FFFF99"/>
          </w:tcPr>
          <w:p w14:paraId="4F7F4C3A" w14:textId="77777777" w:rsidR="00274F5D" w:rsidRPr="000A0C83" w:rsidRDefault="00274F5D" w:rsidP="00EF4B69">
            <w:pPr>
              <w:pStyle w:val="Tabletext"/>
              <w:jc w:val="center"/>
              <w:rPr>
                <w:b/>
              </w:rPr>
            </w:pPr>
            <w:r w:rsidRPr="000A0C83">
              <w:rPr>
                <w:b/>
              </w:rPr>
              <w:t>13%</w:t>
            </w:r>
          </w:p>
        </w:tc>
        <w:tc>
          <w:tcPr>
            <w:tcW w:w="1559" w:type="dxa"/>
            <w:tcBorders>
              <w:bottom w:val="single" w:sz="4" w:space="0" w:color="auto"/>
            </w:tcBorders>
            <w:shd w:val="clear" w:color="auto" w:fill="FFDE67"/>
          </w:tcPr>
          <w:p w14:paraId="619C2629" w14:textId="77777777" w:rsidR="00274F5D" w:rsidRPr="000A0C83" w:rsidRDefault="00274F5D" w:rsidP="00EF4B69">
            <w:pPr>
              <w:pStyle w:val="Tabletext"/>
              <w:jc w:val="center"/>
              <w:rPr>
                <w:b/>
              </w:rPr>
            </w:pPr>
            <w:r w:rsidRPr="000A0C83">
              <w:rPr>
                <w:b/>
              </w:rPr>
              <w:t>22%</w:t>
            </w:r>
          </w:p>
        </w:tc>
        <w:tc>
          <w:tcPr>
            <w:tcW w:w="1560" w:type="dxa"/>
            <w:tcBorders>
              <w:bottom w:val="single" w:sz="4" w:space="0" w:color="auto"/>
            </w:tcBorders>
            <w:shd w:val="clear" w:color="auto" w:fill="FFDE67"/>
          </w:tcPr>
          <w:p w14:paraId="3E70CB9C" w14:textId="77777777" w:rsidR="00274F5D" w:rsidRPr="000A0C83" w:rsidRDefault="00274F5D" w:rsidP="00EF4B69">
            <w:pPr>
              <w:pStyle w:val="Tabletext"/>
              <w:jc w:val="center"/>
              <w:rPr>
                <w:b/>
              </w:rPr>
            </w:pPr>
            <w:r w:rsidRPr="000A0C83">
              <w:rPr>
                <w:b/>
              </w:rPr>
              <w:t>26%</w:t>
            </w:r>
          </w:p>
        </w:tc>
        <w:tc>
          <w:tcPr>
            <w:tcW w:w="1275" w:type="dxa"/>
            <w:tcBorders>
              <w:bottom w:val="single" w:sz="4" w:space="0" w:color="auto"/>
            </w:tcBorders>
            <w:shd w:val="clear" w:color="auto" w:fill="FFDE67"/>
          </w:tcPr>
          <w:p w14:paraId="083FFBEA" w14:textId="77777777" w:rsidR="00274F5D" w:rsidRPr="000A0C83" w:rsidRDefault="00274F5D" w:rsidP="00EF4B69">
            <w:pPr>
              <w:pStyle w:val="Tabletext"/>
              <w:jc w:val="center"/>
              <w:rPr>
                <w:b/>
              </w:rPr>
            </w:pPr>
            <w:r w:rsidRPr="000A0C83">
              <w:rPr>
                <w:b/>
              </w:rPr>
              <w:t>24%</w:t>
            </w:r>
          </w:p>
        </w:tc>
        <w:tc>
          <w:tcPr>
            <w:tcW w:w="1280" w:type="dxa"/>
            <w:shd w:val="clear" w:color="auto" w:fill="FFFF99"/>
          </w:tcPr>
          <w:p w14:paraId="19AFE420" w14:textId="77777777" w:rsidR="00274F5D" w:rsidRPr="000A0C83" w:rsidRDefault="00274F5D" w:rsidP="00EF4B69">
            <w:pPr>
              <w:pStyle w:val="Tabletext"/>
              <w:jc w:val="center"/>
              <w:rPr>
                <w:b/>
              </w:rPr>
            </w:pPr>
            <w:r w:rsidRPr="000A0C83">
              <w:rPr>
                <w:b/>
              </w:rPr>
              <w:t>11%</w:t>
            </w:r>
          </w:p>
        </w:tc>
      </w:tr>
      <w:tr w:rsidR="00274F5D" w:rsidRPr="000A0C83" w14:paraId="29EB1AC4" w14:textId="77777777" w:rsidTr="00274F5D">
        <w:tc>
          <w:tcPr>
            <w:tcW w:w="2123" w:type="dxa"/>
          </w:tcPr>
          <w:p w14:paraId="2EDE79A6" w14:textId="77777777" w:rsidR="00274F5D" w:rsidRPr="000A0C83" w:rsidRDefault="00274F5D" w:rsidP="00EF4B69">
            <w:pPr>
              <w:pStyle w:val="Tabletext"/>
              <w:rPr>
                <w:b/>
              </w:rPr>
            </w:pPr>
            <w:r w:rsidRPr="000A0C83">
              <w:t>Adults consuming excessive alcohol</w:t>
            </w:r>
          </w:p>
        </w:tc>
        <w:tc>
          <w:tcPr>
            <w:tcW w:w="708" w:type="dxa"/>
          </w:tcPr>
          <w:p w14:paraId="27EDA375" w14:textId="77777777" w:rsidR="00274F5D" w:rsidRPr="000A0C83" w:rsidRDefault="00274F5D" w:rsidP="00EF4B69">
            <w:pPr>
              <w:pStyle w:val="Tabletext"/>
              <w:jc w:val="center"/>
              <w:rPr>
                <w:b/>
              </w:rPr>
            </w:pPr>
            <w:r w:rsidRPr="000A0C83">
              <w:rPr>
                <w:b/>
              </w:rPr>
              <w:t>4%</w:t>
            </w:r>
          </w:p>
        </w:tc>
        <w:tc>
          <w:tcPr>
            <w:tcW w:w="1276" w:type="dxa"/>
            <w:shd w:val="clear" w:color="auto" w:fill="FFFF99"/>
          </w:tcPr>
          <w:p w14:paraId="62A48449" w14:textId="77777777" w:rsidR="00274F5D" w:rsidRPr="000A0C83" w:rsidRDefault="00274F5D" w:rsidP="00EF4B69">
            <w:pPr>
              <w:pStyle w:val="Tabletext"/>
              <w:jc w:val="center"/>
              <w:rPr>
                <w:b/>
              </w:rPr>
            </w:pPr>
            <w:r w:rsidRPr="000A0C83">
              <w:rPr>
                <w:b/>
              </w:rPr>
              <w:t>15%</w:t>
            </w:r>
          </w:p>
        </w:tc>
        <w:tc>
          <w:tcPr>
            <w:tcW w:w="1559" w:type="dxa"/>
            <w:tcBorders>
              <w:bottom w:val="single" w:sz="4" w:space="0" w:color="auto"/>
            </w:tcBorders>
            <w:shd w:val="clear" w:color="auto" w:fill="FFDE67"/>
          </w:tcPr>
          <w:p w14:paraId="5C73DAFB" w14:textId="77777777" w:rsidR="00274F5D" w:rsidRPr="000A0C83" w:rsidRDefault="00274F5D" w:rsidP="00EF4B69">
            <w:pPr>
              <w:pStyle w:val="Tabletext"/>
              <w:jc w:val="center"/>
              <w:rPr>
                <w:b/>
              </w:rPr>
            </w:pPr>
            <w:r w:rsidRPr="000A0C83">
              <w:rPr>
                <w:b/>
              </w:rPr>
              <w:t>27%</w:t>
            </w:r>
          </w:p>
        </w:tc>
        <w:tc>
          <w:tcPr>
            <w:tcW w:w="1560" w:type="dxa"/>
            <w:tcBorders>
              <w:bottom w:val="single" w:sz="4" w:space="0" w:color="auto"/>
            </w:tcBorders>
            <w:shd w:val="clear" w:color="auto" w:fill="FFDE67"/>
          </w:tcPr>
          <w:p w14:paraId="63A4AFB0" w14:textId="77777777" w:rsidR="00274F5D" w:rsidRPr="000A0C83" w:rsidRDefault="00274F5D" w:rsidP="00EF4B69">
            <w:pPr>
              <w:pStyle w:val="Tabletext"/>
              <w:jc w:val="center"/>
              <w:rPr>
                <w:b/>
              </w:rPr>
            </w:pPr>
            <w:r w:rsidRPr="000A0C83">
              <w:rPr>
                <w:b/>
              </w:rPr>
              <w:t>21%</w:t>
            </w:r>
          </w:p>
        </w:tc>
        <w:tc>
          <w:tcPr>
            <w:tcW w:w="1275" w:type="dxa"/>
            <w:tcBorders>
              <w:bottom w:val="single" w:sz="4" w:space="0" w:color="auto"/>
            </w:tcBorders>
            <w:shd w:val="clear" w:color="auto" w:fill="FFDE67"/>
          </w:tcPr>
          <w:p w14:paraId="3FF4F158" w14:textId="77777777" w:rsidR="00274F5D" w:rsidRPr="000A0C83" w:rsidRDefault="00274F5D" w:rsidP="00EF4B69">
            <w:pPr>
              <w:pStyle w:val="Tabletext"/>
              <w:jc w:val="center"/>
              <w:rPr>
                <w:b/>
              </w:rPr>
            </w:pPr>
            <w:r w:rsidRPr="000A0C83">
              <w:rPr>
                <w:b/>
              </w:rPr>
              <w:t>22%</w:t>
            </w:r>
          </w:p>
        </w:tc>
        <w:tc>
          <w:tcPr>
            <w:tcW w:w="1280" w:type="dxa"/>
            <w:shd w:val="clear" w:color="auto" w:fill="FFFF99"/>
          </w:tcPr>
          <w:p w14:paraId="32DB80DB" w14:textId="77777777" w:rsidR="00274F5D" w:rsidRPr="000A0C83" w:rsidRDefault="00274F5D" w:rsidP="00EF4B69">
            <w:pPr>
              <w:pStyle w:val="Tabletext"/>
              <w:jc w:val="center"/>
              <w:rPr>
                <w:b/>
              </w:rPr>
            </w:pPr>
            <w:r w:rsidRPr="000A0C83">
              <w:rPr>
                <w:b/>
              </w:rPr>
              <w:t>10%</w:t>
            </w:r>
          </w:p>
        </w:tc>
      </w:tr>
      <w:tr w:rsidR="00274F5D" w:rsidRPr="000A0C83" w14:paraId="0778B867" w14:textId="77777777" w:rsidTr="00274F5D">
        <w:tc>
          <w:tcPr>
            <w:tcW w:w="2123" w:type="dxa"/>
          </w:tcPr>
          <w:p w14:paraId="3B6E9670" w14:textId="77777777" w:rsidR="00274F5D" w:rsidRPr="000A0C83" w:rsidRDefault="00274F5D" w:rsidP="00EF4B69">
            <w:pPr>
              <w:pStyle w:val="Tabletext"/>
            </w:pPr>
            <w:r w:rsidRPr="000A0C83">
              <w:t>A person being caught by police buying illicit drugs</w:t>
            </w:r>
          </w:p>
        </w:tc>
        <w:tc>
          <w:tcPr>
            <w:tcW w:w="708" w:type="dxa"/>
          </w:tcPr>
          <w:p w14:paraId="1C8E1A3C" w14:textId="77777777" w:rsidR="00274F5D" w:rsidRPr="000A0C83" w:rsidRDefault="00274F5D" w:rsidP="00EF4B69">
            <w:pPr>
              <w:pStyle w:val="Tabletext"/>
              <w:jc w:val="center"/>
              <w:rPr>
                <w:b/>
              </w:rPr>
            </w:pPr>
            <w:r w:rsidRPr="000A0C83">
              <w:rPr>
                <w:b/>
              </w:rPr>
              <w:t>6%</w:t>
            </w:r>
          </w:p>
        </w:tc>
        <w:tc>
          <w:tcPr>
            <w:tcW w:w="1276" w:type="dxa"/>
            <w:shd w:val="clear" w:color="auto" w:fill="FFFF99"/>
          </w:tcPr>
          <w:p w14:paraId="12913795" w14:textId="77777777" w:rsidR="00274F5D" w:rsidRPr="000A0C83" w:rsidRDefault="00274F5D" w:rsidP="00EF4B69">
            <w:pPr>
              <w:pStyle w:val="Tabletext"/>
              <w:jc w:val="center"/>
              <w:rPr>
                <w:b/>
              </w:rPr>
            </w:pPr>
            <w:r w:rsidRPr="000A0C83">
              <w:rPr>
                <w:b/>
              </w:rPr>
              <w:t>17%</w:t>
            </w:r>
          </w:p>
        </w:tc>
        <w:tc>
          <w:tcPr>
            <w:tcW w:w="1559" w:type="dxa"/>
            <w:shd w:val="clear" w:color="auto" w:fill="FFDE67"/>
          </w:tcPr>
          <w:p w14:paraId="680E030D" w14:textId="77777777" w:rsidR="00274F5D" w:rsidRPr="000A0C83" w:rsidRDefault="00274F5D" w:rsidP="00EF4B69">
            <w:pPr>
              <w:pStyle w:val="Tabletext"/>
              <w:jc w:val="center"/>
              <w:rPr>
                <w:b/>
              </w:rPr>
            </w:pPr>
            <w:r w:rsidRPr="000A0C83">
              <w:rPr>
                <w:b/>
              </w:rPr>
              <w:t>20%</w:t>
            </w:r>
          </w:p>
        </w:tc>
        <w:tc>
          <w:tcPr>
            <w:tcW w:w="1560" w:type="dxa"/>
            <w:shd w:val="clear" w:color="auto" w:fill="FFDE67"/>
          </w:tcPr>
          <w:p w14:paraId="7C980533" w14:textId="77777777" w:rsidR="00274F5D" w:rsidRPr="000A0C83" w:rsidRDefault="00274F5D" w:rsidP="00EF4B69">
            <w:pPr>
              <w:pStyle w:val="Tabletext"/>
              <w:jc w:val="center"/>
              <w:rPr>
                <w:b/>
              </w:rPr>
            </w:pPr>
            <w:r w:rsidRPr="000A0C83">
              <w:rPr>
                <w:b/>
              </w:rPr>
              <w:t>29%</w:t>
            </w:r>
          </w:p>
        </w:tc>
        <w:tc>
          <w:tcPr>
            <w:tcW w:w="1275" w:type="dxa"/>
            <w:shd w:val="clear" w:color="auto" w:fill="FFDE67"/>
          </w:tcPr>
          <w:p w14:paraId="6F0C82EA" w14:textId="77777777" w:rsidR="00274F5D" w:rsidRPr="000A0C83" w:rsidRDefault="00274F5D" w:rsidP="00EF4B69">
            <w:pPr>
              <w:pStyle w:val="Tabletext"/>
              <w:jc w:val="center"/>
              <w:rPr>
                <w:b/>
              </w:rPr>
            </w:pPr>
            <w:r w:rsidRPr="000A0C83">
              <w:rPr>
                <w:b/>
              </w:rPr>
              <w:t>21%</w:t>
            </w:r>
          </w:p>
        </w:tc>
        <w:tc>
          <w:tcPr>
            <w:tcW w:w="1280" w:type="dxa"/>
          </w:tcPr>
          <w:p w14:paraId="4E0741EB" w14:textId="77777777" w:rsidR="00274F5D" w:rsidRPr="000A0C83" w:rsidRDefault="00274F5D" w:rsidP="00EF4B69">
            <w:pPr>
              <w:pStyle w:val="Tabletext"/>
              <w:jc w:val="center"/>
              <w:rPr>
                <w:b/>
              </w:rPr>
            </w:pPr>
            <w:r w:rsidRPr="000A0C83">
              <w:rPr>
                <w:b/>
              </w:rPr>
              <w:t>7%</w:t>
            </w:r>
          </w:p>
        </w:tc>
      </w:tr>
      <w:tr w:rsidR="00274F5D" w:rsidRPr="000A0C83" w14:paraId="0010D8C4" w14:textId="77777777" w:rsidTr="00274F5D">
        <w:tc>
          <w:tcPr>
            <w:tcW w:w="2123" w:type="dxa"/>
          </w:tcPr>
          <w:p w14:paraId="3D470DB4" w14:textId="77777777" w:rsidR="00274F5D" w:rsidRPr="000A0C83" w:rsidRDefault="00274F5D" w:rsidP="00EF4B69">
            <w:pPr>
              <w:pStyle w:val="Tabletext"/>
              <w:rPr>
                <w:b/>
              </w:rPr>
            </w:pPr>
            <w:r w:rsidRPr="000A0C83">
              <w:t xml:space="preserve">Teenagers consuming  alcohol </w:t>
            </w:r>
          </w:p>
        </w:tc>
        <w:tc>
          <w:tcPr>
            <w:tcW w:w="708" w:type="dxa"/>
          </w:tcPr>
          <w:p w14:paraId="69E57466" w14:textId="77777777" w:rsidR="00274F5D" w:rsidRPr="000A0C83" w:rsidRDefault="00274F5D" w:rsidP="00EF4B69">
            <w:pPr>
              <w:pStyle w:val="Tabletext"/>
              <w:jc w:val="center"/>
              <w:rPr>
                <w:b/>
              </w:rPr>
            </w:pPr>
            <w:r w:rsidRPr="000A0C83">
              <w:rPr>
                <w:b/>
              </w:rPr>
              <w:t>4%</w:t>
            </w:r>
          </w:p>
        </w:tc>
        <w:tc>
          <w:tcPr>
            <w:tcW w:w="1276" w:type="dxa"/>
            <w:shd w:val="clear" w:color="auto" w:fill="FFFF99"/>
          </w:tcPr>
          <w:p w14:paraId="22AF6E3C" w14:textId="77777777" w:rsidR="00274F5D" w:rsidRPr="000A0C83" w:rsidRDefault="00274F5D" w:rsidP="00EF4B69">
            <w:pPr>
              <w:pStyle w:val="Tabletext"/>
              <w:jc w:val="center"/>
              <w:rPr>
                <w:b/>
              </w:rPr>
            </w:pPr>
            <w:r w:rsidRPr="000A0C83">
              <w:rPr>
                <w:b/>
              </w:rPr>
              <w:t>12%</w:t>
            </w:r>
          </w:p>
        </w:tc>
        <w:tc>
          <w:tcPr>
            <w:tcW w:w="1559" w:type="dxa"/>
            <w:tcBorders>
              <w:bottom w:val="single" w:sz="4" w:space="0" w:color="auto"/>
            </w:tcBorders>
            <w:shd w:val="clear" w:color="auto" w:fill="FFDE67"/>
          </w:tcPr>
          <w:p w14:paraId="3F24ACF8" w14:textId="77777777" w:rsidR="00274F5D" w:rsidRPr="000A0C83" w:rsidRDefault="00274F5D" w:rsidP="00EF4B69">
            <w:pPr>
              <w:pStyle w:val="Tabletext"/>
              <w:jc w:val="center"/>
              <w:rPr>
                <w:b/>
              </w:rPr>
            </w:pPr>
            <w:r w:rsidRPr="000A0C83">
              <w:rPr>
                <w:b/>
              </w:rPr>
              <w:t>27%</w:t>
            </w:r>
          </w:p>
        </w:tc>
        <w:tc>
          <w:tcPr>
            <w:tcW w:w="1560" w:type="dxa"/>
            <w:tcBorders>
              <w:bottom w:val="single" w:sz="4" w:space="0" w:color="auto"/>
            </w:tcBorders>
            <w:shd w:val="clear" w:color="auto" w:fill="FFDE67"/>
          </w:tcPr>
          <w:p w14:paraId="7D0C7045" w14:textId="77777777" w:rsidR="00274F5D" w:rsidRPr="000A0C83" w:rsidRDefault="00274F5D" w:rsidP="00EF4B69">
            <w:pPr>
              <w:pStyle w:val="Tabletext"/>
              <w:jc w:val="center"/>
              <w:rPr>
                <w:b/>
              </w:rPr>
            </w:pPr>
            <w:r w:rsidRPr="000A0C83">
              <w:rPr>
                <w:b/>
              </w:rPr>
              <w:t>25%</w:t>
            </w:r>
          </w:p>
        </w:tc>
        <w:tc>
          <w:tcPr>
            <w:tcW w:w="1275" w:type="dxa"/>
            <w:tcBorders>
              <w:bottom w:val="single" w:sz="4" w:space="0" w:color="auto"/>
            </w:tcBorders>
            <w:shd w:val="clear" w:color="auto" w:fill="FFFF99"/>
          </w:tcPr>
          <w:p w14:paraId="613C0086" w14:textId="77777777" w:rsidR="00274F5D" w:rsidRPr="000A0C83" w:rsidRDefault="00274F5D" w:rsidP="00EF4B69">
            <w:pPr>
              <w:pStyle w:val="Tabletext"/>
              <w:jc w:val="center"/>
              <w:rPr>
                <w:b/>
              </w:rPr>
            </w:pPr>
            <w:r w:rsidRPr="000A0C83">
              <w:rPr>
                <w:b/>
              </w:rPr>
              <w:t>19%</w:t>
            </w:r>
          </w:p>
        </w:tc>
        <w:tc>
          <w:tcPr>
            <w:tcW w:w="1280" w:type="dxa"/>
            <w:tcBorders>
              <w:bottom w:val="single" w:sz="4" w:space="0" w:color="auto"/>
            </w:tcBorders>
            <w:shd w:val="clear" w:color="auto" w:fill="FFFF99"/>
          </w:tcPr>
          <w:p w14:paraId="55ECFF74" w14:textId="77777777" w:rsidR="00274F5D" w:rsidRPr="000A0C83" w:rsidRDefault="00274F5D" w:rsidP="00EF4B69">
            <w:pPr>
              <w:pStyle w:val="Tabletext"/>
              <w:jc w:val="center"/>
              <w:rPr>
                <w:b/>
              </w:rPr>
            </w:pPr>
            <w:r w:rsidRPr="000A0C83">
              <w:rPr>
                <w:b/>
              </w:rPr>
              <w:t>13%</w:t>
            </w:r>
          </w:p>
        </w:tc>
      </w:tr>
      <w:tr w:rsidR="00274F5D" w:rsidRPr="000A0C83" w14:paraId="383B7870" w14:textId="77777777" w:rsidTr="00274F5D">
        <w:tc>
          <w:tcPr>
            <w:tcW w:w="2123" w:type="dxa"/>
          </w:tcPr>
          <w:p w14:paraId="21587F97" w14:textId="77777777" w:rsidR="00274F5D" w:rsidRPr="000A0C83" w:rsidRDefault="00274F5D" w:rsidP="00EF4B69">
            <w:pPr>
              <w:pStyle w:val="Tabletext"/>
              <w:rPr>
                <w:b/>
              </w:rPr>
            </w:pPr>
            <w:r w:rsidRPr="000A0C83">
              <w:t>Adults smoking tobacco</w:t>
            </w:r>
          </w:p>
        </w:tc>
        <w:tc>
          <w:tcPr>
            <w:tcW w:w="708" w:type="dxa"/>
            <w:tcBorders>
              <w:bottom w:val="single" w:sz="4" w:space="0" w:color="auto"/>
            </w:tcBorders>
            <w:shd w:val="clear" w:color="auto" w:fill="FFFF99"/>
          </w:tcPr>
          <w:p w14:paraId="5B239A06" w14:textId="77777777" w:rsidR="00274F5D" w:rsidRPr="000A0C83" w:rsidRDefault="00274F5D" w:rsidP="00EF4B69">
            <w:pPr>
              <w:pStyle w:val="Tabletext"/>
              <w:jc w:val="center"/>
              <w:rPr>
                <w:b/>
              </w:rPr>
            </w:pPr>
            <w:r w:rsidRPr="000A0C83">
              <w:rPr>
                <w:b/>
              </w:rPr>
              <w:t>13%</w:t>
            </w:r>
          </w:p>
        </w:tc>
        <w:tc>
          <w:tcPr>
            <w:tcW w:w="1276" w:type="dxa"/>
            <w:tcBorders>
              <w:bottom w:val="single" w:sz="4" w:space="0" w:color="auto"/>
            </w:tcBorders>
            <w:shd w:val="clear" w:color="auto" w:fill="FFDE67"/>
          </w:tcPr>
          <w:p w14:paraId="7FD8BB4E" w14:textId="77777777" w:rsidR="00274F5D" w:rsidRPr="000A0C83" w:rsidRDefault="00274F5D" w:rsidP="00EF4B69">
            <w:pPr>
              <w:pStyle w:val="Tabletext"/>
              <w:jc w:val="center"/>
              <w:rPr>
                <w:b/>
              </w:rPr>
            </w:pPr>
            <w:r w:rsidRPr="000A0C83">
              <w:rPr>
                <w:b/>
              </w:rPr>
              <w:t>24%</w:t>
            </w:r>
          </w:p>
        </w:tc>
        <w:tc>
          <w:tcPr>
            <w:tcW w:w="1559" w:type="dxa"/>
            <w:tcBorders>
              <w:bottom w:val="single" w:sz="4" w:space="0" w:color="auto"/>
            </w:tcBorders>
            <w:shd w:val="clear" w:color="auto" w:fill="FFDE67"/>
          </w:tcPr>
          <w:p w14:paraId="3896AB74" w14:textId="77777777" w:rsidR="00274F5D" w:rsidRPr="000A0C83" w:rsidRDefault="00274F5D" w:rsidP="00EF4B69">
            <w:pPr>
              <w:pStyle w:val="Tabletext"/>
              <w:jc w:val="center"/>
              <w:rPr>
                <w:b/>
              </w:rPr>
            </w:pPr>
            <w:r w:rsidRPr="000A0C83">
              <w:rPr>
                <w:b/>
              </w:rPr>
              <w:t>20%</w:t>
            </w:r>
          </w:p>
        </w:tc>
        <w:tc>
          <w:tcPr>
            <w:tcW w:w="1560" w:type="dxa"/>
            <w:tcBorders>
              <w:bottom w:val="single" w:sz="4" w:space="0" w:color="auto"/>
            </w:tcBorders>
            <w:shd w:val="clear" w:color="auto" w:fill="FFFF99"/>
          </w:tcPr>
          <w:p w14:paraId="073C4E65" w14:textId="77777777" w:rsidR="00274F5D" w:rsidRPr="000A0C83" w:rsidRDefault="00274F5D" w:rsidP="00EF4B69">
            <w:pPr>
              <w:pStyle w:val="Tabletext"/>
              <w:jc w:val="center"/>
              <w:rPr>
                <w:b/>
              </w:rPr>
            </w:pPr>
            <w:r w:rsidRPr="000A0C83">
              <w:rPr>
                <w:b/>
              </w:rPr>
              <w:t>15%</w:t>
            </w:r>
          </w:p>
        </w:tc>
        <w:tc>
          <w:tcPr>
            <w:tcW w:w="1275" w:type="dxa"/>
            <w:tcBorders>
              <w:bottom w:val="single" w:sz="4" w:space="0" w:color="auto"/>
            </w:tcBorders>
            <w:shd w:val="clear" w:color="auto" w:fill="FFFF99"/>
          </w:tcPr>
          <w:p w14:paraId="2F983695" w14:textId="77777777" w:rsidR="00274F5D" w:rsidRPr="000A0C83" w:rsidRDefault="00274F5D" w:rsidP="00EF4B69">
            <w:pPr>
              <w:pStyle w:val="Tabletext"/>
              <w:jc w:val="center"/>
              <w:rPr>
                <w:b/>
              </w:rPr>
            </w:pPr>
            <w:r w:rsidRPr="000A0C83">
              <w:rPr>
                <w:b/>
              </w:rPr>
              <w:t>16%</w:t>
            </w:r>
          </w:p>
        </w:tc>
        <w:tc>
          <w:tcPr>
            <w:tcW w:w="1280" w:type="dxa"/>
            <w:shd w:val="clear" w:color="auto" w:fill="FFFF99"/>
          </w:tcPr>
          <w:p w14:paraId="7D72CD50" w14:textId="77777777" w:rsidR="00274F5D" w:rsidRPr="000A0C83" w:rsidRDefault="00274F5D" w:rsidP="00EF4B69">
            <w:pPr>
              <w:pStyle w:val="Tabletext"/>
              <w:jc w:val="center"/>
              <w:rPr>
                <w:b/>
              </w:rPr>
            </w:pPr>
            <w:r w:rsidRPr="000A0C83">
              <w:rPr>
                <w:b/>
              </w:rPr>
              <w:t>12%</w:t>
            </w:r>
          </w:p>
        </w:tc>
      </w:tr>
      <w:tr w:rsidR="00274F5D" w:rsidRPr="000A0C83" w14:paraId="1F789C25" w14:textId="77777777" w:rsidTr="00274F5D">
        <w:tc>
          <w:tcPr>
            <w:tcW w:w="2123" w:type="dxa"/>
          </w:tcPr>
          <w:p w14:paraId="5C883CA0" w14:textId="77777777" w:rsidR="00274F5D" w:rsidRPr="00EB796E" w:rsidRDefault="00274F5D" w:rsidP="00EF4B69">
            <w:pPr>
              <w:pStyle w:val="Tabletext"/>
              <w:rPr>
                <w:b/>
                <w:highlight w:val="yellow"/>
              </w:rPr>
            </w:pPr>
            <w:r w:rsidRPr="00770AE5">
              <w:t>Adults consuming alcohol with dinner</w:t>
            </w:r>
          </w:p>
        </w:tc>
        <w:tc>
          <w:tcPr>
            <w:tcW w:w="708" w:type="dxa"/>
            <w:shd w:val="clear" w:color="auto" w:fill="FFFF99"/>
          </w:tcPr>
          <w:p w14:paraId="718A9B17" w14:textId="77777777" w:rsidR="00274F5D" w:rsidRPr="00EB796E" w:rsidRDefault="00274F5D" w:rsidP="00EF4B69">
            <w:pPr>
              <w:pStyle w:val="Tabletext"/>
              <w:jc w:val="center"/>
              <w:rPr>
                <w:b/>
                <w:highlight w:val="yellow"/>
              </w:rPr>
            </w:pPr>
            <w:r w:rsidRPr="00EB796E">
              <w:rPr>
                <w:b/>
                <w:highlight w:val="yellow"/>
              </w:rPr>
              <w:t>19%</w:t>
            </w:r>
          </w:p>
        </w:tc>
        <w:tc>
          <w:tcPr>
            <w:tcW w:w="1276" w:type="dxa"/>
            <w:tcBorders>
              <w:bottom w:val="single" w:sz="4" w:space="0" w:color="auto"/>
            </w:tcBorders>
            <w:shd w:val="clear" w:color="auto" w:fill="FFC000"/>
          </w:tcPr>
          <w:p w14:paraId="6D6CC0CE" w14:textId="77777777" w:rsidR="00274F5D" w:rsidRPr="000A0C83" w:rsidRDefault="00274F5D" w:rsidP="00EF4B69">
            <w:pPr>
              <w:pStyle w:val="Tabletext"/>
              <w:jc w:val="center"/>
              <w:rPr>
                <w:b/>
              </w:rPr>
            </w:pPr>
            <w:r w:rsidRPr="000A0C83">
              <w:rPr>
                <w:b/>
              </w:rPr>
              <w:t>33%</w:t>
            </w:r>
          </w:p>
        </w:tc>
        <w:tc>
          <w:tcPr>
            <w:tcW w:w="1559" w:type="dxa"/>
            <w:tcBorders>
              <w:bottom w:val="single" w:sz="4" w:space="0" w:color="auto"/>
            </w:tcBorders>
            <w:shd w:val="clear" w:color="auto" w:fill="FFFF99"/>
          </w:tcPr>
          <w:p w14:paraId="002D9DFE" w14:textId="77777777" w:rsidR="00274F5D" w:rsidRPr="000A0C83" w:rsidRDefault="00274F5D" w:rsidP="00EF4B69">
            <w:pPr>
              <w:pStyle w:val="Tabletext"/>
              <w:jc w:val="center"/>
              <w:rPr>
                <w:b/>
              </w:rPr>
            </w:pPr>
            <w:r w:rsidRPr="000A0C83">
              <w:rPr>
                <w:b/>
              </w:rPr>
              <w:t>15%</w:t>
            </w:r>
          </w:p>
        </w:tc>
        <w:tc>
          <w:tcPr>
            <w:tcW w:w="1560" w:type="dxa"/>
            <w:tcBorders>
              <w:bottom w:val="single" w:sz="4" w:space="0" w:color="auto"/>
            </w:tcBorders>
            <w:shd w:val="clear" w:color="auto" w:fill="FFFF99"/>
          </w:tcPr>
          <w:p w14:paraId="7112D630" w14:textId="77777777" w:rsidR="00274F5D" w:rsidRPr="000A0C83" w:rsidRDefault="00274F5D" w:rsidP="00EF4B69">
            <w:pPr>
              <w:pStyle w:val="Tabletext"/>
              <w:jc w:val="center"/>
              <w:rPr>
                <w:b/>
              </w:rPr>
            </w:pPr>
            <w:r w:rsidRPr="000A0C83">
              <w:rPr>
                <w:b/>
              </w:rPr>
              <w:t>16%</w:t>
            </w:r>
          </w:p>
        </w:tc>
        <w:tc>
          <w:tcPr>
            <w:tcW w:w="1275" w:type="dxa"/>
            <w:tcBorders>
              <w:bottom w:val="single" w:sz="4" w:space="0" w:color="auto"/>
            </w:tcBorders>
            <w:shd w:val="clear" w:color="auto" w:fill="FFFF99"/>
          </w:tcPr>
          <w:p w14:paraId="7AAFE320" w14:textId="77777777" w:rsidR="00274F5D" w:rsidRPr="000A0C83" w:rsidRDefault="00274F5D" w:rsidP="00EF4B69">
            <w:pPr>
              <w:pStyle w:val="Tabletext"/>
              <w:jc w:val="center"/>
              <w:rPr>
                <w:b/>
              </w:rPr>
            </w:pPr>
            <w:r w:rsidRPr="000A0C83">
              <w:rPr>
                <w:b/>
              </w:rPr>
              <w:t>14%</w:t>
            </w:r>
          </w:p>
        </w:tc>
        <w:tc>
          <w:tcPr>
            <w:tcW w:w="1280" w:type="dxa"/>
          </w:tcPr>
          <w:p w14:paraId="48A93C3C" w14:textId="77777777" w:rsidR="00274F5D" w:rsidRPr="000A0C83" w:rsidRDefault="00274F5D" w:rsidP="00EF4B69">
            <w:pPr>
              <w:pStyle w:val="Tabletext"/>
              <w:jc w:val="center"/>
              <w:rPr>
                <w:b/>
              </w:rPr>
            </w:pPr>
            <w:r w:rsidRPr="000A0C83">
              <w:rPr>
                <w:b/>
              </w:rPr>
              <w:t>3%</w:t>
            </w:r>
          </w:p>
        </w:tc>
      </w:tr>
    </w:tbl>
    <w:p w14:paraId="4C11F710" w14:textId="77777777" w:rsidR="00274F5D" w:rsidRPr="007A2757" w:rsidRDefault="00274F5D" w:rsidP="00274F5D">
      <w:pPr>
        <w:spacing w:after="240"/>
        <w:ind w:left="66"/>
      </w:pPr>
    </w:p>
    <w:p w14:paraId="5F5FB2D0" w14:textId="3A63DA6D" w:rsidR="007A2757" w:rsidRPr="007A2757" w:rsidRDefault="007A2757" w:rsidP="00EF4B69">
      <w:pPr>
        <w:pStyle w:val="Heading4"/>
      </w:pPr>
      <w:bookmarkStart w:id="915" w:name="_Toc476313989"/>
      <w:bookmarkStart w:id="916" w:name="_Toc503786971"/>
      <w:bookmarkStart w:id="917" w:name="_Toc505938855"/>
      <w:r w:rsidRPr="007A2757">
        <w:t>3.2</w:t>
      </w:r>
      <w:r w:rsidRPr="007A2757">
        <w:tab/>
        <w:t xml:space="preserve">Drug </w:t>
      </w:r>
      <w:r w:rsidR="00772B60">
        <w:t>u</w:t>
      </w:r>
      <w:r w:rsidR="00772B60" w:rsidRPr="007A2757">
        <w:t xml:space="preserve">se </w:t>
      </w:r>
      <w:r w:rsidRPr="007A2757">
        <w:t>in computer games</w:t>
      </w:r>
      <w:bookmarkEnd w:id="915"/>
      <w:bookmarkEnd w:id="916"/>
      <w:bookmarkEnd w:id="917"/>
    </w:p>
    <w:p w14:paraId="755BC581" w14:textId="77777777" w:rsidR="007A2757" w:rsidRPr="007A2757" w:rsidRDefault="007A2757" w:rsidP="007A2757">
      <w:pPr>
        <w:spacing w:after="240"/>
      </w:pPr>
      <w:r w:rsidRPr="007A2757">
        <w:t>Table 3.2 below presents responses in relation to drug use by playable characters in computer games.</w:t>
      </w:r>
    </w:p>
    <w:p w14:paraId="5CB4CDF0" w14:textId="77777777" w:rsidR="007A2757" w:rsidRPr="007A2757" w:rsidRDefault="007A2757" w:rsidP="00EF4B69">
      <w:pPr>
        <w:pStyle w:val="Bulletlevel1"/>
      </w:pPr>
      <w:r w:rsidRPr="007A2757">
        <w:t>Views on this content were less varied than views on drug use and references in film, probably due to listed content relating only to the use of drugs.</w:t>
      </w:r>
    </w:p>
    <w:p w14:paraId="1F4D5591" w14:textId="1A15B89B" w:rsidR="007A2757" w:rsidRPr="007A2757" w:rsidRDefault="007A2757" w:rsidP="00EF4B69">
      <w:pPr>
        <w:pStyle w:val="Bulletlevel1"/>
      </w:pPr>
      <w:r w:rsidRPr="007A2757">
        <w:t xml:space="preserve">Smoking marijuana, using other illicit drugs, buying or selling illicit drugs and using performance enhancing substances were all categorised as for </w:t>
      </w:r>
      <w:r w:rsidRPr="00D67E32">
        <w:rPr>
          <w:i/>
        </w:rPr>
        <w:t>restriction to adults 18+</w:t>
      </w:r>
      <w:r w:rsidRPr="007A2757">
        <w:t xml:space="preserve"> by about one in three respondents and as </w:t>
      </w:r>
      <w:r w:rsidRPr="00D67E32">
        <w:rPr>
          <w:i/>
        </w:rPr>
        <w:t>should not be available to the public, restric</w:t>
      </w:r>
      <w:r w:rsidR="004447A2">
        <w:rPr>
          <w:i/>
        </w:rPr>
        <w:t>ted to persons 15</w:t>
      </w:r>
      <w:r w:rsidRPr="00D67E32">
        <w:rPr>
          <w:i/>
        </w:rPr>
        <w:t>+ unless accompanied</w:t>
      </w:r>
      <w:r w:rsidRPr="007A2757">
        <w:t xml:space="preserve"> or </w:t>
      </w:r>
      <w:r w:rsidRPr="00D67E32">
        <w:rPr>
          <w:i/>
        </w:rPr>
        <w:t>should</w:t>
      </w:r>
      <w:r w:rsidRPr="007A2757">
        <w:t xml:space="preserve"> </w:t>
      </w:r>
      <w:r w:rsidRPr="00D67E32">
        <w:rPr>
          <w:i/>
        </w:rPr>
        <w:t xml:space="preserve">not be recommended for persons under 15 </w:t>
      </w:r>
      <w:r w:rsidRPr="007A2757">
        <w:t xml:space="preserve"> by about one in five each.</w:t>
      </w:r>
    </w:p>
    <w:p w14:paraId="74D86C4C" w14:textId="182063A2" w:rsidR="007A2757" w:rsidRDefault="007A2757" w:rsidP="00EF4B69">
      <w:pPr>
        <w:pStyle w:val="Bulletlevel1"/>
      </w:pPr>
      <w:r w:rsidRPr="007A2757">
        <w:t xml:space="preserve">Playable characters smoking tobacco and drinking alcohol had responses clustered around </w:t>
      </w:r>
      <w:r w:rsidRPr="00D67E32">
        <w:rPr>
          <w:i/>
        </w:rPr>
        <w:t xml:space="preserve">not recommended for persons under 15 </w:t>
      </w:r>
      <w:r w:rsidRPr="007A2757">
        <w:t xml:space="preserve">(24% and 23%), </w:t>
      </w:r>
      <w:r w:rsidR="004447A2">
        <w:rPr>
          <w:i/>
        </w:rPr>
        <w:t>restricted to persons 15</w:t>
      </w:r>
      <w:r w:rsidRPr="00D67E32">
        <w:rPr>
          <w:i/>
        </w:rPr>
        <w:t>+ unless accompanied</w:t>
      </w:r>
      <w:r w:rsidRPr="007A2757">
        <w:t xml:space="preserve"> (21% and 26%) and </w:t>
      </w:r>
      <w:r w:rsidR="005101E5">
        <w:rPr>
          <w:i/>
        </w:rPr>
        <w:t>restricted to adults 18</w:t>
      </w:r>
      <w:r w:rsidRPr="00D67E32">
        <w:rPr>
          <w:i/>
        </w:rPr>
        <w:t xml:space="preserve">+ </w:t>
      </w:r>
      <w:r w:rsidRPr="007A2757">
        <w:t xml:space="preserve">(26% and 30%).  Compared with the other drug use content, respondents were less likely to think tobacco or alcohol use </w:t>
      </w:r>
      <w:r w:rsidRPr="00D67E32">
        <w:rPr>
          <w:i/>
        </w:rPr>
        <w:t>should be unavailable to the public</w:t>
      </w:r>
      <w:r w:rsidRPr="007A2757">
        <w:t xml:space="preserve"> and more likely to think that it was </w:t>
      </w:r>
      <w:r w:rsidRPr="00D67E32">
        <w:rPr>
          <w:i/>
        </w:rPr>
        <w:t>suited to all ages with parental guidance</w:t>
      </w:r>
      <w:r w:rsidRPr="007A2757">
        <w:t>. However, more than one in ten did think tobacco use by playable characters should be banned.</w:t>
      </w:r>
    </w:p>
    <w:p w14:paraId="75B157AA" w14:textId="0EB4DC96" w:rsidR="00D67E32" w:rsidRPr="000A0C83" w:rsidRDefault="00D67E32" w:rsidP="00D67E32">
      <w:pPr>
        <w:pStyle w:val="Tablefigureheading"/>
      </w:pPr>
      <w:r w:rsidRPr="000A0C83">
        <w:t xml:space="preserve">Table </w:t>
      </w:r>
      <w:r>
        <w:t>3.2</w:t>
      </w:r>
      <w:r w:rsidR="000552AE">
        <w:t>:</w:t>
      </w:r>
      <w:r w:rsidRPr="000A0C83">
        <w:t xml:space="preserve"> Drug use content in computer games</w:t>
      </w:r>
    </w:p>
    <w:tbl>
      <w:tblPr>
        <w:tblStyle w:val="TableGrid"/>
        <w:tblW w:w="9781" w:type="dxa"/>
        <w:tblInd w:w="-5" w:type="dxa"/>
        <w:tblLayout w:type="fixed"/>
        <w:tblLook w:val="04A0" w:firstRow="1" w:lastRow="0" w:firstColumn="1" w:lastColumn="0" w:noHBand="0" w:noVBand="1"/>
        <w:tblDescription w:val="Table 3.2 Drug use content in computer games"/>
      </w:tblPr>
      <w:tblGrid>
        <w:gridCol w:w="2123"/>
        <w:gridCol w:w="708"/>
        <w:gridCol w:w="1276"/>
        <w:gridCol w:w="1559"/>
        <w:gridCol w:w="1560"/>
        <w:gridCol w:w="1275"/>
        <w:gridCol w:w="1280"/>
      </w:tblGrid>
      <w:tr w:rsidR="00D67E32" w:rsidRPr="000A0C83" w14:paraId="2C663A0A" w14:textId="77777777" w:rsidTr="00EF4B69">
        <w:trPr>
          <w:tblHeader/>
        </w:trPr>
        <w:tc>
          <w:tcPr>
            <w:tcW w:w="2123" w:type="dxa"/>
            <w:tcBorders>
              <w:bottom w:val="single" w:sz="4" w:space="0" w:color="auto"/>
            </w:tcBorders>
            <w:shd w:val="clear" w:color="auto" w:fill="E4E4E4"/>
          </w:tcPr>
          <w:p w14:paraId="2F7CFC29" w14:textId="77777777" w:rsidR="00D67E32" w:rsidRDefault="00D67E32" w:rsidP="00EF4B69">
            <w:pPr>
              <w:pStyle w:val="Tableheading"/>
            </w:pPr>
            <w:r>
              <w:t>Content description</w:t>
            </w:r>
          </w:p>
        </w:tc>
        <w:tc>
          <w:tcPr>
            <w:tcW w:w="708" w:type="dxa"/>
            <w:tcBorders>
              <w:bottom w:val="single" w:sz="4" w:space="0" w:color="auto"/>
            </w:tcBorders>
            <w:shd w:val="clear" w:color="auto" w:fill="E4E4E4"/>
          </w:tcPr>
          <w:p w14:paraId="68E27DD8" w14:textId="77777777" w:rsidR="00D67E32" w:rsidRPr="000A0C83" w:rsidRDefault="00D67E32" w:rsidP="00EF4B69">
            <w:pPr>
              <w:pStyle w:val="Tableheading"/>
              <w:jc w:val="center"/>
            </w:pPr>
            <w:r>
              <w:t>All ages</w:t>
            </w:r>
          </w:p>
        </w:tc>
        <w:tc>
          <w:tcPr>
            <w:tcW w:w="1276" w:type="dxa"/>
            <w:tcBorders>
              <w:bottom w:val="single" w:sz="4" w:space="0" w:color="auto"/>
            </w:tcBorders>
            <w:shd w:val="clear" w:color="auto" w:fill="E4E4E4"/>
          </w:tcPr>
          <w:p w14:paraId="5402B636" w14:textId="77777777" w:rsidR="00D67E32" w:rsidRPr="000A0C83" w:rsidRDefault="00D67E32" w:rsidP="00EF4B69">
            <w:pPr>
              <w:pStyle w:val="Tableheading"/>
              <w:jc w:val="center"/>
            </w:pPr>
            <w:r>
              <w:t>All ages with parental guidance</w:t>
            </w:r>
          </w:p>
        </w:tc>
        <w:tc>
          <w:tcPr>
            <w:tcW w:w="1559" w:type="dxa"/>
            <w:tcBorders>
              <w:bottom w:val="single" w:sz="4" w:space="0" w:color="auto"/>
            </w:tcBorders>
            <w:shd w:val="clear" w:color="auto" w:fill="E4E4E4"/>
          </w:tcPr>
          <w:p w14:paraId="0715214B" w14:textId="77777777" w:rsidR="00D67E32" w:rsidRPr="000A0C83" w:rsidRDefault="00D67E32" w:rsidP="00EF4B69">
            <w:pPr>
              <w:pStyle w:val="Tableheading"/>
              <w:jc w:val="center"/>
            </w:pPr>
            <w:r>
              <w:t>Not recommended for persons under 15</w:t>
            </w:r>
          </w:p>
        </w:tc>
        <w:tc>
          <w:tcPr>
            <w:tcW w:w="1560" w:type="dxa"/>
            <w:tcBorders>
              <w:bottom w:val="single" w:sz="4" w:space="0" w:color="auto"/>
            </w:tcBorders>
            <w:shd w:val="clear" w:color="auto" w:fill="E4E4E4"/>
          </w:tcPr>
          <w:p w14:paraId="50AAEE65" w14:textId="77777777" w:rsidR="00D67E32" w:rsidRPr="000A0C83" w:rsidRDefault="00D67E32" w:rsidP="00EF4B69">
            <w:pPr>
              <w:pStyle w:val="Tableheading"/>
              <w:jc w:val="center"/>
            </w:pPr>
            <w:r>
              <w:t>Restricted to persons aged 15+ unless accompanied by an adult</w:t>
            </w:r>
          </w:p>
        </w:tc>
        <w:tc>
          <w:tcPr>
            <w:tcW w:w="1275" w:type="dxa"/>
            <w:tcBorders>
              <w:bottom w:val="single" w:sz="4" w:space="0" w:color="auto"/>
            </w:tcBorders>
            <w:shd w:val="clear" w:color="auto" w:fill="E4E4E4"/>
          </w:tcPr>
          <w:p w14:paraId="488882B7" w14:textId="77777777" w:rsidR="00D67E32" w:rsidRPr="000A0C83" w:rsidRDefault="00D67E32" w:rsidP="00EF4B69">
            <w:pPr>
              <w:pStyle w:val="Tableheading"/>
              <w:jc w:val="center"/>
            </w:pPr>
            <w:r>
              <w:t>Restricted to adults 18+</w:t>
            </w:r>
          </w:p>
        </w:tc>
        <w:tc>
          <w:tcPr>
            <w:tcW w:w="1280" w:type="dxa"/>
            <w:tcBorders>
              <w:bottom w:val="single" w:sz="4" w:space="0" w:color="auto"/>
            </w:tcBorders>
            <w:shd w:val="clear" w:color="auto" w:fill="E4E4E4"/>
          </w:tcPr>
          <w:p w14:paraId="380B8125" w14:textId="77777777" w:rsidR="00D67E32" w:rsidRPr="000A0C83" w:rsidRDefault="00D67E32" w:rsidP="00EF4B69">
            <w:pPr>
              <w:pStyle w:val="Tableheading"/>
              <w:jc w:val="center"/>
            </w:pPr>
            <w:r>
              <w:t>Should not be available to the public</w:t>
            </w:r>
          </w:p>
        </w:tc>
      </w:tr>
      <w:tr w:rsidR="00D67E32" w:rsidRPr="000A0C83" w14:paraId="6D6475F1" w14:textId="77777777" w:rsidTr="000E2661">
        <w:tc>
          <w:tcPr>
            <w:tcW w:w="2123" w:type="dxa"/>
          </w:tcPr>
          <w:p w14:paraId="68CD640D" w14:textId="77777777" w:rsidR="00D67E32" w:rsidRPr="000A0C83" w:rsidRDefault="00D67E32" w:rsidP="00EF4B69">
            <w:pPr>
              <w:pStyle w:val="Tabletext"/>
            </w:pPr>
            <w:r w:rsidRPr="000A0C83">
              <w:t>Using other illicit drugs</w:t>
            </w:r>
          </w:p>
        </w:tc>
        <w:tc>
          <w:tcPr>
            <w:tcW w:w="708" w:type="dxa"/>
          </w:tcPr>
          <w:p w14:paraId="2A843F6F" w14:textId="77777777" w:rsidR="00D67E32" w:rsidRPr="00934C73" w:rsidRDefault="00D67E32" w:rsidP="00EF4B69">
            <w:pPr>
              <w:pStyle w:val="Tabletext"/>
              <w:jc w:val="center"/>
              <w:rPr>
                <w:b/>
              </w:rPr>
            </w:pPr>
            <w:r w:rsidRPr="00934C73">
              <w:rPr>
                <w:b/>
              </w:rPr>
              <w:t>2%</w:t>
            </w:r>
          </w:p>
        </w:tc>
        <w:tc>
          <w:tcPr>
            <w:tcW w:w="1276" w:type="dxa"/>
          </w:tcPr>
          <w:p w14:paraId="2E8250B4" w14:textId="77777777" w:rsidR="00D67E32" w:rsidRPr="00934C73" w:rsidRDefault="00D67E32" w:rsidP="00EF4B69">
            <w:pPr>
              <w:pStyle w:val="Tabletext"/>
              <w:jc w:val="center"/>
              <w:rPr>
                <w:b/>
              </w:rPr>
            </w:pPr>
            <w:r w:rsidRPr="00934C73">
              <w:rPr>
                <w:b/>
              </w:rPr>
              <w:t>5%</w:t>
            </w:r>
          </w:p>
        </w:tc>
        <w:tc>
          <w:tcPr>
            <w:tcW w:w="1559" w:type="dxa"/>
            <w:shd w:val="clear" w:color="auto" w:fill="FFFF99"/>
          </w:tcPr>
          <w:p w14:paraId="585ED8E3" w14:textId="77777777" w:rsidR="00D67E32" w:rsidRPr="000A0C83" w:rsidRDefault="00D67E32" w:rsidP="00EF4B69">
            <w:pPr>
              <w:pStyle w:val="Tabletext"/>
              <w:jc w:val="center"/>
              <w:rPr>
                <w:b/>
              </w:rPr>
            </w:pPr>
            <w:r w:rsidRPr="000A0C83">
              <w:rPr>
                <w:b/>
              </w:rPr>
              <w:t>18%</w:t>
            </w:r>
          </w:p>
        </w:tc>
        <w:tc>
          <w:tcPr>
            <w:tcW w:w="1560" w:type="dxa"/>
            <w:shd w:val="clear" w:color="auto" w:fill="FFDE67"/>
          </w:tcPr>
          <w:p w14:paraId="49B371F4" w14:textId="77777777" w:rsidR="00D67E32" w:rsidRPr="000A0C83" w:rsidRDefault="00D67E32" w:rsidP="00EF4B69">
            <w:pPr>
              <w:pStyle w:val="Tabletext"/>
              <w:jc w:val="center"/>
              <w:rPr>
                <w:b/>
              </w:rPr>
            </w:pPr>
            <w:r w:rsidRPr="000A0C83">
              <w:rPr>
                <w:b/>
              </w:rPr>
              <w:t>21%</w:t>
            </w:r>
          </w:p>
        </w:tc>
        <w:tc>
          <w:tcPr>
            <w:tcW w:w="1275" w:type="dxa"/>
            <w:shd w:val="clear" w:color="auto" w:fill="FFC000"/>
          </w:tcPr>
          <w:p w14:paraId="0427704A" w14:textId="77777777" w:rsidR="00D67E32" w:rsidRPr="000A0C83" w:rsidRDefault="00D67E32" w:rsidP="00EF4B69">
            <w:pPr>
              <w:pStyle w:val="Tabletext"/>
              <w:jc w:val="center"/>
              <w:rPr>
                <w:b/>
              </w:rPr>
            </w:pPr>
            <w:r w:rsidRPr="000A0C83">
              <w:rPr>
                <w:b/>
              </w:rPr>
              <w:t>33%</w:t>
            </w:r>
          </w:p>
        </w:tc>
        <w:tc>
          <w:tcPr>
            <w:tcW w:w="1280" w:type="dxa"/>
            <w:shd w:val="clear" w:color="auto" w:fill="FFDE67"/>
          </w:tcPr>
          <w:p w14:paraId="780B87C5" w14:textId="77777777" w:rsidR="00D67E32" w:rsidRPr="000A0C83" w:rsidRDefault="00D67E32" w:rsidP="00EF4B69">
            <w:pPr>
              <w:pStyle w:val="Tabletext"/>
              <w:jc w:val="center"/>
              <w:rPr>
                <w:b/>
              </w:rPr>
            </w:pPr>
            <w:r w:rsidRPr="000A0C83">
              <w:rPr>
                <w:b/>
              </w:rPr>
              <w:t>21%</w:t>
            </w:r>
          </w:p>
        </w:tc>
      </w:tr>
      <w:tr w:rsidR="00D67E32" w:rsidRPr="000A0C83" w14:paraId="782819C5" w14:textId="77777777" w:rsidTr="000E2661">
        <w:tc>
          <w:tcPr>
            <w:tcW w:w="2123" w:type="dxa"/>
          </w:tcPr>
          <w:p w14:paraId="420D959D" w14:textId="77777777" w:rsidR="00D67E32" w:rsidRPr="000A0C83" w:rsidRDefault="00D67E32" w:rsidP="00EF4B69">
            <w:pPr>
              <w:pStyle w:val="Tabletext"/>
            </w:pPr>
            <w:r w:rsidRPr="000A0C83">
              <w:t>Buying illicit drugs</w:t>
            </w:r>
          </w:p>
        </w:tc>
        <w:tc>
          <w:tcPr>
            <w:tcW w:w="708" w:type="dxa"/>
          </w:tcPr>
          <w:p w14:paraId="1E3173A4" w14:textId="77777777" w:rsidR="00D67E32" w:rsidRPr="00934C73" w:rsidRDefault="00D67E32" w:rsidP="00EF4B69">
            <w:pPr>
              <w:pStyle w:val="Tabletext"/>
              <w:jc w:val="center"/>
              <w:rPr>
                <w:b/>
              </w:rPr>
            </w:pPr>
            <w:r w:rsidRPr="00934C73">
              <w:rPr>
                <w:b/>
              </w:rPr>
              <w:t>2%</w:t>
            </w:r>
          </w:p>
        </w:tc>
        <w:tc>
          <w:tcPr>
            <w:tcW w:w="1276" w:type="dxa"/>
          </w:tcPr>
          <w:p w14:paraId="6A2E189E" w14:textId="77777777" w:rsidR="00D67E32" w:rsidRPr="00934C73" w:rsidRDefault="00D67E32" w:rsidP="00EF4B69">
            <w:pPr>
              <w:pStyle w:val="Tabletext"/>
              <w:jc w:val="center"/>
              <w:rPr>
                <w:b/>
              </w:rPr>
            </w:pPr>
            <w:r w:rsidRPr="00934C73">
              <w:rPr>
                <w:b/>
              </w:rPr>
              <w:t>5%</w:t>
            </w:r>
          </w:p>
        </w:tc>
        <w:tc>
          <w:tcPr>
            <w:tcW w:w="1559" w:type="dxa"/>
            <w:shd w:val="clear" w:color="auto" w:fill="FFFF99"/>
          </w:tcPr>
          <w:p w14:paraId="05734E87" w14:textId="77777777" w:rsidR="00D67E32" w:rsidRPr="000A0C83" w:rsidRDefault="00D67E32" w:rsidP="00EF4B69">
            <w:pPr>
              <w:pStyle w:val="Tabletext"/>
              <w:jc w:val="center"/>
              <w:rPr>
                <w:b/>
              </w:rPr>
            </w:pPr>
            <w:r w:rsidRPr="000A0C83">
              <w:rPr>
                <w:b/>
              </w:rPr>
              <w:t>17%</w:t>
            </w:r>
          </w:p>
        </w:tc>
        <w:tc>
          <w:tcPr>
            <w:tcW w:w="1560" w:type="dxa"/>
            <w:shd w:val="clear" w:color="auto" w:fill="FFDE67"/>
          </w:tcPr>
          <w:p w14:paraId="33983E73" w14:textId="77777777" w:rsidR="00D67E32" w:rsidRPr="000A0C83" w:rsidRDefault="00D67E32" w:rsidP="00EF4B69">
            <w:pPr>
              <w:pStyle w:val="Tabletext"/>
              <w:jc w:val="center"/>
              <w:rPr>
                <w:b/>
              </w:rPr>
            </w:pPr>
            <w:r w:rsidRPr="000A0C83">
              <w:rPr>
                <w:b/>
              </w:rPr>
              <w:t>22%</w:t>
            </w:r>
          </w:p>
        </w:tc>
        <w:tc>
          <w:tcPr>
            <w:tcW w:w="1275" w:type="dxa"/>
            <w:shd w:val="clear" w:color="auto" w:fill="FFC000"/>
          </w:tcPr>
          <w:p w14:paraId="72A09E76" w14:textId="77777777" w:rsidR="00D67E32" w:rsidRPr="000A0C83" w:rsidRDefault="00D67E32" w:rsidP="00EF4B69">
            <w:pPr>
              <w:pStyle w:val="Tabletext"/>
              <w:jc w:val="center"/>
              <w:rPr>
                <w:b/>
              </w:rPr>
            </w:pPr>
            <w:r w:rsidRPr="000A0C83">
              <w:rPr>
                <w:b/>
              </w:rPr>
              <w:t>33%</w:t>
            </w:r>
          </w:p>
        </w:tc>
        <w:tc>
          <w:tcPr>
            <w:tcW w:w="1280" w:type="dxa"/>
            <w:shd w:val="clear" w:color="auto" w:fill="FFDE67"/>
          </w:tcPr>
          <w:p w14:paraId="16EC0929" w14:textId="77777777" w:rsidR="00D67E32" w:rsidRPr="000A0C83" w:rsidRDefault="00D67E32" w:rsidP="00EF4B69">
            <w:pPr>
              <w:pStyle w:val="Tabletext"/>
              <w:jc w:val="center"/>
              <w:rPr>
                <w:b/>
              </w:rPr>
            </w:pPr>
            <w:r w:rsidRPr="000A0C83">
              <w:rPr>
                <w:b/>
              </w:rPr>
              <w:t>21%</w:t>
            </w:r>
          </w:p>
        </w:tc>
      </w:tr>
      <w:tr w:rsidR="00D67E32" w:rsidRPr="000A0C83" w14:paraId="73D2CF55" w14:textId="77777777" w:rsidTr="000E2661">
        <w:tc>
          <w:tcPr>
            <w:tcW w:w="2123" w:type="dxa"/>
          </w:tcPr>
          <w:p w14:paraId="35719D64" w14:textId="77777777" w:rsidR="00D67E32" w:rsidRPr="000A0C83" w:rsidRDefault="00D67E32" w:rsidP="00EF4B69">
            <w:pPr>
              <w:pStyle w:val="Tabletext"/>
            </w:pPr>
            <w:r w:rsidRPr="000A0C83">
              <w:t>Selling illicit drugs</w:t>
            </w:r>
          </w:p>
        </w:tc>
        <w:tc>
          <w:tcPr>
            <w:tcW w:w="708" w:type="dxa"/>
          </w:tcPr>
          <w:p w14:paraId="62AFE4DC" w14:textId="77777777" w:rsidR="00D67E32" w:rsidRPr="00934C73" w:rsidRDefault="00D67E32" w:rsidP="00EF4B69">
            <w:pPr>
              <w:pStyle w:val="Tabletext"/>
              <w:jc w:val="center"/>
              <w:rPr>
                <w:b/>
              </w:rPr>
            </w:pPr>
            <w:r w:rsidRPr="00934C73">
              <w:rPr>
                <w:b/>
              </w:rPr>
              <w:t>2%</w:t>
            </w:r>
          </w:p>
        </w:tc>
        <w:tc>
          <w:tcPr>
            <w:tcW w:w="1276" w:type="dxa"/>
          </w:tcPr>
          <w:p w14:paraId="10EBBC78" w14:textId="77777777" w:rsidR="00D67E32" w:rsidRPr="00934C73" w:rsidRDefault="00D67E32" w:rsidP="00EF4B69">
            <w:pPr>
              <w:pStyle w:val="Tabletext"/>
              <w:jc w:val="center"/>
              <w:rPr>
                <w:b/>
              </w:rPr>
            </w:pPr>
            <w:r w:rsidRPr="00934C73">
              <w:rPr>
                <w:b/>
              </w:rPr>
              <w:t>5%</w:t>
            </w:r>
          </w:p>
        </w:tc>
        <w:tc>
          <w:tcPr>
            <w:tcW w:w="1559" w:type="dxa"/>
            <w:shd w:val="clear" w:color="auto" w:fill="FFFF99"/>
          </w:tcPr>
          <w:p w14:paraId="3EA9F454" w14:textId="77777777" w:rsidR="00D67E32" w:rsidRPr="000A0C83" w:rsidRDefault="00D67E32" w:rsidP="00EF4B69">
            <w:pPr>
              <w:pStyle w:val="Tabletext"/>
              <w:jc w:val="center"/>
              <w:rPr>
                <w:b/>
              </w:rPr>
            </w:pPr>
            <w:r w:rsidRPr="000A0C83">
              <w:rPr>
                <w:b/>
              </w:rPr>
              <w:t>19%</w:t>
            </w:r>
          </w:p>
        </w:tc>
        <w:tc>
          <w:tcPr>
            <w:tcW w:w="1560" w:type="dxa"/>
            <w:shd w:val="clear" w:color="auto" w:fill="FFDE67"/>
          </w:tcPr>
          <w:p w14:paraId="190EFEDA" w14:textId="77777777" w:rsidR="00D67E32" w:rsidRPr="000A0C83" w:rsidRDefault="00D67E32" w:rsidP="00EF4B69">
            <w:pPr>
              <w:pStyle w:val="Tabletext"/>
              <w:jc w:val="center"/>
              <w:rPr>
                <w:b/>
              </w:rPr>
            </w:pPr>
            <w:r w:rsidRPr="000A0C83">
              <w:rPr>
                <w:b/>
              </w:rPr>
              <w:t>22%</w:t>
            </w:r>
          </w:p>
        </w:tc>
        <w:tc>
          <w:tcPr>
            <w:tcW w:w="1275" w:type="dxa"/>
            <w:shd w:val="clear" w:color="auto" w:fill="FFC000"/>
          </w:tcPr>
          <w:p w14:paraId="6F53BDD8" w14:textId="77777777" w:rsidR="00D67E32" w:rsidRPr="000A0C83" w:rsidRDefault="00D67E32" w:rsidP="00EF4B69">
            <w:pPr>
              <w:pStyle w:val="Tabletext"/>
              <w:jc w:val="center"/>
              <w:rPr>
                <w:b/>
              </w:rPr>
            </w:pPr>
            <w:r w:rsidRPr="000A0C83">
              <w:rPr>
                <w:b/>
              </w:rPr>
              <w:t>32%</w:t>
            </w:r>
          </w:p>
        </w:tc>
        <w:tc>
          <w:tcPr>
            <w:tcW w:w="1280" w:type="dxa"/>
            <w:shd w:val="clear" w:color="auto" w:fill="FFDE67"/>
          </w:tcPr>
          <w:p w14:paraId="7AA700B3" w14:textId="77777777" w:rsidR="00D67E32" w:rsidRPr="000A0C83" w:rsidRDefault="00D67E32" w:rsidP="00EF4B69">
            <w:pPr>
              <w:pStyle w:val="Tabletext"/>
              <w:jc w:val="center"/>
              <w:rPr>
                <w:b/>
              </w:rPr>
            </w:pPr>
            <w:r w:rsidRPr="000A0C83">
              <w:rPr>
                <w:b/>
              </w:rPr>
              <w:t>20%</w:t>
            </w:r>
          </w:p>
        </w:tc>
      </w:tr>
      <w:tr w:rsidR="00D67E32" w:rsidRPr="000A0C83" w14:paraId="5EA3076E" w14:textId="77777777" w:rsidTr="000E2661">
        <w:tc>
          <w:tcPr>
            <w:tcW w:w="2123" w:type="dxa"/>
          </w:tcPr>
          <w:p w14:paraId="7968D6E7" w14:textId="77777777" w:rsidR="00D67E32" w:rsidRPr="000A0C83" w:rsidRDefault="00D67E32" w:rsidP="00EF4B69">
            <w:pPr>
              <w:pStyle w:val="Tabletext"/>
            </w:pPr>
            <w:r w:rsidRPr="000A0C83">
              <w:t>Smoking marijuana</w:t>
            </w:r>
          </w:p>
        </w:tc>
        <w:tc>
          <w:tcPr>
            <w:tcW w:w="708" w:type="dxa"/>
          </w:tcPr>
          <w:p w14:paraId="460952D4" w14:textId="77777777" w:rsidR="00D67E32" w:rsidRPr="00934C73" w:rsidRDefault="00D67E32" w:rsidP="00EF4B69">
            <w:pPr>
              <w:pStyle w:val="Tabletext"/>
              <w:jc w:val="center"/>
              <w:rPr>
                <w:b/>
              </w:rPr>
            </w:pPr>
            <w:r w:rsidRPr="00934C73">
              <w:rPr>
                <w:b/>
              </w:rPr>
              <w:t>2%</w:t>
            </w:r>
          </w:p>
        </w:tc>
        <w:tc>
          <w:tcPr>
            <w:tcW w:w="1276" w:type="dxa"/>
          </w:tcPr>
          <w:p w14:paraId="6EBB730B" w14:textId="77777777" w:rsidR="00D67E32" w:rsidRPr="00934C73" w:rsidRDefault="00D67E32" w:rsidP="00EF4B69">
            <w:pPr>
              <w:pStyle w:val="Tabletext"/>
              <w:jc w:val="center"/>
              <w:rPr>
                <w:b/>
              </w:rPr>
            </w:pPr>
            <w:r w:rsidRPr="00934C73">
              <w:rPr>
                <w:b/>
              </w:rPr>
              <w:t>6%</w:t>
            </w:r>
          </w:p>
        </w:tc>
        <w:tc>
          <w:tcPr>
            <w:tcW w:w="1559" w:type="dxa"/>
            <w:shd w:val="clear" w:color="auto" w:fill="FFFF99"/>
          </w:tcPr>
          <w:p w14:paraId="283959A5" w14:textId="77777777" w:rsidR="00D67E32" w:rsidRPr="000A0C83" w:rsidRDefault="00D67E32" w:rsidP="00EF4B69">
            <w:pPr>
              <w:pStyle w:val="Tabletext"/>
              <w:jc w:val="center"/>
              <w:rPr>
                <w:b/>
              </w:rPr>
            </w:pPr>
            <w:r w:rsidRPr="000A0C83">
              <w:rPr>
                <w:b/>
              </w:rPr>
              <w:t>19%</w:t>
            </w:r>
          </w:p>
        </w:tc>
        <w:tc>
          <w:tcPr>
            <w:tcW w:w="1560" w:type="dxa"/>
            <w:shd w:val="clear" w:color="auto" w:fill="FFDE67"/>
          </w:tcPr>
          <w:p w14:paraId="3B30D11B" w14:textId="77777777" w:rsidR="00D67E32" w:rsidRPr="000A0C83" w:rsidRDefault="00D67E32" w:rsidP="00EF4B69">
            <w:pPr>
              <w:pStyle w:val="Tabletext"/>
              <w:jc w:val="center"/>
              <w:rPr>
                <w:b/>
              </w:rPr>
            </w:pPr>
            <w:r w:rsidRPr="000A0C83">
              <w:rPr>
                <w:b/>
              </w:rPr>
              <w:t>23%</w:t>
            </w:r>
          </w:p>
        </w:tc>
        <w:tc>
          <w:tcPr>
            <w:tcW w:w="1275" w:type="dxa"/>
            <w:shd w:val="clear" w:color="auto" w:fill="FFC000"/>
          </w:tcPr>
          <w:p w14:paraId="5AD2BB32" w14:textId="77777777" w:rsidR="00D67E32" w:rsidRPr="000A0C83" w:rsidRDefault="00D67E32" w:rsidP="00EF4B69">
            <w:pPr>
              <w:pStyle w:val="Tabletext"/>
              <w:jc w:val="center"/>
              <w:rPr>
                <w:b/>
              </w:rPr>
            </w:pPr>
            <w:r w:rsidRPr="000A0C83">
              <w:rPr>
                <w:b/>
              </w:rPr>
              <w:t>32%</w:t>
            </w:r>
          </w:p>
        </w:tc>
        <w:tc>
          <w:tcPr>
            <w:tcW w:w="1280" w:type="dxa"/>
            <w:shd w:val="clear" w:color="auto" w:fill="FFFF99"/>
          </w:tcPr>
          <w:p w14:paraId="61644474" w14:textId="77777777" w:rsidR="00D67E32" w:rsidRPr="000A0C83" w:rsidRDefault="00D67E32" w:rsidP="00EF4B69">
            <w:pPr>
              <w:pStyle w:val="Tabletext"/>
              <w:jc w:val="center"/>
              <w:rPr>
                <w:b/>
              </w:rPr>
            </w:pPr>
            <w:r w:rsidRPr="000A0C83">
              <w:rPr>
                <w:b/>
              </w:rPr>
              <w:t>19%</w:t>
            </w:r>
          </w:p>
        </w:tc>
      </w:tr>
      <w:tr w:rsidR="00D67E32" w:rsidRPr="000A0C83" w14:paraId="09DD2FD2" w14:textId="77777777" w:rsidTr="000E2661">
        <w:tc>
          <w:tcPr>
            <w:tcW w:w="2123" w:type="dxa"/>
          </w:tcPr>
          <w:p w14:paraId="2F60F961" w14:textId="77777777" w:rsidR="00D67E32" w:rsidRPr="000A0C83" w:rsidRDefault="00D67E32" w:rsidP="00EF4B69">
            <w:pPr>
              <w:pStyle w:val="Tabletext"/>
            </w:pPr>
            <w:r w:rsidRPr="000A0C83">
              <w:t>Using performance enhancing substances</w:t>
            </w:r>
          </w:p>
        </w:tc>
        <w:tc>
          <w:tcPr>
            <w:tcW w:w="708" w:type="dxa"/>
          </w:tcPr>
          <w:p w14:paraId="364BBFBA" w14:textId="77777777" w:rsidR="00D67E32" w:rsidRPr="00934C73" w:rsidRDefault="00D67E32" w:rsidP="00EF4B69">
            <w:pPr>
              <w:pStyle w:val="Tabletext"/>
              <w:jc w:val="center"/>
              <w:rPr>
                <w:b/>
              </w:rPr>
            </w:pPr>
            <w:r w:rsidRPr="00934C73">
              <w:rPr>
                <w:b/>
              </w:rPr>
              <w:t>3%</w:t>
            </w:r>
          </w:p>
        </w:tc>
        <w:tc>
          <w:tcPr>
            <w:tcW w:w="1276" w:type="dxa"/>
          </w:tcPr>
          <w:p w14:paraId="130712F9" w14:textId="77777777" w:rsidR="00D67E32" w:rsidRPr="00934C73" w:rsidRDefault="00D67E32" w:rsidP="00EF4B69">
            <w:pPr>
              <w:pStyle w:val="Tabletext"/>
              <w:jc w:val="center"/>
              <w:rPr>
                <w:b/>
              </w:rPr>
            </w:pPr>
            <w:r w:rsidRPr="00934C73">
              <w:rPr>
                <w:b/>
              </w:rPr>
              <w:t>7%</w:t>
            </w:r>
          </w:p>
        </w:tc>
        <w:tc>
          <w:tcPr>
            <w:tcW w:w="1559" w:type="dxa"/>
            <w:shd w:val="clear" w:color="auto" w:fill="FFDE67"/>
          </w:tcPr>
          <w:p w14:paraId="116F8A1D" w14:textId="77777777" w:rsidR="00D67E32" w:rsidRPr="000A0C83" w:rsidRDefault="00D67E32" w:rsidP="00EF4B69">
            <w:pPr>
              <w:pStyle w:val="Tabletext"/>
              <w:jc w:val="center"/>
              <w:rPr>
                <w:b/>
              </w:rPr>
            </w:pPr>
            <w:r w:rsidRPr="000A0C83">
              <w:rPr>
                <w:b/>
              </w:rPr>
              <w:t>20%</w:t>
            </w:r>
          </w:p>
        </w:tc>
        <w:tc>
          <w:tcPr>
            <w:tcW w:w="1560" w:type="dxa"/>
            <w:shd w:val="clear" w:color="auto" w:fill="FFDE67"/>
          </w:tcPr>
          <w:p w14:paraId="7F124217" w14:textId="77777777" w:rsidR="00D67E32" w:rsidRPr="000A0C83" w:rsidRDefault="00D67E32" w:rsidP="00EF4B69">
            <w:pPr>
              <w:pStyle w:val="Tabletext"/>
              <w:jc w:val="center"/>
              <w:rPr>
                <w:b/>
              </w:rPr>
            </w:pPr>
            <w:r w:rsidRPr="000A0C83">
              <w:rPr>
                <w:b/>
              </w:rPr>
              <w:t>21%</w:t>
            </w:r>
          </w:p>
        </w:tc>
        <w:tc>
          <w:tcPr>
            <w:tcW w:w="1275" w:type="dxa"/>
            <w:shd w:val="clear" w:color="auto" w:fill="FFC000"/>
          </w:tcPr>
          <w:p w14:paraId="7A7E5819" w14:textId="77777777" w:rsidR="00D67E32" w:rsidRPr="000A0C83" w:rsidRDefault="00D67E32" w:rsidP="00EF4B69">
            <w:pPr>
              <w:pStyle w:val="Tabletext"/>
              <w:jc w:val="center"/>
              <w:rPr>
                <w:b/>
              </w:rPr>
            </w:pPr>
            <w:r w:rsidRPr="000A0C83">
              <w:rPr>
                <w:b/>
              </w:rPr>
              <w:t>30%</w:t>
            </w:r>
          </w:p>
        </w:tc>
        <w:tc>
          <w:tcPr>
            <w:tcW w:w="1280" w:type="dxa"/>
            <w:shd w:val="clear" w:color="auto" w:fill="FFFF99"/>
          </w:tcPr>
          <w:p w14:paraId="5C06BF13" w14:textId="77777777" w:rsidR="00D67E32" w:rsidRPr="000A0C83" w:rsidRDefault="00D67E32" w:rsidP="00EF4B69">
            <w:pPr>
              <w:pStyle w:val="Tabletext"/>
              <w:jc w:val="center"/>
              <w:rPr>
                <w:b/>
              </w:rPr>
            </w:pPr>
            <w:r w:rsidRPr="000A0C83">
              <w:rPr>
                <w:b/>
              </w:rPr>
              <w:t>19%</w:t>
            </w:r>
          </w:p>
        </w:tc>
      </w:tr>
      <w:tr w:rsidR="00D67E32" w:rsidRPr="000A0C83" w14:paraId="5BC4228F" w14:textId="77777777" w:rsidTr="000E2661">
        <w:tc>
          <w:tcPr>
            <w:tcW w:w="2123" w:type="dxa"/>
          </w:tcPr>
          <w:p w14:paraId="05803EB2" w14:textId="77777777" w:rsidR="00D67E32" w:rsidRPr="000A0C83" w:rsidRDefault="00D67E32" w:rsidP="00EF4B69">
            <w:pPr>
              <w:pStyle w:val="Tabletext"/>
            </w:pPr>
            <w:r w:rsidRPr="000A0C83">
              <w:t>Smoking  tobacco</w:t>
            </w:r>
          </w:p>
        </w:tc>
        <w:tc>
          <w:tcPr>
            <w:tcW w:w="708" w:type="dxa"/>
          </w:tcPr>
          <w:p w14:paraId="23F1D702" w14:textId="77777777" w:rsidR="00D67E32" w:rsidRPr="000A0C83" w:rsidRDefault="00D67E32" w:rsidP="00EF4B69">
            <w:pPr>
              <w:pStyle w:val="Tabletext"/>
              <w:jc w:val="center"/>
              <w:rPr>
                <w:b/>
              </w:rPr>
            </w:pPr>
            <w:r w:rsidRPr="000A0C83">
              <w:rPr>
                <w:b/>
              </w:rPr>
              <w:t>5%</w:t>
            </w:r>
          </w:p>
        </w:tc>
        <w:tc>
          <w:tcPr>
            <w:tcW w:w="1276" w:type="dxa"/>
            <w:shd w:val="clear" w:color="auto" w:fill="FFFF99"/>
          </w:tcPr>
          <w:p w14:paraId="0FD21EE1" w14:textId="77777777" w:rsidR="00D67E32" w:rsidRPr="000A0C83" w:rsidRDefault="00D67E32" w:rsidP="00EF4B69">
            <w:pPr>
              <w:pStyle w:val="Tabletext"/>
              <w:jc w:val="center"/>
              <w:rPr>
                <w:b/>
              </w:rPr>
            </w:pPr>
            <w:r w:rsidRPr="000A0C83">
              <w:rPr>
                <w:b/>
              </w:rPr>
              <w:t>12%</w:t>
            </w:r>
          </w:p>
        </w:tc>
        <w:tc>
          <w:tcPr>
            <w:tcW w:w="1559" w:type="dxa"/>
            <w:shd w:val="clear" w:color="auto" w:fill="FFDE67"/>
          </w:tcPr>
          <w:p w14:paraId="0AF7453B" w14:textId="77777777" w:rsidR="00D67E32" w:rsidRPr="000A0C83" w:rsidRDefault="00D67E32" w:rsidP="00EF4B69">
            <w:pPr>
              <w:pStyle w:val="Tabletext"/>
              <w:jc w:val="center"/>
              <w:rPr>
                <w:b/>
              </w:rPr>
            </w:pPr>
            <w:r w:rsidRPr="000A0C83">
              <w:rPr>
                <w:b/>
              </w:rPr>
              <w:t>24%</w:t>
            </w:r>
          </w:p>
        </w:tc>
        <w:tc>
          <w:tcPr>
            <w:tcW w:w="1560" w:type="dxa"/>
            <w:shd w:val="clear" w:color="auto" w:fill="FFDE67"/>
          </w:tcPr>
          <w:p w14:paraId="4B279158" w14:textId="77777777" w:rsidR="00D67E32" w:rsidRPr="000A0C83" w:rsidRDefault="00D67E32" w:rsidP="00EF4B69">
            <w:pPr>
              <w:pStyle w:val="Tabletext"/>
              <w:jc w:val="center"/>
              <w:rPr>
                <w:b/>
              </w:rPr>
            </w:pPr>
            <w:r w:rsidRPr="000A0C83">
              <w:rPr>
                <w:b/>
              </w:rPr>
              <w:t>21%</w:t>
            </w:r>
          </w:p>
        </w:tc>
        <w:tc>
          <w:tcPr>
            <w:tcW w:w="1275" w:type="dxa"/>
            <w:shd w:val="clear" w:color="auto" w:fill="FFDE67"/>
          </w:tcPr>
          <w:p w14:paraId="47FFBD8D" w14:textId="77777777" w:rsidR="00D67E32" w:rsidRPr="000A0C83" w:rsidRDefault="00D67E32" w:rsidP="00EF4B69">
            <w:pPr>
              <w:pStyle w:val="Tabletext"/>
              <w:jc w:val="center"/>
              <w:rPr>
                <w:b/>
              </w:rPr>
            </w:pPr>
            <w:r w:rsidRPr="000A0C83">
              <w:rPr>
                <w:b/>
              </w:rPr>
              <w:t>26%</w:t>
            </w:r>
          </w:p>
        </w:tc>
        <w:tc>
          <w:tcPr>
            <w:tcW w:w="1280" w:type="dxa"/>
            <w:shd w:val="clear" w:color="auto" w:fill="FFFF99"/>
          </w:tcPr>
          <w:p w14:paraId="3917A93C" w14:textId="77777777" w:rsidR="00D67E32" w:rsidRPr="000A0C83" w:rsidRDefault="00D67E32" w:rsidP="00EF4B69">
            <w:pPr>
              <w:pStyle w:val="Tabletext"/>
              <w:jc w:val="center"/>
              <w:rPr>
                <w:b/>
              </w:rPr>
            </w:pPr>
            <w:r w:rsidRPr="000A0C83">
              <w:rPr>
                <w:b/>
              </w:rPr>
              <w:t>12%</w:t>
            </w:r>
          </w:p>
        </w:tc>
      </w:tr>
      <w:tr w:rsidR="00D67E32" w:rsidRPr="000A0C83" w14:paraId="6B010D4A" w14:textId="77777777" w:rsidTr="000E2661">
        <w:tc>
          <w:tcPr>
            <w:tcW w:w="2123" w:type="dxa"/>
          </w:tcPr>
          <w:p w14:paraId="0E6EB7E5" w14:textId="77777777" w:rsidR="00D67E32" w:rsidRPr="000A0C83" w:rsidRDefault="00D67E32" w:rsidP="00EF4B69">
            <w:pPr>
              <w:pStyle w:val="Tabletext"/>
            </w:pPr>
            <w:r w:rsidRPr="000A0C83">
              <w:t>Drinking alcohol</w:t>
            </w:r>
          </w:p>
        </w:tc>
        <w:tc>
          <w:tcPr>
            <w:tcW w:w="708" w:type="dxa"/>
          </w:tcPr>
          <w:p w14:paraId="48918DE7" w14:textId="77777777" w:rsidR="00D67E32" w:rsidRPr="000A0C83" w:rsidRDefault="00D67E32" w:rsidP="00EF4B69">
            <w:pPr>
              <w:pStyle w:val="Tabletext"/>
              <w:jc w:val="center"/>
              <w:rPr>
                <w:b/>
              </w:rPr>
            </w:pPr>
            <w:r w:rsidRPr="000A0C83">
              <w:rPr>
                <w:b/>
              </w:rPr>
              <w:t>3%</w:t>
            </w:r>
          </w:p>
        </w:tc>
        <w:tc>
          <w:tcPr>
            <w:tcW w:w="1276" w:type="dxa"/>
            <w:shd w:val="clear" w:color="auto" w:fill="FFFF99"/>
          </w:tcPr>
          <w:p w14:paraId="12FDBC39" w14:textId="77777777" w:rsidR="00D67E32" w:rsidRPr="000A0C83" w:rsidRDefault="00D67E32" w:rsidP="00EF4B69">
            <w:pPr>
              <w:pStyle w:val="Tabletext"/>
              <w:jc w:val="center"/>
              <w:rPr>
                <w:b/>
              </w:rPr>
            </w:pPr>
            <w:r w:rsidRPr="000A0C83">
              <w:rPr>
                <w:b/>
              </w:rPr>
              <w:t>11%</w:t>
            </w:r>
          </w:p>
        </w:tc>
        <w:tc>
          <w:tcPr>
            <w:tcW w:w="1559" w:type="dxa"/>
            <w:shd w:val="clear" w:color="auto" w:fill="FFDE67"/>
          </w:tcPr>
          <w:p w14:paraId="2B2AA05D" w14:textId="77777777" w:rsidR="00D67E32" w:rsidRPr="000A0C83" w:rsidRDefault="00D67E32" w:rsidP="00EF4B69">
            <w:pPr>
              <w:pStyle w:val="Tabletext"/>
              <w:jc w:val="center"/>
              <w:rPr>
                <w:b/>
              </w:rPr>
            </w:pPr>
            <w:r w:rsidRPr="000A0C83">
              <w:rPr>
                <w:b/>
              </w:rPr>
              <w:t>23%</w:t>
            </w:r>
          </w:p>
        </w:tc>
        <w:tc>
          <w:tcPr>
            <w:tcW w:w="1560" w:type="dxa"/>
            <w:shd w:val="clear" w:color="auto" w:fill="FFDE67"/>
          </w:tcPr>
          <w:p w14:paraId="1D56D878" w14:textId="77777777" w:rsidR="00D67E32" w:rsidRPr="000A0C83" w:rsidRDefault="00D67E32" w:rsidP="00EF4B69">
            <w:pPr>
              <w:pStyle w:val="Tabletext"/>
              <w:jc w:val="center"/>
              <w:rPr>
                <w:b/>
              </w:rPr>
            </w:pPr>
            <w:r w:rsidRPr="000A0C83">
              <w:rPr>
                <w:b/>
              </w:rPr>
              <w:t>26%</w:t>
            </w:r>
          </w:p>
        </w:tc>
        <w:tc>
          <w:tcPr>
            <w:tcW w:w="1275" w:type="dxa"/>
            <w:shd w:val="clear" w:color="auto" w:fill="FFC000"/>
          </w:tcPr>
          <w:p w14:paraId="27BB2E6A" w14:textId="77777777" w:rsidR="00D67E32" w:rsidRPr="000A0C83" w:rsidRDefault="00D67E32" w:rsidP="00EF4B69">
            <w:pPr>
              <w:pStyle w:val="Tabletext"/>
              <w:jc w:val="center"/>
              <w:rPr>
                <w:b/>
              </w:rPr>
            </w:pPr>
            <w:r w:rsidRPr="000A0C83">
              <w:rPr>
                <w:b/>
              </w:rPr>
              <w:t>30%</w:t>
            </w:r>
          </w:p>
        </w:tc>
        <w:tc>
          <w:tcPr>
            <w:tcW w:w="1280" w:type="dxa"/>
          </w:tcPr>
          <w:p w14:paraId="52F06289" w14:textId="77777777" w:rsidR="00D67E32" w:rsidRPr="000A0C83" w:rsidRDefault="00D67E32" w:rsidP="00EF4B69">
            <w:pPr>
              <w:pStyle w:val="Tabletext"/>
              <w:jc w:val="center"/>
              <w:rPr>
                <w:b/>
              </w:rPr>
            </w:pPr>
            <w:r w:rsidRPr="000A0C83">
              <w:rPr>
                <w:b/>
              </w:rPr>
              <w:t>8%</w:t>
            </w:r>
          </w:p>
        </w:tc>
      </w:tr>
    </w:tbl>
    <w:p w14:paraId="61A3597E" w14:textId="225CBB8C" w:rsidR="007A2757" w:rsidRPr="00D67E32" w:rsidRDefault="00EF4B69" w:rsidP="001D1D3C">
      <w:pPr>
        <w:pStyle w:val="Heading3"/>
        <w:pageBreakBefore/>
        <w:ind w:left="862" w:hanging="862"/>
      </w:pPr>
      <w:bookmarkStart w:id="918" w:name="_Toc476313990"/>
      <w:bookmarkStart w:id="919" w:name="_Toc503786972"/>
      <w:bookmarkStart w:id="920" w:name="_Toc505938856"/>
      <w:r>
        <w:t>4.</w:t>
      </w:r>
      <w:r>
        <w:tab/>
      </w:r>
      <w:r w:rsidR="007A2757" w:rsidRPr="00D67E32">
        <w:t>Sex</w:t>
      </w:r>
      <w:bookmarkEnd w:id="918"/>
      <w:bookmarkEnd w:id="919"/>
      <w:bookmarkEnd w:id="920"/>
    </w:p>
    <w:p w14:paraId="52AD1CE6" w14:textId="0617D6BB" w:rsidR="007A2757" w:rsidRPr="007A2757" w:rsidRDefault="007A2757" w:rsidP="00EF4B69">
      <w:pPr>
        <w:pStyle w:val="Heading4"/>
      </w:pPr>
      <w:bookmarkStart w:id="921" w:name="_Toc476313991"/>
      <w:bookmarkStart w:id="922" w:name="_Toc503786973"/>
      <w:bookmarkStart w:id="923" w:name="_Toc505938857"/>
      <w:r w:rsidRPr="007A2757">
        <w:t>4.1</w:t>
      </w:r>
      <w:r w:rsidRPr="007A2757">
        <w:tab/>
        <w:t>Sex in film</w:t>
      </w:r>
      <w:bookmarkEnd w:id="921"/>
      <w:bookmarkEnd w:id="922"/>
      <w:bookmarkEnd w:id="923"/>
    </w:p>
    <w:p w14:paraId="3A7CC618" w14:textId="77777777" w:rsidR="00BE2004" w:rsidRDefault="007A2757" w:rsidP="007A2757">
      <w:pPr>
        <w:spacing w:after="240"/>
      </w:pPr>
      <w:r w:rsidRPr="007A2757">
        <w:t>Table 4.1 overleaf lists the various examples of sex content from film covered in the survey.</w:t>
      </w:r>
    </w:p>
    <w:p w14:paraId="20395737" w14:textId="6B912672" w:rsidR="007A2757" w:rsidRPr="007A2757" w:rsidRDefault="007A2757" w:rsidP="00EF4B69">
      <w:pPr>
        <w:pStyle w:val="Bulletlevel1"/>
      </w:pPr>
      <w:r w:rsidRPr="007A2757">
        <w:t xml:space="preserve">The majority (63%) considered sex with full frontal nudity as suitable only for </w:t>
      </w:r>
      <w:r w:rsidR="004447A2">
        <w:rPr>
          <w:i/>
        </w:rPr>
        <w:t>adults 18</w:t>
      </w:r>
      <w:r w:rsidRPr="00D67E32">
        <w:rPr>
          <w:i/>
        </w:rPr>
        <w:t>+.</w:t>
      </w:r>
      <w:r w:rsidRPr="007A2757">
        <w:t xml:space="preserve"> In addition more than one in ten thought this content should be either </w:t>
      </w:r>
      <w:r w:rsidR="004447A2">
        <w:rPr>
          <w:i/>
        </w:rPr>
        <w:t>restricted to persons aged 15</w:t>
      </w:r>
      <w:r w:rsidRPr="00D67E32">
        <w:rPr>
          <w:i/>
        </w:rPr>
        <w:t>+ unless accompanied by an adult</w:t>
      </w:r>
      <w:r w:rsidRPr="007A2757">
        <w:t xml:space="preserve"> or </w:t>
      </w:r>
      <w:r w:rsidRPr="00D67E32">
        <w:rPr>
          <w:i/>
        </w:rPr>
        <w:t>should not be available to the public</w:t>
      </w:r>
      <w:r w:rsidRPr="007A2757">
        <w:t xml:space="preserve">. Similarly, rough but consensual sex was considered by 50% to be suitable only for </w:t>
      </w:r>
      <w:r w:rsidR="004447A2">
        <w:rPr>
          <w:i/>
        </w:rPr>
        <w:t>adults aged 18</w:t>
      </w:r>
      <w:r w:rsidRPr="00D67E32">
        <w:rPr>
          <w:i/>
        </w:rPr>
        <w:t>+</w:t>
      </w:r>
      <w:r w:rsidRPr="007A2757">
        <w:t xml:space="preserve">. A further 20% thought that rough but consensual sex should be in the lower category </w:t>
      </w:r>
      <w:r w:rsidR="005101E5">
        <w:rPr>
          <w:i/>
        </w:rPr>
        <w:t>restricted to persons aged 15</w:t>
      </w:r>
      <w:r w:rsidRPr="00D67E32">
        <w:rPr>
          <w:i/>
        </w:rPr>
        <w:t>+ unless accompanied</w:t>
      </w:r>
      <w:r w:rsidRPr="007A2757">
        <w:t xml:space="preserve">. In addition, more than one in ten categorised this content as either </w:t>
      </w:r>
      <w:r w:rsidRPr="00D67E32">
        <w:rPr>
          <w:i/>
        </w:rPr>
        <w:t>not recommended for persons under 15</w:t>
      </w:r>
      <w:r w:rsidRPr="007A2757">
        <w:t xml:space="preserve"> or </w:t>
      </w:r>
      <w:r w:rsidRPr="00D67E32">
        <w:rPr>
          <w:i/>
        </w:rPr>
        <w:t>should not be available to the public.</w:t>
      </w:r>
    </w:p>
    <w:p w14:paraId="52D397EB" w14:textId="22F86C70" w:rsidR="007A2757" w:rsidRPr="007A2757" w:rsidRDefault="007A2757" w:rsidP="00EF4B69">
      <w:pPr>
        <w:pStyle w:val="Bulletlevel1"/>
      </w:pPr>
      <w:r w:rsidRPr="007A2757">
        <w:t xml:space="preserve">The largest group (37%) thought sex with partial nudity was suitable for </w:t>
      </w:r>
      <w:r w:rsidR="004447A2">
        <w:rPr>
          <w:i/>
        </w:rPr>
        <w:t>adults aged 18</w:t>
      </w:r>
      <w:r w:rsidRPr="00D67E32">
        <w:rPr>
          <w:i/>
        </w:rPr>
        <w:t>+</w:t>
      </w:r>
      <w:r w:rsidRPr="007A2757">
        <w:t xml:space="preserve">, but a slightly smaller group (31%) also considered this content could be </w:t>
      </w:r>
      <w:r w:rsidR="004447A2">
        <w:rPr>
          <w:i/>
        </w:rPr>
        <w:t>restricted to persons aged 15</w:t>
      </w:r>
      <w:r w:rsidRPr="00D67E32">
        <w:rPr>
          <w:i/>
        </w:rPr>
        <w:t>+ unless accompanied by an adult</w:t>
      </w:r>
      <w:r w:rsidRPr="007A2757">
        <w:t xml:space="preserve">. Just under one in five also thought this content should be in the lower category </w:t>
      </w:r>
      <w:r w:rsidRPr="00D67E32">
        <w:rPr>
          <w:i/>
        </w:rPr>
        <w:t>not recommended for persons under 15</w:t>
      </w:r>
      <w:r w:rsidRPr="007A2757">
        <w:t>.</w:t>
      </w:r>
    </w:p>
    <w:p w14:paraId="1A780264" w14:textId="2714E306" w:rsidR="007A2757" w:rsidRPr="007A2757" w:rsidRDefault="007A2757" w:rsidP="00EF4B69">
      <w:pPr>
        <w:pStyle w:val="Bulletlevel1"/>
      </w:pPr>
      <w:r w:rsidRPr="007A2757">
        <w:t>About a third thought that implied sexual activity should be r</w:t>
      </w:r>
      <w:r w:rsidR="004447A2">
        <w:rPr>
          <w:i/>
        </w:rPr>
        <w:t>estricted to persons aged 15</w:t>
      </w:r>
      <w:r w:rsidRPr="00D67E32">
        <w:rPr>
          <w:i/>
        </w:rPr>
        <w:t>+ unless accompanied</w:t>
      </w:r>
      <w:r w:rsidRPr="007A2757">
        <w:t xml:space="preserve"> (30%) and slightly fewer respondents also categorised this content as </w:t>
      </w:r>
      <w:r w:rsidRPr="00D67E32">
        <w:rPr>
          <w:i/>
        </w:rPr>
        <w:t>not recommended for persons under 15</w:t>
      </w:r>
      <w:r w:rsidRPr="007A2757">
        <w:t xml:space="preserve"> (24%) or </w:t>
      </w:r>
      <w:r w:rsidR="004447A2">
        <w:rPr>
          <w:i/>
        </w:rPr>
        <w:t>restricted to adults 18</w:t>
      </w:r>
      <w:r w:rsidRPr="00D67E32">
        <w:rPr>
          <w:i/>
        </w:rPr>
        <w:t>+</w:t>
      </w:r>
      <w:r w:rsidRPr="007A2757">
        <w:t xml:space="preserve"> (22%). More than one in ten also considered it suitable for </w:t>
      </w:r>
      <w:r w:rsidRPr="00D67E32">
        <w:rPr>
          <w:i/>
        </w:rPr>
        <w:t>all ages with parental guidance</w:t>
      </w:r>
      <w:r w:rsidRPr="007A2757">
        <w:t>.</w:t>
      </w:r>
    </w:p>
    <w:p w14:paraId="09007F03" w14:textId="70B4D60E" w:rsidR="007A2757" w:rsidRPr="007A2757" w:rsidRDefault="007A2757" w:rsidP="00EF4B69">
      <w:pPr>
        <w:pStyle w:val="Bulletlevel1"/>
      </w:pPr>
      <w:r w:rsidRPr="007A2757">
        <w:t xml:space="preserve">Sexual references were apparently considered milder than the above content. Respondents mainly considered a woman dancing seductively suitable either for </w:t>
      </w:r>
      <w:r w:rsidRPr="00D67E32">
        <w:rPr>
          <w:i/>
        </w:rPr>
        <w:t>all ages with parental guidance</w:t>
      </w:r>
      <w:r w:rsidRPr="007A2757">
        <w:t xml:space="preserve"> (21%), </w:t>
      </w:r>
      <w:r w:rsidRPr="00D67E32">
        <w:rPr>
          <w:i/>
        </w:rPr>
        <w:t xml:space="preserve">not recommended for persons under 15 </w:t>
      </w:r>
      <w:r w:rsidRPr="007A2757">
        <w:t>(28%), or to be r</w:t>
      </w:r>
      <w:r w:rsidR="004447A2">
        <w:rPr>
          <w:i/>
        </w:rPr>
        <w:t>estricted to persons aged 15</w:t>
      </w:r>
      <w:r w:rsidRPr="00D67E32">
        <w:rPr>
          <w:i/>
        </w:rPr>
        <w:t>+ unless accompanied</w:t>
      </w:r>
      <w:r w:rsidRPr="007A2757">
        <w:t xml:space="preserve"> (25%). A man staring at a woman’s bottom was approached similarly: </w:t>
      </w:r>
      <w:r w:rsidRPr="00D67E32">
        <w:rPr>
          <w:i/>
        </w:rPr>
        <w:t>all ages with parental guidance</w:t>
      </w:r>
      <w:r w:rsidRPr="007A2757">
        <w:t xml:space="preserve"> (22%), </w:t>
      </w:r>
      <w:r w:rsidRPr="00D67E32">
        <w:rPr>
          <w:i/>
        </w:rPr>
        <w:t>not recommended for persons under 15</w:t>
      </w:r>
      <w:r w:rsidRPr="007A2757">
        <w:t xml:space="preserve"> (29%), or </w:t>
      </w:r>
      <w:r w:rsidR="004447A2">
        <w:rPr>
          <w:i/>
        </w:rPr>
        <w:t>restricted to persons aged 15</w:t>
      </w:r>
      <w:r w:rsidRPr="00D67E32">
        <w:rPr>
          <w:i/>
        </w:rPr>
        <w:t>+ unless accompanied</w:t>
      </w:r>
      <w:r w:rsidRPr="007A2757">
        <w:t xml:space="preserve"> (24%). Friends referring to sex in conversation was considered potentially milder still: it was predominantly categorised as </w:t>
      </w:r>
      <w:r w:rsidRPr="00D67E32">
        <w:rPr>
          <w:i/>
        </w:rPr>
        <w:t>not recommended for persons under 15</w:t>
      </w:r>
      <w:r w:rsidRPr="007A2757">
        <w:t xml:space="preserve"> (35%) with a slightly smaller group choosing </w:t>
      </w:r>
      <w:r w:rsidRPr="00D67E32">
        <w:rPr>
          <w:i/>
        </w:rPr>
        <w:t>all ages with parental guidance</w:t>
      </w:r>
      <w:r w:rsidRPr="007A2757">
        <w:t xml:space="preserve"> (26%). However, close to one in five</w:t>
      </w:r>
      <w:r w:rsidRPr="007A2757" w:rsidDel="009F22F9">
        <w:t xml:space="preserve"> </w:t>
      </w:r>
      <w:r w:rsidRPr="007A2757">
        <w:t xml:space="preserve">thought a woman dancing seductively should be </w:t>
      </w:r>
      <w:r w:rsidR="004447A2">
        <w:rPr>
          <w:i/>
        </w:rPr>
        <w:t>restricted to adults 18</w:t>
      </w:r>
      <w:r w:rsidRPr="00D67E32">
        <w:rPr>
          <w:i/>
        </w:rPr>
        <w:t>+</w:t>
      </w:r>
      <w:r w:rsidRPr="007A2757">
        <w:t>, and more than one in ten</w:t>
      </w:r>
      <w:r w:rsidRPr="007A2757" w:rsidDel="009F22F9">
        <w:t xml:space="preserve"> </w:t>
      </w:r>
      <w:r w:rsidRPr="007A2757">
        <w:t>thought the other two types of sexual reference should also be in this category.</w:t>
      </w:r>
    </w:p>
    <w:p w14:paraId="731550E8" w14:textId="56E807C4" w:rsidR="007A2757" w:rsidRPr="007A2757" w:rsidRDefault="007A2757" w:rsidP="00EF4B69">
      <w:pPr>
        <w:pStyle w:val="Bulletlevel1"/>
      </w:pPr>
      <w:r w:rsidRPr="007A2757">
        <w:t xml:space="preserve">Fully clothed adults kissing passionately was mainly thought suitable either for </w:t>
      </w:r>
      <w:r w:rsidRPr="00D67E32">
        <w:rPr>
          <w:i/>
        </w:rPr>
        <w:t>all ages with parental guidance</w:t>
      </w:r>
      <w:r w:rsidRPr="007A2757">
        <w:t xml:space="preserve"> (27%), </w:t>
      </w:r>
      <w:r w:rsidRPr="00D67E32">
        <w:rPr>
          <w:i/>
        </w:rPr>
        <w:t>not recommended for persons under 15</w:t>
      </w:r>
      <w:r w:rsidRPr="007A2757">
        <w:t xml:space="preserve"> (27%), or to be </w:t>
      </w:r>
      <w:r w:rsidR="004447A2">
        <w:rPr>
          <w:i/>
        </w:rPr>
        <w:t>restricted to persons aged 15</w:t>
      </w:r>
      <w:r w:rsidRPr="00D67E32">
        <w:rPr>
          <w:i/>
        </w:rPr>
        <w:t>+ unless accompanied</w:t>
      </w:r>
      <w:r w:rsidRPr="007A2757">
        <w:t xml:space="preserve"> (26%). About one in ten</w:t>
      </w:r>
      <w:r w:rsidRPr="007A2757" w:rsidDel="009F22F9">
        <w:t xml:space="preserve"> </w:t>
      </w:r>
      <w:r w:rsidRPr="007A2757">
        <w:t xml:space="preserve">also thought this content should be </w:t>
      </w:r>
      <w:r w:rsidR="004447A2">
        <w:rPr>
          <w:i/>
        </w:rPr>
        <w:t>restricted to adults 18</w:t>
      </w:r>
      <w:r w:rsidRPr="00D67E32">
        <w:rPr>
          <w:i/>
        </w:rPr>
        <w:t>+</w:t>
      </w:r>
      <w:r w:rsidRPr="007A2757">
        <w:t>.</w:t>
      </w:r>
    </w:p>
    <w:p w14:paraId="13CDC4AD" w14:textId="03B1A374" w:rsidR="007A2757" w:rsidRPr="007A2757" w:rsidRDefault="007A2757" w:rsidP="00EF4B69">
      <w:pPr>
        <w:pStyle w:val="Bulletlevel1"/>
      </w:pPr>
      <w:r w:rsidRPr="007A2757">
        <w:t xml:space="preserve">Teenagers kissing briefly was mostly considered to be suitable content either for </w:t>
      </w:r>
      <w:r w:rsidRPr="00D67E32">
        <w:rPr>
          <w:i/>
        </w:rPr>
        <w:t>all ages with parental guidance</w:t>
      </w:r>
      <w:r w:rsidRPr="007A2757">
        <w:t xml:space="preserve"> (33%) or as </w:t>
      </w:r>
      <w:r w:rsidRPr="00D67E32">
        <w:rPr>
          <w:i/>
        </w:rPr>
        <w:t>not recommended for persons under 15</w:t>
      </w:r>
      <w:r w:rsidRPr="007A2757">
        <w:t xml:space="preserve"> (21%). Just under one in five</w:t>
      </w:r>
      <w:r w:rsidRPr="007A2757" w:rsidDel="009F22F9">
        <w:t xml:space="preserve"> </w:t>
      </w:r>
      <w:r w:rsidRPr="007A2757">
        <w:t xml:space="preserve">also considered it either suitable for </w:t>
      </w:r>
      <w:r w:rsidRPr="00D67E32">
        <w:rPr>
          <w:i/>
        </w:rPr>
        <w:t>all ages</w:t>
      </w:r>
      <w:r w:rsidRPr="007A2757">
        <w:t xml:space="preserve"> or </w:t>
      </w:r>
      <w:r w:rsidR="004447A2">
        <w:rPr>
          <w:i/>
        </w:rPr>
        <w:t>restricted to persons aged 15</w:t>
      </w:r>
      <w:r w:rsidRPr="00D67E32">
        <w:rPr>
          <w:i/>
        </w:rPr>
        <w:t>+ unless accompanied</w:t>
      </w:r>
      <w:r w:rsidRPr="007A2757">
        <w:t>.</w:t>
      </w:r>
    </w:p>
    <w:p w14:paraId="57FEE601" w14:textId="50D83C82" w:rsidR="007A2757" w:rsidRPr="007A2757" w:rsidRDefault="007A2757" w:rsidP="00EF4B69">
      <w:pPr>
        <w:pStyle w:val="Bulletlevel1"/>
      </w:pPr>
      <w:r w:rsidRPr="007A2757">
        <w:t>Cartoon characters kissing briefly was mainly considered s</w:t>
      </w:r>
      <w:r w:rsidRPr="00D67E32">
        <w:rPr>
          <w:i/>
        </w:rPr>
        <w:t>uitable for all ages with parental guidance</w:t>
      </w:r>
      <w:r w:rsidRPr="007A2757">
        <w:t xml:space="preserve"> (38%), with a slightly smaller group believing this content was suited to </w:t>
      </w:r>
      <w:r w:rsidRPr="00D67E32">
        <w:rPr>
          <w:i/>
        </w:rPr>
        <w:t>all ages</w:t>
      </w:r>
      <w:r w:rsidRPr="007A2757">
        <w:t xml:space="preserve"> (30%). More than one in ten</w:t>
      </w:r>
      <w:r w:rsidRPr="007A2757" w:rsidDel="00C558C0">
        <w:t xml:space="preserve"> </w:t>
      </w:r>
      <w:r w:rsidRPr="007A2757">
        <w:t xml:space="preserve">also placed this content in the </w:t>
      </w:r>
      <w:r w:rsidRPr="00D67E32">
        <w:rPr>
          <w:i/>
        </w:rPr>
        <w:t>not recommended for persons under 15</w:t>
      </w:r>
      <w:r w:rsidRPr="007A2757">
        <w:t xml:space="preserve"> and </w:t>
      </w:r>
      <w:r w:rsidRPr="00D67E32">
        <w:rPr>
          <w:i/>
        </w:rPr>
        <w:t>restricted to persons aged 15+ unless accompanied</w:t>
      </w:r>
      <w:r w:rsidRPr="007A2757">
        <w:t xml:space="preserve"> categories.</w:t>
      </w:r>
    </w:p>
    <w:p w14:paraId="519F619F" w14:textId="4B7F255B" w:rsidR="00D67E32" w:rsidRPr="00D67E32" w:rsidRDefault="00D67E32" w:rsidP="00D67E32">
      <w:pPr>
        <w:keepNext/>
        <w:spacing w:before="40" w:after="0"/>
        <w:rPr>
          <w:rFonts w:asciiTheme="majorHAnsi" w:hAnsiTheme="majorHAnsi"/>
          <w:b/>
          <w:color w:val="07478C"/>
        </w:rPr>
      </w:pPr>
      <w:r w:rsidRPr="00D67E32">
        <w:rPr>
          <w:rFonts w:asciiTheme="majorHAnsi" w:hAnsiTheme="majorHAnsi"/>
          <w:b/>
          <w:color w:val="07478C"/>
        </w:rPr>
        <w:t>Table 4.1</w:t>
      </w:r>
      <w:r w:rsidR="000552AE">
        <w:rPr>
          <w:rFonts w:asciiTheme="majorHAnsi" w:hAnsiTheme="majorHAnsi"/>
          <w:b/>
          <w:color w:val="07478C"/>
        </w:rPr>
        <w:t>:</w:t>
      </w:r>
      <w:r w:rsidRPr="00D67E32">
        <w:rPr>
          <w:rFonts w:asciiTheme="majorHAnsi" w:hAnsiTheme="majorHAnsi"/>
          <w:b/>
          <w:color w:val="07478C"/>
        </w:rPr>
        <w:t xml:space="preserve"> Sex content in film</w:t>
      </w:r>
    </w:p>
    <w:tbl>
      <w:tblPr>
        <w:tblStyle w:val="TableGrid6"/>
        <w:tblW w:w="9781" w:type="dxa"/>
        <w:tblInd w:w="-5" w:type="dxa"/>
        <w:tblLayout w:type="fixed"/>
        <w:tblLook w:val="04A0" w:firstRow="1" w:lastRow="0" w:firstColumn="1" w:lastColumn="0" w:noHBand="0" w:noVBand="1"/>
        <w:tblDescription w:val="Table 4.1 Sex content in film"/>
      </w:tblPr>
      <w:tblGrid>
        <w:gridCol w:w="2123"/>
        <w:gridCol w:w="708"/>
        <w:gridCol w:w="1276"/>
        <w:gridCol w:w="1559"/>
        <w:gridCol w:w="1560"/>
        <w:gridCol w:w="1275"/>
        <w:gridCol w:w="1280"/>
      </w:tblGrid>
      <w:tr w:rsidR="00D67E32" w:rsidRPr="00D67E32" w14:paraId="263348AE" w14:textId="77777777" w:rsidTr="00EF4B69">
        <w:trPr>
          <w:tblHeader/>
        </w:trPr>
        <w:tc>
          <w:tcPr>
            <w:tcW w:w="2123" w:type="dxa"/>
            <w:tcBorders>
              <w:bottom w:val="single" w:sz="4" w:space="0" w:color="auto"/>
            </w:tcBorders>
            <w:shd w:val="clear" w:color="auto" w:fill="E4E4E4"/>
          </w:tcPr>
          <w:p w14:paraId="6A70E8E0" w14:textId="77777777" w:rsidR="00D67E32" w:rsidRPr="00D67E32" w:rsidRDefault="00D67E32" w:rsidP="00EF4B69">
            <w:pPr>
              <w:pStyle w:val="Tableheading"/>
              <w:keepNext/>
            </w:pPr>
            <w:r w:rsidRPr="00D67E32">
              <w:t>Content description</w:t>
            </w:r>
          </w:p>
        </w:tc>
        <w:tc>
          <w:tcPr>
            <w:tcW w:w="708" w:type="dxa"/>
            <w:tcBorders>
              <w:bottom w:val="single" w:sz="4" w:space="0" w:color="auto"/>
            </w:tcBorders>
            <w:shd w:val="clear" w:color="auto" w:fill="E4E4E4"/>
          </w:tcPr>
          <w:p w14:paraId="08A2CA98" w14:textId="77777777" w:rsidR="00D67E32" w:rsidRPr="00D67E32" w:rsidRDefault="00D67E32" w:rsidP="00EF4B69">
            <w:pPr>
              <w:pStyle w:val="Tableheading"/>
              <w:keepNext/>
            </w:pPr>
            <w:r w:rsidRPr="00D67E32">
              <w:t>All ages</w:t>
            </w:r>
          </w:p>
        </w:tc>
        <w:tc>
          <w:tcPr>
            <w:tcW w:w="1276" w:type="dxa"/>
            <w:tcBorders>
              <w:bottom w:val="single" w:sz="4" w:space="0" w:color="auto"/>
            </w:tcBorders>
            <w:shd w:val="clear" w:color="auto" w:fill="E4E4E4"/>
          </w:tcPr>
          <w:p w14:paraId="6842EE4D" w14:textId="77777777" w:rsidR="00D67E32" w:rsidRPr="00D67E32" w:rsidRDefault="00D67E32" w:rsidP="00EF4B69">
            <w:pPr>
              <w:pStyle w:val="Tableheading"/>
              <w:keepNext/>
            </w:pPr>
            <w:r w:rsidRPr="00D67E32">
              <w:t>All ages with parental guidance</w:t>
            </w:r>
          </w:p>
        </w:tc>
        <w:tc>
          <w:tcPr>
            <w:tcW w:w="1559" w:type="dxa"/>
            <w:tcBorders>
              <w:bottom w:val="single" w:sz="4" w:space="0" w:color="auto"/>
            </w:tcBorders>
            <w:shd w:val="clear" w:color="auto" w:fill="E4E4E4"/>
          </w:tcPr>
          <w:p w14:paraId="6ABCEBF1" w14:textId="77777777" w:rsidR="00D67E32" w:rsidRPr="00D67E32" w:rsidRDefault="00D67E32" w:rsidP="00EF4B69">
            <w:pPr>
              <w:pStyle w:val="Tableheading"/>
              <w:keepNext/>
            </w:pPr>
            <w:r w:rsidRPr="00D67E32">
              <w:t>Not recommended for persons under 15</w:t>
            </w:r>
          </w:p>
        </w:tc>
        <w:tc>
          <w:tcPr>
            <w:tcW w:w="1560" w:type="dxa"/>
            <w:tcBorders>
              <w:bottom w:val="single" w:sz="4" w:space="0" w:color="auto"/>
            </w:tcBorders>
            <w:shd w:val="clear" w:color="auto" w:fill="E4E4E4"/>
          </w:tcPr>
          <w:p w14:paraId="6CB472EF" w14:textId="77777777" w:rsidR="00D67E32" w:rsidRPr="00D67E32" w:rsidRDefault="00D67E32" w:rsidP="00EF4B69">
            <w:pPr>
              <w:pStyle w:val="Tableheading"/>
              <w:keepNext/>
            </w:pPr>
            <w:r w:rsidRPr="00D67E32">
              <w:t>Restricted to persons aged 15+ unless accompanied by an adult</w:t>
            </w:r>
          </w:p>
        </w:tc>
        <w:tc>
          <w:tcPr>
            <w:tcW w:w="1275" w:type="dxa"/>
            <w:tcBorders>
              <w:bottom w:val="single" w:sz="4" w:space="0" w:color="auto"/>
            </w:tcBorders>
            <w:shd w:val="clear" w:color="auto" w:fill="E4E4E4"/>
          </w:tcPr>
          <w:p w14:paraId="61AA3ABA" w14:textId="77777777" w:rsidR="00D67E32" w:rsidRPr="00D67E32" w:rsidRDefault="00D67E32" w:rsidP="00EF4B69">
            <w:pPr>
              <w:pStyle w:val="Tableheading"/>
              <w:keepNext/>
            </w:pPr>
            <w:r w:rsidRPr="00D67E32">
              <w:t>Restricted to adults 18+</w:t>
            </w:r>
          </w:p>
        </w:tc>
        <w:tc>
          <w:tcPr>
            <w:tcW w:w="1280" w:type="dxa"/>
            <w:tcBorders>
              <w:bottom w:val="single" w:sz="4" w:space="0" w:color="auto"/>
            </w:tcBorders>
            <w:shd w:val="clear" w:color="auto" w:fill="E4E4E4"/>
          </w:tcPr>
          <w:p w14:paraId="5A9BCDCE" w14:textId="77777777" w:rsidR="00D67E32" w:rsidRPr="00D67E32" w:rsidRDefault="00D67E32" w:rsidP="00EF4B69">
            <w:pPr>
              <w:pStyle w:val="Tableheading"/>
              <w:keepNext/>
            </w:pPr>
            <w:r w:rsidRPr="00D67E32">
              <w:t>Should not be available to the public</w:t>
            </w:r>
          </w:p>
        </w:tc>
      </w:tr>
      <w:tr w:rsidR="00D67E32" w:rsidRPr="00D67E32" w14:paraId="15B38E29" w14:textId="77777777" w:rsidTr="006F575A">
        <w:trPr>
          <w:trHeight w:val="510"/>
        </w:trPr>
        <w:tc>
          <w:tcPr>
            <w:tcW w:w="2123" w:type="dxa"/>
          </w:tcPr>
          <w:p w14:paraId="187803D2" w14:textId="77777777" w:rsidR="00D67E32" w:rsidRPr="00D67E32" w:rsidRDefault="00D67E32" w:rsidP="00EF4B69">
            <w:pPr>
              <w:pStyle w:val="Tabletext"/>
              <w:keepNext/>
              <w:rPr>
                <w:b/>
              </w:rPr>
            </w:pPr>
            <w:r w:rsidRPr="00D67E32">
              <w:t>Sex with full frontal nudity</w:t>
            </w:r>
          </w:p>
        </w:tc>
        <w:tc>
          <w:tcPr>
            <w:tcW w:w="708" w:type="dxa"/>
          </w:tcPr>
          <w:p w14:paraId="4F374324" w14:textId="77777777" w:rsidR="00D67E32" w:rsidRPr="00D67E32" w:rsidRDefault="00D67E32" w:rsidP="006F575A">
            <w:pPr>
              <w:pStyle w:val="Tabletext"/>
              <w:keepNext/>
              <w:jc w:val="center"/>
              <w:rPr>
                <w:b/>
              </w:rPr>
            </w:pPr>
            <w:r w:rsidRPr="00D67E32">
              <w:rPr>
                <w:b/>
              </w:rPr>
              <w:t>2%</w:t>
            </w:r>
          </w:p>
        </w:tc>
        <w:tc>
          <w:tcPr>
            <w:tcW w:w="1276" w:type="dxa"/>
          </w:tcPr>
          <w:p w14:paraId="16178A3B" w14:textId="77777777" w:rsidR="00D67E32" w:rsidRPr="00D67E32" w:rsidRDefault="00D67E32" w:rsidP="006F575A">
            <w:pPr>
              <w:pStyle w:val="Tabletext"/>
              <w:keepNext/>
              <w:jc w:val="center"/>
              <w:rPr>
                <w:b/>
              </w:rPr>
            </w:pPr>
            <w:r w:rsidRPr="00D67E32">
              <w:rPr>
                <w:b/>
              </w:rPr>
              <w:t>2%</w:t>
            </w:r>
          </w:p>
        </w:tc>
        <w:tc>
          <w:tcPr>
            <w:tcW w:w="1559" w:type="dxa"/>
            <w:tcBorders>
              <w:bottom w:val="single" w:sz="4" w:space="0" w:color="auto"/>
            </w:tcBorders>
          </w:tcPr>
          <w:p w14:paraId="201EBE38" w14:textId="77777777" w:rsidR="00D67E32" w:rsidRPr="00D67E32" w:rsidRDefault="00D67E32" w:rsidP="006F575A">
            <w:pPr>
              <w:pStyle w:val="Tabletext"/>
              <w:keepNext/>
              <w:jc w:val="center"/>
              <w:rPr>
                <w:b/>
              </w:rPr>
            </w:pPr>
            <w:r w:rsidRPr="00D67E32">
              <w:rPr>
                <w:b/>
              </w:rPr>
              <w:t>6%</w:t>
            </w:r>
          </w:p>
        </w:tc>
        <w:tc>
          <w:tcPr>
            <w:tcW w:w="1560" w:type="dxa"/>
            <w:tcBorders>
              <w:bottom w:val="single" w:sz="4" w:space="0" w:color="auto"/>
            </w:tcBorders>
            <w:shd w:val="clear" w:color="auto" w:fill="FFFF99"/>
          </w:tcPr>
          <w:p w14:paraId="56743A71" w14:textId="77777777" w:rsidR="00D67E32" w:rsidRPr="00D67E32" w:rsidRDefault="00D67E32" w:rsidP="006F575A">
            <w:pPr>
              <w:pStyle w:val="Tabletext"/>
              <w:keepNext/>
              <w:jc w:val="center"/>
              <w:rPr>
                <w:b/>
              </w:rPr>
            </w:pPr>
            <w:r w:rsidRPr="00D67E32">
              <w:rPr>
                <w:b/>
              </w:rPr>
              <w:t>11%</w:t>
            </w:r>
          </w:p>
        </w:tc>
        <w:tc>
          <w:tcPr>
            <w:tcW w:w="1275" w:type="dxa"/>
            <w:tcBorders>
              <w:bottom w:val="single" w:sz="4" w:space="0" w:color="auto"/>
            </w:tcBorders>
            <w:shd w:val="clear" w:color="auto" w:fill="D56749"/>
          </w:tcPr>
          <w:p w14:paraId="43F2E18F" w14:textId="77777777" w:rsidR="00D67E32" w:rsidRPr="00D67E32" w:rsidRDefault="00D67E32" w:rsidP="006F575A">
            <w:pPr>
              <w:pStyle w:val="Tabletext"/>
              <w:keepNext/>
              <w:jc w:val="center"/>
              <w:rPr>
                <w:b/>
              </w:rPr>
            </w:pPr>
            <w:r w:rsidRPr="00D67E32">
              <w:rPr>
                <w:b/>
              </w:rPr>
              <w:t>63%</w:t>
            </w:r>
          </w:p>
        </w:tc>
        <w:tc>
          <w:tcPr>
            <w:tcW w:w="1280" w:type="dxa"/>
            <w:shd w:val="clear" w:color="auto" w:fill="FFFF99"/>
          </w:tcPr>
          <w:p w14:paraId="57C402FD" w14:textId="77777777" w:rsidR="00D67E32" w:rsidRPr="00D67E32" w:rsidRDefault="00D67E32" w:rsidP="006F575A">
            <w:pPr>
              <w:pStyle w:val="Tabletext"/>
              <w:keepNext/>
              <w:jc w:val="center"/>
              <w:rPr>
                <w:b/>
              </w:rPr>
            </w:pPr>
            <w:r w:rsidRPr="00D67E32">
              <w:rPr>
                <w:b/>
              </w:rPr>
              <w:t>16%</w:t>
            </w:r>
          </w:p>
        </w:tc>
      </w:tr>
      <w:tr w:rsidR="00D67E32" w:rsidRPr="00D67E32" w14:paraId="5BDDD00B" w14:textId="77777777" w:rsidTr="006F575A">
        <w:tc>
          <w:tcPr>
            <w:tcW w:w="2123" w:type="dxa"/>
          </w:tcPr>
          <w:p w14:paraId="2461841A" w14:textId="77777777" w:rsidR="00D67E32" w:rsidRPr="00D67E32" w:rsidRDefault="00D67E32" w:rsidP="00EF4B69">
            <w:pPr>
              <w:pStyle w:val="Tabletext"/>
              <w:keepNext/>
              <w:rPr>
                <w:b/>
              </w:rPr>
            </w:pPr>
            <w:r w:rsidRPr="00D67E32">
              <w:t>Rough but consensual sex (e.g. hair pulling)</w:t>
            </w:r>
          </w:p>
        </w:tc>
        <w:tc>
          <w:tcPr>
            <w:tcW w:w="708" w:type="dxa"/>
          </w:tcPr>
          <w:p w14:paraId="4C159EAE" w14:textId="77777777" w:rsidR="00D67E32" w:rsidRPr="00D67E32" w:rsidRDefault="00D67E32" w:rsidP="00F13F7F">
            <w:pPr>
              <w:pStyle w:val="Tabletext"/>
              <w:keepNext/>
              <w:jc w:val="center"/>
              <w:rPr>
                <w:b/>
              </w:rPr>
            </w:pPr>
            <w:r w:rsidRPr="00D67E32">
              <w:rPr>
                <w:b/>
              </w:rPr>
              <w:t>1%</w:t>
            </w:r>
          </w:p>
        </w:tc>
        <w:tc>
          <w:tcPr>
            <w:tcW w:w="1276" w:type="dxa"/>
          </w:tcPr>
          <w:p w14:paraId="74754CC1" w14:textId="77777777" w:rsidR="00D67E32" w:rsidRPr="00D67E32" w:rsidRDefault="00D67E32">
            <w:pPr>
              <w:pStyle w:val="Tabletext"/>
              <w:keepNext/>
              <w:jc w:val="center"/>
              <w:rPr>
                <w:b/>
              </w:rPr>
            </w:pPr>
            <w:r w:rsidRPr="00D67E32">
              <w:rPr>
                <w:b/>
              </w:rPr>
              <w:t>2%</w:t>
            </w:r>
          </w:p>
        </w:tc>
        <w:tc>
          <w:tcPr>
            <w:tcW w:w="1559" w:type="dxa"/>
            <w:shd w:val="clear" w:color="auto" w:fill="FFFF99"/>
          </w:tcPr>
          <w:p w14:paraId="530E7642" w14:textId="77777777" w:rsidR="00D67E32" w:rsidRPr="00D67E32" w:rsidRDefault="00D67E32">
            <w:pPr>
              <w:pStyle w:val="Tabletext"/>
              <w:keepNext/>
              <w:jc w:val="center"/>
              <w:rPr>
                <w:b/>
              </w:rPr>
            </w:pPr>
            <w:r w:rsidRPr="00D67E32">
              <w:rPr>
                <w:b/>
              </w:rPr>
              <w:t>11%</w:t>
            </w:r>
          </w:p>
        </w:tc>
        <w:tc>
          <w:tcPr>
            <w:tcW w:w="1560" w:type="dxa"/>
            <w:shd w:val="clear" w:color="auto" w:fill="FFDE67"/>
          </w:tcPr>
          <w:p w14:paraId="6CDB9C6A" w14:textId="77777777" w:rsidR="00D67E32" w:rsidRPr="00D67E32" w:rsidRDefault="00D67E32">
            <w:pPr>
              <w:pStyle w:val="Tabletext"/>
              <w:keepNext/>
              <w:jc w:val="center"/>
              <w:rPr>
                <w:b/>
              </w:rPr>
            </w:pPr>
            <w:r w:rsidRPr="00D67E32">
              <w:rPr>
                <w:b/>
              </w:rPr>
              <w:t>20%</w:t>
            </w:r>
          </w:p>
        </w:tc>
        <w:tc>
          <w:tcPr>
            <w:tcW w:w="1275" w:type="dxa"/>
            <w:tcBorders>
              <w:bottom w:val="single" w:sz="4" w:space="0" w:color="auto"/>
            </w:tcBorders>
            <w:shd w:val="clear" w:color="auto" w:fill="D56749"/>
          </w:tcPr>
          <w:p w14:paraId="400C7190" w14:textId="77777777" w:rsidR="00D67E32" w:rsidRPr="00D67E32" w:rsidRDefault="00D67E32">
            <w:pPr>
              <w:pStyle w:val="Tabletext"/>
              <w:keepNext/>
              <w:jc w:val="center"/>
              <w:rPr>
                <w:b/>
              </w:rPr>
            </w:pPr>
            <w:r w:rsidRPr="00D67E32">
              <w:rPr>
                <w:b/>
              </w:rPr>
              <w:t>50%</w:t>
            </w:r>
          </w:p>
        </w:tc>
        <w:tc>
          <w:tcPr>
            <w:tcW w:w="1280" w:type="dxa"/>
            <w:shd w:val="clear" w:color="auto" w:fill="FFFF99"/>
          </w:tcPr>
          <w:p w14:paraId="386D803F" w14:textId="77777777" w:rsidR="00D67E32" w:rsidRPr="00D67E32" w:rsidRDefault="00D67E32">
            <w:pPr>
              <w:pStyle w:val="Tabletext"/>
              <w:keepNext/>
              <w:jc w:val="center"/>
              <w:rPr>
                <w:b/>
              </w:rPr>
            </w:pPr>
            <w:r w:rsidRPr="00D67E32">
              <w:rPr>
                <w:b/>
              </w:rPr>
              <w:t>16%</w:t>
            </w:r>
          </w:p>
        </w:tc>
      </w:tr>
      <w:tr w:rsidR="00D67E32" w:rsidRPr="00D67E32" w14:paraId="1A01EF0D" w14:textId="77777777" w:rsidTr="006F575A">
        <w:tc>
          <w:tcPr>
            <w:tcW w:w="2123" w:type="dxa"/>
          </w:tcPr>
          <w:p w14:paraId="67832A0F" w14:textId="77777777" w:rsidR="00D67E32" w:rsidRPr="00D67E32" w:rsidRDefault="00D67E32" w:rsidP="00EF4B69">
            <w:pPr>
              <w:pStyle w:val="Tabletext"/>
              <w:rPr>
                <w:b/>
              </w:rPr>
            </w:pPr>
            <w:r w:rsidRPr="00D67E32">
              <w:t>Sex with partial nudity (no genitals shown)</w:t>
            </w:r>
          </w:p>
        </w:tc>
        <w:tc>
          <w:tcPr>
            <w:tcW w:w="708" w:type="dxa"/>
          </w:tcPr>
          <w:p w14:paraId="2DF16927" w14:textId="77777777" w:rsidR="00D67E32" w:rsidRPr="00D67E32" w:rsidRDefault="00D67E32" w:rsidP="00F13F7F">
            <w:pPr>
              <w:pStyle w:val="Tabletext"/>
              <w:jc w:val="center"/>
              <w:rPr>
                <w:b/>
              </w:rPr>
            </w:pPr>
            <w:r w:rsidRPr="00D67E32">
              <w:rPr>
                <w:b/>
              </w:rPr>
              <w:t>2%</w:t>
            </w:r>
          </w:p>
        </w:tc>
        <w:tc>
          <w:tcPr>
            <w:tcW w:w="1276" w:type="dxa"/>
            <w:tcBorders>
              <w:bottom w:val="single" w:sz="4" w:space="0" w:color="auto"/>
            </w:tcBorders>
          </w:tcPr>
          <w:p w14:paraId="215BBFA2" w14:textId="77777777" w:rsidR="00D67E32" w:rsidRPr="00D67E32" w:rsidRDefault="00D67E32">
            <w:pPr>
              <w:pStyle w:val="Tabletext"/>
              <w:jc w:val="center"/>
              <w:rPr>
                <w:b/>
              </w:rPr>
            </w:pPr>
            <w:r w:rsidRPr="00D67E32">
              <w:rPr>
                <w:b/>
              </w:rPr>
              <w:t>5%</w:t>
            </w:r>
          </w:p>
        </w:tc>
        <w:tc>
          <w:tcPr>
            <w:tcW w:w="1559" w:type="dxa"/>
            <w:tcBorders>
              <w:bottom w:val="single" w:sz="4" w:space="0" w:color="auto"/>
            </w:tcBorders>
            <w:shd w:val="clear" w:color="auto" w:fill="FFFF99"/>
          </w:tcPr>
          <w:p w14:paraId="57D361BF" w14:textId="77777777" w:rsidR="00D67E32" w:rsidRPr="00D67E32" w:rsidRDefault="00D67E32">
            <w:pPr>
              <w:pStyle w:val="Tabletext"/>
              <w:jc w:val="center"/>
              <w:rPr>
                <w:b/>
              </w:rPr>
            </w:pPr>
            <w:r w:rsidRPr="00D67E32">
              <w:rPr>
                <w:b/>
              </w:rPr>
              <w:t>19%</w:t>
            </w:r>
          </w:p>
        </w:tc>
        <w:tc>
          <w:tcPr>
            <w:tcW w:w="1560" w:type="dxa"/>
            <w:tcBorders>
              <w:bottom w:val="single" w:sz="4" w:space="0" w:color="auto"/>
            </w:tcBorders>
            <w:shd w:val="clear" w:color="auto" w:fill="FFC000"/>
          </w:tcPr>
          <w:p w14:paraId="6359C98E" w14:textId="77777777" w:rsidR="00D67E32" w:rsidRPr="00D67E32" w:rsidRDefault="00D67E32">
            <w:pPr>
              <w:pStyle w:val="Tabletext"/>
              <w:jc w:val="center"/>
              <w:rPr>
                <w:b/>
              </w:rPr>
            </w:pPr>
            <w:r w:rsidRPr="00D67E32">
              <w:rPr>
                <w:b/>
              </w:rPr>
              <w:t>31%</w:t>
            </w:r>
          </w:p>
        </w:tc>
        <w:tc>
          <w:tcPr>
            <w:tcW w:w="1275" w:type="dxa"/>
            <w:shd w:val="clear" w:color="auto" w:fill="FFC000"/>
          </w:tcPr>
          <w:p w14:paraId="06963F61" w14:textId="77777777" w:rsidR="00D67E32" w:rsidRPr="00D67E32" w:rsidRDefault="00D67E32">
            <w:pPr>
              <w:pStyle w:val="Tabletext"/>
              <w:jc w:val="center"/>
              <w:rPr>
                <w:b/>
              </w:rPr>
            </w:pPr>
            <w:r w:rsidRPr="00D67E32">
              <w:rPr>
                <w:b/>
              </w:rPr>
              <w:t>37%</w:t>
            </w:r>
          </w:p>
        </w:tc>
        <w:tc>
          <w:tcPr>
            <w:tcW w:w="1280" w:type="dxa"/>
          </w:tcPr>
          <w:p w14:paraId="4D0A2A34" w14:textId="77777777" w:rsidR="00D67E32" w:rsidRPr="00D67E32" w:rsidRDefault="00D67E32">
            <w:pPr>
              <w:pStyle w:val="Tabletext"/>
              <w:jc w:val="center"/>
              <w:rPr>
                <w:b/>
              </w:rPr>
            </w:pPr>
            <w:r w:rsidRPr="00D67E32">
              <w:rPr>
                <w:b/>
              </w:rPr>
              <w:t>5%</w:t>
            </w:r>
          </w:p>
        </w:tc>
      </w:tr>
      <w:tr w:rsidR="00D67E32" w:rsidRPr="00D67E32" w14:paraId="50354B97" w14:textId="77777777" w:rsidTr="006F575A">
        <w:tc>
          <w:tcPr>
            <w:tcW w:w="2123" w:type="dxa"/>
          </w:tcPr>
          <w:p w14:paraId="573C7740" w14:textId="77777777" w:rsidR="00D67E32" w:rsidRPr="00D67E32" w:rsidRDefault="00D67E32" w:rsidP="00EF4B69">
            <w:pPr>
              <w:pStyle w:val="Tabletext"/>
              <w:rPr>
                <w:b/>
              </w:rPr>
            </w:pPr>
            <w:r w:rsidRPr="00D67E32">
              <w:t xml:space="preserve">Implied sexual activity without showing the sex act itself </w:t>
            </w:r>
          </w:p>
        </w:tc>
        <w:tc>
          <w:tcPr>
            <w:tcW w:w="708" w:type="dxa"/>
          </w:tcPr>
          <w:p w14:paraId="45B7AE90" w14:textId="77777777" w:rsidR="00D67E32" w:rsidRPr="00D67E32" w:rsidRDefault="00D67E32" w:rsidP="00F13F7F">
            <w:pPr>
              <w:pStyle w:val="Tabletext"/>
              <w:jc w:val="center"/>
              <w:rPr>
                <w:b/>
              </w:rPr>
            </w:pPr>
            <w:r w:rsidRPr="00D67E32">
              <w:rPr>
                <w:b/>
              </w:rPr>
              <w:t>5%</w:t>
            </w:r>
          </w:p>
        </w:tc>
        <w:tc>
          <w:tcPr>
            <w:tcW w:w="1276" w:type="dxa"/>
            <w:tcBorders>
              <w:bottom w:val="single" w:sz="4" w:space="0" w:color="auto"/>
            </w:tcBorders>
            <w:shd w:val="clear" w:color="auto" w:fill="FFFF99"/>
          </w:tcPr>
          <w:p w14:paraId="32B09BC3" w14:textId="77777777" w:rsidR="00D67E32" w:rsidRPr="00D67E32" w:rsidRDefault="00D67E32">
            <w:pPr>
              <w:pStyle w:val="Tabletext"/>
              <w:jc w:val="center"/>
              <w:rPr>
                <w:b/>
              </w:rPr>
            </w:pPr>
            <w:r w:rsidRPr="00D67E32">
              <w:rPr>
                <w:b/>
              </w:rPr>
              <w:t>16%</w:t>
            </w:r>
          </w:p>
        </w:tc>
        <w:tc>
          <w:tcPr>
            <w:tcW w:w="1559" w:type="dxa"/>
            <w:tcBorders>
              <w:bottom w:val="single" w:sz="4" w:space="0" w:color="auto"/>
            </w:tcBorders>
            <w:shd w:val="clear" w:color="auto" w:fill="FFDE67"/>
          </w:tcPr>
          <w:p w14:paraId="3C544C53" w14:textId="77777777" w:rsidR="00D67E32" w:rsidRPr="00D67E32" w:rsidRDefault="00D67E32">
            <w:pPr>
              <w:pStyle w:val="Tabletext"/>
              <w:jc w:val="center"/>
              <w:rPr>
                <w:b/>
              </w:rPr>
            </w:pPr>
            <w:r w:rsidRPr="00D67E32">
              <w:rPr>
                <w:b/>
              </w:rPr>
              <w:t>24%</w:t>
            </w:r>
          </w:p>
        </w:tc>
        <w:tc>
          <w:tcPr>
            <w:tcW w:w="1560" w:type="dxa"/>
            <w:tcBorders>
              <w:bottom w:val="single" w:sz="4" w:space="0" w:color="auto"/>
            </w:tcBorders>
            <w:shd w:val="clear" w:color="auto" w:fill="FFC000"/>
          </w:tcPr>
          <w:p w14:paraId="0900E6BF" w14:textId="77777777" w:rsidR="00D67E32" w:rsidRPr="00D67E32" w:rsidRDefault="00D67E32">
            <w:pPr>
              <w:pStyle w:val="Tabletext"/>
              <w:jc w:val="center"/>
              <w:rPr>
                <w:b/>
              </w:rPr>
            </w:pPr>
            <w:r w:rsidRPr="00D67E32">
              <w:rPr>
                <w:b/>
              </w:rPr>
              <w:t>30%</w:t>
            </w:r>
          </w:p>
        </w:tc>
        <w:tc>
          <w:tcPr>
            <w:tcW w:w="1275" w:type="dxa"/>
            <w:shd w:val="clear" w:color="auto" w:fill="FFDE67"/>
          </w:tcPr>
          <w:p w14:paraId="02A0D1A8" w14:textId="77777777" w:rsidR="00D67E32" w:rsidRPr="00D67E32" w:rsidRDefault="00D67E32">
            <w:pPr>
              <w:pStyle w:val="Tabletext"/>
              <w:jc w:val="center"/>
              <w:rPr>
                <w:b/>
              </w:rPr>
            </w:pPr>
            <w:r w:rsidRPr="00D67E32">
              <w:rPr>
                <w:b/>
              </w:rPr>
              <w:t>22%</w:t>
            </w:r>
          </w:p>
        </w:tc>
        <w:tc>
          <w:tcPr>
            <w:tcW w:w="1280" w:type="dxa"/>
          </w:tcPr>
          <w:p w14:paraId="6E97CA35" w14:textId="77777777" w:rsidR="00D67E32" w:rsidRPr="00D67E32" w:rsidRDefault="00D67E32">
            <w:pPr>
              <w:pStyle w:val="Tabletext"/>
              <w:jc w:val="center"/>
              <w:rPr>
                <w:b/>
              </w:rPr>
            </w:pPr>
            <w:r w:rsidRPr="00D67E32">
              <w:rPr>
                <w:b/>
              </w:rPr>
              <w:t>3%</w:t>
            </w:r>
          </w:p>
        </w:tc>
      </w:tr>
      <w:tr w:rsidR="00D67E32" w:rsidRPr="00D67E32" w14:paraId="4BB70E50" w14:textId="77777777" w:rsidTr="006F575A">
        <w:tc>
          <w:tcPr>
            <w:tcW w:w="2123" w:type="dxa"/>
          </w:tcPr>
          <w:p w14:paraId="27A1C5D6" w14:textId="77777777" w:rsidR="00D67E32" w:rsidRPr="00D67E32" w:rsidRDefault="00D67E32" w:rsidP="00EF4B69">
            <w:pPr>
              <w:pStyle w:val="Tabletext"/>
            </w:pPr>
            <w:r w:rsidRPr="00D67E32">
              <w:t>Sexual references, e.g. a woman dancing seductively</w:t>
            </w:r>
          </w:p>
        </w:tc>
        <w:tc>
          <w:tcPr>
            <w:tcW w:w="708" w:type="dxa"/>
            <w:tcBorders>
              <w:bottom w:val="single" w:sz="4" w:space="0" w:color="auto"/>
            </w:tcBorders>
          </w:tcPr>
          <w:p w14:paraId="042F5E64" w14:textId="77777777" w:rsidR="00D67E32" w:rsidRPr="00D67E32" w:rsidRDefault="00D67E32" w:rsidP="00F13F7F">
            <w:pPr>
              <w:pStyle w:val="Tabletext"/>
              <w:jc w:val="center"/>
              <w:rPr>
                <w:b/>
              </w:rPr>
            </w:pPr>
            <w:r w:rsidRPr="00D67E32">
              <w:rPr>
                <w:b/>
              </w:rPr>
              <w:t>6%</w:t>
            </w:r>
          </w:p>
        </w:tc>
        <w:tc>
          <w:tcPr>
            <w:tcW w:w="1276" w:type="dxa"/>
            <w:tcBorders>
              <w:bottom w:val="single" w:sz="4" w:space="0" w:color="auto"/>
            </w:tcBorders>
            <w:shd w:val="clear" w:color="auto" w:fill="FFDE67"/>
          </w:tcPr>
          <w:p w14:paraId="2844C5EC" w14:textId="77777777" w:rsidR="00D67E32" w:rsidRPr="00D67E32" w:rsidRDefault="00D67E32">
            <w:pPr>
              <w:pStyle w:val="Tabletext"/>
              <w:jc w:val="center"/>
              <w:rPr>
                <w:b/>
              </w:rPr>
            </w:pPr>
            <w:r w:rsidRPr="00D67E32">
              <w:rPr>
                <w:b/>
              </w:rPr>
              <w:t>21%</w:t>
            </w:r>
          </w:p>
        </w:tc>
        <w:tc>
          <w:tcPr>
            <w:tcW w:w="1559" w:type="dxa"/>
            <w:tcBorders>
              <w:bottom w:val="single" w:sz="4" w:space="0" w:color="auto"/>
            </w:tcBorders>
            <w:shd w:val="clear" w:color="auto" w:fill="FFDE67"/>
          </w:tcPr>
          <w:p w14:paraId="7169ACEC" w14:textId="77777777" w:rsidR="00D67E32" w:rsidRPr="00D67E32" w:rsidRDefault="00D67E32">
            <w:pPr>
              <w:pStyle w:val="Tabletext"/>
              <w:jc w:val="center"/>
              <w:rPr>
                <w:b/>
              </w:rPr>
            </w:pPr>
            <w:r w:rsidRPr="00D67E32">
              <w:rPr>
                <w:b/>
              </w:rPr>
              <w:t>28%</w:t>
            </w:r>
          </w:p>
        </w:tc>
        <w:tc>
          <w:tcPr>
            <w:tcW w:w="1560" w:type="dxa"/>
            <w:tcBorders>
              <w:bottom w:val="single" w:sz="4" w:space="0" w:color="auto"/>
            </w:tcBorders>
            <w:shd w:val="clear" w:color="auto" w:fill="FFDE67"/>
          </w:tcPr>
          <w:p w14:paraId="7E1BD0CB" w14:textId="77777777" w:rsidR="00D67E32" w:rsidRPr="00D67E32" w:rsidRDefault="00D67E32">
            <w:pPr>
              <w:pStyle w:val="Tabletext"/>
              <w:jc w:val="center"/>
              <w:rPr>
                <w:b/>
              </w:rPr>
            </w:pPr>
            <w:r w:rsidRPr="00D67E32">
              <w:rPr>
                <w:b/>
              </w:rPr>
              <w:t>25%</w:t>
            </w:r>
          </w:p>
        </w:tc>
        <w:tc>
          <w:tcPr>
            <w:tcW w:w="1275" w:type="dxa"/>
            <w:shd w:val="clear" w:color="auto" w:fill="FFFF99"/>
          </w:tcPr>
          <w:p w14:paraId="0C25EDB7" w14:textId="77777777" w:rsidR="00D67E32" w:rsidRPr="00D67E32" w:rsidRDefault="00D67E32">
            <w:pPr>
              <w:pStyle w:val="Tabletext"/>
              <w:jc w:val="center"/>
              <w:rPr>
                <w:b/>
              </w:rPr>
            </w:pPr>
            <w:r w:rsidRPr="00D67E32">
              <w:rPr>
                <w:b/>
              </w:rPr>
              <w:t>18%</w:t>
            </w:r>
          </w:p>
        </w:tc>
        <w:tc>
          <w:tcPr>
            <w:tcW w:w="1280" w:type="dxa"/>
          </w:tcPr>
          <w:p w14:paraId="261D4399" w14:textId="77777777" w:rsidR="00D67E32" w:rsidRPr="00D67E32" w:rsidRDefault="00D67E32">
            <w:pPr>
              <w:pStyle w:val="Tabletext"/>
              <w:jc w:val="center"/>
              <w:rPr>
                <w:b/>
              </w:rPr>
            </w:pPr>
            <w:r w:rsidRPr="00D67E32">
              <w:rPr>
                <w:b/>
              </w:rPr>
              <w:t>2%</w:t>
            </w:r>
          </w:p>
        </w:tc>
      </w:tr>
      <w:tr w:rsidR="00D67E32" w:rsidRPr="00D67E32" w14:paraId="3F6707D0" w14:textId="77777777" w:rsidTr="006F575A">
        <w:tc>
          <w:tcPr>
            <w:tcW w:w="2123" w:type="dxa"/>
          </w:tcPr>
          <w:p w14:paraId="48ACE2B6" w14:textId="77777777" w:rsidR="00D67E32" w:rsidRPr="00D67E32" w:rsidRDefault="00D67E32" w:rsidP="00EF4B69">
            <w:pPr>
              <w:pStyle w:val="Tabletext"/>
              <w:rPr>
                <w:b/>
              </w:rPr>
            </w:pPr>
            <w:r w:rsidRPr="00D67E32">
              <w:t>Sexual references e.g. a man staring at a woman’s bottom</w:t>
            </w:r>
          </w:p>
        </w:tc>
        <w:tc>
          <w:tcPr>
            <w:tcW w:w="708" w:type="dxa"/>
          </w:tcPr>
          <w:p w14:paraId="2B823D2E" w14:textId="77777777" w:rsidR="00D67E32" w:rsidRPr="00D67E32" w:rsidRDefault="00D67E32" w:rsidP="00F13F7F">
            <w:pPr>
              <w:pStyle w:val="Tabletext"/>
              <w:jc w:val="center"/>
              <w:rPr>
                <w:b/>
              </w:rPr>
            </w:pPr>
            <w:r w:rsidRPr="00D67E32">
              <w:rPr>
                <w:b/>
              </w:rPr>
              <w:t>6%</w:t>
            </w:r>
          </w:p>
        </w:tc>
        <w:tc>
          <w:tcPr>
            <w:tcW w:w="1276" w:type="dxa"/>
            <w:tcBorders>
              <w:bottom w:val="single" w:sz="4" w:space="0" w:color="auto"/>
            </w:tcBorders>
            <w:shd w:val="clear" w:color="auto" w:fill="FFDE67"/>
          </w:tcPr>
          <w:p w14:paraId="3E71D81D" w14:textId="77777777" w:rsidR="00D67E32" w:rsidRPr="00D67E32" w:rsidRDefault="00D67E32">
            <w:pPr>
              <w:pStyle w:val="Tabletext"/>
              <w:jc w:val="center"/>
              <w:rPr>
                <w:b/>
              </w:rPr>
            </w:pPr>
            <w:r w:rsidRPr="00D67E32">
              <w:rPr>
                <w:b/>
              </w:rPr>
              <w:t>22%</w:t>
            </w:r>
          </w:p>
        </w:tc>
        <w:tc>
          <w:tcPr>
            <w:tcW w:w="1559" w:type="dxa"/>
            <w:tcBorders>
              <w:bottom w:val="single" w:sz="4" w:space="0" w:color="auto"/>
            </w:tcBorders>
            <w:shd w:val="clear" w:color="auto" w:fill="FFDE67"/>
          </w:tcPr>
          <w:p w14:paraId="307CB889" w14:textId="77777777" w:rsidR="00D67E32" w:rsidRPr="00D67E32" w:rsidRDefault="00D67E32">
            <w:pPr>
              <w:pStyle w:val="Tabletext"/>
              <w:jc w:val="center"/>
              <w:rPr>
                <w:b/>
              </w:rPr>
            </w:pPr>
            <w:r w:rsidRPr="00D67E32">
              <w:rPr>
                <w:b/>
              </w:rPr>
              <w:t>29%</w:t>
            </w:r>
          </w:p>
        </w:tc>
        <w:tc>
          <w:tcPr>
            <w:tcW w:w="1560" w:type="dxa"/>
            <w:tcBorders>
              <w:bottom w:val="single" w:sz="4" w:space="0" w:color="auto"/>
            </w:tcBorders>
            <w:shd w:val="clear" w:color="auto" w:fill="FFDE67"/>
          </w:tcPr>
          <w:p w14:paraId="3BC03E1B" w14:textId="77777777" w:rsidR="00D67E32" w:rsidRPr="00D67E32" w:rsidRDefault="00D67E32">
            <w:pPr>
              <w:pStyle w:val="Tabletext"/>
              <w:jc w:val="center"/>
              <w:rPr>
                <w:b/>
              </w:rPr>
            </w:pPr>
            <w:r w:rsidRPr="00D67E32">
              <w:rPr>
                <w:b/>
              </w:rPr>
              <w:t>24%</w:t>
            </w:r>
          </w:p>
        </w:tc>
        <w:tc>
          <w:tcPr>
            <w:tcW w:w="1275" w:type="dxa"/>
            <w:tcBorders>
              <w:bottom w:val="single" w:sz="4" w:space="0" w:color="auto"/>
            </w:tcBorders>
            <w:shd w:val="clear" w:color="auto" w:fill="FFFF99"/>
          </w:tcPr>
          <w:p w14:paraId="591B5F95" w14:textId="77777777" w:rsidR="00D67E32" w:rsidRPr="00D67E32" w:rsidRDefault="00D67E32">
            <w:pPr>
              <w:pStyle w:val="Tabletext"/>
              <w:jc w:val="center"/>
              <w:rPr>
                <w:b/>
              </w:rPr>
            </w:pPr>
            <w:r w:rsidRPr="00D67E32">
              <w:rPr>
                <w:b/>
              </w:rPr>
              <w:t>16%</w:t>
            </w:r>
          </w:p>
        </w:tc>
        <w:tc>
          <w:tcPr>
            <w:tcW w:w="1280" w:type="dxa"/>
          </w:tcPr>
          <w:p w14:paraId="0A2EC5CD" w14:textId="77777777" w:rsidR="00D67E32" w:rsidRPr="00D67E32" w:rsidRDefault="00D67E32">
            <w:pPr>
              <w:pStyle w:val="Tabletext"/>
              <w:jc w:val="center"/>
              <w:rPr>
                <w:b/>
              </w:rPr>
            </w:pPr>
            <w:r w:rsidRPr="00D67E32">
              <w:rPr>
                <w:b/>
              </w:rPr>
              <w:t>3%</w:t>
            </w:r>
          </w:p>
        </w:tc>
      </w:tr>
      <w:tr w:rsidR="00D67E32" w:rsidRPr="00D67E32" w14:paraId="5C68F9A3" w14:textId="77777777" w:rsidTr="006F575A">
        <w:tc>
          <w:tcPr>
            <w:tcW w:w="2123" w:type="dxa"/>
          </w:tcPr>
          <w:p w14:paraId="6EA39532" w14:textId="77777777" w:rsidR="00D67E32" w:rsidRPr="00D67E32" w:rsidRDefault="00D67E32" w:rsidP="00EF4B69">
            <w:pPr>
              <w:pStyle w:val="Tabletext"/>
              <w:rPr>
                <w:b/>
              </w:rPr>
            </w:pPr>
            <w:r w:rsidRPr="00D67E32">
              <w:t>Passionate kissing between adults, fully clothed</w:t>
            </w:r>
          </w:p>
        </w:tc>
        <w:tc>
          <w:tcPr>
            <w:tcW w:w="708" w:type="dxa"/>
          </w:tcPr>
          <w:p w14:paraId="149F88D1" w14:textId="77777777" w:rsidR="00D67E32" w:rsidRPr="00D67E32" w:rsidRDefault="00D67E32" w:rsidP="00F13F7F">
            <w:pPr>
              <w:pStyle w:val="Tabletext"/>
              <w:jc w:val="center"/>
              <w:rPr>
                <w:b/>
              </w:rPr>
            </w:pPr>
            <w:r w:rsidRPr="00D67E32">
              <w:rPr>
                <w:b/>
              </w:rPr>
              <w:t>7%</w:t>
            </w:r>
          </w:p>
        </w:tc>
        <w:tc>
          <w:tcPr>
            <w:tcW w:w="1276" w:type="dxa"/>
            <w:shd w:val="clear" w:color="auto" w:fill="FFDE67"/>
          </w:tcPr>
          <w:p w14:paraId="475071E6" w14:textId="77777777" w:rsidR="00D67E32" w:rsidRPr="00D67E32" w:rsidRDefault="00D67E32">
            <w:pPr>
              <w:pStyle w:val="Tabletext"/>
              <w:jc w:val="center"/>
              <w:rPr>
                <w:b/>
              </w:rPr>
            </w:pPr>
            <w:r w:rsidRPr="00D67E32">
              <w:rPr>
                <w:b/>
              </w:rPr>
              <w:t>27%</w:t>
            </w:r>
          </w:p>
        </w:tc>
        <w:tc>
          <w:tcPr>
            <w:tcW w:w="1559" w:type="dxa"/>
            <w:shd w:val="clear" w:color="auto" w:fill="FFDE67"/>
          </w:tcPr>
          <w:p w14:paraId="742E5254" w14:textId="77777777" w:rsidR="00D67E32" w:rsidRPr="00D67E32" w:rsidRDefault="00D67E32">
            <w:pPr>
              <w:pStyle w:val="Tabletext"/>
              <w:jc w:val="center"/>
              <w:rPr>
                <w:b/>
              </w:rPr>
            </w:pPr>
            <w:r w:rsidRPr="00D67E32">
              <w:rPr>
                <w:b/>
              </w:rPr>
              <w:t>27%</w:t>
            </w:r>
          </w:p>
        </w:tc>
        <w:tc>
          <w:tcPr>
            <w:tcW w:w="1560" w:type="dxa"/>
            <w:shd w:val="clear" w:color="auto" w:fill="FFDE67"/>
          </w:tcPr>
          <w:p w14:paraId="30194F30" w14:textId="77777777" w:rsidR="00D67E32" w:rsidRPr="00D67E32" w:rsidRDefault="00D67E32">
            <w:pPr>
              <w:pStyle w:val="Tabletext"/>
              <w:jc w:val="center"/>
              <w:rPr>
                <w:b/>
              </w:rPr>
            </w:pPr>
            <w:r w:rsidRPr="00D67E32">
              <w:rPr>
                <w:b/>
              </w:rPr>
              <w:t>26%</w:t>
            </w:r>
          </w:p>
        </w:tc>
        <w:tc>
          <w:tcPr>
            <w:tcW w:w="1275" w:type="dxa"/>
            <w:tcBorders>
              <w:bottom w:val="single" w:sz="4" w:space="0" w:color="auto"/>
            </w:tcBorders>
            <w:shd w:val="clear" w:color="auto" w:fill="FFFF99"/>
          </w:tcPr>
          <w:p w14:paraId="55FFA2DA" w14:textId="77777777" w:rsidR="00D67E32" w:rsidRPr="00D67E32" w:rsidRDefault="00D67E32">
            <w:pPr>
              <w:pStyle w:val="Tabletext"/>
              <w:jc w:val="center"/>
              <w:rPr>
                <w:b/>
              </w:rPr>
            </w:pPr>
            <w:r w:rsidRPr="00D67E32">
              <w:rPr>
                <w:b/>
              </w:rPr>
              <w:t>13%</w:t>
            </w:r>
          </w:p>
        </w:tc>
        <w:tc>
          <w:tcPr>
            <w:tcW w:w="1280" w:type="dxa"/>
          </w:tcPr>
          <w:p w14:paraId="4B176ACC" w14:textId="77777777" w:rsidR="00D67E32" w:rsidRPr="00D67E32" w:rsidRDefault="00D67E32">
            <w:pPr>
              <w:pStyle w:val="Tabletext"/>
              <w:jc w:val="center"/>
              <w:rPr>
                <w:b/>
              </w:rPr>
            </w:pPr>
            <w:r w:rsidRPr="00D67E32">
              <w:rPr>
                <w:b/>
              </w:rPr>
              <w:t>1%</w:t>
            </w:r>
          </w:p>
        </w:tc>
      </w:tr>
      <w:tr w:rsidR="00D67E32" w:rsidRPr="00D67E32" w14:paraId="13E47AB6" w14:textId="77777777" w:rsidTr="006F575A">
        <w:tc>
          <w:tcPr>
            <w:tcW w:w="2123" w:type="dxa"/>
          </w:tcPr>
          <w:p w14:paraId="423DC0C6" w14:textId="77777777" w:rsidR="00D67E32" w:rsidRPr="00D67E32" w:rsidRDefault="00D67E32" w:rsidP="00EF4B69">
            <w:pPr>
              <w:pStyle w:val="Tabletext"/>
            </w:pPr>
            <w:r w:rsidRPr="00D67E32">
              <w:t>Sexual references, e.g. friends referring to sex in conversation</w:t>
            </w:r>
          </w:p>
        </w:tc>
        <w:tc>
          <w:tcPr>
            <w:tcW w:w="708" w:type="dxa"/>
          </w:tcPr>
          <w:p w14:paraId="56194E9C" w14:textId="77777777" w:rsidR="00D67E32" w:rsidRPr="00D67E32" w:rsidRDefault="00D67E32" w:rsidP="00F13F7F">
            <w:pPr>
              <w:pStyle w:val="Tabletext"/>
              <w:jc w:val="center"/>
              <w:rPr>
                <w:b/>
              </w:rPr>
            </w:pPr>
            <w:r w:rsidRPr="00D67E32">
              <w:rPr>
                <w:b/>
              </w:rPr>
              <w:t>6%</w:t>
            </w:r>
          </w:p>
        </w:tc>
        <w:tc>
          <w:tcPr>
            <w:tcW w:w="1276" w:type="dxa"/>
            <w:shd w:val="clear" w:color="auto" w:fill="FFDE67"/>
          </w:tcPr>
          <w:p w14:paraId="23E998FB" w14:textId="77777777" w:rsidR="00D67E32" w:rsidRPr="00D67E32" w:rsidRDefault="00D67E32">
            <w:pPr>
              <w:pStyle w:val="Tabletext"/>
              <w:jc w:val="center"/>
              <w:rPr>
                <w:b/>
              </w:rPr>
            </w:pPr>
            <w:r w:rsidRPr="00D67E32">
              <w:rPr>
                <w:b/>
              </w:rPr>
              <w:t>26%</w:t>
            </w:r>
          </w:p>
        </w:tc>
        <w:tc>
          <w:tcPr>
            <w:tcW w:w="1559" w:type="dxa"/>
            <w:shd w:val="clear" w:color="auto" w:fill="FFC000"/>
          </w:tcPr>
          <w:p w14:paraId="539E94A6" w14:textId="77777777" w:rsidR="00D67E32" w:rsidRPr="00D67E32" w:rsidRDefault="00D67E32">
            <w:pPr>
              <w:pStyle w:val="Tabletext"/>
              <w:jc w:val="center"/>
              <w:rPr>
                <w:b/>
              </w:rPr>
            </w:pPr>
            <w:r w:rsidRPr="00D67E32">
              <w:rPr>
                <w:b/>
              </w:rPr>
              <w:t>35%</w:t>
            </w:r>
          </w:p>
        </w:tc>
        <w:tc>
          <w:tcPr>
            <w:tcW w:w="1560" w:type="dxa"/>
            <w:shd w:val="clear" w:color="auto" w:fill="FFFF99"/>
          </w:tcPr>
          <w:p w14:paraId="05B97861" w14:textId="77777777" w:rsidR="00D67E32" w:rsidRPr="00D67E32" w:rsidRDefault="00D67E32">
            <w:pPr>
              <w:pStyle w:val="Tabletext"/>
              <w:jc w:val="center"/>
              <w:rPr>
                <w:b/>
              </w:rPr>
            </w:pPr>
            <w:r w:rsidRPr="00D67E32">
              <w:rPr>
                <w:b/>
              </w:rPr>
              <w:t>18%</w:t>
            </w:r>
          </w:p>
        </w:tc>
        <w:tc>
          <w:tcPr>
            <w:tcW w:w="1275" w:type="dxa"/>
            <w:shd w:val="clear" w:color="auto" w:fill="FFFF99"/>
          </w:tcPr>
          <w:p w14:paraId="374BCD12" w14:textId="77777777" w:rsidR="00D67E32" w:rsidRPr="00D67E32" w:rsidRDefault="00D67E32">
            <w:pPr>
              <w:pStyle w:val="Tabletext"/>
              <w:jc w:val="center"/>
              <w:rPr>
                <w:b/>
              </w:rPr>
            </w:pPr>
            <w:r w:rsidRPr="00D67E32">
              <w:rPr>
                <w:b/>
              </w:rPr>
              <w:t>13%</w:t>
            </w:r>
          </w:p>
        </w:tc>
        <w:tc>
          <w:tcPr>
            <w:tcW w:w="1280" w:type="dxa"/>
          </w:tcPr>
          <w:p w14:paraId="72070F57" w14:textId="77777777" w:rsidR="00D67E32" w:rsidRPr="00D67E32" w:rsidRDefault="00D67E32">
            <w:pPr>
              <w:pStyle w:val="Tabletext"/>
              <w:jc w:val="center"/>
              <w:rPr>
                <w:b/>
              </w:rPr>
            </w:pPr>
            <w:r w:rsidRPr="00D67E32">
              <w:rPr>
                <w:b/>
              </w:rPr>
              <w:t>2%</w:t>
            </w:r>
          </w:p>
        </w:tc>
      </w:tr>
      <w:tr w:rsidR="00D67E32" w:rsidRPr="00D67E32" w14:paraId="3E2FDF15" w14:textId="77777777" w:rsidTr="006F575A">
        <w:tc>
          <w:tcPr>
            <w:tcW w:w="2123" w:type="dxa"/>
          </w:tcPr>
          <w:p w14:paraId="3F446691" w14:textId="77777777" w:rsidR="00D67E32" w:rsidRPr="00D67E32" w:rsidRDefault="00D67E32" w:rsidP="00EF4B69">
            <w:pPr>
              <w:pStyle w:val="Tabletext"/>
            </w:pPr>
            <w:r w:rsidRPr="00D67E32">
              <w:t xml:space="preserve">Teenagers kissing briefly </w:t>
            </w:r>
          </w:p>
        </w:tc>
        <w:tc>
          <w:tcPr>
            <w:tcW w:w="708" w:type="dxa"/>
            <w:tcBorders>
              <w:bottom w:val="single" w:sz="4" w:space="0" w:color="auto"/>
            </w:tcBorders>
            <w:shd w:val="clear" w:color="auto" w:fill="FFFF99"/>
          </w:tcPr>
          <w:p w14:paraId="3E1FA955" w14:textId="77777777" w:rsidR="00D67E32" w:rsidRPr="00D67E32" w:rsidRDefault="00D67E32" w:rsidP="00F13F7F">
            <w:pPr>
              <w:pStyle w:val="Tabletext"/>
              <w:jc w:val="center"/>
              <w:rPr>
                <w:b/>
              </w:rPr>
            </w:pPr>
            <w:r w:rsidRPr="00D67E32">
              <w:rPr>
                <w:b/>
              </w:rPr>
              <w:t>17%</w:t>
            </w:r>
          </w:p>
        </w:tc>
        <w:tc>
          <w:tcPr>
            <w:tcW w:w="1276" w:type="dxa"/>
            <w:tcBorders>
              <w:bottom w:val="single" w:sz="4" w:space="0" w:color="auto"/>
            </w:tcBorders>
            <w:shd w:val="clear" w:color="auto" w:fill="FFC000"/>
          </w:tcPr>
          <w:p w14:paraId="5FB007DB" w14:textId="77777777" w:rsidR="00D67E32" w:rsidRPr="00D67E32" w:rsidRDefault="00D67E32">
            <w:pPr>
              <w:pStyle w:val="Tabletext"/>
              <w:jc w:val="center"/>
              <w:rPr>
                <w:b/>
              </w:rPr>
            </w:pPr>
            <w:r w:rsidRPr="00D67E32">
              <w:rPr>
                <w:b/>
              </w:rPr>
              <w:t>33%</w:t>
            </w:r>
          </w:p>
        </w:tc>
        <w:tc>
          <w:tcPr>
            <w:tcW w:w="1559" w:type="dxa"/>
            <w:shd w:val="clear" w:color="auto" w:fill="FFDE67"/>
          </w:tcPr>
          <w:p w14:paraId="7F2A3E90" w14:textId="77777777" w:rsidR="00D67E32" w:rsidRPr="00D67E32" w:rsidRDefault="00D67E32">
            <w:pPr>
              <w:pStyle w:val="Tabletext"/>
              <w:jc w:val="center"/>
              <w:rPr>
                <w:b/>
              </w:rPr>
            </w:pPr>
            <w:r w:rsidRPr="00D67E32">
              <w:rPr>
                <w:b/>
              </w:rPr>
              <w:t>21%</w:t>
            </w:r>
          </w:p>
        </w:tc>
        <w:tc>
          <w:tcPr>
            <w:tcW w:w="1560" w:type="dxa"/>
            <w:shd w:val="clear" w:color="auto" w:fill="FFFF99"/>
          </w:tcPr>
          <w:p w14:paraId="12AF0AA2" w14:textId="77777777" w:rsidR="00D67E32" w:rsidRPr="00D67E32" w:rsidRDefault="00D67E32">
            <w:pPr>
              <w:pStyle w:val="Tabletext"/>
              <w:jc w:val="center"/>
              <w:rPr>
                <w:b/>
              </w:rPr>
            </w:pPr>
            <w:r w:rsidRPr="00D67E32">
              <w:rPr>
                <w:b/>
              </w:rPr>
              <w:t>19%</w:t>
            </w:r>
          </w:p>
        </w:tc>
        <w:tc>
          <w:tcPr>
            <w:tcW w:w="1275" w:type="dxa"/>
          </w:tcPr>
          <w:p w14:paraId="6037A71E" w14:textId="77777777" w:rsidR="00D67E32" w:rsidRPr="00D67E32" w:rsidRDefault="00D67E32">
            <w:pPr>
              <w:pStyle w:val="Tabletext"/>
              <w:jc w:val="center"/>
              <w:rPr>
                <w:b/>
              </w:rPr>
            </w:pPr>
            <w:r w:rsidRPr="00D67E32">
              <w:rPr>
                <w:b/>
              </w:rPr>
              <w:t>8%</w:t>
            </w:r>
          </w:p>
        </w:tc>
        <w:tc>
          <w:tcPr>
            <w:tcW w:w="1280" w:type="dxa"/>
          </w:tcPr>
          <w:p w14:paraId="52130190" w14:textId="77777777" w:rsidR="00D67E32" w:rsidRPr="00D67E32" w:rsidRDefault="00D67E32">
            <w:pPr>
              <w:pStyle w:val="Tabletext"/>
              <w:jc w:val="center"/>
              <w:rPr>
                <w:b/>
              </w:rPr>
            </w:pPr>
            <w:r w:rsidRPr="00D67E32">
              <w:rPr>
                <w:b/>
              </w:rPr>
              <w:t>1%</w:t>
            </w:r>
          </w:p>
        </w:tc>
      </w:tr>
      <w:tr w:rsidR="00D67E32" w:rsidRPr="00D67E32" w14:paraId="0798362E" w14:textId="77777777" w:rsidTr="006F575A">
        <w:tc>
          <w:tcPr>
            <w:tcW w:w="2123" w:type="dxa"/>
          </w:tcPr>
          <w:p w14:paraId="4D8E0670" w14:textId="77777777" w:rsidR="00D67E32" w:rsidRPr="00D67E32" w:rsidRDefault="00D67E32" w:rsidP="00EF4B69">
            <w:pPr>
              <w:pStyle w:val="Tabletext"/>
            </w:pPr>
            <w:r w:rsidRPr="00D67E32">
              <w:t>Cartoon characters kissing briefly</w:t>
            </w:r>
          </w:p>
        </w:tc>
        <w:tc>
          <w:tcPr>
            <w:tcW w:w="708" w:type="dxa"/>
            <w:shd w:val="clear" w:color="auto" w:fill="FFC000"/>
          </w:tcPr>
          <w:p w14:paraId="5C99E069" w14:textId="77777777" w:rsidR="00D67E32" w:rsidRPr="00D67E32" w:rsidRDefault="00D67E32" w:rsidP="00F13F7F">
            <w:pPr>
              <w:pStyle w:val="Tabletext"/>
              <w:jc w:val="center"/>
              <w:rPr>
                <w:b/>
              </w:rPr>
            </w:pPr>
            <w:r w:rsidRPr="00D67E32">
              <w:rPr>
                <w:b/>
              </w:rPr>
              <w:t>30%</w:t>
            </w:r>
          </w:p>
        </w:tc>
        <w:tc>
          <w:tcPr>
            <w:tcW w:w="1276" w:type="dxa"/>
            <w:tcBorders>
              <w:bottom w:val="single" w:sz="4" w:space="0" w:color="auto"/>
            </w:tcBorders>
            <w:shd w:val="clear" w:color="auto" w:fill="FFC000"/>
          </w:tcPr>
          <w:p w14:paraId="1643014D" w14:textId="77777777" w:rsidR="00D67E32" w:rsidRPr="00D67E32" w:rsidRDefault="00D67E32">
            <w:pPr>
              <w:pStyle w:val="Tabletext"/>
              <w:jc w:val="center"/>
              <w:rPr>
                <w:b/>
              </w:rPr>
            </w:pPr>
            <w:r w:rsidRPr="00D67E32">
              <w:rPr>
                <w:b/>
              </w:rPr>
              <w:t>38%</w:t>
            </w:r>
          </w:p>
        </w:tc>
        <w:tc>
          <w:tcPr>
            <w:tcW w:w="1559" w:type="dxa"/>
            <w:tcBorders>
              <w:bottom w:val="single" w:sz="4" w:space="0" w:color="auto"/>
            </w:tcBorders>
            <w:shd w:val="clear" w:color="auto" w:fill="FFFF99"/>
          </w:tcPr>
          <w:p w14:paraId="2395A2B1" w14:textId="77777777" w:rsidR="00D67E32" w:rsidRPr="00D67E32" w:rsidRDefault="00D67E32">
            <w:pPr>
              <w:pStyle w:val="Tabletext"/>
              <w:jc w:val="center"/>
              <w:rPr>
                <w:b/>
              </w:rPr>
            </w:pPr>
            <w:r w:rsidRPr="00D67E32">
              <w:rPr>
                <w:b/>
              </w:rPr>
              <w:t>13%</w:t>
            </w:r>
          </w:p>
        </w:tc>
        <w:tc>
          <w:tcPr>
            <w:tcW w:w="1560" w:type="dxa"/>
            <w:tcBorders>
              <w:bottom w:val="single" w:sz="4" w:space="0" w:color="auto"/>
            </w:tcBorders>
            <w:shd w:val="clear" w:color="auto" w:fill="FFFF99"/>
          </w:tcPr>
          <w:p w14:paraId="3E8F3139" w14:textId="77777777" w:rsidR="00D67E32" w:rsidRPr="00D67E32" w:rsidRDefault="00D67E32">
            <w:pPr>
              <w:pStyle w:val="Tabletext"/>
              <w:jc w:val="center"/>
              <w:rPr>
                <w:b/>
              </w:rPr>
            </w:pPr>
            <w:r w:rsidRPr="00D67E32">
              <w:rPr>
                <w:b/>
              </w:rPr>
              <w:t>11%</w:t>
            </w:r>
          </w:p>
        </w:tc>
        <w:tc>
          <w:tcPr>
            <w:tcW w:w="1275" w:type="dxa"/>
          </w:tcPr>
          <w:p w14:paraId="16603825" w14:textId="77777777" w:rsidR="00D67E32" w:rsidRPr="00D67E32" w:rsidRDefault="00D67E32">
            <w:pPr>
              <w:pStyle w:val="Tabletext"/>
              <w:jc w:val="center"/>
              <w:rPr>
                <w:b/>
              </w:rPr>
            </w:pPr>
            <w:r w:rsidRPr="00D67E32">
              <w:rPr>
                <w:b/>
              </w:rPr>
              <w:t>7%</w:t>
            </w:r>
          </w:p>
        </w:tc>
        <w:tc>
          <w:tcPr>
            <w:tcW w:w="1280" w:type="dxa"/>
          </w:tcPr>
          <w:p w14:paraId="04568E28" w14:textId="77777777" w:rsidR="00D67E32" w:rsidRPr="00D67E32" w:rsidRDefault="00D67E32">
            <w:pPr>
              <w:pStyle w:val="Tabletext"/>
              <w:jc w:val="center"/>
              <w:rPr>
                <w:b/>
              </w:rPr>
            </w:pPr>
            <w:r w:rsidRPr="00D67E32">
              <w:rPr>
                <w:b/>
              </w:rPr>
              <w:t>2%</w:t>
            </w:r>
          </w:p>
        </w:tc>
      </w:tr>
    </w:tbl>
    <w:p w14:paraId="310513B0" w14:textId="77777777" w:rsidR="007A2757" w:rsidRPr="007A2757" w:rsidRDefault="007A2757" w:rsidP="007A2757">
      <w:pPr>
        <w:spacing w:after="240"/>
      </w:pPr>
    </w:p>
    <w:p w14:paraId="32B8516A" w14:textId="77777777" w:rsidR="007A2757" w:rsidRPr="007A2757" w:rsidRDefault="007A2757" w:rsidP="00EF4B69">
      <w:pPr>
        <w:pStyle w:val="Heading4"/>
      </w:pPr>
      <w:bookmarkStart w:id="924" w:name="_Toc476313992"/>
      <w:bookmarkStart w:id="925" w:name="_Toc503786974"/>
      <w:bookmarkStart w:id="926" w:name="_Toc505938858"/>
      <w:r w:rsidRPr="007A2757">
        <w:t>4.2</w:t>
      </w:r>
      <w:r w:rsidRPr="007A2757">
        <w:tab/>
        <w:t>Sex in computer games</w:t>
      </w:r>
      <w:bookmarkEnd w:id="924"/>
      <w:bookmarkEnd w:id="925"/>
      <w:bookmarkEnd w:id="926"/>
    </w:p>
    <w:p w14:paraId="64182F7D" w14:textId="77777777" w:rsidR="007A2757" w:rsidRPr="007A2757" w:rsidRDefault="007A2757" w:rsidP="007A2757">
      <w:pPr>
        <w:spacing w:after="240"/>
      </w:pPr>
      <w:r w:rsidRPr="007A2757">
        <w:t>As shown in Table 4.2 below:</w:t>
      </w:r>
    </w:p>
    <w:p w14:paraId="0EE2C267" w14:textId="2F9B6D7C" w:rsidR="007A2757" w:rsidRPr="007A2757" w:rsidRDefault="007A2757" w:rsidP="00EF4B69">
      <w:pPr>
        <w:pStyle w:val="Bulletlevel1"/>
      </w:pPr>
      <w:r w:rsidRPr="007A2757">
        <w:t xml:space="preserve">Almost half of the respondents (48%), thought playable characters engaging in sexual intercourse should be </w:t>
      </w:r>
      <w:r w:rsidR="005101E5">
        <w:rPr>
          <w:i/>
        </w:rPr>
        <w:t>restricted to adults aged 18</w:t>
      </w:r>
      <w:r w:rsidRPr="00D67E32">
        <w:rPr>
          <w:i/>
        </w:rPr>
        <w:t>+.</w:t>
      </w:r>
      <w:r w:rsidRPr="007A2757">
        <w:t xml:space="preserve"> Between one in five</w:t>
      </w:r>
      <w:r w:rsidRPr="007A2757" w:rsidDel="00C558C0">
        <w:t xml:space="preserve"> </w:t>
      </w:r>
      <w:r w:rsidRPr="007A2757">
        <w:t xml:space="preserve">and one in ten chose the categories </w:t>
      </w:r>
      <w:r w:rsidRPr="00D67E32">
        <w:rPr>
          <w:i/>
        </w:rPr>
        <w:t xml:space="preserve">not recommended for persons under 15, </w:t>
      </w:r>
      <w:r w:rsidRPr="007A2757">
        <w:t xml:space="preserve"> </w:t>
      </w:r>
      <w:r w:rsidRPr="00D67E32">
        <w:rPr>
          <w:i/>
        </w:rPr>
        <w:t>restric</w:t>
      </w:r>
      <w:r w:rsidR="004447A2">
        <w:rPr>
          <w:i/>
        </w:rPr>
        <w:t>ted to persons 15</w:t>
      </w:r>
      <w:r w:rsidRPr="00D67E32">
        <w:rPr>
          <w:i/>
        </w:rPr>
        <w:t xml:space="preserve">+ </w:t>
      </w:r>
      <w:r w:rsidRPr="007A2757">
        <w:t xml:space="preserve">or </w:t>
      </w:r>
      <w:r w:rsidRPr="00D67E32">
        <w:rPr>
          <w:i/>
        </w:rPr>
        <w:t>should not be available to the public</w:t>
      </w:r>
      <w:r w:rsidRPr="007A2757">
        <w:t>.</w:t>
      </w:r>
    </w:p>
    <w:p w14:paraId="2C48A3CA" w14:textId="49698D5B" w:rsidR="007A2757" w:rsidRDefault="007A2757" w:rsidP="00EF4B69">
      <w:pPr>
        <w:pStyle w:val="Bulletlevel1"/>
      </w:pPr>
      <w:r w:rsidRPr="007A2757">
        <w:t xml:space="preserve">Respondents mainly categorised playable characters kissing as suited to </w:t>
      </w:r>
      <w:r w:rsidRPr="00D67E32">
        <w:rPr>
          <w:i/>
        </w:rPr>
        <w:t xml:space="preserve">all ages with parental guidance </w:t>
      </w:r>
      <w:r w:rsidRPr="007A2757">
        <w:t xml:space="preserve">(21%), </w:t>
      </w:r>
      <w:r w:rsidRPr="00D67E32">
        <w:rPr>
          <w:i/>
        </w:rPr>
        <w:t>not recommended for persons under 15</w:t>
      </w:r>
      <w:r w:rsidRPr="007A2757">
        <w:t xml:space="preserve"> (26%) or </w:t>
      </w:r>
      <w:r w:rsidR="004447A2">
        <w:rPr>
          <w:i/>
        </w:rPr>
        <w:t>restricted to persons 15</w:t>
      </w:r>
      <w:r w:rsidRPr="00D67E32">
        <w:rPr>
          <w:i/>
        </w:rPr>
        <w:t>+ unless accompanied</w:t>
      </w:r>
      <w:r w:rsidRPr="007A2757">
        <w:t xml:space="preserve"> </w:t>
      </w:r>
      <w:r w:rsidRPr="00D67E32">
        <w:rPr>
          <w:i/>
        </w:rPr>
        <w:t xml:space="preserve">by an adult </w:t>
      </w:r>
      <w:r w:rsidRPr="007A2757">
        <w:t xml:space="preserve">(27%). A further 15% categorised it as </w:t>
      </w:r>
      <w:r w:rsidRPr="00D67E32">
        <w:rPr>
          <w:i/>
        </w:rPr>
        <w:t>should not be available to the public</w:t>
      </w:r>
      <w:r w:rsidRPr="007A2757">
        <w:t>.</w:t>
      </w:r>
    </w:p>
    <w:p w14:paraId="11723A35" w14:textId="67C8FD1B" w:rsidR="00D67E32" w:rsidRPr="000A0C83" w:rsidRDefault="00D67E32" w:rsidP="000E2661">
      <w:pPr>
        <w:pStyle w:val="Tablefigureheading"/>
      </w:pPr>
      <w:r w:rsidRPr="000A0C83">
        <w:t xml:space="preserve">Table </w:t>
      </w:r>
      <w:r>
        <w:t>4.2</w:t>
      </w:r>
      <w:r w:rsidR="000552AE">
        <w:t>:</w:t>
      </w:r>
      <w:r w:rsidRPr="000A0C83">
        <w:t xml:space="preserve"> Sexual content in computer games</w:t>
      </w:r>
    </w:p>
    <w:tbl>
      <w:tblPr>
        <w:tblStyle w:val="TableGrid"/>
        <w:tblW w:w="9781" w:type="dxa"/>
        <w:tblInd w:w="-5" w:type="dxa"/>
        <w:tblLayout w:type="fixed"/>
        <w:tblLook w:val="04A0" w:firstRow="1" w:lastRow="0" w:firstColumn="1" w:lastColumn="0" w:noHBand="0" w:noVBand="1"/>
        <w:tblDescription w:val="Table 4.2 Sexual content in computer games"/>
      </w:tblPr>
      <w:tblGrid>
        <w:gridCol w:w="2123"/>
        <w:gridCol w:w="708"/>
        <w:gridCol w:w="1276"/>
        <w:gridCol w:w="1559"/>
        <w:gridCol w:w="1560"/>
        <w:gridCol w:w="1275"/>
        <w:gridCol w:w="1280"/>
      </w:tblGrid>
      <w:tr w:rsidR="00D67E32" w:rsidRPr="000A0C83" w14:paraId="3C2228FF" w14:textId="77777777" w:rsidTr="00EF4B69">
        <w:trPr>
          <w:tblHeader/>
        </w:trPr>
        <w:tc>
          <w:tcPr>
            <w:tcW w:w="2123" w:type="dxa"/>
            <w:tcBorders>
              <w:bottom w:val="single" w:sz="4" w:space="0" w:color="auto"/>
            </w:tcBorders>
            <w:shd w:val="clear" w:color="auto" w:fill="E4E4E4"/>
          </w:tcPr>
          <w:p w14:paraId="662FBB90" w14:textId="77777777" w:rsidR="00D67E32" w:rsidRDefault="00D67E32" w:rsidP="00EF4B69">
            <w:pPr>
              <w:pStyle w:val="Tableheadingcentred"/>
              <w:jc w:val="left"/>
            </w:pPr>
            <w:r>
              <w:t>Content description</w:t>
            </w:r>
          </w:p>
        </w:tc>
        <w:tc>
          <w:tcPr>
            <w:tcW w:w="708" w:type="dxa"/>
            <w:tcBorders>
              <w:bottom w:val="single" w:sz="4" w:space="0" w:color="auto"/>
            </w:tcBorders>
            <w:shd w:val="clear" w:color="auto" w:fill="E4E4E4"/>
          </w:tcPr>
          <w:p w14:paraId="503B68C4" w14:textId="77777777" w:rsidR="00D67E32" w:rsidRPr="000A0C83" w:rsidRDefault="00D67E32" w:rsidP="00EF4B69">
            <w:pPr>
              <w:pStyle w:val="Tableheadingcentred"/>
            </w:pPr>
            <w:r>
              <w:t>All ages</w:t>
            </w:r>
          </w:p>
        </w:tc>
        <w:tc>
          <w:tcPr>
            <w:tcW w:w="1276" w:type="dxa"/>
            <w:tcBorders>
              <w:bottom w:val="single" w:sz="4" w:space="0" w:color="auto"/>
            </w:tcBorders>
            <w:shd w:val="clear" w:color="auto" w:fill="E4E4E4"/>
          </w:tcPr>
          <w:p w14:paraId="122EFECC" w14:textId="77777777" w:rsidR="00D67E32" w:rsidRPr="000A0C83" w:rsidRDefault="00D67E32" w:rsidP="00EF4B69">
            <w:pPr>
              <w:pStyle w:val="Tableheadingcentred"/>
            </w:pPr>
            <w:r>
              <w:t>All ages with parental guidance</w:t>
            </w:r>
          </w:p>
        </w:tc>
        <w:tc>
          <w:tcPr>
            <w:tcW w:w="1559" w:type="dxa"/>
            <w:tcBorders>
              <w:bottom w:val="single" w:sz="4" w:space="0" w:color="auto"/>
            </w:tcBorders>
            <w:shd w:val="clear" w:color="auto" w:fill="E4E4E4"/>
          </w:tcPr>
          <w:p w14:paraId="2FF1988D" w14:textId="77777777" w:rsidR="00D67E32" w:rsidRPr="000A0C83" w:rsidRDefault="00D67E32" w:rsidP="00EF4B69">
            <w:pPr>
              <w:pStyle w:val="Tableheadingcentred"/>
            </w:pPr>
            <w:r>
              <w:t>Not recommended for persons under 15</w:t>
            </w:r>
          </w:p>
        </w:tc>
        <w:tc>
          <w:tcPr>
            <w:tcW w:w="1560" w:type="dxa"/>
            <w:tcBorders>
              <w:bottom w:val="single" w:sz="4" w:space="0" w:color="auto"/>
            </w:tcBorders>
            <w:shd w:val="clear" w:color="auto" w:fill="E4E4E4"/>
          </w:tcPr>
          <w:p w14:paraId="627614CA" w14:textId="77777777" w:rsidR="00D67E32" w:rsidRPr="000A0C83" w:rsidRDefault="00D67E32" w:rsidP="00EF4B69">
            <w:pPr>
              <w:pStyle w:val="Tableheadingcentred"/>
            </w:pPr>
            <w:r>
              <w:t>Restricted to persons aged 15+ unless accompanied by an adult</w:t>
            </w:r>
          </w:p>
        </w:tc>
        <w:tc>
          <w:tcPr>
            <w:tcW w:w="1275" w:type="dxa"/>
            <w:tcBorders>
              <w:bottom w:val="single" w:sz="4" w:space="0" w:color="auto"/>
            </w:tcBorders>
            <w:shd w:val="clear" w:color="auto" w:fill="E4E4E4"/>
          </w:tcPr>
          <w:p w14:paraId="670872BB" w14:textId="77777777" w:rsidR="00D67E32" w:rsidRPr="000A0C83" w:rsidRDefault="00D67E32" w:rsidP="00EF4B69">
            <w:pPr>
              <w:pStyle w:val="Tableheadingcentred"/>
            </w:pPr>
            <w:r>
              <w:t>Restricted to adults 18+</w:t>
            </w:r>
          </w:p>
        </w:tc>
        <w:tc>
          <w:tcPr>
            <w:tcW w:w="1280" w:type="dxa"/>
            <w:tcBorders>
              <w:bottom w:val="single" w:sz="4" w:space="0" w:color="auto"/>
            </w:tcBorders>
            <w:shd w:val="clear" w:color="auto" w:fill="E4E4E4"/>
          </w:tcPr>
          <w:p w14:paraId="4A26589C" w14:textId="77777777" w:rsidR="00D67E32" w:rsidRPr="000A0C83" w:rsidRDefault="00D67E32" w:rsidP="00EF4B69">
            <w:pPr>
              <w:pStyle w:val="Tableheadingcentred"/>
            </w:pPr>
            <w:r>
              <w:t>Should not be available to the public</w:t>
            </w:r>
          </w:p>
        </w:tc>
      </w:tr>
      <w:tr w:rsidR="00D67E32" w:rsidRPr="000A0C83" w14:paraId="70A0107C" w14:textId="77777777" w:rsidTr="00F13F7F">
        <w:tc>
          <w:tcPr>
            <w:tcW w:w="2123" w:type="dxa"/>
          </w:tcPr>
          <w:p w14:paraId="058B8DB1" w14:textId="77777777" w:rsidR="00D67E32" w:rsidRPr="000A0C83" w:rsidRDefault="00D67E32" w:rsidP="00EF4B69">
            <w:pPr>
              <w:pStyle w:val="Tabletext"/>
            </w:pPr>
            <w:r w:rsidRPr="000A0C83">
              <w:t>Engaging in sexual intercourse</w:t>
            </w:r>
          </w:p>
        </w:tc>
        <w:tc>
          <w:tcPr>
            <w:tcW w:w="708" w:type="dxa"/>
          </w:tcPr>
          <w:p w14:paraId="55C7649D" w14:textId="77777777" w:rsidR="00D67E32" w:rsidRPr="000A0C83" w:rsidRDefault="00D67E32" w:rsidP="00F13F7F">
            <w:pPr>
              <w:pStyle w:val="Tabletext"/>
              <w:jc w:val="center"/>
              <w:rPr>
                <w:b/>
              </w:rPr>
            </w:pPr>
            <w:r w:rsidRPr="000A0C83">
              <w:rPr>
                <w:b/>
              </w:rPr>
              <w:t>2%</w:t>
            </w:r>
          </w:p>
        </w:tc>
        <w:tc>
          <w:tcPr>
            <w:tcW w:w="1276" w:type="dxa"/>
          </w:tcPr>
          <w:p w14:paraId="5D6BC668" w14:textId="77777777" w:rsidR="00D67E32" w:rsidRPr="000A0C83" w:rsidRDefault="00D67E32" w:rsidP="00F13F7F">
            <w:pPr>
              <w:pStyle w:val="Tabletext"/>
              <w:jc w:val="center"/>
              <w:rPr>
                <w:b/>
              </w:rPr>
            </w:pPr>
            <w:r w:rsidRPr="000A0C83">
              <w:rPr>
                <w:b/>
              </w:rPr>
              <w:t>3%</w:t>
            </w:r>
          </w:p>
        </w:tc>
        <w:tc>
          <w:tcPr>
            <w:tcW w:w="1559" w:type="dxa"/>
            <w:shd w:val="clear" w:color="auto" w:fill="FFFF99"/>
          </w:tcPr>
          <w:p w14:paraId="0AA768CA" w14:textId="77777777" w:rsidR="00D67E32" w:rsidRPr="000A0C83" w:rsidRDefault="00D67E32" w:rsidP="00F13F7F">
            <w:pPr>
              <w:pStyle w:val="Tabletext"/>
              <w:jc w:val="center"/>
              <w:rPr>
                <w:b/>
              </w:rPr>
            </w:pPr>
            <w:r w:rsidRPr="000A0C83">
              <w:rPr>
                <w:b/>
              </w:rPr>
              <w:t>13%</w:t>
            </w:r>
          </w:p>
        </w:tc>
        <w:tc>
          <w:tcPr>
            <w:tcW w:w="1560" w:type="dxa"/>
            <w:shd w:val="clear" w:color="auto" w:fill="FFFF99"/>
          </w:tcPr>
          <w:p w14:paraId="536BBB2A" w14:textId="77777777" w:rsidR="00D67E32" w:rsidRPr="000A0C83" w:rsidRDefault="00D67E32" w:rsidP="00F13F7F">
            <w:pPr>
              <w:pStyle w:val="Tabletext"/>
              <w:jc w:val="center"/>
              <w:rPr>
                <w:b/>
              </w:rPr>
            </w:pPr>
            <w:r w:rsidRPr="000A0C83">
              <w:rPr>
                <w:b/>
              </w:rPr>
              <w:t>18%</w:t>
            </w:r>
          </w:p>
        </w:tc>
        <w:tc>
          <w:tcPr>
            <w:tcW w:w="1275" w:type="dxa"/>
            <w:shd w:val="clear" w:color="auto" w:fill="F9660B"/>
          </w:tcPr>
          <w:p w14:paraId="66F8136C" w14:textId="77777777" w:rsidR="00D67E32" w:rsidRPr="000A0C83" w:rsidRDefault="00D67E32" w:rsidP="00F13F7F">
            <w:pPr>
              <w:pStyle w:val="Tabletext"/>
              <w:jc w:val="center"/>
              <w:rPr>
                <w:b/>
              </w:rPr>
            </w:pPr>
            <w:r w:rsidRPr="000A0C83">
              <w:rPr>
                <w:b/>
              </w:rPr>
              <w:t>48%</w:t>
            </w:r>
          </w:p>
        </w:tc>
        <w:tc>
          <w:tcPr>
            <w:tcW w:w="1280" w:type="dxa"/>
            <w:shd w:val="clear" w:color="auto" w:fill="FFFF99"/>
          </w:tcPr>
          <w:p w14:paraId="560DF5EB" w14:textId="77777777" w:rsidR="00D67E32" w:rsidRPr="000A0C83" w:rsidRDefault="00D67E32" w:rsidP="00F13F7F">
            <w:pPr>
              <w:pStyle w:val="Tabletext"/>
              <w:jc w:val="center"/>
              <w:rPr>
                <w:b/>
              </w:rPr>
            </w:pPr>
            <w:r w:rsidRPr="000A0C83">
              <w:rPr>
                <w:b/>
              </w:rPr>
              <w:t>16%</w:t>
            </w:r>
          </w:p>
        </w:tc>
      </w:tr>
      <w:tr w:rsidR="00D67E32" w:rsidRPr="000A0C83" w14:paraId="7B95E330" w14:textId="77777777" w:rsidTr="00F13F7F">
        <w:tc>
          <w:tcPr>
            <w:tcW w:w="2123" w:type="dxa"/>
          </w:tcPr>
          <w:p w14:paraId="47A55643" w14:textId="77777777" w:rsidR="00D67E32" w:rsidRPr="000A0C83" w:rsidRDefault="00D67E32" w:rsidP="00EF4B69">
            <w:pPr>
              <w:pStyle w:val="Tabletext"/>
            </w:pPr>
            <w:r w:rsidRPr="000A0C83">
              <w:t>Engaging in kissing</w:t>
            </w:r>
          </w:p>
        </w:tc>
        <w:tc>
          <w:tcPr>
            <w:tcW w:w="708" w:type="dxa"/>
          </w:tcPr>
          <w:p w14:paraId="2CEB33DD" w14:textId="77777777" w:rsidR="00D67E32" w:rsidRPr="000A0C83" w:rsidRDefault="00D67E32" w:rsidP="00F13F7F">
            <w:pPr>
              <w:pStyle w:val="Tabletext"/>
              <w:jc w:val="center"/>
              <w:rPr>
                <w:b/>
              </w:rPr>
            </w:pPr>
            <w:r w:rsidRPr="000A0C83">
              <w:rPr>
                <w:b/>
              </w:rPr>
              <w:t>8%</w:t>
            </w:r>
          </w:p>
        </w:tc>
        <w:tc>
          <w:tcPr>
            <w:tcW w:w="1276" w:type="dxa"/>
            <w:shd w:val="clear" w:color="auto" w:fill="FFDE67"/>
          </w:tcPr>
          <w:p w14:paraId="563171DC" w14:textId="77777777" w:rsidR="00D67E32" w:rsidRPr="000A0C83" w:rsidRDefault="00D67E32" w:rsidP="00F13F7F">
            <w:pPr>
              <w:pStyle w:val="Tabletext"/>
              <w:jc w:val="center"/>
              <w:rPr>
                <w:b/>
              </w:rPr>
            </w:pPr>
            <w:r w:rsidRPr="000A0C83">
              <w:rPr>
                <w:b/>
              </w:rPr>
              <w:t>21%</w:t>
            </w:r>
          </w:p>
        </w:tc>
        <w:tc>
          <w:tcPr>
            <w:tcW w:w="1559" w:type="dxa"/>
            <w:shd w:val="clear" w:color="auto" w:fill="FFDE67"/>
          </w:tcPr>
          <w:p w14:paraId="41E9F730" w14:textId="77777777" w:rsidR="00D67E32" w:rsidRPr="000A0C83" w:rsidRDefault="00D67E32" w:rsidP="00F13F7F">
            <w:pPr>
              <w:pStyle w:val="Tabletext"/>
              <w:jc w:val="center"/>
              <w:rPr>
                <w:b/>
              </w:rPr>
            </w:pPr>
            <w:r w:rsidRPr="000A0C83">
              <w:rPr>
                <w:b/>
              </w:rPr>
              <w:t>26%</w:t>
            </w:r>
          </w:p>
        </w:tc>
        <w:tc>
          <w:tcPr>
            <w:tcW w:w="1560" w:type="dxa"/>
            <w:shd w:val="clear" w:color="auto" w:fill="FFDE67"/>
          </w:tcPr>
          <w:p w14:paraId="47BCC65A" w14:textId="77777777" w:rsidR="00D67E32" w:rsidRPr="000A0C83" w:rsidRDefault="00D67E32" w:rsidP="00F13F7F">
            <w:pPr>
              <w:pStyle w:val="Tabletext"/>
              <w:jc w:val="center"/>
              <w:rPr>
                <w:b/>
              </w:rPr>
            </w:pPr>
            <w:r w:rsidRPr="000A0C83">
              <w:rPr>
                <w:b/>
              </w:rPr>
              <w:t>27%</w:t>
            </w:r>
          </w:p>
        </w:tc>
        <w:tc>
          <w:tcPr>
            <w:tcW w:w="1275" w:type="dxa"/>
            <w:shd w:val="clear" w:color="auto" w:fill="FFFF99"/>
          </w:tcPr>
          <w:p w14:paraId="30124356" w14:textId="77777777" w:rsidR="00D67E32" w:rsidRPr="000A0C83" w:rsidRDefault="00D67E32" w:rsidP="00F13F7F">
            <w:pPr>
              <w:pStyle w:val="Tabletext"/>
              <w:jc w:val="center"/>
              <w:rPr>
                <w:b/>
              </w:rPr>
            </w:pPr>
            <w:r w:rsidRPr="000A0C83">
              <w:rPr>
                <w:b/>
              </w:rPr>
              <w:t>15%</w:t>
            </w:r>
          </w:p>
        </w:tc>
        <w:tc>
          <w:tcPr>
            <w:tcW w:w="1280" w:type="dxa"/>
          </w:tcPr>
          <w:p w14:paraId="47AE0F83" w14:textId="77777777" w:rsidR="00D67E32" w:rsidRPr="000A0C83" w:rsidRDefault="00D67E32" w:rsidP="00F13F7F">
            <w:pPr>
              <w:pStyle w:val="Tabletext"/>
              <w:jc w:val="center"/>
              <w:rPr>
                <w:b/>
              </w:rPr>
            </w:pPr>
            <w:r w:rsidRPr="000A0C83">
              <w:rPr>
                <w:b/>
              </w:rPr>
              <w:t>3%</w:t>
            </w:r>
          </w:p>
        </w:tc>
      </w:tr>
    </w:tbl>
    <w:p w14:paraId="5A394EBC" w14:textId="2D2A4715" w:rsidR="007A2757" w:rsidRPr="000E2661" w:rsidRDefault="00EF4B69" w:rsidP="001D1D3C">
      <w:pPr>
        <w:pStyle w:val="Heading3"/>
        <w:pageBreakBefore/>
        <w:ind w:left="862" w:hanging="862"/>
      </w:pPr>
      <w:bookmarkStart w:id="927" w:name="_Toc476313993"/>
      <w:bookmarkStart w:id="928" w:name="_Toc503786975"/>
      <w:bookmarkStart w:id="929" w:name="_Toc505938859"/>
      <w:r>
        <w:t>5.</w:t>
      </w:r>
      <w:r>
        <w:tab/>
      </w:r>
      <w:r w:rsidR="007A2757" w:rsidRPr="000E2661">
        <w:t>Nudity</w:t>
      </w:r>
      <w:bookmarkEnd w:id="927"/>
      <w:bookmarkEnd w:id="928"/>
      <w:bookmarkEnd w:id="929"/>
    </w:p>
    <w:p w14:paraId="638E6174" w14:textId="24E04285" w:rsidR="007A2757" w:rsidRPr="007A2757" w:rsidRDefault="007A2757" w:rsidP="00EF4B69">
      <w:pPr>
        <w:pStyle w:val="Heading4"/>
      </w:pPr>
      <w:bookmarkStart w:id="930" w:name="_Toc476313994"/>
      <w:bookmarkStart w:id="931" w:name="_Toc503786976"/>
      <w:bookmarkStart w:id="932" w:name="_Toc505938860"/>
      <w:r w:rsidRPr="007A2757">
        <w:t>5.1</w:t>
      </w:r>
      <w:r w:rsidRPr="007A2757">
        <w:tab/>
        <w:t>Nudity in film</w:t>
      </w:r>
      <w:bookmarkEnd w:id="930"/>
      <w:bookmarkEnd w:id="931"/>
      <w:bookmarkEnd w:id="932"/>
    </w:p>
    <w:p w14:paraId="2674D0E1" w14:textId="77777777" w:rsidR="00BE2004" w:rsidRDefault="007A2757" w:rsidP="007A2757">
      <w:pPr>
        <w:spacing w:after="240"/>
      </w:pPr>
      <w:r w:rsidRPr="007A2757">
        <w:t>Table 5.1 below lists the various examples of nudity content from film covered in the survey.</w:t>
      </w:r>
    </w:p>
    <w:p w14:paraId="1D451998" w14:textId="5FC86919" w:rsidR="007A2757" w:rsidRPr="000E2661" w:rsidRDefault="007A2757" w:rsidP="00EF4B69">
      <w:pPr>
        <w:pStyle w:val="Bulletlevel1"/>
        <w:rPr>
          <w:i/>
        </w:rPr>
      </w:pPr>
      <w:r w:rsidRPr="007A2757">
        <w:t xml:space="preserve">The majority of respondents (53%) believed full frontal nudity (male or female) should be </w:t>
      </w:r>
      <w:r w:rsidR="004447A2">
        <w:rPr>
          <w:i/>
        </w:rPr>
        <w:t>restricted to adults 18</w:t>
      </w:r>
      <w:r w:rsidRPr="000E2661">
        <w:rPr>
          <w:i/>
        </w:rPr>
        <w:t xml:space="preserve">+. </w:t>
      </w:r>
      <w:r w:rsidRPr="007A2757">
        <w:t>In addition, more than one in ten</w:t>
      </w:r>
      <w:r w:rsidRPr="007A2757" w:rsidDel="00C558C0">
        <w:t xml:space="preserve"> </w:t>
      </w:r>
      <w:r w:rsidRPr="007A2757">
        <w:t xml:space="preserve">respondents categorised this content </w:t>
      </w:r>
      <w:r w:rsidRPr="000E2661">
        <w:rPr>
          <w:i/>
        </w:rPr>
        <w:t xml:space="preserve">not recommended for persons under 15,  restricted to persons aged 15+ unless accompanied by an adult </w:t>
      </w:r>
      <w:r w:rsidRPr="007A2757">
        <w:t>or</w:t>
      </w:r>
      <w:r w:rsidRPr="000E2661">
        <w:rPr>
          <w:i/>
        </w:rPr>
        <w:t xml:space="preserve"> should not be available to the public.</w:t>
      </w:r>
    </w:p>
    <w:p w14:paraId="025F8D83" w14:textId="77777777" w:rsidR="00BE2004" w:rsidRDefault="007A2757" w:rsidP="00EF4B69">
      <w:pPr>
        <w:pStyle w:val="Bulletlevel1"/>
        <w:rPr>
          <w:i/>
        </w:rPr>
      </w:pPr>
      <w:r w:rsidRPr="007A2757">
        <w:t xml:space="preserve">Respondents mainly believed breast nudity should be either </w:t>
      </w:r>
      <w:r w:rsidRPr="000E2661">
        <w:rPr>
          <w:i/>
        </w:rPr>
        <w:t xml:space="preserve">not recommended for persons under 15 </w:t>
      </w:r>
      <w:r w:rsidRPr="007A2757">
        <w:t xml:space="preserve">(26%), </w:t>
      </w:r>
      <w:r w:rsidRPr="000E2661">
        <w:rPr>
          <w:i/>
        </w:rPr>
        <w:t>res</w:t>
      </w:r>
      <w:r w:rsidR="004447A2">
        <w:rPr>
          <w:i/>
        </w:rPr>
        <w:t>tricted to persons aged 15</w:t>
      </w:r>
      <w:r w:rsidRPr="000E2661">
        <w:rPr>
          <w:i/>
        </w:rPr>
        <w:t>+ unless accompanied by an adult</w:t>
      </w:r>
      <w:r w:rsidRPr="007A2757">
        <w:t xml:space="preserve"> (22%) or </w:t>
      </w:r>
      <w:r w:rsidR="004447A2">
        <w:rPr>
          <w:i/>
        </w:rPr>
        <w:t>restricted to adults 18</w:t>
      </w:r>
      <w:r w:rsidRPr="000E2661">
        <w:rPr>
          <w:i/>
        </w:rPr>
        <w:t xml:space="preserve">+ </w:t>
      </w:r>
      <w:r w:rsidRPr="007A2757">
        <w:t>(27%); more than one in ten</w:t>
      </w:r>
      <w:r w:rsidRPr="007A2757" w:rsidDel="00C558C0">
        <w:t xml:space="preserve"> </w:t>
      </w:r>
      <w:r w:rsidRPr="007A2757">
        <w:t xml:space="preserve">also thought this content was suited to </w:t>
      </w:r>
      <w:r w:rsidRPr="000E2661">
        <w:rPr>
          <w:i/>
        </w:rPr>
        <w:t>all ages with parental guidance.</w:t>
      </w:r>
    </w:p>
    <w:p w14:paraId="631B5778" w14:textId="6A7E17AF" w:rsidR="007A2757" w:rsidRPr="007A2757" w:rsidRDefault="007A2757" w:rsidP="00EF4B69">
      <w:pPr>
        <w:pStyle w:val="Bulletlevel1"/>
      </w:pPr>
      <w:r w:rsidRPr="007A2757">
        <w:t xml:space="preserve">Responses to a woman wearing revealing clothing were similar: responses were clustered mainly around </w:t>
      </w:r>
      <w:r w:rsidRPr="000E2661">
        <w:rPr>
          <w:i/>
        </w:rPr>
        <w:t>not recommended for persons under 15</w:t>
      </w:r>
      <w:r w:rsidRPr="007A2757">
        <w:t xml:space="preserve"> (25%),  </w:t>
      </w:r>
      <w:r w:rsidR="004447A2">
        <w:rPr>
          <w:i/>
        </w:rPr>
        <w:t>restricted to persons aged 15</w:t>
      </w:r>
      <w:r w:rsidRPr="000E2661">
        <w:rPr>
          <w:i/>
        </w:rPr>
        <w:t>+ unless accompanied</w:t>
      </w:r>
      <w:r w:rsidRPr="007A2757">
        <w:t xml:space="preserve"> (27%) and </w:t>
      </w:r>
      <w:r w:rsidR="004447A2">
        <w:rPr>
          <w:i/>
        </w:rPr>
        <w:t>restricted to adults 18</w:t>
      </w:r>
      <w:r w:rsidRPr="000E2661">
        <w:rPr>
          <w:i/>
        </w:rPr>
        <w:t xml:space="preserve">+ </w:t>
      </w:r>
      <w:r w:rsidRPr="007A2757">
        <w:t>(20%)</w:t>
      </w:r>
      <w:r w:rsidRPr="000E2661">
        <w:rPr>
          <w:i/>
        </w:rPr>
        <w:t xml:space="preserve">, </w:t>
      </w:r>
      <w:r w:rsidRPr="007A2757">
        <w:t>however close to 1 in 5 thought this content was</w:t>
      </w:r>
      <w:r w:rsidRPr="000E2661">
        <w:rPr>
          <w:i/>
        </w:rPr>
        <w:t xml:space="preserve"> </w:t>
      </w:r>
      <w:r w:rsidRPr="007A2757">
        <w:t xml:space="preserve">suited to </w:t>
      </w:r>
      <w:r w:rsidRPr="000E2661">
        <w:rPr>
          <w:i/>
        </w:rPr>
        <w:t>all ages with parental guidance.</w:t>
      </w:r>
    </w:p>
    <w:p w14:paraId="2AF783EA" w14:textId="28BB88EB" w:rsidR="007A2757" w:rsidRDefault="007A2757" w:rsidP="00EF4B69">
      <w:pPr>
        <w:pStyle w:val="Bulletlevel1"/>
        <w:rPr>
          <w:i/>
        </w:rPr>
      </w:pPr>
      <w:r w:rsidRPr="007A2757">
        <w:t xml:space="preserve">A bare bottom (male or female) was considered potentially suitable for a younger audience by some. Perceived suitable audiences included </w:t>
      </w:r>
      <w:r w:rsidRPr="000E2661">
        <w:rPr>
          <w:i/>
        </w:rPr>
        <w:t xml:space="preserve">all ages with parental guidance </w:t>
      </w:r>
      <w:r w:rsidRPr="007A2757">
        <w:t xml:space="preserve">(both 22%), </w:t>
      </w:r>
      <w:r w:rsidRPr="000E2661">
        <w:rPr>
          <w:i/>
        </w:rPr>
        <w:t xml:space="preserve">not recommended for persons under 15 </w:t>
      </w:r>
      <w:r w:rsidRPr="007A2757">
        <w:t xml:space="preserve">(25% and 26%) and </w:t>
      </w:r>
      <w:r w:rsidRPr="000E2661">
        <w:rPr>
          <w:i/>
        </w:rPr>
        <w:t>res</w:t>
      </w:r>
      <w:r w:rsidR="004447A2">
        <w:rPr>
          <w:i/>
        </w:rPr>
        <w:t>tricted to persons aged 15</w:t>
      </w:r>
      <w:r w:rsidRPr="000E2661">
        <w:rPr>
          <w:i/>
        </w:rPr>
        <w:t xml:space="preserve">+ unless accompanied </w:t>
      </w:r>
      <w:r w:rsidRPr="007A2757">
        <w:t>(21% and 22%). About one in five</w:t>
      </w:r>
      <w:r w:rsidRPr="007A2757" w:rsidDel="00C558C0">
        <w:t xml:space="preserve"> </w:t>
      </w:r>
      <w:r w:rsidRPr="007A2757">
        <w:t xml:space="preserve">also thought both should be </w:t>
      </w:r>
      <w:r w:rsidR="004447A2">
        <w:rPr>
          <w:i/>
        </w:rPr>
        <w:t>restricted to adults 18</w:t>
      </w:r>
      <w:r w:rsidRPr="000E2661">
        <w:rPr>
          <w:i/>
        </w:rPr>
        <w:t>+.</w:t>
      </w:r>
    </w:p>
    <w:p w14:paraId="090A9F57" w14:textId="24A2E7FA" w:rsidR="000E2661" w:rsidRPr="000A0C83" w:rsidRDefault="000E2661" w:rsidP="000E2661">
      <w:pPr>
        <w:pStyle w:val="Tablefigureheading"/>
      </w:pPr>
      <w:r w:rsidRPr="000A0C83">
        <w:t xml:space="preserve">Table </w:t>
      </w:r>
      <w:r>
        <w:t>5.</w:t>
      </w:r>
      <w:r w:rsidRPr="000A0C83">
        <w:t>1</w:t>
      </w:r>
      <w:r w:rsidR="000552AE">
        <w:t>:</w:t>
      </w:r>
      <w:r w:rsidRPr="000A0C83">
        <w:t xml:space="preserve"> Nudity content in film</w:t>
      </w:r>
    </w:p>
    <w:tbl>
      <w:tblPr>
        <w:tblStyle w:val="TableGrid"/>
        <w:tblW w:w="9781" w:type="dxa"/>
        <w:tblInd w:w="-5" w:type="dxa"/>
        <w:tblLayout w:type="fixed"/>
        <w:tblLook w:val="04A0" w:firstRow="1" w:lastRow="0" w:firstColumn="1" w:lastColumn="0" w:noHBand="0" w:noVBand="1"/>
        <w:tblDescription w:val="Table 5.1 Nudity content in film"/>
      </w:tblPr>
      <w:tblGrid>
        <w:gridCol w:w="2123"/>
        <w:gridCol w:w="708"/>
        <w:gridCol w:w="1276"/>
        <w:gridCol w:w="1559"/>
        <w:gridCol w:w="1560"/>
        <w:gridCol w:w="1275"/>
        <w:gridCol w:w="1280"/>
      </w:tblGrid>
      <w:tr w:rsidR="000E2661" w:rsidRPr="000A0C83" w14:paraId="66CEA946" w14:textId="77777777" w:rsidTr="00EF4B69">
        <w:trPr>
          <w:tblHeader/>
        </w:trPr>
        <w:tc>
          <w:tcPr>
            <w:tcW w:w="2123" w:type="dxa"/>
            <w:tcBorders>
              <w:bottom w:val="single" w:sz="4" w:space="0" w:color="auto"/>
            </w:tcBorders>
            <w:shd w:val="clear" w:color="auto" w:fill="E4E4E4"/>
          </w:tcPr>
          <w:p w14:paraId="778F81F4" w14:textId="77777777" w:rsidR="000E2661" w:rsidRDefault="000E2661" w:rsidP="00EF4B69">
            <w:pPr>
              <w:pStyle w:val="Tableheadingcentred"/>
              <w:jc w:val="left"/>
            </w:pPr>
            <w:r>
              <w:t>Content description</w:t>
            </w:r>
          </w:p>
        </w:tc>
        <w:tc>
          <w:tcPr>
            <w:tcW w:w="708" w:type="dxa"/>
            <w:tcBorders>
              <w:bottom w:val="single" w:sz="4" w:space="0" w:color="auto"/>
            </w:tcBorders>
            <w:shd w:val="clear" w:color="auto" w:fill="E4E4E4"/>
          </w:tcPr>
          <w:p w14:paraId="57795F91" w14:textId="77777777" w:rsidR="000E2661" w:rsidRPr="000A0C83" w:rsidRDefault="000E2661" w:rsidP="00EF4B69">
            <w:pPr>
              <w:pStyle w:val="Tableheadingcentred"/>
            </w:pPr>
            <w:r>
              <w:t>All ages</w:t>
            </w:r>
          </w:p>
        </w:tc>
        <w:tc>
          <w:tcPr>
            <w:tcW w:w="1276" w:type="dxa"/>
            <w:tcBorders>
              <w:bottom w:val="single" w:sz="4" w:space="0" w:color="auto"/>
            </w:tcBorders>
            <w:shd w:val="clear" w:color="auto" w:fill="E4E4E4"/>
          </w:tcPr>
          <w:p w14:paraId="665431E3" w14:textId="77777777" w:rsidR="000E2661" w:rsidRPr="000A0C83" w:rsidRDefault="000E2661" w:rsidP="00EF4B69">
            <w:pPr>
              <w:pStyle w:val="Tableheadingcentred"/>
            </w:pPr>
            <w:r>
              <w:t>All ages with parental guidance</w:t>
            </w:r>
          </w:p>
        </w:tc>
        <w:tc>
          <w:tcPr>
            <w:tcW w:w="1559" w:type="dxa"/>
            <w:tcBorders>
              <w:bottom w:val="single" w:sz="4" w:space="0" w:color="auto"/>
            </w:tcBorders>
            <w:shd w:val="clear" w:color="auto" w:fill="E4E4E4"/>
          </w:tcPr>
          <w:p w14:paraId="470AC71A" w14:textId="77777777" w:rsidR="000E2661" w:rsidRPr="000A0C83" w:rsidRDefault="000E2661" w:rsidP="00EF4B69">
            <w:pPr>
              <w:pStyle w:val="Tableheadingcentred"/>
            </w:pPr>
            <w:r>
              <w:t>Not recommended for persons under 15</w:t>
            </w:r>
          </w:p>
        </w:tc>
        <w:tc>
          <w:tcPr>
            <w:tcW w:w="1560" w:type="dxa"/>
            <w:tcBorders>
              <w:bottom w:val="single" w:sz="4" w:space="0" w:color="auto"/>
            </w:tcBorders>
            <w:shd w:val="clear" w:color="auto" w:fill="E4E4E4"/>
          </w:tcPr>
          <w:p w14:paraId="03851108" w14:textId="77777777" w:rsidR="000E2661" w:rsidRPr="000A0C83" w:rsidRDefault="000E2661" w:rsidP="00EF4B69">
            <w:pPr>
              <w:pStyle w:val="Tableheadingcentred"/>
            </w:pPr>
            <w:r>
              <w:t>Restricted to persons aged 15+ unless accompanied by an adult</w:t>
            </w:r>
          </w:p>
        </w:tc>
        <w:tc>
          <w:tcPr>
            <w:tcW w:w="1275" w:type="dxa"/>
            <w:tcBorders>
              <w:bottom w:val="single" w:sz="4" w:space="0" w:color="auto"/>
            </w:tcBorders>
            <w:shd w:val="clear" w:color="auto" w:fill="E4E4E4"/>
          </w:tcPr>
          <w:p w14:paraId="22EB188E" w14:textId="77777777" w:rsidR="000E2661" w:rsidRPr="000A0C83" w:rsidRDefault="000E2661" w:rsidP="00EF4B69">
            <w:pPr>
              <w:pStyle w:val="Tableheadingcentred"/>
            </w:pPr>
            <w:r>
              <w:t>Restricted to adults 18+</w:t>
            </w:r>
          </w:p>
        </w:tc>
        <w:tc>
          <w:tcPr>
            <w:tcW w:w="1280" w:type="dxa"/>
            <w:tcBorders>
              <w:bottom w:val="single" w:sz="4" w:space="0" w:color="auto"/>
            </w:tcBorders>
            <w:shd w:val="clear" w:color="auto" w:fill="E4E4E4"/>
          </w:tcPr>
          <w:p w14:paraId="3019BF5A" w14:textId="77777777" w:rsidR="000E2661" w:rsidRPr="000A0C83" w:rsidRDefault="000E2661" w:rsidP="00EF4B69">
            <w:pPr>
              <w:pStyle w:val="Tableheadingcentred"/>
            </w:pPr>
            <w:r>
              <w:t>Should not be available to the public</w:t>
            </w:r>
          </w:p>
        </w:tc>
      </w:tr>
      <w:tr w:rsidR="000E2661" w:rsidRPr="000A0C83" w14:paraId="61C1AB58" w14:textId="77777777" w:rsidTr="00F13F7F">
        <w:tc>
          <w:tcPr>
            <w:tcW w:w="2123" w:type="dxa"/>
          </w:tcPr>
          <w:p w14:paraId="2140CA82" w14:textId="77777777" w:rsidR="000E2661" w:rsidRPr="000A0C83" w:rsidRDefault="000E2661" w:rsidP="00EF4B69">
            <w:pPr>
              <w:pStyle w:val="Tabletext"/>
              <w:rPr>
                <w:b/>
              </w:rPr>
            </w:pPr>
            <w:r w:rsidRPr="000A0C83">
              <w:t xml:space="preserve">Full frontal male nudity </w:t>
            </w:r>
          </w:p>
        </w:tc>
        <w:tc>
          <w:tcPr>
            <w:tcW w:w="708" w:type="dxa"/>
          </w:tcPr>
          <w:p w14:paraId="4DA59C2A" w14:textId="77777777" w:rsidR="000E2661" w:rsidRPr="000A0C83" w:rsidRDefault="000E2661" w:rsidP="00F13F7F">
            <w:pPr>
              <w:pStyle w:val="Tabletext"/>
              <w:jc w:val="center"/>
              <w:rPr>
                <w:b/>
              </w:rPr>
            </w:pPr>
            <w:r w:rsidRPr="000A0C83">
              <w:rPr>
                <w:b/>
              </w:rPr>
              <w:t>3%</w:t>
            </w:r>
          </w:p>
        </w:tc>
        <w:tc>
          <w:tcPr>
            <w:tcW w:w="1276" w:type="dxa"/>
            <w:tcBorders>
              <w:bottom w:val="single" w:sz="4" w:space="0" w:color="auto"/>
            </w:tcBorders>
          </w:tcPr>
          <w:p w14:paraId="6564E746" w14:textId="77777777" w:rsidR="000E2661" w:rsidRPr="000A0C83" w:rsidRDefault="000E2661" w:rsidP="00F13F7F">
            <w:pPr>
              <w:pStyle w:val="Tabletext"/>
              <w:jc w:val="center"/>
              <w:rPr>
                <w:b/>
              </w:rPr>
            </w:pPr>
            <w:r w:rsidRPr="000A0C83">
              <w:rPr>
                <w:b/>
              </w:rPr>
              <w:t>5%</w:t>
            </w:r>
          </w:p>
        </w:tc>
        <w:tc>
          <w:tcPr>
            <w:tcW w:w="1559" w:type="dxa"/>
            <w:tcBorders>
              <w:bottom w:val="single" w:sz="4" w:space="0" w:color="auto"/>
            </w:tcBorders>
            <w:shd w:val="clear" w:color="auto" w:fill="FFFF99"/>
          </w:tcPr>
          <w:p w14:paraId="6B095779" w14:textId="77777777" w:rsidR="000E2661" w:rsidRPr="000A0C83" w:rsidRDefault="000E2661" w:rsidP="00F13F7F">
            <w:pPr>
              <w:pStyle w:val="Tabletext"/>
              <w:jc w:val="center"/>
              <w:rPr>
                <w:b/>
              </w:rPr>
            </w:pPr>
            <w:r w:rsidRPr="000A0C83">
              <w:rPr>
                <w:b/>
              </w:rPr>
              <w:t>12%</w:t>
            </w:r>
          </w:p>
        </w:tc>
        <w:tc>
          <w:tcPr>
            <w:tcW w:w="1560" w:type="dxa"/>
            <w:tcBorders>
              <w:bottom w:val="single" w:sz="4" w:space="0" w:color="auto"/>
            </w:tcBorders>
            <w:shd w:val="clear" w:color="auto" w:fill="FFFF99"/>
          </w:tcPr>
          <w:p w14:paraId="606D9E23" w14:textId="77777777" w:rsidR="000E2661" w:rsidRPr="000A0C83" w:rsidRDefault="000E2661" w:rsidP="00F13F7F">
            <w:pPr>
              <w:pStyle w:val="Tabletext"/>
              <w:jc w:val="center"/>
              <w:rPr>
                <w:b/>
              </w:rPr>
            </w:pPr>
            <w:r w:rsidRPr="000A0C83">
              <w:rPr>
                <w:b/>
              </w:rPr>
              <w:t>16%</w:t>
            </w:r>
          </w:p>
        </w:tc>
        <w:tc>
          <w:tcPr>
            <w:tcW w:w="1275" w:type="dxa"/>
            <w:tcBorders>
              <w:bottom w:val="single" w:sz="4" w:space="0" w:color="auto"/>
            </w:tcBorders>
            <w:shd w:val="clear" w:color="auto" w:fill="D56749"/>
          </w:tcPr>
          <w:p w14:paraId="6858952E" w14:textId="77777777" w:rsidR="000E2661" w:rsidRPr="000A0C83" w:rsidRDefault="000E2661" w:rsidP="00F13F7F">
            <w:pPr>
              <w:pStyle w:val="Tabletext"/>
              <w:jc w:val="center"/>
              <w:rPr>
                <w:b/>
              </w:rPr>
            </w:pPr>
            <w:r w:rsidRPr="000A0C83">
              <w:rPr>
                <w:b/>
              </w:rPr>
              <w:t>53%</w:t>
            </w:r>
          </w:p>
        </w:tc>
        <w:tc>
          <w:tcPr>
            <w:tcW w:w="1280" w:type="dxa"/>
            <w:shd w:val="clear" w:color="auto" w:fill="FFFF99"/>
          </w:tcPr>
          <w:p w14:paraId="295FF834" w14:textId="77777777" w:rsidR="000E2661" w:rsidRPr="000A0C83" w:rsidRDefault="000E2661" w:rsidP="00F13F7F">
            <w:pPr>
              <w:pStyle w:val="Tabletext"/>
              <w:jc w:val="center"/>
              <w:rPr>
                <w:b/>
              </w:rPr>
            </w:pPr>
            <w:r w:rsidRPr="000A0C83">
              <w:rPr>
                <w:b/>
              </w:rPr>
              <w:t>11%</w:t>
            </w:r>
          </w:p>
        </w:tc>
      </w:tr>
      <w:tr w:rsidR="000E2661" w:rsidRPr="000A0C83" w14:paraId="113F4D24" w14:textId="77777777" w:rsidTr="00F13F7F">
        <w:tc>
          <w:tcPr>
            <w:tcW w:w="2123" w:type="dxa"/>
          </w:tcPr>
          <w:p w14:paraId="5DD7419C" w14:textId="77777777" w:rsidR="000E2661" w:rsidRPr="000A0C83" w:rsidRDefault="000E2661" w:rsidP="00EF4B69">
            <w:pPr>
              <w:pStyle w:val="Tabletext"/>
              <w:rPr>
                <w:b/>
              </w:rPr>
            </w:pPr>
            <w:r w:rsidRPr="000A0C83">
              <w:t xml:space="preserve">Full frontal female nudity </w:t>
            </w:r>
          </w:p>
        </w:tc>
        <w:tc>
          <w:tcPr>
            <w:tcW w:w="708" w:type="dxa"/>
          </w:tcPr>
          <w:p w14:paraId="25FCD411" w14:textId="77777777" w:rsidR="000E2661" w:rsidRPr="000A0C83" w:rsidRDefault="000E2661" w:rsidP="00F13F7F">
            <w:pPr>
              <w:pStyle w:val="Tabletext"/>
              <w:jc w:val="center"/>
              <w:rPr>
                <w:b/>
              </w:rPr>
            </w:pPr>
            <w:r w:rsidRPr="000A0C83">
              <w:rPr>
                <w:b/>
              </w:rPr>
              <w:t>3%</w:t>
            </w:r>
          </w:p>
        </w:tc>
        <w:tc>
          <w:tcPr>
            <w:tcW w:w="1276" w:type="dxa"/>
          </w:tcPr>
          <w:p w14:paraId="6F605435" w14:textId="77777777" w:rsidR="000E2661" w:rsidRPr="000A0C83" w:rsidRDefault="000E2661" w:rsidP="00F13F7F">
            <w:pPr>
              <w:pStyle w:val="Tabletext"/>
              <w:jc w:val="center"/>
              <w:rPr>
                <w:b/>
              </w:rPr>
            </w:pPr>
            <w:r w:rsidRPr="000A0C83">
              <w:rPr>
                <w:b/>
              </w:rPr>
              <w:t>5%</w:t>
            </w:r>
          </w:p>
        </w:tc>
        <w:tc>
          <w:tcPr>
            <w:tcW w:w="1559" w:type="dxa"/>
            <w:shd w:val="clear" w:color="auto" w:fill="FFFF99"/>
          </w:tcPr>
          <w:p w14:paraId="5D8B72C2" w14:textId="77777777" w:rsidR="000E2661" w:rsidRPr="000A0C83" w:rsidRDefault="000E2661" w:rsidP="00F13F7F">
            <w:pPr>
              <w:pStyle w:val="Tabletext"/>
              <w:jc w:val="center"/>
              <w:rPr>
                <w:b/>
              </w:rPr>
            </w:pPr>
            <w:r w:rsidRPr="000A0C83">
              <w:rPr>
                <w:b/>
              </w:rPr>
              <w:t>11%</w:t>
            </w:r>
          </w:p>
        </w:tc>
        <w:tc>
          <w:tcPr>
            <w:tcW w:w="1560" w:type="dxa"/>
            <w:shd w:val="clear" w:color="auto" w:fill="FFFF99"/>
          </w:tcPr>
          <w:p w14:paraId="49BE5FE8" w14:textId="77777777" w:rsidR="000E2661" w:rsidRPr="000A0C83" w:rsidRDefault="000E2661" w:rsidP="00F13F7F">
            <w:pPr>
              <w:pStyle w:val="Tabletext"/>
              <w:jc w:val="center"/>
              <w:rPr>
                <w:b/>
              </w:rPr>
            </w:pPr>
            <w:r w:rsidRPr="000A0C83">
              <w:rPr>
                <w:b/>
              </w:rPr>
              <w:t>16%</w:t>
            </w:r>
          </w:p>
        </w:tc>
        <w:tc>
          <w:tcPr>
            <w:tcW w:w="1275" w:type="dxa"/>
            <w:shd w:val="clear" w:color="auto" w:fill="D56749"/>
          </w:tcPr>
          <w:p w14:paraId="2772228C" w14:textId="77777777" w:rsidR="000E2661" w:rsidRPr="000A0C83" w:rsidRDefault="000E2661" w:rsidP="00F13F7F">
            <w:pPr>
              <w:pStyle w:val="Tabletext"/>
              <w:jc w:val="center"/>
              <w:rPr>
                <w:b/>
              </w:rPr>
            </w:pPr>
            <w:r w:rsidRPr="000A0C83">
              <w:rPr>
                <w:b/>
              </w:rPr>
              <w:t>53%</w:t>
            </w:r>
          </w:p>
        </w:tc>
        <w:tc>
          <w:tcPr>
            <w:tcW w:w="1280" w:type="dxa"/>
            <w:shd w:val="clear" w:color="auto" w:fill="FFFF99"/>
          </w:tcPr>
          <w:p w14:paraId="60A4117A" w14:textId="77777777" w:rsidR="000E2661" w:rsidRPr="000A0C83" w:rsidRDefault="000E2661" w:rsidP="00F13F7F">
            <w:pPr>
              <w:pStyle w:val="Tabletext"/>
              <w:jc w:val="center"/>
              <w:rPr>
                <w:b/>
              </w:rPr>
            </w:pPr>
            <w:r w:rsidRPr="000A0C83">
              <w:rPr>
                <w:b/>
              </w:rPr>
              <w:t>11%</w:t>
            </w:r>
          </w:p>
        </w:tc>
      </w:tr>
      <w:tr w:rsidR="000E2661" w:rsidRPr="000A0C83" w14:paraId="1C1AE8AC" w14:textId="77777777" w:rsidTr="00F13F7F">
        <w:tc>
          <w:tcPr>
            <w:tcW w:w="2123" w:type="dxa"/>
          </w:tcPr>
          <w:p w14:paraId="447F0D0F" w14:textId="77777777" w:rsidR="000E2661" w:rsidRPr="000A0C83" w:rsidRDefault="000E2661" w:rsidP="00EF4B69">
            <w:pPr>
              <w:pStyle w:val="Tabletext"/>
              <w:rPr>
                <w:b/>
              </w:rPr>
            </w:pPr>
            <w:r w:rsidRPr="000A0C83">
              <w:t>Breast nudity</w:t>
            </w:r>
          </w:p>
        </w:tc>
        <w:tc>
          <w:tcPr>
            <w:tcW w:w="708" w:type="dxa"/>
          </w:tcPr>
          <w:p w14:paraId="5924CE04" w14:textId="77777777" w:rsidR="000E2661" w:rsidRPr="000A0C83" w:rsidRDefault="000E2661" w:rsidP="00F13F7F">
            <w:pPr>
              <w:pStyle w:val="Tabletext"/>
              <w:jc w:val="center"/>
              <w:rPr>
                <w:b/>
              </w:rPr>
            </w:pPr>
            <w:r w:rsidRPr="000A0C83">
              <w:rPr>
                <w:b/>
              </w:rPr>
              <w:t>5%</w:t>
            </w:r>
          </w:p>
        </w:tc>
        <w:tc>
          <w:tcPr>
            <w:tcW w:w="1276" w:type="dxa"/>
            <w:tcBorders>
              <w:bottom w:val="single" w:sz="4" w:space="0" w:color="auto"/>
            </w:tcBorders>
            <w:shd w:val="clear" w:color="auto" w:fill="FFFF99"/>
          </w:tcPr>
          <w:p w14:paraId="740059EC" w14:textId="77777777" w:rsidR="000E2661" w:rsidRPr="000A0C83" w:rsidRDefault="000E2661" w:rsidP="00F13F7F">
            <w:pPr>
              <w:pStyle w:val="Tabletext"/>
              <w:jc w:val="center"/>
              <w:rPr>
                <w:b/>
              </w:rPr>
            </w:pPr>
            <w:r w:rsidRPr="000A0C83">
              <w:rPr>
                <w:b/>
              </w:rPr>
              <w:t>16%</w:t>
            </w:r>
          </w:p>
        </w:tc>
        <w:tc>
          <w:tcPr>
            <w:tcW w:w="1559" w:type="dxa"/>
            <w:tcBorders>
              <w:bottom w:val="single" w:sz="4" w:space="0" w:color="auto"/>
            </w:tcBorders>
            <w:shd w:val="clear" w:color="auto" w:fill="FFDE67"/>
          </w:tcPr>
          <w:p w14:paraId="4C86B735" w14:textId="77777777" w:rsidR="000E2661" w:rsidRPr="000A0C83" w:rsidRDefault="000E2661" w:rsidP="00F13F7F">
            <w:pPr>
              <w:pStyle w:val="Tabletext"/>
              <w:jc w:val="center"/>
              <w:rPr>
                <w:b/>
              </w:rPr>
            </w:pPr>
            <w:r w:rsidRPr="000A0C83">
              <w:rPr>
                <w:b/>
              </w:rPr>
              <w:t>26%</w:t>
            </w:r>
          </w:p>
        </w:tc>
        <w:tc>
          <w:tcPr>
            <w:tcW w:w="1560" w:type="dxa"/>
            <w:tcBorders>
              <w:bottom w:val="single" w:sz="4" w:space="0" w:color="auto"/>
            </w:tcBorders>
            <w:shd w:val="clear" w:color="auto" w:fill="FFDE67"/>
          </w:tcPr>
          <w:p w14:paraId="672F4B7C" w14:textId="77777777" w:rsidR="000E2661" w:rsidRPr="000A0C83" w:rsidRDefault="000E2661" w:rsidP="00F13F7F">
            <w:pPr>
              <w:pStyle w:val="Tabletext"/>
              <w:jc w:val="center"/>
              <w:rPr>
                <w:b/>
              </w:rPr>
            </w:pPr>
            <w:r w:rsidRPr="000A0C83">
              <w:rPr>
                <w:b/>
              </w:rPr>
              <w:t>22%</w:t>
            </w:r>
          </w:p>
        </w:tc>
        <w:tc>
          <w:tcPr>
            <w:tcW w:w="1275" w:type="dxa"/>
            <w:tcBorders>
              <w:bottom w:val="single" w:sz="4" w:space="0" w:color="auto"/>
            </w:tcBorders>
            <w:shd w:val="clear" w:color="auto" w:fill="FFDE67"/>
          </w:tcPr>
          <w:p w14:paraId="1C6FCF15" w14:textId="77777777" w:rsidR="000E2661" w:rsidRPr="000A0C83" w:rsidRDefault="000E2661" w:rsidP="00F13F7F">
            <w:pPr>
              <w:pStyle w:val="Tabletext"/>
              <w:jc w:val="center"/>
              <w:rPr>
                <w:b/>
              </w:rPr>
            </w:pPr>
            <w:r w:rsidRPr="000A0C83">
              <w:rPr>
                <w:b/>
              </w:rPr>
              <w:t>27%</w:t>
            </w:r>
          </w:p>
        </w:tc>
        <w:tc>
          <w:tcPr>
            <w:tcW w:w="1280" w:type="dxa"/>
          </w:tcPr>
          <w:p w14:paraId="086815D9" w14:textId="77777777" w:rsidR="000E2661" w:rsidRPr="000A0C83" w:rsidRDefault="000E2661" w:rsidP="00F13F7F">
            <w:pPr>
              <w:pStyle w:val="Tabletext"/>
              <w:jc w:val="center"/>
              <w:rPr>
                <w:b/>
              </w:rPr>
            </w:pPr>
            <w:r w:rsidRPr="000A0C83">
              <w:rPr>
                <w:b/>
              </w:rPr>
              <w:t>3%</w:t>
            </w:r>
          </w:p>
        </w:tc>
      </w:tr>
      <w:tr w:rsidR="000E2661" w:rsidRPr="000A0C83" w14:paraId="62231BA9" w14:textId="77777777" w:rsidTr="00F13F7F">
        <w:tc>
          <w:tcPr>
            <w:tcW w:w="2123" w:type="dxa"/>
          </w:tcPr>
          <w:p w14:paraId="4F5CC2DC" w14:textId="77777777" w:rsidR="000E2661" w:rsidRPr="000A0C83" w:rsidRDefault="000E2661" w:rsidP="00EF4B69">
            <w:pPr>
              <w:pStyle w:val="Tabletext"/>
              <w:rPr>
                <w:b/>
              </w:rPr>
            </w:pPr>
            <w:r w:rsidRPr="000A0C83">
              <w:t>Woman wearing revealing clothing</w:t>
            </w:r>
          </w:p>
        </w:tc>
        <w:tc>
          <w:tcPr>
            <w:tcW w:w="708" w:type="dxa"/>
          </w:tcPr>
          <w:p w14:paraId="34AC4A7D" w14:textId="77777777" w:rsidR="000E2661" w:rsidRPr="000A0C83" w:rsidRDefault="000E2661" w:rsidP="00F13F7F">
            <w:pPr>
              <w:pStyle w:val="Tabletext"/>
              <w:jc w:val="center"/>
              <w:rPr>
                <w:b/>
              </w:rPr>
            </w:pPr>
            <w:r w:rsidRPr="000A0C83">
              <w:rPr>
                <w:b/>
              </w:rPr>
              <w:t>7%</w:t>
            </w:r>
          </w:p>
        </w:tc>
        <w:tc>
          <w:tcPr>
            <w:tcW w:w="1276" w:type="dxa"/>
            <w:shd w:val="clear" w:color="auto" w:fill="FFFF99"/>
          </w:tcPr>
          <w:p w14:paraId="50B26BB6" w14:textId="77777777" w:rsidR="000E2661" w:rsidRPr="000A0C83" w:rsidRDefault="000E2661" w:rsidP="00F13F7F">
            <w:pPr>
              <w:pStyle w:val="Tabletext"/>
              <w:jc w:val="center"/>
              <w:rPr>
                <w:b/>
              </w:rPr>
            </w:pPr>
            <w:r w:rsidRPr="000A0C83">
              <w:rPr>
                <w:b/>
              </w:rPr>
              <w:t>19%</w:t>
            </w:r>
          </w:p>
        </w:tc>
        <w:tc>
          <w:tcPr>
            <w:tcW w:w="1559" w:type="dxa"/>
            <w:shd w:val="clear" w:color="auto" w:fill="FFDE67"/>
          </w:tcPr>
          <w:p w14:paraId="67DAF7D6" w14:textId="77777777" w:rsidR="000E2661" w:rsidRPr="000A0C83" w:rsidRDefault="000E2661" w:rsidP="00F13F7F">
            <w:pPr>
              <w:pStyle w:val="Tabletext"/>
              <w:jc w:val="center"/>
              <w:rPr>
                <w:b/>
              </w:rPr>
            </w:pPr>
            <w:r w:rsidRPr="000A0C83">
              <w:rPr>
                <w:b/>
              </w:rPr>
              <w:t>25%</w:t>
            </w:r>
          </w:p>
        </w:tc>
        <w:tc>
          <w:tcPr>
            <w:tcW w:w="1560" w:type="dxa"/>
            <w:shd w:val="clear" w:color="auto" w:fill="FFDE67"/>
          </w:tcPr>
          <w:p w14:paraId="5662BAF6" w14:textId="77777777" w:rsidR="000E2661" w:rsidRPr="000A0C83" w:rsidRDefault="000E2661" w:rsidP="00F13F7F">
            <w:pPr>
              <w:pStyle w:val="Tabletext"/>
              <w:jc w:val="center"/>
              <w:rPr>
                <w:b/>
              </w:rPr>
            </w:pPr>
            <w:r w:rsidRPr="000A0C83">
              <w:rPr>
                <w:b/>
              </w:rPr>
              <w:t>27%</w:t>
            </w:r>
          </w:p>
        </w:tc>
        <w:tc>
          <w:tcPr>
            <w:tcW w:w="1275" w:type="dxa"/>
            <w:tcBorders>
              <w:bottom w:val="single" w:sz="4" w:space="0" w:color="auto"/>
            </w:tcBorders>
            <w:shd w:val="clear" w:color="auto" w:fill="FFDE67"/>
          </w:tcPr>
          <w:p w14:paraId="24AB50A0" w14:textId="77777777" w:rsidR="000E2661" w:rsidRPr="000A0C83" w:rsidRDefault="000E2661" w:rsidP="00F13F7F">
            <w:pPr>
              <w:pStyle w:val="Tabletext"/>
              <w:jc w:val="center"/>
              <w:rPr>
                <w:b/>
              </w:rPr>
            </w:pPr>
            <w:r w:rsidRPr="000A0C83">
              <w:rPr>
                <w:b/>
              </w:rPr>
              <w:t>20%</w:t>
            </w:r>
          </w:p>
        </w:tc>
        <w:tc>
          <w:tcPr>
            <w:tcW w:w="1280" w:type="dxa"/>
            <w:tcBorders>
              <w:bottom w:val="single" w:sz="4" w:space="0" w:color="auto"/>
            </w:tcBorders>
          </w:tcPr>
          <w:p w14:paraId="5B40DB1F" w14:textId="77777777" w:rsidR="000E2661" w:rsidRPr="000A0C83" w:rsidRDefault="000E2661" w:rsidP="00F13F7F">
            <w:pPr>
              <w:pStyle w:val="Tabletext"/>
              <w:jc w:val="center"/>
              <w:rPr>
                <w:b/>
              </w:rPr>
            </w:pPr>
            <w:r w:rsidRPr="000A0C83">
              <w:rPr>
                <w:b/>
              </w:rPr>
              <w:t>2%</w:t>
            </w:r>
          </w:p>
        </w:tc>
      </w:tr>
      <w:tr w:rsidR="000E2661" w:rsidRPr="000A0C83" w14:paraId="11819200" w14:textId="77777777" w:rsidTr="00F13F7F">
        <w:tc>
          <w:tcPr>
            <w:tcW w:w="2123" w:type="dxa"/>
          </w:tcPr>
          <w:p w14:paraId="77E915B5" w14:textId="7FA042EA" w:rsidR="000E2661" w:rsidRPr="000A0C83" w:rsidRDefault="000E2661" w:rsidP="00EF4B69">
            <w:pPr>
              <w:pStyle w:val="Tabletext"/>
              <w:rPr>
                <w:b/>
              </w:rPr>
            </w:pPr>
            <w:r w:rsidRPr="000A0C83">
              <w:t>A woman’s bare bottom</w:t>
            </w:r>
          </w:p>
        </w:tc>
        <w:tc>
          <w:tcPr>
            <w:tcW w:w="708" w:type="dxa"/>
          </w:tcPr>
          <w:p w14:paraId="43F2AF7F" w14:textId="77777777" w:rsidR="000E2661" w:rsidRPr="000A0C83" w:rsidRDefault="000E2661" w:rsidP="00F13F7F">
            <w:pPr>
              <w:pStyle w:val="Tabletext"/>
              <w:jc w:val="center"/>
              <w:rPr>
                <w:b/>
              </w:rPr>
            </w:pPr>
            <w:r w:rsidRPr="000A0C83">
              <w:rPr>
                <w:b/>
              </w:rPr>
              <w:t>7%</w:t>
            </w:r>
          </w:p>
        </w:tc>
        <w:tc>
          <w:tcPr>
            <w:tcW w:w="1276" w:type="dxa"/>
            <w:shd w:val="clear" w:color="auto" w:fill="FFDE67"/>
          </w:tcPr>
          <w:p w14:paraId="504386F5" w14:textId="77777777" w:rsidR="000E2661" w:rsidRPr="000A0C83" w:rsidRDefault="000E2661" w:rsidP="00F13F7F">
            <w:pPr>
              <w:pStyle w:val="Tabletext"/>
              <w:jc w:val="center"/>
              <w:rPr>
                <w:b/>
              </w:rPr>
            </w:pPr>
            <w:r w:rsidRPr="000A0C83">
              <w:rPr>
                <w:b/>
              </w:rPr>
              <w:t>22%</w:t>
            </w:r>
          </w:p>
        </w:tc>
        <w:tc>
          <w:tcPr>
            <w:tcW w:w="1559" w:type="dxa"/>
            <w:shd w:val="clear" w:color="auto" w:fill="FFDE67"/>
          </w:tcPr>
          <w:p w14:paraId="499D4D74" w14:textId="77777777" w:rsidR="000E2661" w:rsidRPr="000A0C83" w:rsidRDefault="000E2661" w:rsidP="00F13F7F">
            <w:pPr>
              <w:pStyle w:val="Tabletext"/>
              <w:jc w:val="center"/>
              <w:rPr>
                <w:b/>
              </w:rPr>
            </w:pPr>
            <w:r w:rsidRPr="000A0C83">
              <w:rPr>
                <w:b/>
              </w:rPr>
              <w:t>26%</w:t>
            </w:r>
          </w:p>
        </w:tc>
        <w:tc>
          <w:tcPr>
            <w:tcW w:w="1560" w:type="dxa"/>
            <w:shd w:val="clear" w:color="auto" w:fill="FFDE67"/>
          </w:tcPr>
          <w:p w14:paraId="32B13CEC" w14:textId="77777777" w:rsidR="000E2661" w:rsidRPr="000A0C83" w:rsidRDefault="000E2661" w:rsidP="00F13F7F">
            <w:pPr>
              <w:pStyle w:val="Tabletext"/>
              <w:jc w:val="center"/>
              <w:rPr>
                <w:b/>
              </w:rPr>
            </w:pPr>
            <w:r w:rsidRPr="000A0C83">
              <w:rPr>
                <w:b/>
              </w:rPr>
              <w:t>21%</w:t>
            </w:r>
          </w:p>
        </w:tc>
        <w:tc>
          <w:tcPr>
            <w:tcW w:w="1275" w:type="dxa"/>
            <w:tcBorders>
              <w:bottom w:val="single" w:sz="4" w:space="0" w:color="auto"/>
            </w:tcBorders>
            <w:shd w:val="clear" w:color="auto" w:fill="FFDE67"/>
          </w:tcPr>
          <w:p w14:paraId="547B0525" w14:textId="77777777" w:rsidR="000E2661" w:rsidRPr="000A0C83" w:rsidRDefault="000E2661" w:rsidP="00F13F7F">
            <w:pPr>
              <w:pStyle w:val="Tabletext"/>
              <w:jc w:val="center"/>
              <w:rPr>
                <w:b/>
              </w:rPr>
            </w:pPr>
            <w:r w:rsidRPr="000A0C83">
              <w:rPr>
                <w:b/>
              </w:rPr>
              <w:t>20%</w:t>
            </w:r>
          </w:p>
        </w:tc>
        <w:tc>
          <w:tcPr>
            <w:tcW w:w="1280" w:type="dxa"/>
            <w:tcBorders>
              <w:bottom w:val="single" w:sz="4" w:space="0" w:color="auto"/>
            </w:tcBorders>
          </w:tcPr>
          <w:p w14:paraId="0E814D5D" w14:textId="77777777" w:rsidR="000E2661" w:rsidRPr="000A0C83" w:rsidRDefault="000E2661" w:rsidP="00F13F7F">
            <w:pPr>
              <w:pStyle w:val="Tabletext"/>
              <w:jc w:val="center"/>
              <w:rPr>
                <w:b/>
              </w:rPr>
            </w:pPr>
            <w:r w:rsidRPr="000A0C83">
              <w:rPr>
                <w:b/>
              </w:rPr>
              <w:t>3%</w:t>
            </w:r>
          </w:p>
        </w:tc>
      </w:tr>
      <w:tr w:rsidR="000E2661" w:rsidRPr="000A0C83" w14:paraId="21410227" w14:textId="77777777" w:rsidTr="00F13F7F">
        <w:tc>
          <w:tcPr>
            <w:tcW w:w="2123" w:type="dxa"/>
          </w:tcPr>
          <w:p w14:paraId="32CAB9BB" w14:textId="77777777" w:rsidR="000E2661" w:rsidRPr="000A0C83" w:rsidRDefault="000E2661" w:rsidP="00EF4B69">
            <w:pPr>
              <w:pStyle w:val="Tabletext"/>
            </w:pPr>
            <w:r w:rsidRPr="000A0C83">
              <w:t xml:space="preserve">A man’s bare bottom </w:t>
            </w:r>
          </w:p>
        </w:tc>
        <w:tc>
          <w:tcPr>
            <w:tcW w:w="708" w:type="dxa"/>
          </w:tcPr>
          <w:p w14:paraId="26440976" w14:textId="77777777" w:rsidR="000E2661" w:rsidRPr="000A0C83" w:rsidRDefault="000E2661" w:rsidP="00F13F7F">
            <w:pPr>
              <w:pStyle w:val="Tabletext"/>
              <w:jc w:val="center"/>
              <w:rPr>
                <w:b/>
              </w:rPr>
            </w:pPr>
            <w:r w:rsidRPr="000A0C83">
              <w:rPr>
                <w:b/>
              </w:rPr>
              <w:t>8%</w:t>
            </w:r>
          </w:p>
        </w:tc>
        <w:tc>
          <w:tcPr>
            <w:tcW w:w="1276" w:type="dxa"/>
            <w:shd w:val="clear" w:color="auto" w:fill="FFDE67"/>
          </w:tcPr>
          <w:p w14:paraId="1B2BB522" w14:textId="77777777" w:rsidR="000E2661" w:rsidRPr="000A0C83" w:rsidRDefault="000E2661" w:rsidP="00F13F7F">
            <w:pPr>
              <w:pStyle w:val="Tabletext"/>
              <w:jc w:val="center"/>
              <w:rPr>
                <w:b/>
              </w:rPr>
            </w:pPr>
            <w:r w:rsidRPr="000A0C83">
              <w:rPr>
                <w:b/>
              </w:rPr>
              <w:t>22%</w:t>
            </w:r>
          </w:p>
        </w:tc>
        <w:tc>
          <w:tcPr>
            <w:tcW w:w="1559" w:type="dxa"/>
            <w:shd w:val="clear" w:color="auto" w:fill="FFDE67"/>
          </w:tcPr>
          <w:p w14:paraId="76D094D7" w14:textId="77777777" w:rsidR="000E2661" w:rsidRPr="000A0C83" w:rsidRDefault="000E2661" w:rsidP="00F13F7F">
            <w:pPr>
              <w:pStyle w:val="Tabletext"/>
              <w:jc w:val="center"/>
              <w:rPr>
                <w:b/>
              </w:rPr>
            </w:pPr>
            <w:r w:rsidRPr="000A0C83">
              <w:rPr>
                <w:b/>
              </w:rPr>
              <w:t>25%</w:t>
            </w:r>
          </w:p>
        </w:tc>
        <w:tc>
          <w:tcPr>
            <w:tcW w:w="1560" w:type="dxa"/>
            <w:shd w:val="clear" w:color="auto" w:fill="FFDE67"/>
          </w:tcPr>
          <w:p w14:paraId="3AEB04DA" w14:textId="77777777" w:rsidR="000E2661" w:rsidRPr="000A0C83" w:rsidRDefault="000E2661" w:rsidP="00F13F7F">
            <w:pPr>
              <w:pStyle w:val="Tabletext"/>
              <w:jc w:val="center"/>
              <w:rPr>
                <w:b/>
              </w:rPr>
            </w:pPr>
            <w:r w:rsidRPr="000A0C83">
              <w:rPr>
                <w:b/>
              </w:rPr>
              <w:t>22%</w:t>
            </w:r>
          </w:p>
        </w:tc>
        <w:tc>
          <w:tcPr>
            <w:tcW w:w="1275" w:type="dxa"/>
            <w:shd w:val="clear" w:color="auto" w:fill="FFFF99"/>
          </w:tcPr>
          <w:p w14:paraId="6525E5B3" w14:textId="77777777" w:rsidR="000E2661" w:rsidRPr="000A0C83" w:rsidRDefault="000E2661" w:rsidP="00F13F7F">
            <w:pPr>
              <w:pStyle w:val="Tabletext"/>
              <w:jc w:val="center"/>
              <w:rPr>
                <w:b/>
              </w:rPr>
            </w:pPr>
            <w:r w:rsidRPr="000A0C83">
              <w:rPr>
                <w:b/>
              </w:rPr>
              <w:t>19%</w:t>
            </w:r>
          </w:p>
        </w:tc>
        <w:tc>
          <w:tcPr>
            <w:tcW w:w="1280" w:type="dxa"/>
          </w:tcPr>
          <w:p w14:paraId="79EA014E" w14:textId="77777777" w:rsidR="000E2661" w:rsidRPr="000A0C83" w:rsidRDefault="000E2661" w:rsidP="00F13F7F">
            <w:pPr>
              <w:pStyle w:val="Tabletext"/>
              <w:jc w:val="center"/>
              <w:rPr>
                <w:b/>
              </w:rPr>
            </w:pPr>
            <w:r w:rsidRPr="000A0C83">
              <w:rPr>
                <w:b/>
              </w:rPr>
              <w:t>3%</w:t>
            </w:r>
          </w:p>
        </w:tc>
      </w:tr>
    </w:tbl>
    <w:p w14:paraId="55FC4C89" w14:textId="77777777" w:rsidR="000E2661" w:rsidRDefault="000E2661" w:rsidP="00EF4B69"/>
    <w:p w14:paraId="3F1B86F6" w14:textId="77777777" w:rsidR="007A2757" w:rsidRPr="007A2757" w:rsidRDefault="007A2757" w:rsidP="003E58CD">
      <w:pPr>
        <w:pStyle w:val="Heading4"/>
      </w:pPr>
      <w:bookmarkStart w:id="933" w:name="_Toc476313995"/>
      <w:bookmarkStart w:id="934" w:name="_Toc503786977"/>
      <w:bookmarkStart w:id="935" w:name="_Toc505938861"/>
      <w:r w:rsidRPr="007A2757">
        <w:t>5.2</w:t>
      </w:r>
      <w:r w:rsidRPr="007A2757">
        <w:tab/>
        <w:t>Nudity in computer ga</w:t>
      </w:r>
      <w:r w:rsidRPr="00EF4B69">
        <w:rPr>
          <w:rStyle w:val="Heading4Char"/>
        </w:rPr>
        <w:t>m</w:t>
      </w:r>
      <w:r w:rsidRPr="007A2757">
        <w:t>es</w:t>
      </w:r>
      <w:bookmarkEnd w:id="933"/>
      <w:bookmarkEnd w:id="934"/>
      <w:bookmarkEnd w:id="935"/>
    </w:p>
    <w:p w14:paraId="1E1564C2" w14:textId="37BFBADB" w:rsidR="007A2757" w:rsidRDefault="007A2757" w:rsidP="00EF4B69">
      <w:pPr>
        <w:keepNext/>
        <w:keepLines/>
        <w:spacing w:after="240"/>
      </w:pPr>
      <w:r w:rsidRPr="007A2757">
        <w:t xml:space="preserve">Table 5.2 below presents responses in relation to nudity in computer games, where only one content example was listed. Responses indicated that a playable character wearing revealing clothes was mainly categorised as </w:t>
      </w:r>
      <w:r w:rsidRPr="007A2757">
        <w:rPr>
          <w:i/>
        </w:rPr>
        <w:t xml:space="preserve">not recommended for persons under 15 </w:t>
      </w:r>
      <w:r w:rsidRPr="007A2757">
        <w:t xml:space="preserve">(34%). Slightly fewer chose the </w:t>
      </w:r>
      <w:r w:rsidR="004447A2">
        <w:rPr>
          <w:i/>
        </w:rPr>
        <w:t>restricted to persons 15</w:t>
      </w:r>
      <w:r w:rsidRPr="007A2757">
        <w:rPr>
          <w:i/>
        </w:rPr>
        <w:t>+ unless accompanied</w:t>
      </w:r>
      <w:r w:rsidRPr="007A2757">
        <w:t xml:space="preserve"> category (22%). Smaller numbers chose </w:t>
      </w:r>
      <w:r w:rsidRPr="007A2757">
        <w:rPr>
          <w:i/>
        </w:rPr>
        <w:t>all ages with parental guidance</w:t>
      </w:r>
      <w:r w:rsidRPr="007A2757">
        <w:t xml:space="preserve"> (15%) and </w:t>
      </w:r>
      <w:r w:rsidR="004447A2">
        <w:rPr>
          <w:i/>
        </w:rPr>
        <w:t>restricted to adults aged 18</w:t>
      </w:r>
      <w:r w:rsidRPr="007A2757">
        <w:rPr>
          <w:i/>
        </w:rPr>
        <w:t>+</w:t>
      </w:r>
      <w:r w:rsidRPr="007A2757">
        <w:t xml:space="preserve"> (18%).</w:t>
      </w:r>
    </w:p>
    <w:p w14:paraId="5163BCE0" w14:textId="18AA1C44" w:rsidR="000E2661" w:rsidRPr="000E2661" w:rsidRDefault="000E2661" w:rsidP="000E2661">
      <w:pPr>
        <w:keepNext/>
        <w:spacing w:before="40" w:after="0"/>
        <w:rPr>
          <w:rFonts w:asciiTheme="majorHAnsi" w:hAnsiTheme="majorHAnsi"/>
          <w:b/>
          <w:color w:val="07478C"/>
        </w:rPr>
      </w:pPr>
      <w:r w:rsidRPr="000E2661">
        <w:rPr>
          <w:rFonts w:asciiTheme="majorHAnsi" w:hAnsiTheme="majorHAnsi"/>
          <w:b/>
          <w:color w:val="07478C"/>
        </w:rPr>
        <w:t>Table 5.2</w:t>
      </w:r>
      <w:r w:rsidR="000552AE">
        <w:rPr>
          <w:rFonts w:asciiTheme="majorHAnsi" w:hAnsiTheme="majorHAnsi"/>
          <w:b/>
          <w:color w:val="07478C"/>
        </w:rPr>
        <w:t>:</w:t>
      </w:r>
      <w:r w:rsidRPr="000E2661">
        <w:rPr>
          <w:rFonts w:asciiTheme="majorHAnsi" w:hAnsiTheme="majorHAnsi"/>
          <w:b/>
          <w:color w:val="07478C"/>
        </w:rPr>
        <w:t xml:space="preserve"> Nudity content in computer games</w:t>
      </w:r>
    </w:p>
    <w:tbl>
      <w:tblPr>
        <w:tblStyle w:val="TableGrid7"/>
        <w:tblW w:w="9781" w:type="dxa"/>
        <w:tblInd w:w="-5" w:type="dxa"/>
        <w:tblLayout w:type="fixed"/>
        <w:tblLook w:val="04A0" w:firstRow="1" w:lastRow="0" w:firstColumn="1" w:lastColumn="0" w:noHBand="0" w:noVBand="1"/>
        <w:tblDescription w:val="Table 5.2 Nudity content in computer games"/>
      </w:tblPr>
      <w:tblGrid>
        <w:gridCol w:w="2123"/>
        <w:gridCol w:w="708"/>
        <w:gridCol w:w="1276"/>
        <w:gridCol w:w="1559"/>
        <w:gridCol w:w="1560"/>
        <w:gridCol w:w="1275"/>
        <w:gridCol w:w="1280"/>
      </w:tblGrid>
      <w:tr w:rsidR="000E2661" w:rsidRPr="000E2661" w14:paraId="530813BC" w14:textId="77777777" w:rsidTr="00EF4B69">
        <w:trPr>
          <w:tblHeader/>
        </w:trPr>
        <w:tc>
          <w:tcPr>
            <w:tcW w:w="2123" w:type="dxa"/>
            <w:tcBorders>
              <w:bottom w:val="single" w:sz="4" w:space="0" w:color="auto"/>
            </w:tcBorders>
            <w:shd w:val="clear" w:color="auto" w:fill="E4E4E4"/>
          </w:tcPr>
          <w:p w14:paraId="7A51C2E6" w14:textId="77777777" w:rsidR="000E2661" w:rsidRPr="000E2661" w:rsidRDefault="000E2661" w:rsidP="00EF4B69">
            <w:pPr>
              <w:pStyle w:val="Tableheading"/>
            </w:pPr>
            <w:r w:rsidRPr="000E2661">
              <w:t>Content description</w:t>
            </w:r>
          </w:p>
        </w:tc>
        <w:tc>
          <w:tcPr>
            <w:tcW w:w="708" w:type="dxa"/>
            <w:tcBorders>
              <w:bottom w:val="single" w:sz="4" w:space="0" w:color="auto"/>
            </w:tcBorders>
            <w:shd w:val="clear" w:color="auto" w:fill="E4E4E4"/>
          </w:tcPr>
          <w:p w14:paraId="2DAEF67B" w14:textId="77777777" w:rsidR="000E2661" w:rsidRPr="000E2661" w:rsidRDefault="000E2661" w:rsidP="00EF4B69">
            <w:pPr>
              <w:pStyle w:val="Tableheading"/>
              <w:jc w:val="center"/>
            </w:pPr>
            <w:r w:rsidRPr="000E2661">
              <w:t>All ages</w:t>
            </w:r>
          </w:p>
        </w:tc>
        <w:tc>
          <w:tcPr>
            <w:tcW w:w="1276" w:type="dxa"/>
            <w:tcBorders>
              <w:bottom w:val="single" w:sz="4" w:space="0" w:color="auto"/>
            </w:tcBorders>
            <w:shd w:val="clear" w:color="auto" w:fill="E4E4E4"/>
          </w:tcPr>
          <w:p w14:paraId="2C328927" w14:textId="77777777" w:rsidR="000E2661" w:rsidRPr="000E2661" w:rsidRDefault="000E2661" w:rsidP="00EF4B69">
            <w:pPr>
              <w:pStyle w:val="Tableheading"/>
              <w:jc w:val="center"/>
            </w:pPr>
            <w:r w:rsidRPr="000E2661">
              <w:t>All ages with parental guidance</w:t>
            </w:r>
          </w:p>
        </w:tc>
        <w:tc>
          <w:tcPr>
            <w:tcW w:w="1559" w:type="dxa"/>
            <w:tcBorders>
              <w:bottom w:val="single" w:sz="4" w:space="0" w:color="auto"/>
            </w:tcBorders>
            <w:shd w:val="clear" w:color="auto" w:fill="E4E4E4"/>
          </w:tcPr>
          <w:p w14:paraId="29C4670D" w14:textId="77777777" w:rsidR="000E2661" w:rsidRPr="000E2661" w:rsidRDefault="000E2661" w:rsidP="00EF4B69">
            <w:pPr>
              <w:pStyle w:val="Tableheading"/>
              <w:jc w:val="center"/>
            </w:pPr>
            <w:r w:rsidRPr="000E2661">
              <w:t>Not recommended for persons under 15</w:t>
            </w:r>
          </w:p>
        </w:tc>
        <w:tc>
          <w:tcPr>
            <w:tcW w:w="1560" w:type="dxa"/>
            <w:tcBorders>
              <w:bottom w:val="single" w:sz="4" w:space="0" w:color="auto"/>
            </w:tcBorders>
            <w:shd w:val="clear" w:color="auto" w:fill="E4E4E4"/>
          </w:tcPr>
          <w:p w14:paraId="6EB214F1" w14:textId="77777777" w:rsidR="000E2661" w:rsidRPr="000E2661" w:rsidRDefault="000E2661" w:rsidP="00EF4B69">
            <w:pPr>
              <w:pStyle w:val="Tableheading"/>
              <w:jc w:val="center"/>
            </w:pPr>
            <w:r w:rsidRPr="000E2661">
              <w:t>Restricted to persons aged 15+ unless accompanied by an adult</w:t>
            </w:r>
          </w:p>
        </w:tc>
        <w:tc>
          <w:tcPr>
            <w:tcW w:w="1275" w:type="dxa"/>
            <w:tcBorders>
              <w:bottom w:val="single" w:sz="4" w:space="0" w:color="auto"/>
            </w:tcBorders>
            <w:shd w:val="clear" w:color="auto" w:fill="E4E4E4"/>
          </w:tcPr>
          <w:p w14:paraId="40DA5CBC" w14:textId="77777777" w:rsidR="000E2661" w:rsidRPr="000E2661" w:rsidRDefault="000E2661" w:rsidP="00EF4B69">
            <w:pPr>
              <w:pStyle w:val="Tableheading"/>
              <w:jc w:val="center"/>
            </w:pPr>
            <w:r w:rsidRPr="000E2661">
              <w:t>Restricted to adults 18+</w:t>
            </w:r>
          </w:p>
        </w:tc>
        <w:tc>
          <w:tcPr>
            <w:tcW w:w="1280" w:type="dxa"/>
            <w:tcBorders>
              <w:bottom w:val="single" w:sz="4" w:space="0" w:color="auto"/>
            </w:tcBorders>
            <w:shd w:val="clear" w:color="auto" w:fill="E4E4E4"/>
          </w:tcPr>
          <w:p w14:paraId="14246374" w14:textId="77777777" w:rsidR="000E2661" w:rsidRPr="000E2661" w:rsidRDefault="000E2661" w:rsidP="00EF4B69">
            <w:pPr>
              <w:pStyle w:val="Tableheading"/>
              <w:jc w:val="center"/>
            </w:pPr>
            <w:r w:rsidRPr="000E2661">
              <w:t>Should not be available to the public</w:t>
            </w:r>
          </w:p>
        </w:tc>
      </w:tr>
      <w:tr w:rsidR="000E2661" w:rsidRPr="000E2661" w14:paraId="00274AAA" w14:textId="77777777" w:rsidTr="00F13F7F">
        <w:tc>
          <w:tcPr>
            <w:tcW w:w="2123" w:type="dxa"/>
          </w:tcPr>
          <w:p w14:paraId="77E9EEC8" w14:textId="77777777" w:rsidR="000E2661" w:rsidRPr="000E2661" w:rsidRDefault="000E2661" w:rsidP="00EF4B69">
            <w:pPr>
              <w:pStyle w:val="Tabletext"/>
              <w:rPr>
                <w:b/>
              </w:rPr>
            </w:pPr>
            <w:r w:rsidRPr="000E2661">
              <w:t>Playable character wearing revealing clothes</w:t>
            </w:r>
          </w:p>
        </w:tc>
        <w:tc>
          <w:tcPr>
            <w:tcW w:w="708" w:type="dxa"/>
          </w:tcPr>
          <w:p w14:paraId="647A668A" w14:textId="77777777" w:rsidR="000E2661" w:rsidRPr="000E2661" w:rsidRDefault="000E2661" w:rsidP="00F13F7F">
            <w:pPr>
              <w:pStyle w:val="Tabletext"/>
              <w:jc w:val="center"/>
              <w:rPr>
                <w:b/>
              </w:rPr>
            </w:pPr>
            <w:r w:rsidRPr="000E2661">
              <w:rPr>
                <w:b/>
              </w:rPr>
              <w:t>7%</w:t>
            </w:r>
          </w:p>
        </w:tc>
        <w:tc>
          <w:tcPr>
            <w:tcW w:w="1276" w:type="dxa"/>
            <w:shd w:val="clear" w:color="auto" w:fill="FFFF99"/>
          </w:tcPr>
          <w:p w14:paraId="46BCADF3" w14:textId="77777777" w:rsidR="000E2661" w:rsidRPr="000E2661" w:rsidRDefault="000E2661" w:rsidP="00F13F7F">
            <w:pPr>
              <w:pStyle w:val="Tabletext"/>
              <w:jc w:val="center"/>
              <w:rPr>
                <w:b/>
              </w:rPr>
            </w:pPr>
            <w:r w:rsidRPr="000E2661">
              <w:rPr>
                <w:b/>
              </w:rPr>
              <w:t>15%</w:t>
            </w:r>
          </w:p>
        </w:tc>
        <w:tc>
          <w:tcPr>
            <w:tcW w:w="1559" w:type="dxa"/>
            <w:shd w:val="clear" w:color="auto" w:fill="FFC000"/>
          </w:tcPr>
          <w:p w14:paraId="4F6A19BE" w14:textId="77777777" w:rsidR="000E2661" w:rsidRPr="000E2661" w:rsidRDefault="000E2661" w:rsidP="00F13F7F">
            <w:pPr>
              <w:pStyle w:val="Tabletext"/>
              <w:jc w:val="center"/>
              <w:rPr>
                <w:b/>
              </w:rPr>
            </w:pPr>
            <w:r w:rsidRPr="000E2661">
              <w:rPr>
                <w:b/>
              </w:rPr>
              <w:t>34%</w:t>
            </w:r>
          </w:p>
        </w:tc>
        <w:tc>
          <w:tcPr>
            <w:tcW w:w="1560" w:type="dxa"/>
            <w:shd w:val="clear" w:color="auto" w:fill="FFDE67"/>
          </w:tcPr>
          <w:p w14:paraId="346A7F64" w14:textId="77777777" w:rsidR="000E2661" w:rsidRPr="000E2661" w:rsidRDefault="000E2661" w:rsidP="00F13F7F">
            <w:pPr>
              <w:pStyle w:val="Tabletext"/>
              <w:jc w:val="center"/>
              <w:rPr>
                <w:b/>
              </w:rPr>
            </w:pPr>
            <w:r w:rsidRPr="000E2661">
              <w:rPr>
                <w:b/>
              </w:rPr>
              <w:t>22%</w:t>
            </w:r>
          </w:p>
        </w:tc>
        <w:tc>
          <w:tcPr>
            <w:tcW w:w="1275" w:type="dxa"/>
            <w:shd w:val="clear" w:color="auto" w:fill="FFFF99"/>
          </w:tcPr>
          <w:p w14:paraId="74A5F259" w14:textId="77777777" w:rsidR="000E2661" w:rsidRPr="000E2661" w:rsidRDefault="000E2661" w:rsidP="00F13F7F">
            <w:pPr>
              <w:pStyle w:val="Tabletext"/>
              <w:jc w:val="center"/>
              <w:rPr>
                <w:b/>
              </w:rPr>
            </w:pPr>
            <w:r w:rsidRPr="000E2661">
              <w:rPr>
                <w:b/>
              </w:rPr>
              <w:t>18%</w:t>
            </w:r>
          </w:p>
        </w:tc>
        <w:tc>
          <w:tcPr>
            <w:tcW w:w="1280" w:type="dxa"/>
          </w:tcPr>
          <w:p w14:paraId="1D4F2410" w14:textId="77777777" w:rsidR="000E2661" w:rsidRPr="000E2661" w:rsidRDefault="000E2661" w:rsidP="00F13F7F">
            <w:pPr>
              <w:pStyle w:val="Tabletext"/>
              <w:jc w:val="center"/>
              <w:rPr>
                <w:b/>
              </w:rPr>
            </w:pPr>
            <w:r w:rsidRPr="000E2661">
              <w:rPr>
                <w:b/>
              </w:rPr>
              <w:t>4%</w:t>
            </w:r>
          </w:p>
        </w:tc>
      </w:tr>
    </w:tbl>
    <w:p w14:paraId="0DEC2BD6" w14:textId="5A1DDE24" w:rsidR="007A2757" w:rsidRPr="000E2661" w:rsidRDefault="00EF4B69" w:rsidP="001D1D3C">
      <w:pPr>
        <w:pStyle w:val="Heading3"/>
        <w:pageBreakBefore/>
        <w:ind w:left="862" w:hanging="862"/>
      </w:pPr>
      <w:bookmarkStart w:id="936" w:name="_Toc476313996"/>
      <w:bookmarkStart w:id="937" w:name="_Toc503786978"/>
      <w:bookmarkStart w:id="938" w:name="_Toc505938862"/>
      <w:r>
        <w:t>6.</w:t>
      </w:r>
      <w:r>
        <w:tab/>
      </w:r>
      <w:r w:rsidR="007A2757" w:rsidRPr="000E2661">
        <w:t>Coarse language</w:t>
      </w:r>
      <w:bookmarkEnd w:id="936"/>
      <w:bookmarkEnd w:id="937"/>
      <w:bookmarkEnd w:id="938"/>
    </w:p>
    <w:p w14:paraId="385A6245" w14:textId="2FE800EC" w:rsidR="007A2757" w:rsidRPr="007A2757" w:rsidRDefault="007A2757" w:rsidP="00EF4B69">
      <w:pPr>
        <w:pStyle w:val="Heading4"/>
      </w:pPr>
      <w:bookmarkStart w:id="939" w:name="_Toc476313997"/>
      <w:bookmarkStart w:id="940" w:name="_Toc503786979"/>
      <w:bookmarkStart w:id="941" w:name="_Toc505938863"/>
      <w:r w:rsidRPr="007A2757">
        <w:t>6.1</w:t>
      </w:r>
      <w:r w:rsidRPr="007A2757">
        <w:tab/>
        <w:t xml:space="preserve">Coarse </w:t>
      </w:r>
      <w:r w:rsidR="00772B60">
        <w:t>l</w:t>
      </w:r>
      <w:r w:rsidRPr="007A2757">
        <w:t>anguage in film</w:t>
      </w:r>
      <w:bookmarkEnd w:id="939"/>
      <w:bookmarkEnd w:id="940"/>
      <w:bookmarkEnd w:id="941"/>
    </w:p>
    <w:p w14:paraId="7E78CD60" w14:textId="77777777" w:rsidR="007A2757" w:rsidRPr="007A2757" w:rsidRDefault="007A2757" w:rsidP="007A2757">
      <w:pPr>
        <w:spacing w:after="240"/>
      </w:pPr>
      <w:r w:rsidRPr="007A2757">
        <w:t>Respondents were instructed as follows:</w:t>
      </w:r>
    </w:p>
    <w:p w14:paraId="7B6BD3AF" w14:textId="77777777" w:rsidR="007A2757" w:rsidRPr="007A2757" w:rsidRDefault="007A2757" w:rsidP="007A2757">
      <w:pPr>
        <w:spacing w:after="240"/>
        <w:rPr>
          <w:b/>
        </w:rPr>
      </w:pPr>
      <w:r w:rsidRPr="007A2757">
        <w:rPr>
          <w:b/>
        </w:rPr>
        <w:t xml:space="preserve">Please record the main terms you would classify as </w:t>
      </w:r>
      <w:r w:rsidRPr="007A2757">
        <w:rPr>
          <w:b/>
          <w:i/>
        </w:rPr>
        <w:t>strong</w:t>
      </w:r>
      <w:r w:rsidRPr="007A2757">
        <w:rPr>
          <w:b/>
        </w:rPr>
        <w:t xml:space="preserve"> coarse language, those you would consider </w:t>
      </w:r>
      <w:r w:rsidRPr="007A2757">
        <w:rPr>
          <w:b/>
          <w:i/>
        </w:rPr>
        <w:t>medium level</w:t>
      </w:r>
      <w:r w:rsidRPr="007A2757">
        <w:rPr>
          <w:b/>
        </w:rPr>
        <w:t xml:space="preserve"> coarse language and those you would consider </w:t>
      </w:r>
      <w:r w:rsidRPr="007A2757">
        <w:rPr>
          <w:b/>
          <w:i/>
        </w:rPr>
        <w:t>mild</w:t>
      </w:r>
      <w:r w:rsidRPr="007A2757">
        <w:rPr>
          <w:b/>
        </w:rPr>
        <w:t xml:space="preserve"> coarse language.</w:t>
      </w:r>
    </w:p>
    <w:p w14:paraId="72A4CB7E" w14:textId="77777777" w:rsidR="007A2757" w:rsidRPr="007A2757" w:rsidRDefault="007A2757" w:rsidP="007A2757">
      <w:pPr>
        <w:spacing w:after="240"/>
      </w:pPr>
      <w:r w:rsidRPr="007A2757">
        <w:t>Table 6.1 below shows the most frequently given responses to this open ended question.</w:t>
      </w:r>
    </w:p>
    <w:p w14:paraId="371FA8C5" w14:textId="77777777" w:rsidR="007A2757" w:rsidRDefault="007A2757" w:rsidP="007A2757">
      <w:pPr>
        <w:spacing w:after="240"/>
      </w:pPr>
      <w:r w:rsidRPr="007A2757">
        <w:t>Respondents were then asked to bear in mind their own definitions or examples of coarse language in considering their treatment in various contexts (see the following section).</w:t>
      </w:r>
    </w:p>
    <w:p w14:paraId="1BE44B28" w14:textId="510B2A41" w:rsidR="000E2661" w:rsidRPr="00243B71" w:rsidRDefault="000E2661" w:rsidP="000E2661">
      <w:pPr>
        <w:pStyle w:val="Tablefigureheading"/>
      </w:pPr>
      <w:r w:rsidRPr="00C80579">
        <w:t>Table</w:t>
      </w:r>
      <w:r>
        <w:t xml:space="preserve"> 6.1</w:t>
      </w:r>
      <w:r w:rsidR="000552AE">
        <w:t>:</w:t>
      </w:r>
      <w:r>
        <w:t xml:space="preserve"> Terms categorised by respondents as strong, medium and mild coarse language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6.1 Terms categorised by respondents as strong, medium and mild coarse language"/>
      </w:tblPr>
      <w:tblGrid>
        <w:gridCol w:w="3653"/>
        <w:gridCol w:w="5509"/>
      </w:tblGrid>
      <w:tr w:rsidR="000E2661" w:rsidRPr="00D24D05" w14:paraId="619A8D0E" w14:textId="77777777" w:rsidTr="00EF4B69">
        <w:trPr>
          <w:cantSplit/>
          <w:trHeight w:val="536"/>
          <w:tblHeader/>
        </w:trPr>
        <w:tc>
          <w:tcPr>
            <w:tcW w:w="3653" w:type="dxa"/>
            <w:tcBorders>
              <w:bottom w:val="single" w:sz="4" w:space="0" w:color="auto"/>
            </w:tcBorders>
            <w:shd w:val="clear" w:color="auto" w:fill="E4E4E4"/>
            <w:vAlign w:val="center"/>
          </w:tcPr>
          <w:p w14:paraId="2023F821" w14:textId="77777777" w:rsidR="000E2661" w:rsidRPr="00D24D05" w:rsidRDefault="000E2661" w:rsidP="00EF4B69">
            <w:pPr>
              <w:pStyle w:val="Tableheading"/>
            </w:pPr>
            <w:r>
              <w:t>Impact Level</w:t>
            </w:r>
          </w:p>
        </w:tc>
        <w:tc>
          <w:tcPr>
            <w:tcW w:w="5509" w:type="dxa"/>
            <w:tcBorders>
              <w:bottom w:val="single" w:sz="4" w:space="0" w:color="auto"/>
            </w:tcBorders>
            <w:shd w:val="clear" w:color="auto" w:fill="E4E4E4"/>
            <w:vAlign w:val="center"/>
          </w:tcPr>
          <w:p w14:paraId="1EF2BF1D" w14:textId="77777777" w:rsidR="000E2661" w:rsidRPr="00D24D05" w:rsidRDefault="000E2661" w:rsidP="00EF4B69">
            <w:pPr>
              <w:pStyle w:val="Tableheading"/>
            </w:pPr>
            <w:r>
              <w:t>Most frequent mentions (random 500 respondents)</w:t>
            </w:r>
          </w:p>
        </w:tc>
      </w:tr>
      <w:tr w:rsidR="000E2661" w14:paraId="32EE5FF8" w14:textId="77777777" w:rsidTr="00EF4B69">
        <w:trPr>
          <w:cantSplit/>
          <w:trHeight w:val="268"/>
        </w:trPr>
        <w:tc>
          <w:tcPr>
            <w:tcW w:w="3653" w:type="dxa"/>
            <w:tcBorders>
              <w:top w:val="single" w:sz="4" w:space="0" w:color="auto"/>
              <w:left w:val="nil"/>
              <w:bottom w:val="single" w:sz="4" w:space="0" w:color="auto"/>
              <w:right w:val="nil"/>
            </w:tcBorders>
            <w:shd w:val="clear" w:color="auto" w:fill="auto"/>
            <w:vAlign w:val="center"/>
          </w:tcPr>
          <w:p w14:paraId="012243E8" w14:textId="77777777" w:rsidR="000E2661" w:rsidRPr="00951DBE" w:rsidRDefault="000E2661" w:rsidP="000E2661">
            <w:pPr>
              <w:spacing w:after="0"/>
            </w:pPr>
            <w:r w:rsidRPr="00951DBE">
              <w:t>Strong coarse language</w:t>
            </w:r>
          </w:p>
        </w:tc>
        <w:tc>
          <w:tcPr>
            <w:tcW w:w="5509" w:type="dxa"/>
            <w:tcBorders>
              <w:top w:val="single" w:sz="4" w:space="0" w:color="auto"/>
              <w:left w:val="nil"/>
              <w:bottom w:val="single" w:sz="4" w:space="0" w:color="auto"/>
              <w:right w:val="nil"/>
            </w:tcBorders>
            <w:shd w:val="clear" w:color="auto" w:fill="auto"/>
            <w:vAlign w:val="center"/>
          </w:tcPr>
          <w:p w14:paraId="64AA936C" w14:textId="77777777" w:rsidR="000E2661" w:rsidRDefault="000E2661" w:rsidP="00EF4B69">
            <w:pPr>
              <w:spacing w:after="120"/>
            </w:pPr>
            <w:r w:rsidRPr="00951DBE">
              <w:t>Fuck 55%</w:t>
            </w:r>
          </w:p>
          <w:p w14:paraId="4BAEBE14" w14:textId="09C23D70" w:rsidR="00EF4B69" w:rsidRDefault="00EF4B69" w:rsidP="00EF4B69">
            <w:pPr>
              <w:spacing w:after="120"/>
            </w:pPr>
            <w:r w:rsidRPr="00951DBE">
              <w:t>Cunt 47%</w:t>
            </w:r>
          </w:p>
          <w:p w14:paraId="1A93CB63" w14:textId="4E706046" w:rsidR="00EF4B69" w:rsidRPr="00951DBE" w:rsidRDefault="00EF4B69" w:rsidP="000E2661">
            <w:pPr>
              <w:spacing w:after="0"/>
            </w:pPr>
            <w:r w:rsidRPr="00951DBE">
              <w:t>Other 23% (multiple mentions include: motherfucker, cocksucker, nigger/black, slut/whore/bitch, and ‘any coarse language used profusely or frequently’)</w:t>
            </w:r>
          </w:p>
        </w:tc>
      </w:tr>
      <w:tr w:rsidR="000E2661" w14:paraId="72018353" w14:textId="77777777" w:rsidTr="00EF4B69">
        <w:trPr>
          <w:cantSplit/>
          <w:trHeight w:val="268"/>
        </w:trPr>
        <w:tc>
          <w:tcPr>
            <w:tcW w:w="3653" w:type="dxa"/>
            <w:tcBorders>
              <w:top w:val="single" w:sz="4" w:space="0" w:color="auto"/>
              <w:left w:val="nil"/>
              <w:bottom w:val="single" w:sz="4" w:space="0" w:color="auto"/>
              <w:right w:val="nil"/>
            </w:tcBorders>
            <w:shd w:val="clear" w:color="auto" w:fill="auto"/>
            <w:vAlign w:val="center"/>
          </w:tcPr>
          <w:p w14:paraId="4973924B" w14:textId="77777777" w:rsidR="000E2661" w:rsidRPr="00951DBE" w:rsidRDefault="000E2661" w:rsidP="000E2661">
            <w:pPr>
              <w:spacing w:after="0"/>
            </w:pPr>
            <w:r w:rsidRPr="00951DBE">
              <w:t>Medium Level coarse language</w:t>
            </w:r>
          </w:p>
        </w:tc>
        <w:tc>
          <w:tcPr>
            <w:tcW w:w="5509" w:type="dxa"/>
            <w:tcBorders>
              <w:top w:val="single" w:sz="4" w:space="0" w:color="auto"/>
              <w:left w:val="nil"/>
              <w:bottom w:val="single" w:sz="4" w:space="0" w:color="auto"/>
              <w:right w:val="nil"/>
            </w:tcBorders>
            <w:shd w:val="clear" w:color="auto" w:fill="auto"/>
            <w:vAlign w:val="center"/>
          </w:tcPr>
          <w:p w14:paraId="34034AFA" w14:textId="77777777" w:rsidR="000E2661" w:rsidRDefault="000E2661" w:rsidP="00EF4B69">
            <w:pPr>
              <w:spacing w:after="120"/>
            </w:pPr>
            <w:r w:rsidRPr="00951DBE">
              <w:t>Shit 23%</w:t>
            </w:r>
          </w:p>
          <w:p w14:paraId="0E1D0F35" w14:textId="314F404A" w:rsidR="00EF4B69" w:rsidRDefault="00EF4B69" w:rsidP="00EF4B69">
            <w:pPr>
              <w:spacing w:after="120"/>
            </w:pPr>
            <w:r w:rsidRPr="00951DBE">
              <w:t>Fuck 20%</w:t>
            </w:r>
          </w:p>
          <w:p w14:paraId="4583083E" w14:textId="7EC87949" w:rsidR="00EF4B69" w:rsidRDefault="00EF4B69" w:rsidP="00EF4B69">
            <w:pPr>
              <w:spacing w:after="120"/>
            </w:pPr>
            <w:r w:rsidRPr="00951DBE">
              <w:t>Bastard 8%</w:t>
            </w:r>
          </w:p>
          <w:p w14:paraId="4EE00B63" w14:textId="572EC287" w:rsidR="00EF4B69" w:rsidRDefault="00EF4B69" w:rsidP="00EF4B69">
            <w:pPr>
              <w:spacing w:after="120"/>
            </w:pPr>
            <w:r>
              <w:t>Arsehole 6%</w:t>
            </w:r>
          </w:p>
          <w:p w14:paraId="71C01C10" w14:textId="60FC5911" w:rsidR="00EF4B69" w:rsidRPr="00951DBE" w:rsidRDefault="00EF4B69" w:rsidP="000E2661">
            <w:pPr>
              <w:spacing w:after="0"/>
            </w:pPr>
            <w:r>
              <w:t>Other 31% (includes bugger, prick, piss, dick, wanker, bitch and slut. Note: there is a wider variety of material considered medium than strong)</w:t>
            </w:r>
          </w:p>
        </w:tc>
      </w:tr>
      <w:tr w:rsidR="000E2661" w14:paraId="118B1775" w14:textId="77777777" w:rsidTr="00EF4B69">
        <w:trPr>
          <w:cantSplit/>
          <w:trHeight w:val="268"/>
        </w:trPr>
        <w:tc>
          <w:tcPr>
            <w:tcW w:w="3653" w:type="dxa"/>
            <w:tcBorders>
              <w:top w:val="single" w:sz="4" w:space="0" w:color="auto"/>
              <w:left w:val="nil"/>
              <w:bottom w:val="single" w:sz="4" w:space="0" w:color="auto"/>
              <w:right w:val="nil"/>
            </w:tcBorders>
            <w:shd w:val="clear" w:color="auto" w:fill="auto"/>
            <w:vAlign w:val="center"/>
          </w:tcPr>
          <w:p w14:paraId="0547712F" w14:textId="77777777" w:rsidR="000E2661" w:rsidRPr="00951DBE" w:rsidRDefault="000E2661" w:rsidP="000E2661">
            <w:pPr>
              <w:spacing w:after="0"/>
            </w:pPr>
            <w:r>
              <w:t>Mild coarse language</w:t>
            </w:r>
          </w:p>
        </w:tc>
        <w:tc>
          <w:tcPr>
            <w:tcW w:w="5509" w:type="dxa"/>
            <w:tcBorders>
              <w:top w:val="single" w:sz="4" w:space="0" w:color="auto"/>
              <w:left w:val="nil"/>
              <w:bottom w:val="single" w:sz="4" w:space="0" w:color="auto"/>
              <w:right w:val="nil"/>
            </w:tcBorders>
            <w:shd w:val="clear" w:color="auto" w:fill="auto"/>
            <w:vAlign w:val="center"/>
          </w:tcPr>
          <w:p w14:paraId="08DD7118" w14:textId="77777777" w:rsidR="000E2661" w:rsidRDefault="000E2661" w:rsidP="00EF4B69">
            <w:pPr>
              <w:spacing w:after="120"/>
            </w:pPr>
            <w:r>
              <w:t>Shit 21%</w:t>
            </w:r>
          </w:p>
          <w:p w14:paraId="029286ED" w14:textId="2916FF60" w:rsidR="00EF4B69" w:rsidRDefault="00EF4B69" w:rsidP="00EF4B69">
            <w:pPr>
              <w:spacing w:after="120"/>
            </w:pPr>
            <w:r>
              <w:t>Bloody 23%</w:t>
            </w:r>
          </w:p>
          <w:p w14:paraId="4A4ED8AF" w14:textId="6C6D8EE7" w:rsidR="00EF4B69" w:rsidRDefault="00EF4B69" w:rsidP="00EF4B69">
            <w:pPr>
              <w:spacing w:after="120"/>
            </w:pPr>
            <w:r>
              <w:t>Bugger 12%</w:t>
            </w:r>
          </w:p>
          <w:p w14:paraId="4DDBA052" w14:textId="2D1F7300" w:rsidR="00EF4B69" w:rsidRDefault="00EF4B69" w:rsidP="00EF4B69">
            <w:pPr>
              <w:spacing w:after="120"/>
            </w:pPr>
            <w:r>
              <w:t>Damn 8%</w:t>
            </w:r>
          </w:p>
          <w:p w14:paraId="7DA24619" w14:textId="71AE59DB" w:rsidR="00EF4B69" w:rsidRDefault="00EF4B69" w:rsidP="00EF4B69">
            <w:pPr>
              <w:spacing w:after="120"/>
            </w:pPr>
            <w:r>
              <w:t>Bitch 6%</w:t>
            </w:r>
          </w:p>
          <w:p w14:paraId="20CDC855" w14:textId="76548AFB" w:rsidR="00EF4B69" w:rsidRPr="00951DBE" w:rsidRDefault="00EF4B69" w:rsidP="000E2661">
            <w:pPr>
              <w:spacing w:after="0"/>
            </w:pPr>
            <w:r>
              <w:t>Other 28% (includes crap, dick, poo, Jesus, wanker, piss and bum. Note: there is a wider variety of material considered mild than medium or strong.</w:t>
            </w:r>
          </w:p>
        </w:tc>
      </w:tr>
    </w:tbl>
    <w:p w14:paraId="662DE3F5" w14:textId="72167C43" w:rsidR="007A2757" w:rsidRPr="007A2757" w:rsidRDefault="007A2757" w:rsidP="009D2B01">
      <w:pPr>
        <w:keepNext/>
        <w:keepLines/>
        <w:spacing w:before="120" w:after="240"/>
      </w:pPr>
      <w:r w:rsidRPr="007A2757">
        <w:t>Table 6.2 overleaf lists the various depictions of coarse language f</w:t>
      </w:r>
      <w:r w:rsidR="00BE2004">
        <w:t>rom film covered in the survey.</w:t>
      </w:r>
    </w:p>
    <w:p w14:paraId="098F1BDA" w14:textId="2DA86B57" w:rsidR="007A2757" w:rsidRPr="007A2757" w:rsidRDefault="007A2757" w:rsidP="009D2B01">
      <w:pPr>
        <w:pStyle w:val="Bulletlevel1"/>
        <w:keepNext/>
        <w:keepLines/>
      </w:pPr>
      <w:r w:rsidRPr="007A2757">
        <w:t xml:space="preserve">A large proportion of respondents (39%) believed strong coarse language used with aggression should be </w:t>
      </w:r>
      <w:r w:rsidR="004447A2">
        <w:rPr>
          <w:i/>
        </w:rPr>
        <w:t>restricted to adults 18</w:t>
      </w:r>
      <w:r w:rsidRPr="000E2661">
        <w:rPr>
          <w:i/>
        </w:rPr>
        <w:t>+</w:t>
      </w:r>
      <w:r w:rsidRPr="007A2757">
        <w:t xml:space="preserve">, and a smaller group (27%) believed it should be </w:t>
      </w:r>
      <w:r w:rsidR="004447A2">
        <w:rPr>
          <w:i/>
        </w:rPr>
        <w:t>restricted to persons aged 15</w:t>
      </w:r>
      <w:r w:rsidRPr="000E2661">
        <w:rPr>
          <w:i/>
        </w:rPr>
        <w:t>+ unless accompanied</w:t>
      </w:r>
      <w:r w:rsidRPr="007A2757">
        <w:t>. More than one in ten</w:t>
      </w:r>
      <w:r w:rsidRPr="007A2757" w:rsidDel="00C558C0">
        <w:t xml:space="preserve"> </w:t>
      </w:r>
      <w:r w:rsidRPr="007A2757">
        <w:t xml:space="preserve">placed it in the categories </w:t>
      </w:r>
      <w:r w:rsidRPr="000E2661">
        <w:rPr>
          <w:i/>
        </w:rPr>
        <w:t xml:space="preserve">not recommended for persons under 15 </w:t>
      </w:r>
      <w:r w:rsidRPr="007A2757">
        <w:t xml:space="preserve">or </w:t>
      </w:r>
      <w:r w:rsidRPr="000E2661">
        <w:rPr>
          <w:i/>
        </w:rPr>
        <w:t>should not be available to the public.</w:t>
      </w:r>
    </w:p>
    <w:p w14:paraId="0E71ECC8" w14:textId="77777777" w:rsidR="00BE2004" w:rsidRPr="00BE2004" w:rsidRDefault="007A2757" w:rsidP="009D2B01">
      <w:pPr>
        <w:pStyle w:val="Bulletlevel1"/>
        <w:keepNext/>
        <w:keepLines/>
      </w:pPr>
      <w:r w:rsidRPr="007A2757">
        <w:t xml:space="preserve">Strong language used frequently was most likely to be categorised as either </w:t>
      </w:r>
      <w:r w:rsidR="005101E5">
        <w:rPr>
          <w:i/>
        </w:rPr>
        <w:t>restricted to persons 15</w:t>
      </w:r>
      <w:r w:rsidRPr="000E2661">
        <w:rPr>
          <w:i/>
        </w:rPr>
        <w:t>+</w:t>
      </w:r>
      <w:r w:rsidRPr="007A2757">
        <w:t xml:space="preserve"> (30%) or </w:t>
      </w:r>
      <w:r w:rsidR="004447A2">
        <w:rPr>
          <w:i/>
        </w:rPr>
        <w:t>restricted to adults 18</w:t>
      </w:r>
      <w:r w:rsidRPr="000E2661">
        <w:rPr>
          <w:i/>
        </w:rPr>
        <w:t xml:space="preserve">+ </w:t>
      </w:r>
      <w:r w:rsidRPr="007A2757">
        <w:t>(34%)</w:t>
      </w:r>
      <w:r w:rsidRPr="000E2661">
        <w:rPr>
          <w:i/>
        </w:rPr>
        <w:t>.</w:t>
      </w:r>
    </w:p>
    <w:p w14:paraId="05849E47" w14:textId="63AA1198" w:rsidR="007A2757" w:rsidRPr="007A2757" w:rsidRDefault="007A2757" w:rsidP="009D2B01">
      <w:pPr>
        <w:pStyle w:val="Bulletlevel1"/>
        <w:keepNext/>
        <w:keepLines/>
      </w:pPr>
      <w:r w:rsidRPr="007A2757">
        <w:t xml:space="preserve">The response profile for strong coarse language used with humour and medium level coarse language used with aggression was very similar, with responses mainly distributed between the </w:t>
      </w:r>
      <w:r w:rsidRPr="000E2661">
        <w:rPr>
          <w:i/>
        </w:rPr>
        <w:t>not recommended for persons under 15</w:t>
      </w:r>
      <w:r w:rsidRPr="007A2757">
        <w:t xml:space="preserve">, </w:t>
      </w:r>
      <w:r w:rsidR="004447A2">
        <w:rPr>
          <w:i/>
        </w:rPr>
        <w:t>restricted to persons 15</w:t>
      </w:r>
      <w:r w:rsidRPr="000E2661">
        <w:rPr>
          <w:i/>
        </w:rPr>
        <w:t>+</w:t>
      </w:r>
      <w:r w:rsidRPr="007A2757">
        <w:t xml:space="preserve"> </w:t>
      </w:r>
      <w:r w:rsidRPr="000E2661">
        <w:rPr>
          <w:i/>
        </w:rPr>
        <w:t>unless accompanied</w:t>
      </w:r>
      <w:r w:rsidRPr="007A2757">
        <w:t xml:space="preserve"> and </w:t>
      </w:r>
      <w:r w:rsidR="004447A2">
        <w:rPr>
          <w:i/>
        </w:rPr>
        <w:t>restricted to adults 18</w:t>
      </w:r>
      <w:r w:rsidRPr="000E2661">
        <w:rPr>
          <w:i/>
        </w:rPr>
        <w:t>+</w:t>
      </w:r>
      <w:r w:rsidRPr="007A2757">
        <w:t xml:space="preserve"> categories. For strong coarse language used with humour the figures were 25%, 33% and 26%. For medium level coarse language used with aggression they were 26%, 30% and 25%.</w:t>
      </w:r>
    </w:p>
    <w:p w14:paraId="7B3C1E50" w14:textId="77777777" w:rsidR="00BE2004" w:rsidRPr="00BE2004" w:rsidRDefault="007A2757" w:rsidP="00BE2004">
      <w:pPr>
        <w:pStyle w:val="Bulletlevel1"/>
      </w:pPr>
      <w:r w:rsidRPr="007A2757">
        <w:t xml:space="preserve">Medium level coarse language used frequently, or used with humour, and strong coarse language used once or twice all had responses concentrated in the </w:t>
      </w:r>
      <w:r w:rsidRPr="00BE2004">
        <w:rPr>
          <w:i/>
        </w:rPr>
        <w:t>not recommended for persons under 15</w:t>
      </w:r>
      <w:r w:rsidRPr="007A2757">
        <w:t xml:space="preserve"> and </w:t>
      </w:r>
      <w:r w:rsidRPr="00BE2004">
        <w:rPr>
          <w:i/>
        </w:rPr>
        <w:t>restric</w:t>
      </w:r>
      <w:r w:rsidR="004447A2" w:rsidRPr="00BE2004">
        <w:rPr>
          <w:i/>
        </w:rPr>
        <w:t>ted to persons 15</w:t>
      </w:r>
      <w:r w:rsidRPr="00BE2004">
        <w:rPr>
          <w:i/>
        </w:rPr>
        <w:t>+ unless accompanied</w:t>
      </w:r>
      <w:r w:rsidRPr="007A2757">
        <w:t xml:space="preserve"> categories, suggesting frequency can influence the impact of such language. About one in three</w:t>
      </w:r>
      <w:r w:rsidRPr="007A2757" w:rsidDel="00C558C0">
        <w:t xml:space="preserve"> </w:t>
      </w:r>
      <w:r w:rsidRPr="007A2757">
        <w:t xml:space="preserve">respondents categorised the each of these content types in either category. In addition, between 11% and 20% also categorised these language examples as </w:t>
      </w:r>
      <w:r w:rsidRPr="00BE2004">
        <w:rPr>
          <w:i/>
        </w:rPr>
        <w:t xml:space="preserve">all ages with parental guidance </w:t>
      </w:r>
      <w:r w:rsidRPr="007A2757">
        <w:t xml:space="preserve">or </w:t>
      </w:r>
      <w:r w:rsidR="004447A2" w:rsidRPr="00BE2004">
        <w:rPr>
          <w:i/>
        </w:rPr>
        <w:t>restricted to adults 18</w:t>
      </w:r>
      <w:r w:rsidRPr="00BE2004">
        <w:rPr>
          <w:i/>
        </w:rPr>
        <w:t>+.</w:t>
      </w:r>
    </w:p>
    <w:p w14:paraId="041E7F3C" w14:textId="35DD0601" w:rsidR="00BE2004" w:rsidRPr="00BE2004" w:rsidRDefault="007A2757" w:rsidP="00BE2004">
      <w:pPr>
        <w:pStyle w:val="Bulletlevel1"/>
        <w:keepNext/>
        <w:keepLines/>
      </w:pPr>
      <w:r w:rsidRPr="007A2757">
        <w:t xml:space="preserve">Mild coarse language used with aggression had a similar response profile to strong language used once or twice: 31% </w:t>
      </w:r>
      <w:r w:rsidRPr="00BE2004">
        <w:rPr>
          <w:i/>
        </w:rPr>
        <w:t xml:space="preserve">not recommended for persons under 15, </w:t>
      </w:r>
      <w:r w:rsidRPr="007A2757">
        <w:t xml:space="preserve">23% </w:t>
      </w:r>
      <w:r w:rsidRPr="00BE2004">
        <w:rPr>
          <w:i/>
        </w:rPr>
        <w:t>rest</w:t>
      </w:r>
      <w:r w:rsidR="004447A2" w:rsidRPr="00BE2004">
        <w:rPr>
          <w:i/>
        </w:rPr>
        <w:t>ricted to persons 15</w:t>
      </w:r>
      <w:r w:rsidRPr="00BE2004">
        <w:rPr>
          <w:i/>
        </w:rPr>
        <w:t>+ unless accompanied</w:t>
      </w:r>
      <w:r w:rsidRPr="007A2757">
        <w:t>, and just under one in five</w:t>
      </w:r>
      <w:r w:rsidRPr="007A2757" w:rsidDel="00C558C0">
        <w:t xml:space="preserve"> </w:t>
      </w:r>
      <w:r w:rsidRPr="00BE2004">
        <w:rPr>
          <w:i/>
        </w:rPr>
        <w:t xml:space="preserve">all ages with parental guidance </w:t>
      </w:r>
      <w:r w:rsidRPr="007A2757">
        <w:t xml:space="preserve">and </w:t>
      </w:r>
      <w:r w:rsidR="004447A2" w:rsidRPr="00BE2004">
        <w:rPr>
          <w:i/>
        </w:rPr>
        <w:t>restricted to adults 18</w:t>
      </w:r>
      <w:r w:rsidRPr="00BE2004">
        <w:rPr>
          <w:i/>
        </w:rPr>
        <w:t xml:space="preserve">+. </w:t>
      </w:r>
      <w:r w:rsidRPr="007A2757">
        <w:t>Responses</w:t>
      </w:r>
      <w:r w:rsidRPr="00BE2004">
        <w:rPr>
          <w:i/>
        </w:rPr>
        <w:t xml:space="preserve"> </w:t>
      </w:r>
      <w:r w:rsidRPr="007A2757">
        <w:t>to medium level coarse language used once or twice, mild coarse language used frequently and mild course language used with humour also followed a similar pattern, with about one in three</w:t>
      </w:r>
      <w:r w:rsidRPr="007A2757" w:rsidDel="00C558C0">
        <w:t xml:space="preserve"> </w:t>
      </w:r>
      <w:r w:rsidRPr="007A2757">
        <w:t xml:space="preserve">categorising them as </w:t>
      </w:r>
      <w:r w:rsidRPr="00BE2004">
        <w:rPr>
          <w:i/>
        </w:rPr>
        <w:t>not recommended for persons under 15</w:t>
      </w:r>
      <w:r w:rsidRPr="007A2757">
        <w:t xml:space="preserve">, between 20% and 28% as either </w:t>
      </w:r>
      <w:r w:rsidRPr="00BE2004">
        <w:rPr>
          <w:i/>
        </w:rPr>
        <w:t xml:space="preserve">all ages with parental guidance </w:t>
      </w:r>
      <w:r w:rsidRPr="007A2757">
        <w:t xml:space="preserve">or </w:t>
      </w:r>
      <w:r w:rsidR="004447A2" w:rsidRPr="00BE2004">
        <w:rPr>
          <w:i/>
        </w:rPr>
        <w:t>restricted to persons 15</w:t>
      </w:r>
      <w:r w:rsidRPr="00BE2004">
        <w:rPr>
          <w:i/>
        </w:rPr>
        <w:t>+ unless accompanied,</w:t>
      </w:r>
      <w:r w:rsidRPr="007A2757">
        <w:t xml:space="preserve"> and between 10% and 16% </w:t>
      </w:r>
      <w:r w:rsidR="005101E5" w:rsidRPr="00BE2004">
        <w:rPr>
          <w:i/>
        </w:rPr>
        <w:t>restricted to adults 18</w:t>
      </w:r>
      <w:r w:rsidRPr="00BE2004">
        <w:rPr>
          <w:i/>
        </w:rPr>
        <w:t>+.</w:t>
      </w:r>
    </w:p>
    <w:p w14:paraId="3145C920" w14:textId="3C1B5E8F" w:rsidR="00BE2004" w:rsidRPr="00BE2004" w:rsidRDefault="007A2757" w:rsidP="00BE2004">
      <w:pPr>
        <w:pStyle w:val="Bulletlevel1"/>
      </w:pPr>
      <w:r w:rsidRPr="007A2757">
        <w:t>Mild coarse language used once or twice was considered milder than the other types of language content, with 31% categorising it</w:t>
      </w:r>
      <w:r w:rsidRPr="00BE2004">
        <w:rPr>
          <w:i/>
        </w:rPr>
        <w:t xml:space="preserve"> </w:t>
      </w:r>
      <w:r w:rsidRPr="007A2757">
        <w:t>as</w:t>
      </w:r>
      <w:r w:rsidRPr="00BE2004">
        <w:rPr>
          <w:i/>
        </w:rPr>
        <w:t xml:space="preserve"> all ages with parental guidance, </w:t>
      </w:r>
      <w:r w:rsidRPr="007A2757">
        <w:t xml:space="preserve">28% as </w:t>
      </w:r>
      <w:r w:rsidRPr="00BE2004">
        <w:rPr>
          <w:i/>
        </w:rPr>
        <w:t xml:space="preserve">not recommended for persons under 15 </w:t>
      </w:r>
      <w:r w:rsidRPr="007A2757">
        <w:t>and</w:t>
      </w:r>
      <w:r w:rsidRPr="00BE2004">
        <w:rPr>
          <w:i/>
        </w:rPr>
        <w:t xml:space="preserve"> </w:t>
      </w:r>
      <w:r w:rsidRPr="007A2757">
        <w:t xml:space="preserve">20% as </w:t>
      </w:r>
      <w:r w:rsidR="004447A2" w:rsidRPr="00BE2004">
        <w:rPr>
          <w:i/>
        </w:rPr>
        <w:t>restricted to persons 15</w:t>
      </w:r>
      <w:r w:rsidRPr="00BE2004">
        <w:rPr>
          <w:i/>
        </w:rPr>
        <w:t xml:space="preserve">+ unless accompanied. </w:t>
      </w:r>
      <w:r w:rsidRPr="007A2757">
        <w:t xml:space="preserve">One in ten considered it suitable for </w:t>
      </w:r>
      <w:r w:rsidRPr="00BE2004">
        <w:rPr>
          <w:i/>
        </w:rPr>
        <w:t>all ages</w:t>
      </w:r>
      <w:r w:rsidRPr="007A2757">
        <w:t>.</w:t>
      </w:r>
    </w:p>
    <w:p w14:paraId="641E838C" w14:textId="77777777" w:rsidR="00F53036" w:rsidRDefault="00F53036">
      <w:pPr>
        <w:spacing w:after="160" w:line="259" w:lineRule="auto"/>
        <w:rPr>
          <w:rFonts w:asciiTheme="majorHAnsi" w:hAnsiTheme="majorHAnsi"/>
          <w:b/>
          <w:color w:val="07478C"/>
        </w:rPr>
      </w:pPr>
      <w:r>
        <w:br w:type="page"/>
      </w:r>
    </w:p>
    <w:p w14:paraId="54A8849A" w14:textId="7E56D461" w:rsidR="000E2661" w:rsidRPr="00BE2004" w:rsidRDefault="000E2661" w:rsidP="00BE2004">
      <w:pPr>
        <w:pStyle w:val="Tablefigureheading"/>
      </w:pPr>
      <w:r w:rsidRPr="00BE2004">
        <w:t>Table 6.2</w:t>
      </w:r>
      <w:r w:rsidR="000552AE" w:rsidRPr="00BE2004">
        <w:t>:</w:t>
      </w:r>
      <w:r w:rsidRPr="00BE2004">
        <w:t xml:space="preserve"> Coarse language content in film</w:t>
      </w:r>
    </w:p>
    <w:tbl>
      <w:tblPr>
        <w:tblStyle w:val="TableGrid8"/>
        <w:tblW w:w="9781" w:type="dxa"/>
        <w:tblInd w:w="-5" w:type="dxa"/>
        <w:tblLayout w:type="fixed"/>
        <w:tblLook w:val="04A0" w:firstRow="1" w:lastRow="0" w:firstColumn="1" w:lastColumn="0" w:noHBand="0" w:noVBand="1"/>
        <w:tblDescription w:val="Tale 6:2 Coarse language content in film"/>
      </w:tblPr>
      <w:tblGrid>
        <w:gridCol w:w="2123"/>
        <w:gridCol w:w="708"/>
        <w:gridCol w:w="1276"/>
        <w:gridCol w:w="1559"/>
        <w:gridCol w:w="1560"/>
        <w:gridCol w:w="1275"/>
        <w:gridCol w:w="1280"/>
      </w:tblGrid>
      <w:tr w:rsidR="000E2661" w:rsidRPr="000E2661" w14:paraId="05150810" w14:textId="77777777" w:rsidTr="00BE2004">
        <w:trPr>
          <w:tblHeader/>
        </w:trPr>
        <w:tc>
          <w:tcPr>
            <w:tcW w:w="2123" w:type="dxa"/>
            <w:tcBorders>
              <w:bottom w:val="single" w:sz="4" w:space="0" w:color="auto"/>
            </w:tcBorders>
            <w:shd w:val="clear" w:color="auto" w:fill="E4E4E4"/>
          </w:tcPr>
          <w:p w14:paraId="5FF3FDE1" w14:textId="77777777" w:rsidR="000E2661" w:rsidRPr="000E2661" w:rsidRDefault="000E2661" w:rsidP="00BE2004">
            <w:pPr>
              <w:pStyle w:val="Tableheading"/>
            </w:pPr>
            <w:r w:rsidRPr="000E2661">
              <w:t>Content description</w:t>
            </w:r>
          </w:p>
        </w:tc>
        <w:tc>
          <w:tcPr>
            <w:tcW w:w="708" w:type="dxa"/>
            <w:tcBorders>
              <w:bottom w:val="single" w:sz="4" w:space="0" w:color="auto"/>
            </w:tcBorders>
            <w:shd w:val="clear" w:color="auto" w:fill="E4E4E4"/>
          </w:tcPr>
          <w:p w14:paraId="2E5F9D32" w14:textId="77777777" w:rsidR="000E2661" w:rsidRPr="000E2661" w:rsidRDefault="000E2661" w:rsidP="00BE2004">
            <w:pPr>
              <w:pStyle w:val="Tableheadingcentred"/>
            </w:pPr>
            <w:r w:rsidRPr="000E2661">
              <w:t>All ages</w:t>
            </w:r>
          </w:p>
        </w:tc>
        <w:tc>
          <w:tcPr>
            <w:tcW w:w="1276" w:type="dxa"/>
            <w:tcBorders>
              <w:bottom w:val="single" w:sz="4" w:space="0" w:color="auto"/>
            </w:tcBorders>
            <w:shd w:val="clear" w:color="auto" w:fill="E4E4E4"/>
          </w:tcPr>
          <w:p w14:paraId="251E55B1" w14:textId="77777777" w:rsidR="000E2661" w:rsidRPr="000E2661" w:rsidRDefault="000E2661" w:rsidP="00BE2004">
            <w:pPr>
              <w:pStyle w:val="Tableheadingcentred"/>
            </w:pPr>
            <w:r w:rsidRPr="000E2661">
              <w:t>All ages with parental guidance</w:t>
            </w:r>
          </w:p>
        </w:tc>
        <w:tc>
          <w:tcPr>
            <w:tcW w:w="1559" w:type="dxa"/>
            <w:tcBorders>
              <w:bottom w:val="single" w:sz="4" w:space="0" w:color="auto"/>
            </w:tcBorders>
            <w:shd w:val="clear" w:color="auto" w:fill="E4E4E4"/>
          </w:tcPr>
          <w:p w14:paraId="17CA2891" w14:textId="77777777" w:rsidR="000E2661" w:rsidRPr="000E2661" w:rsidRDefault="000E2661" w:rsidP="00BE2004">
            <w:pPr>
              <w:pStyle w:val="Tableheadingcentred"/>
            </w:pPr>
            <w:r w:rsidRPr="000E2661">
              <w:t>Not recommended for persons under 15</w:t>
            </w:r>
          </w:p>
        </w:tc>
        <w:tc>
          <w:tcPr>
            <w:tcW w:w="1560" w:type="dxa"/>
            <w:tcBorders>
              <w:bottom w:val="single" w:sz="4" w:space="0" w:color="auto"/>
            </w:tcBorders>
            <w:shd w:val="clear" w:color="auto" w:fill="E4E4E4"/>
          </w:tcPr>
          <w:p w14:paraId="4182FE2B" w14:textId="77777777" w:rsidR="000E2661" w:rsidRPr="000E2661" w:rsidRDefault="000E2661" w:rsidP="00BE2004">
            <w:pPr>
              <w:pStyle w:val="Tableheadingcentred"/>
            </w:pPr>
            <w:r w:rsidRPr="000E2661">
              <w:t>Restricted to persons aged 15+ unless accompanied by an adult</w:t>
            </w:r>
          </w:p>
        </w:tc>
        <w:tc>
          <w:tcPr>
            <w:tcW w:w="1275" w:type="dxa"/>
            <w:tcBorders>
              <w:bottom w:val="single" w:sz="4" w:space="0" w:color="auto"/>
            </w:tcBorders>
            <w:shd w:val="clear" w:color="auto" w:fill="E4E4E4"/>
          </w:tcPr>
          <w:p w14:paraId="595D9A00" w14:textId="77777777" w:rsidR="000E2661" w:rsidRPr="000E2661" w:rsidRDefault="000E2661" w:rsidP="00BE2004">
            <w:pPr>
              <w:pStyle w:val="Tableheadingcentred"/>
            </w:pPr>
            <w:r w:rsidRPr="000E2661">
              <w:t>Restricted to adults 18+</w:t>
            </w:r>
          </w:p>
        </w:tc>
        <w:tc>
          <w:tcPr>
            <w:tcW w:w="1280" w:type="dxa"/>
            <w:tcBorders>
              <w:bottom w:val="single" w:sz="4" w:space="0" w:color="auto"/>
            </w:tcBorders>
            <w:shd w:val="clear" w:color="auto" w:fill="E4E4E4"/>
          </w:tcPr>
          <w:p w14:paraId="76E9DECB" w14:textId="77777777" w:rsidR="000E2661" w:rsidRPr="000E2661" w:rsidRDefault="000E2661" w:rsidP="00BE2004">
            <w:pPr>
              <w:pStyle w:val="Tableheadingcentred"/>
            </w:pPr>
            <w:r w:rsidRPr="000E2661">
              <w:t>Should not be available to the public</w:t>
            </w:r>
          </w:p>
        </w:tc>
      </w:tr>
      <w:tr w:rsidR="000E2661" w:rsidRPr="000E2661" w14:paraId="4D1445DC" w14:textId="77777777" w:rsidTr="00F13F7F">
        <w:tc>
          <w:tcPr>
            <w:tcW w:w="2123" w:type="dxa"/>
          </w:tcPr>
          <w:p w14:paraId="12E2FA19" w14:textId="77777777" w:rsidR="000E2661" w:rsidRPr="000E2661" w:rsidRDefault="000E2661" w:rsidP="00BE2004">
            <w:pPr>
              <w:pStyle w:val="Tabletext"/>
            </w:pPr>
            <w:r w:rsidRPr="000E2661">
              <w:t>Strong coarse language used with aggression</w:t>
            </w:r>
          </w:p>
        </w:tc>
        <w:tc>
          <w:tcPr>
            <w:tcW w:w="708" w:type="dxa"/>
          </w:tcPr>
          <w:p w14:paraId="28A151F9" w14:textId="77777777" w:rsidR="000E2661" w:rsidRPr="000E2661" w:rsidRDefault="000E2661" w:rsidP="00F13F7F">
            <w:pPr>
              <w:pStyle w:val="Tabletext"/>
              <w:jc w:val="center"/>
              <w:rPr>
                <w:b/>
              </w:rPr>
            </w:pPr>
            <w:r w:rsidRPr="000E2661">
              <w:rPr>
                <w:b/>
              </w:rPr>
              <w:t>2%</w:t>
            </w:r>
          </w:p>
        </w:tc>
        <w:tc>
          <w:tcPr>
            <w:tcW w:w="1276" w:type="dxa"/>
            <w:tcBorders>
              <w:bottom w:val="single" w:sz="4" w:space="0" w:color="auto"/>
            </w:tcBorders>
          </w:tcPr>
          <w:p w14:paraId="4FD27C79" w14:textId="77777777" w:rsidR="000E2661" w:rsidRPr="000E2661" w:rsidRDefault="000E2661" w:rsidP="00F13F7F">
            <w:pPr>
              <w:pStyle w:val="Tabletext"/>
              <w:jc w:val="center"/>
              <w:rPr>
                <w:b/>
              </w:rPr>
            </w:pPr>
            <w:r w:rsidRPr="000E2661">
              <w:rPr>
                <w:b/>
              </w:rPr>
              <w:t>3%</w:t>
            </w:r>
          </w:p>
        </w:tc>
        <w:tc>
          <w:tcPr>
            <w:tcW w:w="1559" w:type="dxa"/>
            <w:tcBorders>
              <w:bottom w:val="single" w:sz="4" w:space="0" w:color="auto"/>
            </w:tcBorders>
            <w:shd w:val="clear" w:color="auto" w:fill="FFFF99"/>
          </w:tcPr>
          <w:p w14:paraId="58FDFE94" w14:textId="77777777" w:rsidR="000E2661" w:rsidRPr="000E2661" w:rsidRDefault="000E2661" w:rsidP="00F13F7F">
            <w:pPr>
              <w:pStyle w:val="Tabletext"/>
              <w:jc w:val="center"/>
              <w:rPr>
                <w:b/>
              </w:rPr>
            </w:pPr>
            <w:r w:rsidRPr="000E2661">
              <w:rPr>
                <w:b/>
              </w:rPr>
              <w:t>15%</w:t>
            </w:r>
          </w:p>
        </w:tc>
        <w:tc>
          <w:tcPr>
            <w:tcW w:w="1560" w:type="dxa"/>
            <w:tcBorders>
              <w:bottom w:val="single" w:sz="4" w:space="0" w:color="auto"/>
            </w:tcBorders>
            <w:shd w:val="clear" w:color="auto" w:fill="FFDE67"/>
          </w:tcPr>
          <w:p w14:paraId="231C5EB1" w14:textId="77777777" w:rsidR="000E2661" w:rsidRPr="000E2661" w:rsidRDefault="000E2661" w:rsidP="00F13F7F">
            <w:pPr>
              <w:pStyle w:val="Tabletext"/>
              <w:jc w:val="center"/>
              <w:rPr>
                <w:b/>
              </w:rPr>
            </w:pPr>
            <w:r w:rsidRPr="000E2661">
              <w:rPr>
                <w:b/>
              </w:rPr>
              <w:t>27%</w:t>
            </w:r>
          </w:p>
        </w:tc>
        <w:tc>
          <w:tcPr>
            <w:tcW w:w="1275" w:type="dxa"/>
            <w:shd w:val="clear" w:color="auto" w:fill="FFC000"/>
          </w:tcPr>
          <w:p w14:paraId="1269677F" w14:textId="77777777" w:rsidR="000E2661" w:rsidRPr="000E2661" w:rsidRDefault="000E2661" w:rsidP="00F13F7F">
            <w:pPr>
              <w:pStyle w:val="Tabletext"/>
              <w:jc w:val="center"/>
              <w:rPr>
                <w:b/>
              </w:rPr>
            </w:pPr>
            <w:r w:rsidRPr="000E2661">
              <w:rPr>
                <w:b/>
              </w:rPr>
              <w:t>39%</w:t>
            </w:r>
          </w:p>
        </w:tc>
        <w:tc>
          <w:tcPr>
            <w:tcW w:w="1280" w:type="dxa"/>
            <w:shd w:val="clear" w:color="auto" w:fill="FFFF99"/>
          </w:tcPr>
          <w:p w14:paraId="70B439A4" w14:textId="77777777" w:rsidR="000E2661" w:rsidRPr="000E2661" w:rsidRDefault="000E2661" w:rsidP="00F13F7F">
            <w:pPr>
              <w:pStyle w:val="Tabletext"/>
              <w:jc w:val="center"/>
              <w:rPr>
                <w:b/>
              </w:rPr>
            </w:pPr>
            <w:r w:rsidRPr="000E2661">
              <w:rPr>
                <w:b/>
              </w:rPr>
              <w:t>14%</w:t>
            </w:r>
          </w:p>
        </w:tc>
      </w:tr>
      <w:tr w:rsidR="000E2661" w:rsidRPr="000E2661" w14:paraId="42DCB1FB" w14:textId="77777777" w:rsidTr="00F13F7F">
        <w:tc>
          <w:tcPr>
            <w:tcW w:w="2123" w:type="dxa"/>
          </w:tcPr>
          <w:p w14:paraId="1DC8D760" w14:textId="77777777" w:rsidR="000E2661" w:rsidRPr="000E2661" w:rsidRDefault="000E2661" w:rsidP="00BE2004">
            <w:pPr>
              <w:pStyle w:val="Tabletext"/>
              <w:rPr>
                <w:b/>
              </w:rPr>
            </w:pPr>
            <w:r w:rsidRPr="000E2661">
              <w:t>Strong coarse language used frequently</w:t>
            </w:r>
          </w:p>
        </w:tc>
        <w:tc>
          <w:tcPr>
            <w:tcW w:w="708" w:type="dxa"/>
          </w:tcPr>
          <w:p w14:paraId="3CFB382B" w14:textId="77777777" w:rsidR="000E2661" w:rsidRPr="000E2661" w:rsidRDefault="000E2661" w:rsidP="00F13F7F">
            <w:pPr>
              <w:pStyle w:val="Tabletext"/>
              <w:jc w:val="center"/>
              <w:rPr>
                <w:b/>
              </w:rPr>
            </w:pPr>
            <w:r w:rsidRPr="000E2661">
              <w:rPr>
                <w:b/>
              </w:rPr>
              <w:t>1%</w:t>
            </w:r>
          </w:p>
        </w:tc>
        <w:tc>
          <w:tcPr>
            <w:tcW w:w="1276" w:type="dxa"/>
          </w:tcPr>
          <w:p w14:paraId="0CA6AF9A" w14:textId="77777777" w:rsidR="000E2661" w:rsidRPr="000E2661" w:rsidRDefault="000E2661" w:rsidP="00F13F7F">
            <w:pPr>
              <w:pStyle w:val="Tabletext"/>
              <w:jc w:val="center"/>
              <w:rPr>
                <w:b/>
              </w:rPr>
            </w:pPr>
            <w:r w:rsidRPr="000E2661">
              <w:rPr>
                <w:b/>
              </w:rPr>
              <w:t>6%</w:t>
            </w:r>
          </w:p>
        </w:tc>
        <w:tc>
          <w:tcPr>
            <w:tcW w:w="1559" w:type="dxa"/>
            <w:tcBorders>
              <w:bottom w:val="single" w:sz="4" w:space="0" w:color="auto"/>
            </w:tcBorders>
            <w:shd w:val="clear" w:color="auto" w:fill="FFDE67"/>
          </w:tcPr>
          <w:p w14:paraId="71AB6296" w14:textId="77777777" w:rsidR="000E2661" w:rsidRPr="000E2661" w:rsidRDefault="000E2661" w:rsidP="00F13F7F">
            <w:pPr>
              <w:pStyle w:val="Tabletext"/>
              <w:jc w:val="center"/>
              <w:rPr>
                <w:b/>
              </w:rPr>
            </w:pPr>
            <w:r w:rsidRPr="000E2661">
              <w:rPr>
                <w:b/>
              </w:rPr>
              <w:t>20%</w:t>
            </w:r>
          </w:p>
        </w:tc>
        <w:tc>
          <w:tcPr>
            <w:tcW w:w="1560" w:type="dxa"/>
            <w:tcBorders>
              <w:bottom w:val="single" w:sz="4" w:space="0" w:color="auto"/>
            </w:tcBorders>
            <w:shd w:val="clear" w:color="auto" w:fill="FFC000"/>
          </w:tcPr>
          <w:p w14:paraId="56F204CF" w14:textId="77777777" w:rsidR="000E2661" w:rsidRPr="000E2661" w:rsidRDefault="000E2661" w:rsidP="00F13F7F">
            <w:pPr>
              <w:pStyle w:val="Tabletext"/>
              <w:jc w:val="center"/>
              <w:rPr>
                <w:b/>
              </w:rPr>
            </w:pPr>
            <w:r w:rsidRPr="000E2661">
              <w:rPr>
                <w:b/>
              </w:rPr>
              <w:t>30%</w:t>
            </w:r>
          </w:p>
        </w:tc>
        <w:tc>
          <w:tcPr>
            <w:tcW w:w="1275" w:type="dxa"/>
            <w:tcBorders>
              <w:bottom w:val="single" w:sz="4" w:space="0" w:color="auto"/>
            </w:tcBorders>
            <w:shd w:val="clear" w:color="auto" w:fill="FFC000"/>
          </w:tcPr>
          <w:p w14:paraId="1DAF5DD5" w14:textId="77777777" w:rsidR="000E2661" w:rsidRPr="000E2661" w:rsidRDefault="000E2661" w:rsidP="00F13F7F">
            <w:pPr>
              <w:pStyle w:val="Tabletext"/>
              <w:jc w:val="center"/>
              <w:rPr>
                <w:b/>
              </w:rPr>
            </w:pPr>
            <w:r w:rsidRPr="000E2661">
              <w:rPr>
                <w:b/>
              </w:rPr>
              <w:t>34%</w:t>
            </w:r>
          </w:p>
        </w:tc>
        <w:tc>
          <w:tcPr>
            <w:tcW w:w="1280" w:type="dxa"/>
          </w:tcPr>
          <w:p w14:paraId="6BAF65AE" w14:textId="77777777" w:rsidR="000E2661" w:rsidRPr="000E2661" w:rsidRDefault="000E2661" w:rsidP="00F13F7F">
            <w:pPr>
              <w:pStyle w:val="Tabletext"/>
              <w:jc w:val="center"/>
              <w:rPr>
                <w:b/>
              </w:rPr>
            </w:pPr>
            <w:r w:rsidRPr="000E2661">
              <w:rPr>
                <w:b/>
              </w:rPr>
              <w:t>9%</w:t>
            </w:r>
          </w:p>
        </w:tc>
      </w:tr>
      <w:tr w:rsidR="000E2661" w:rsidRPr="000E2661" w14:paraId="47E16D1D" w14:textId="77777777" w:rsidTr="00F13F7F">
        <w:tc>
          <w:tcPr>
            <w:tcW w:w="2123" w:type="dxa"/>
          </w:tcPr>
          <w:p w14:paraId="27A4C812" w14:textId="77777777" w:rsidR="000E2661" w:rsidRPr="000E2661" w:rsidRDefault="000E2661" w:rsidP="00BE2004">
            <w:pPr>
              <w:pStyle w:val="Tabletext"/>
            </w:pPr>
            <w:r w:rsidRPr="000E2661">
              <w:t>Strong coarse language used with humour</w:t>
            </w:r>
          </w:p>
        </w:tc>
        <w:tc>
          <w:tcPr>
            <w:tcW w:w="708" w:type="dxa"/>
          </w:tcPr>
          <w:p w14:paraId="779C24DD" w14:textId="77777777" w:rsidR="000E2661" w:rsidRPr="000E2661" w:rsidRDefault="000E2661" w:rsidP="00F13F7F">
            <w:pPr>
              <w:pStyle w:val="Tabletext"/>
              <w:jc w:val="center"/>
              <w:rPr>
                <w:b/>
              </w:rPr>
            </w:pPr>
            <w:r w:rsidRPr="000E2661">
              <w:rPr>
                <w:b/>
              </w:rPr>
              <w:t>2%</w:t>
            </w:r>
          </w:p>
        </w:tc>
        <w:tc>
          <w:tcPr>
            <w:tcW w:w="1276" w:type="dxa"/>
          </w:tcPr>
          <w:p w14:paraId="3C3F39AE" w14:textId="77777777" w:rsidR="000E2661" w:rsidRPr="000E2661" w:rsidRDefault="000E2661" w:rsidP="00F13F7F">
            <w:pPr>
              <w:pStyle w:val="Tabletext"/>
              <w:jc w:val="center"/>
              <w:rPr>
                <w:b/>
              </w:rPr>
            </w:pPr>
            <w:r w:rsidRPr="000E2661">
              <w:rPr>
                <w:b/>
              </w:rPr>
              <w:t>8%</w:t>
            </w:r>
          </w:p>
        </w:tc>
        <w:tc>
          <w:tcPr>
            <w:tcW w:w="1559" w:type="dxa"/>
            <w:shd w:val="clear" w:color="auto" w:fill="FFDE67"/>
          </w:tcPr>
          <w:p w14:paraId="6094AABD" w14:textId="77777777" w:rsidR="000E2661" w:rsidRPr="000E2661" w:rsidRDefault="000E2661" w:rsidP="00F13F7F">
            <w:pPr>
              <w:pStyle w:val="Tabletext"/>
              <w:jc w:val="center"/>
              <w:rPr>
                <w:b/>
              </w:rPr>
            </w:pPr>
            <w:r w:rsidRPr="000E2661">
              <w:rPr>
                <w:b/>
              </w:rPr>
              <w:t>25%</w:t>
            </w:r>
          </w:p>
        </w:tc>
        <w:tc>
          <w:tcPr>
            <w:tcW w:w="1560" w:type="dxa"/>
            <w:tcBorders>
              <w:bottom w:val="single" w:sz="4" w:space="0" w:color="auto"/>
            </w:tcBorders>
            <w:shd w:val="clear" w:color="auto" w:fill="FFC000"/>
          </w:tcPr>
          <w:p w14:paraId="42670F65" w14:textId="468F0804" w:rsidR="000E2661" w:rsidRPr="000E2661" w:rsidRDefault="000E2661" w:rsidP="00F13F7F">
            <w:pPr>
              <w:pStyle w:val="Tabletext"/>
              <w:jc w:val="center"/>
              <w:rPr>
                <w:b/>
              </w:rPr>
            </w:pPr>
            <w:r w:rsidRPr="000E2661">
              <w:rPr>
                <w:b/>
              </w:rPr>
              <w:t>33%</w:t>
            </w:r>
          </w:p>
        </w:tc>
        <w:tc>
          <w:tcPr>
            <w:tcW w:w="1275" w:type="dxa"/>
            <w:tcBorders>
              <w:bottom w:val="single" w:sz="4" w:space="0" w:color="auto"/>
            </w:tcBorders>
            <w:shd w:val="clear" w:color="auto" w:fill="FFDE67"/>
          </w:tcPr>
          <w:p w14:paraId="06C65D67" w14:textId="77777777" w:rsidR="000E2661" w:rsidRPr="000E2661" w:rsidRDefault="000E2661" w:rsidP="00F13F7F">
            <w:pPr>
              <w:pStyle w:val="Tabletext"/>
              <w:jc w:val="center"/>
              <w:rPr>
                <w:b/>
              </w:rPr>
            </w:pPr>
            <w:r w:rsidRPr="000E2661">
              <w:rPr>
                <w:b/>
              </w:rPr>
              <w:t>26%</w:t>
            </w:r>
          </w:p>
        </w:tc>
        <w:tc>
          <w:tcPr>
            <w:tcW w:w="1280" w:type="dxa"/>
          </w:tcPr>
          <w:p w14:paraId="02F9E561" w14:textId="77777777" w:rsidR="000E2661" w:rsidRPr="000E2661" w:rsidRDefault="000E2661" w:rsidP="00F13F7F">
            <w:pPr>
              <w:pStyle w:val="Tabletext"/>
              <w:jc w:val="center"/>
              <w:rPr>
                <w:b/>
              </w:rPr>
            </w:pPr>
            <w:r w:rsidRPr="000E2661">
              <w:rPr>
                <w:b/>
              </w:rPr>
              <w:t>6%</w:t>
            </w:r>
          </w:p>
        </w:tc>
      </w:tr>
      <w:tr w:rsidR="000E2661" w:rsidRPr="000E2661" w14:paraId="7BFD6D8C" w14:textId="77777777" w:rsidTr="00F13F7F">
        <w:tc>
          <w:tcPr>
            <w:tcW w:w="2123" w:type="dxa"/>
          </w:tcPr>
          <w:p w14:paraId="2E23D831" w14:textId="77777777" w:rsidR="000E2661" w:rsidRPr="000E2661" w:rsidRDefault="000E2661" w:rsidP="00BE2004">
            <w:pPr>
              <w:pStyle w:val="Tabletext"/>
            </w:pPr>
            <w:r w:rsidRPr="000E2661">
              <w:t>Medium level coarse language used with aggression</w:t>
            </w:r>
          </w:p>
        </w:tc>
        <w:tc>
          <w:tcPr>
            <w:tcW w:w="708" w:type="dxa"/>
          </w:tcPr>
          <w:p w14:paraId="30299470" w14:textId="77777777" w:rsidR="000E2661" w:rsidRPr="000E2661" w:rsidRDefault="000E2661" w:rsidP="00F13F7F">
            <w:pPr>
              <w:pStyle w:val="Tabletext"/>
              <w:jc w:val="center"/>
              <w:rPr>
                <w:b/>
              </w:rPr>
            </w:pPr>
            <w:r w:rsidRPr="000E2661">
              <w:rPr>
                <w:b/>
              </w:rPr>
              <w:t>2%</w:t>
            </w:r>
          </w:p>
        </w:tc>
        <w:tc>
          <w:tcPr>
            <w:tcW w:w="1276" w:type="dxa"/>
            <w:tcBorders>
              <w:bottom w:val="single" w:sz="4" w:space="0" w:color="auto"/>
            </w:tcBorders>
          </w:tcPr>
          <w:p w14:paraId="46304ED9" w14:textId="77777777" w:rsidR="000E2661" w:rsidRPr="000E2661" w:rsidRDefault="000E2661" w:rsidP="00F13F7F">
            <w:pPr>
              <w:pStyle w:val="Tabletext"/>
              <w:jc w:val="center"/>
              <w:rPr>
                <w:b/>
              </w:rPr>
            </w:pPr>
            <w:r w:rsidRPr="000E2661">
              <w:rPr>
                <w:b/>
              </w:rPr>
              <w:t>8%</w:t>
            </w:r>
          </w:p>
        </w:tc>
        <w:tc>
          <w:tcPr>
            <w:tcW w:w="1559" w:type="dxa"/>
            <w:tcBorders>
              <w:bottom w:val="single" w:sz="4" w:space="0" w:color="auto"/>
            </w:tcBorders>
            <w:shd w:val="clear" w:color="auto" w:fill="FFDE67"/>
          </w:tcPr>
          <w:p w14:paraId="464DC395" w14:textId="77777777" w:rsidR="000E2661" w:rsidRPr="000E2661" w:rsidRDefault="000E2661" w:rsidP="00F13F7F">
            <w:pPr>
              <w:pStyle w:val="Tabletext"/>
              <w:jc w:val="center"/>
              <w:rPr>
                <w:b/>
              </w:rPr>
            </w:pPr>
            <w:r w:rsidRPr="000E2661">
              <w:rPr>
                <w:b/>
              </w:rPr>
              <w:t>26%</w:t>
            </w:r>
          </w:p>
        </w:tc>
        <w:tc>
          <w:tcPr>
            <w:tcW w:w="1560" w:type="dxa"/>
            <w:tcBorders>
              <w:bottom w:val="single" w:sz="4" w:space="0" w:color="auto"/>
            </w:tcBorders>
            <w:shd w:val="clear" w:color="auto" w:fill="FFC000"/>
          </w:tcPr>
          <w:p w14:paraId="3055026C" w14:textId="77777777" w:rsidR="000E2661" w:rsidRPr="000E2661" w:rsidRDefault="000E2661" w:rsidP="00F13F7F">
            <w:pPr>
              <w:pStyle w:val="Tabletext"/>
              <w:jc w:val="center"/>
              <w:rPr>
                <w:b/>
              </w:rPr>
            </w:pPr>
            <w:r w:rsidRPr="000E2661">
              <w:rPr>
                <w:b/>
              </w:rPr>
              <w:t>30%</w:t>
            </w:r>
          </w:p>
        </w:tc>
        <w:tc>
          <w:tcPr>
            <w:tcW w:w="1275" w:type="dxa"/>
            <w:shd w:val="clear" w:color="auto" w:fill="FFDE67"/>
          </w:tcPr>
          <w:p w14:paraId="484AB42A" w14:textId="77777777" w:rsidR="000E2661" w:rsidRPr="000E2661" w:rsidRDefault="000E2661" w:rsidP="00F13F7F">
            <w:pPr>
              <w:pStyle w:val="Tabletext"/>
              <w:jc w:val="center"/>
              <w:rPr>
                <w:b/>
              </w:rPr>
            </w:pPr>
            <w:r w:rsidRPr="000E2661">
              <w:rPr>
                <w:b/>
              </w:rPr>
              <w:t>25%</w:t>
            </w:r>
          </w:p>
        </w:tc>
        <w:tc>
          <w:tcPr>
            <w:tcW w:w="1280" w:type="dxa"/>
          </w:tcPr>
          <w:p w14:paraId="74EE7B4F" w14:textId="77777777" w:rsidR="000E2661" w:rsidRPr="000E2661" w:rsidRDefault="000E2661" w:rsidP="00F13F7F">
            <w:pPr>
              <w:pStyle w:val="Tabletext"/>
              <w:jc w:val="center"/>
              <w:rPr>
                <w:b/>
              </w:rPr>
            </w:pPr>
            <w:r w:rsidRPr="000E2661">
              <w:rPr>
                <w:b/>
              </w:rPr>
              <w:t>9%</w:t>
            </w:r>
          </w:p>
        </w:tc>
      </w:tr>
      <w:tr w:rsidR="000E2661" w:rsidRPr="000E2661" w14:paraId="7B0A4068" w14:textId="77777777" w:rsidTr="00F13F7F">
        <w:tc>
          <w:tcPr>
            <w:tcW w:w="2123" w:type="dxa"/>
          </w:tcPr>
          <w:p w14:paraId="44608AC5" w14:textId="77777777" w:rsidR="000E2661" w:rsidRPr="000E2661" w:rsidRDefault="000E2661" w:rsidP="00BE2004">
            <w:pPr>
              <w:pStyle w:val="Tabletext"/>
              <w:rPr>
                <w:b/>
              </w:rPr>
            </w:pPr>
            <w:r w:rsidRPr="000E2661">
              <w:t>Medium level coarse language used frequently</w:t>
            </w:r>
          </w:p>
        </w:tc>
        <w:tc>
          <w:tcPr>
            <w:tcW w:w="708" w:type="dxa"/>
          </w:tcPr>
          <w:p w14:paraId="46B88B98" w14:textId="77777777" w:rsidR="000E2661" w:rsidRPr="000E2661" w:rsidRDefault="000E2661" w:rsidP="00F13F7F">
            <w:pPr>
              <w:pStyle w:val="Tabletext"/>
              <w:jc w:val="center"/>
              <w:rPr>
                <w:b/>
              </w:rPr>
            </w:pPr>
            <w:r w:rsidRPr="000E2661">
              <w:rPr>
                <w:b/>
              </w:rPr>
              <w:t>2%</w:t>
            </w:r>
          </w:p>
        </w:tc>
        <w:tc>
          <w:tcPr>
            <w:tcW w:w="1276" w:type="dxa"/>
            <w:shd w:val="clear" w:color="auto" w:fill="FFFF99"/>
          </w:tcPr>
          <w:p w14:paraId="30D032DE" w14:textId="77777777" w:rsidR="000E2661" w:rsidRPr="000E2661" w:rsidRDefault="000E2661" w:rsidP="00F13F7F">
            <w:pPr>
              <w:pStyle w:val="Tabletext"/>
              <w:jc w:val="center"/>
              <w:rPr>
                <w:b/>
              </w:rPr>
            </w:pPr>
            <w:r w:rsidRPr="000E2661">
              <w:rPr>
                <w:b/>
              </w:rPr>
              <w:t>11%</w:t>
            </w:r>
          </w:p>
        </w:tc>
        <w:tc>
          <w:tcPr>
            <w:tcW w:w="1559" w:type="dxa"/>
            <w:tcBorders>
              <w:bottom w:val="single" w:sz="4" w:space="0" w:color="auto"/>
            </w:tcBorders>
            <w:shd w:val="clear" w:color="auto" w:fill="FFC000"/>
          </w:tcPr>
          <w:p w14:paraId="3E3C30A9" w14:textId="77777777" w:rsidR="000E2661" w:rsidRPr="000E2661" w:rsidRDefault="000E2661" w:rsidP="00F13F7F">
            <w:pPr>
              <w:pStyle w:val="Tabletext"/>
              <w:jc w:val="center"/>
              <w:rPr>
                <w:b/>
              </w:rPr>
            </w:pPr>
            <w:r w:rsidRPr="000E2661">
              <w:rPr>
                <w:b/>
              </w:rPr>
              <w:t>30%</w:t>
            </w:r>
          </w:p>
        </w:tc>
        <w:tc>
          <w:tcPr>
            <w:tcW w:w="1560" w:type="dxa"/>
            <w:tcBorders>
              <w:bottom w:val="single" w:sz="4" w:space="0" w:color="auto"/>
            </w:tcBorders>
            <w:shd w:val="clear" w:color="auto" w:fill="FFC000"/>
          </w:tcPr>
          <w:p w14:paraId="26239E36" w14:textId="77777777" w:rsidR="000E2661" w:rsidRPr="000E2661" w:rsidRDefault="000E2661" w:rsidP="00F13F7F">
            <w:pPr>
              <w:pStyle w:val="Tabletext"/>
              <w:jc w:val="center"/>
              <w:rPr>
                <w:b/>
              </w:rPr>
            </w:pPr>
            <w:r w:rsidRPr="000E2661">
              <w:rPr>
                <w:b/>
              </w:rPr>
              <w:t>31%</w:t>
            </w:r>
          </w:p>
        </w:tc>
        <w:tc>
          <w:tcPr>
            <w:tcW w:w="1275" w:type="dxa"/>
            <w:shd w:val="clear" w:color="auto" w:fill="FFDE67"/>
          </w:tcPr>
          <w:p w14:paraId="3F7936CA" w14:textId="77777777" w:rsidR="000E2661" w:rsidRPr="000E2661" w:rsidRDefault="000E2661" w:rsidP="00F13F7F">
            <w:pPr>
              <w:pStyle w:val="Tabletext"/>
              <w:jc w:val="center"/>
              <w:rPr>
                <w:b/>
              </w:rPr>
            </w:pPr>
            <w:r w:rsidRPr="000E2661">
              <w:rPr>
                <w:b/>
              </w:rPr>
              <w:t>20%</w:t>
            </w:r>
          </w:p>
        </w:tc>
        <w:tc>
          <w:tcPr>
            <w:tcW w:w="1280" w:type="dxa"/>
          </w:tcPr>
          <w:p w14:paraId="2837AD90" w14:textId="77777777" w:rsidR="000E2661" w:rsidRPr="000E2661" w:rsidRDefault="000E2661" w:rsidP="00F13F7F">
            <w:pPr>
              <w:pStyle w:val="Tabletext"/>
              <w:jc w:val="center"/>
              <w:rPr>
                <w:b/>
              </w:rPr>
            </w:pPr>
            <w:r w:rsidRPr="000E2661">
              <w:rPr>
                <w:b/>
              </w:rPr>
              <w:t>4%</w:t>
            </w:r>
          </w:p>
        </w:tc>
      </w:tr>
      <w:tr w:rsidR="000E2661" w:rsidRPr="000E2661" w14:paraId="63E31A71" w14:textId="77777777" w:rsidTr="00F13F7F">
        <w:tc>
          <w:tcPr>
            <w:tcW w:w="2123" w:type="dxa"/>
          </w:tcPr>
          <w:p w14:paraId="5355C07A" w14:textId="77777777" w:rsidR="000E2661" w:rsidRPr="000E2661" w:rsidRDefault="000E2661" w:rsidP="00BE2004">
            <w:pPr>
              <w:pStyle w:val="Tabletext"/>
            </w:pPr>
            <w:r w:rsidRPr="000E2661">
              <w:t xml:space="preserve">Medium level coarse language used with humour </w:t>
            </w:r>
          </w:p>
        </w:tc>
        <w:tc>
          <w:tcPr>
            <w:tcW w:w="708" w:type="dxa"/>
          </w:tcPr>
          <w:p w14:paraId="1BC5FB56" w14:textId="77777777" w:rsidR="000E2661" w:rsidRPr="000E2661" w:rsidRDefault="000E2661" w:rsidP="00F13F7F">
            <w:pPr>
              <w:pStyle w:val="Tabletext"/>
              <w:jc w:val="center"/>
              <w:rPr>
                <w:b/>
              </w:rPr>
            </w:pPr>
            <w:r w:rsidRPr="000E2661">
              <w:rPr>
                <w:b/>
              </w:rPr>
              <w:t>3%</w:t>
            </w:r>
          </w:p>
        </w:tc>
        <w:tc>
          <w:tcPr>
            <w:tcW w:w="1276" w:type="dxa"/>
            <w:shd w:val="clear" w:color="auto" w:fill="FFFF99"/>
          </w:tcPr>
          <w:p w14:paraId="1547E51E" w14:textId="77777777" w:rsidR="000E2661" w:rsidRPr="000E2661" w:rsidRDefault="000E2661" w:rsidP="00F13F7F">
            <w:pPr>
              <w:pStyle w:val="Tabletext"/>
              <w:jc w:val="center"/>
              <w:rPr>
                <w:b/>
              </w:rPr>
            </w:pPr>
            <w:r w:rsidRPr="000E2661">
              <w:rPr>
                <w:b/>
              </w:rPr>
              <w:t>16%</w:t>
            </w:r>
          </w:p>
        </w:tc>
        <w:tc>
          <w:tcPr>
            <w:tcW w:w="1559" w:type="dxa"/>
            <w:shd w:val="clear" w:color="auto" w:fill="FFC000"/>
          </w:tcPr>
          <w:p w14:paraId="022D5F55" w14:textId="77777777" w:rsidR="000E2661" w:rsidRPr="000E2661" w:rsidRDefault="000E2661" w:rsidP="00F13F7F">
            <w:pPr>
              <w:pStyle w:val="Tabletext"/>
              <w:jc w:val="center"/>
              <w:rPr>
                <w:b/>
              </w:rPr>
            </w:pPr>
            <w:r w:rsidRPr="000E2661">
              <w:rPr>
                <w:b/>
              </w:rPr>
              <w:t>30%</w:t>
            </w:r>
          </w:p>
        </w:tc>
        <w:tc>
          <w:tcPr>
            <w:tcW w:w="1560" w:type="dxa"/>
            <w:shd w:val="clear" w:color="auto" w:fill="FFC000"/>
          </w:tcPr>
          <w:p w14:paraId="21AEF288" w14:textId="77777777" w:rsidR="000E2661" w:rsidRPr="000E2661" w:rsidRDefault="000E2661" w:rsidP="00F13F7F">
            <w:pPr>
              <w:pStyle w:val="Tabletext"/>
              <w:jc w:val="center"/>
              <w:rPr>
                <w:b/>
              </w:rPr>
            </w:pPr>
            <w:r w:rsidRPr="000E2661">
              <w:rPr>
                <w:b/>
              </w:rPr>
              <w:t>31%</w:t>
            </w:r>
          </w:p>
        </w:tc>
        <w:tc>
          <w:tcPr>
            <w:tcW w:w="1275" w:type="dxa"/>
            <w:shd w:val="clear" w:color="auto" w:fill="FFFF99"/>
          </w:tcPr>
          <w:p w14:paraId="4F9B1D28" w14:textId="77777777" w:rsidR="000E2661" w:rsidRPr="000E2661" w:rsidRDefault="000E2661" w:rsidP="00F13F7F">
            <w:pPr>
              <w:pStyle w:val="Tabletext"/>
              <w:jc w:val="center"/>
              <w:rPr>
                <w:b/>
              </w:rPr>
            </w:pPr>
            <w:r w:rsidRPr="000E2661">
              <w:rPr>
                <w:b/>
              </w:rPr>
              <w:t>16%</w:t>
            </w:r>
          </w:p>
        </w:tc>
        <w:tc>
          <w:tcPr>
            <w:tcW w:w="1280" w:type="dxa"/>
          </w:tcPr>
          <w:p w14:paraId="0CBA5888" w14:textId="77777777" w:rsidR="000E2661" w:rsidRPr="000E2661" w:rsidRDefault="000E2661" w:rsidP="00F13F7F">
            <w:pPr>
              <w:pStyle w:val="Tabletext"/>
              <w:jc w:val="center"/>
              <w:rPr>
                <w:b/>
              </w:rPr>
            </w:pPr>
            <w:r w:rsidRPr="000E2661">
              <w:rPr>
                <w:b/>
              </w:rPr>
              <w:t>3%</w:t>
            </w:r>
          </w:p>
        </w:tc>
      </w:tr>
      <w:tr w:rsidR="000E2661" w:rsidRPr="000E2661" w14:paraId="533B71DB" w14:textId="77777777" w:rsidTr="00F13F7F">
        <w:tc>
          <w:tcPr>
            <w:tcW w:w="2123" w:type="dxa"/>
          </w:tcPr>
          <w:p w14:paraId="1A7A545E" w14:textId="77777777" w:rsidR="000E2661" w:rsidRPr="000E2661" w:rsidRDefault="000E2661" w:rsidP="00BE2004">
            <w:pPr>
              <w:pStyle w:val="Tabletext"/>
              <w:rPr>
                <w:b/>
              </w:rPr>
            </w:pPr>
            <w:r w:rsidRPr="000E2661">
              <w:t>Strong coarse language used once or twice</w:t>
            </w:r>
          </w:p>
        </w:tc>
        <w:tc>
          <w:tcPr>
            <w:tcW w:w="708" w:type="dxa"/>
          </w:tcPr>
          <w:p w14:paraId="62036287" w14:textId="77777777" w:rsidR="000E2661" w:rsidRPr="000E2661" w:rsidRDefault="000E2661" w:rsidP="00F13F7F">
            <w:pPr>
              <w:pStyle w:val="Tabletext"/>
              <w:jc w:val="center"/>
              <w:rPr>
                <w:b/>
              </w:rPr>
            </w:pPr>
            <w:r w:rsidRPr="000E2661">
              <w:rPr>
                <w:b/>
              </w:rPr>
              <w:t>3%</w:t>
            </w:r>
          </w:p>
        </w:tc>
        <w:tc>
          <w:tcPr>
            <w:tcW w:w="1276" w:type="dxa"/>
            <w:shd w:val="clear" w:color="auto" w:fill="FFFF99"/>
          </w:tcPr>
          <w:p w14:paraId="36E7C0B7" w14:textId="77777777" w:rsidR="000E2661" w:rsidRPr="000E2661" w:rsidRDefault="000E2661" w:rsidP="00F13F7F">
            <w:pPr>
              <w:pStyle w:val="Tabletext"/>
              <w:jc w:val="center"/>
              <w:rPr>
                <w:b/>
              </w:rPr>
            </w:pPr>
            <w:r w:rsidRPr="000E2661">
              <w:rPr>
                <w:b/>
              </w:rPr>
              <w:t>13%</w:t>
            </w:r>
          </w:p>
        </w:tc>
        <w:tc>
          <w:tcPr>
            <w:tcW w:w="1559" w:type="dxa"/>
            <w:shd w:val="clear" w:color="auto" w:fill="FFC000"/>
          </w:tcPr>
          <w:p w14:paraId="73D906FE" w14:textId="77777777" w:rsidR="000E2661" w:rsidRPr="000E2661" w:rsidRDefault="000E2661" w:rsidP="00F13F7F">
            <w:pPr>
              <w:pStyle w:val="Tabletext"/>
              <w:jc w:val="center"/>
              <w:rPr>
                <w:b/>
              </w:rPr>
            </w:pPr>
            <w:r w:rsidRPr="000E2661">
              <w:rPr>
                <w:b/>
              </w:rPr>
              <w:t>31%</w:t>
            </w:r>
          </w:p>
        </w:tc>
        <w:tc>
          <w:tcPr>
            <w:tcW w:w="1560" w:type="dxa"/>
            <w:tcBorders>
              <w:bottom w:val="single" w:sz="4" w:space="0" w:color="auto"/>
            </w:tcBorders>
            <w:shd w:val="clear" w:color="auto" w:fill="FFDE67"/>
          </w:tcPr>
          <w:p w14:paraId="67EE284B" w14:textId="77777777" w:rsidR="000E2661" w:rsidRPr="000E2661" w:rsidRDefault="000E2661" w:rsidP="00F13F7F">
            <w:pPr>
              <w:pStyle w:val="Tabletext"/>
              <w:jc w:val="center"/>
              <w:rPr>
                <w:b/>
              </w:rPr>
            </w:pPr>
            <w:r w:rsidRPr="000E2661">
              <w:rPr>
                <w:b/>
              </w:rPr>
              <w:t>29%</w:t>
            </w:r>
          </w:p>
        </w:tc>
        <w:tc>
          <w:tcPr>
            <w:tcW w:w="1275" w:type="dxa"/>
            <w:tcBorders>
              <w:bottom w:val="single" w:sz="4" w:space="0" w:color="auto"/>
            </w:tcBorders>
            <w:shd w:val="clear" w:color="auto" w:fill="FFFF99"/>
          </w:tcPr>
          <w:p w14:paraId="368CC659" w14:textId="77777777" w:rsidR="000E2661" w:rsidRPr="000E2661" w:rsidRDefault="000E2661" w:rsidP="00F13F7F">
            <w:pPr>
              <w:pStyle w:val="Tabletext"/>
              <w:jc w:val="center"/>
              <w:rPr>
                <w:b/>
              </w:rPr>
            </w:pPr>
            <w:r w:rsidRPr="000E2661">
              <w:rPr>
                <w:b/>
              </w:rPr>
              <w:t>19%</w:t>
            </w:r>
          </w:p>
        </w:tc>
        <w:tc>
          <w:tcPr>
            <w:tcW w:w="1280" w:type="dxa"/>
          </w:tcPr>
          <w:p w14:paraId="51A21CE6" w14:textId="77777777" w:rsidR="000E2661" w:rsidRPr="000E2661" w:rsidRDefault="000E2661" w:rsidP="00F13F7F">
            <w:pPr>
              <w:pStyle w:val="Tabletext"/>
              <w:jc w:val="center"/>
              <w:rPr>
                <w:b/>
              </w:rPr>
            </w:pPr>
            <w:r w:rsidRPr="000E2661">
              <w:rPr>
                <w:b/>
              </w:rPr>
              <w:t>4%</w:t>
            </w:r>
          </w:p>
        </w:tc>
      </w:tr>
      <w:tr w:rsidR="000E2661" w:rsidRPr="000E2661" w14:paraId="237F7BF3" w14:textId="77777777" w:rsidTr="00F13F7F">
        <w:tc>
          <w:tcPr>
            <w:tcW w:w="2123" w:type="dxa"/>
          </w:tcPr>
          <w:p w14:paraId="2A8BB148" w14:textId="77777777" w:rsidR="000E2661" w:rsidRPr="000E2661" w:rsidRDefault="000E2661" w:rsidP="00BE2004">
            <w:pPr>
              <w:pStyle w:val="Tabletext"/>
            </w:pPr>
            <w:r w:rsidRPr="000E2661">
              <w:t>Mild coarse language used with aggression</w:t>
            </w:r>
          </w:p>
        </w:tc>
        <w:tc>
          <w:tcPr>
            <w:tcW w:w="708" w:type="dxa"/>
          </w:tcPr>
          <w:p w14:paraId="4C1CDF03" w14:textId="77777777" w:rsidR="000E2661" w:rsidRPr="000E2661" w:rsidRDefault="000E2661" w:rsidP="00F13F7F">
            <w:pPr>
              <w:pStyle w:val="Tabletext"/>
              <w:jc w:val="center"/>
              <w:rPr>
                <w:b/>
              </w:rPr>
            </w:pPr>
            <w:r w:rsidRPr="000E2661">
              <w:rPr>
                <w:b/>
              </w:rPr>
              <w:t>5%</w:t>
            </w:r>
          </w:p>
        </w:tc>
        <w:tc>
          <w:tcPr>
            <w:tcW w:w="1276" w:type="dxa"/>
            <w:shd w:val="clear" w:color="auto" w:fill="FFFF99"/>
          </w:tcPr>
          <w:p w14:paraId="0AA4575A" w14:textId="77777777" w:rsidR="000E2661" w:rsidRPr="000E2661" w:rsidRDefault="000E2661" w:rsidP="00F13F7F">
            <w:pPr>
              <w:pStyle w:val="Tabletext"/>
              <w:jc w:val="center"/>
              <w:rPr>
                <w:b/>
              </w:rPr>
            </w:pPr>
            <w:r w:rsidRPr="000E2661">
              <w:rPr>
                <w:b/>
              </w:rPr>
              <w:t>17%</w:t>
            </w:r>
          </w:p>
        </w:tc>
        <w:tc>
          <w:tcPr>
            <w:tcW w:w="1559" w:type="dxa"/>
            <w:shd w:val="clear" w:color="auto" w:fill="FFC000"/>
          </w:tcPr>
          <w:p w14:paraId="5DB7C254" w14:textId="77777777" w:rsidR="000E2661" w:rsidRPr="000E2661" w:rsidRDefault="000E2661" w:rsidP="00F13F7F">
            <w:pPr>
              <w:pStyle w:val="Tabletext"/>
              <w:jc w:val="center"/>
              <w:rPr>
                <w:b/>
              </w:rPr>
            </w:pPr>
            <w:r w:rsidRPr="000E2661">
              <w:rPr>
                <w:b/>
              </w:rPr>
              <w:t>31%</w:t>
            </w:r>
          </w:p>
        </w:tc>
        <w:tc>
          <w:tcPr>
            <w:tcW w:w="1560" w:type="dxa"/>
            <w:shd w:val="clear" w:color="auto" w:fill="FFDE67"/>
          </w:tcPr>
          <w:p w14:paraId="6DA6F7EA" w14:textId="77777777" w:rsidR="000E2661" w:rsidRPr="000E2661" w:rsidRDefault="000E2661" w:rsidP="00F13F7F">
            <w:pPr>
              <w:pStyle w:val="Tabletext"/>
              <w:jc w:val="center"/>
              <w:rPr>
                <w:b/>
              </w:rPr>
            </w:pPr>
            <w:r w:rsidRPr="000E2661">
              <w:rPr>
                <w:b/>
              </w:rPr>
              <w:t>23%</w:t>
            </w:r>
          </w:p>
        </w:tc>
        <w:tc>
          <w:tcPr>
            <w:tcW w:w="1275" w:type="dxa"/>
            <w:shd w:val="clear" w:color="auto" w:fill="FFFF99"/>
          </w:tcPr>
          <w:p w14:paraId="3981BF53" w14:textId="77777777" w:rsidR="000E2661" w:rsidRPr="000E2661" w:rsidRDefault="000E2661" w:rsidP="00F13F7F">
            <w:pPr>
              <w:pStyle w:val="Tabletext"/>
              <w:jc w:val="center"/>
              <w:rPr>
                <w:b/>
              </w:rPr>
            </w:pPr>
            <w:r w:rsidRPr="000E2661">
              <w:rPr>
                <w:b/>
              </w:rPr>
              <w:t>16%</w:t>
            </w:r>
          </w:p>
        </w:tc>
        <w:tc>
          <w:tcPr>
            <w:tcW w:w="1280" w:type="dxa"/>
          </w:tcPr>
          <w:p w14:paraId="41959B9C" w14:textId="77777777" w:rsidR="000E2661" w:rsidRPr="000E2661" w:rsidRDefault="000E2661" w:rsidP="00F13F7F">
            <w:pPr>
              <w:pStyle w:val="Tabletext"/>
              <w:jc w:val="center"/>
              <w:rPr>
                <w:b/>
              </w:rPr>
            </w:pPr>
            <w:r w:rsidRPr="000E2661">
              <w:rPr>
                <w:b/>
              </w:rPr>
              <w:t>8%</w:t>
            </w:r>
          </w:p>
        </w:tc>
      </w:tr>
      <w:tr w:rsidR="000E2661" w:rsidRPr="000E2661" w14:paraId="3D6C982A" w14:textId="77777777" w:rsidTr="00F13F7F">
        <w:tc>
          <w:tcPr>
            <w:tcW w:w="2123" w:type="dxa"/>
          </w:tcPr>
          <w:p w14:paraId="6CC2EFAB" w14:textId="77777777" w:rsidR="000E2661" w:rsidRPr="000E2661" w:rsidRDefault="000E2661" w:rsidP="00BE2004">
            <w:pPr>
              <w:pStyle w:val="Tabletext"/>
              <w:rPr>
                <w:b/>
              </w:rPr>
            </w:pPr>
            <w:r w:rsidRPr="000E2661">
              <w:t>Medium level coarse language used once or twice</w:t>
            </w:r>
          </w:p>
        </w:tc>
        <w:tc>
          <w:tcPr>
            <w:tcW w:w="708" w:type="dxa"/>
          </w:tcPr>
          <w:p w14:paraId="0D715D86" w14:textId="77777777" w:rsidR="000E2661" w:rsidRPr="000E2661" w:rsidRDefault="000E2661" w:rsidP="00F13F7F">
            <w:pPr>
              <w:pStyle w:val="Tabletext"/>
              <w:jc w:val="center"/>
              <w:rPr>
                <w:b/>
              </w:rPr>
            </w:pPr>
            <w:r w:rsidRPr="000E2661">
              <w:rPr>
                <w:b/>
              </w:rPr>
              <w:t>4%</w:t>
            </w:r>
          </w:p>
        </w:tc>
        <w:tc>
          <w:tcPr>
            <w:tcW w:w="1276" w:type="dxa"/>
            <w:shd w:val="clear" w:color="auto" w:fill="FFDE67"/>
          </w:tcPr>
          <w:p w14:paraId="511D8E75" w14:textId="77777777" w:rsidR="000E2661" w:rsidRPr="000E2661" w:rsidRDefault="000E2661" w:rsidP="00F13F7F">
            <w:pPr>
              <w:pStyle w:val="Tabletext"/>
              <w:jc w:val="center"/>
              <w:rPr>
                <w:b/>
              </w:rPr>
            </w:pPr>
            <w:r w:rsidRPr="000E2661">
              <w:rPr>
                <w:b/>
              </w:rPr>
              <w:t>20%</w:t>
            </w:r>
          </w:p>
        </w:tc>
        <w:tc>
          <w:tcPr>
            <w:tcW w:w="1559" w:type="dxa"/>
            <w:tcBorders>
              <w:bottom w:val="single" w:sz="4" w:space="0" w:color="auto"/>
            </w:tcBorders>
            <w:shd w:val="clear" w:color="auto" w:fill="FFC000"/>
          </w:tcPr>
          <w:p w14:paraId="75EF01DB" w14:textId="77777777" w:rsidR="000E2661" w:rsidRPr="000E2661" w:rsidRDefault="000E2661" w:rsidP="00F13F7F">
            <w:pPr>
              <w:pStyle w:val="Tabletext"/>
              <w:jc w:val="center"/>
              <w:rPr>
                <w:b/>
              </w:rPr>
            </w:pPr>
            <w:r w:rsidRPr="000E2661">
              <w:rPr>
                <w:b/>
              </w:rPr>
              <w:t>32%</w:t>
            </w:r>
          </w:p>
        </w:tc>
        <w:tc>
          <w:tcPr>
            <w:tcW w:w="1560" w:type="dxa"/>
            <w:tcBorders>
              <w:bottom w:val="single" w:sz="4" w:space="0" w:color="auto"/>
            </w:tcBorders>
            <w:shd w:val="clear" w:color="auto" w:fill="FFDE67"/>
          </w:tcPr>
          <w:p w14:paraId="6D272937" w14:textId="77777777" w:rsidR="000E2661" w:rsidRPr="000E2661" w:rsidRDefault="000E2661" w:rsidP="00F13F7F">
            <w:pPr>
              <w:pStyle w:val="Tabletext"/>
              <w:jc w:val="center"/>
              <w:rPr>
                <w:b/>
              </w:rPr>
            </w:pPr>
            <w:r w:rsidRPr="000E2661">
              <w:rPr>
                <w:b/>
              </w:rPr>
              <w:t>28%</w:t>
            </w:r>
          </w:p>
        </w:tc>
        <w:tc>
          <w:tcPr>
            <w:tcW w:w="1275" w:type="dxa"/>
            <w:tcBorders>
              <w:bottom w:val="single" w:sz="4" w:space="0" w:color="auto"/>
            </w:tcBorders>
            <w:shd w:val="clear" w:color="auto" w:fill="FFFF99"/>
          </w:tcPr>
          <w:p w14:paraId="12650A29" w14:textId="77777777" w:rsidR="000E2661" w:rsidRPr="000E2661" w:rsidRDefault="000E2661" w:rsidP="00F13F7F">
            <w:pPr>
              <w:pStyle w:val="Tabletext"/>
              <w:jc w:val="center"/>
              <w:rPr>
                <w:b/>
              </w:rPr>
            </w:pPr>
            <w:r w:rsidRPr="000E2661">
              <w:rPr>
                <w:b/>
              </w:rPr>
              <w:t>14%</w:t>
            </w:r>
          </w:p>
        </w:tc>
        <w:tc>
          <w:tcPr>
            <w:tcW w:w="1280" w:type="dxa"/>
          </w:tcPr>
          <w:p w14:paraId="49437F04" w14:textId="77777777" w:rsidR="000E2661" w:rsidRPr="000E2661" w:rsidRDefault="000E2661" w:rsidP="00F13F7F">
            <w:pPr>
              <w:pStyle w:val="Tabletext"/>
              <w:jc w:val="center"/>
              <w:rPr>
                <w:b/>
              </w:rPr>
            </w:pPr>
            <w:r w:rsidRPr="000E2661">
              <w:rPr>
                <w:b/>
              </w:rPr>
              <w:t>2%</w:t>
            </w:r>
          </w:p>
        </w:tc>
      </w:tr>
      <w:tr w:rsidR="000E2661" w:rsidRPr="000E2661" w14:paraId="644A0289" w14:textId="77777777" w:rsidTr="00F13F7F">
        <w:trPr>
          <w:trHeight w:val="888"/>
        </w:trPr>
        <w:tc>
          <w:tcPr>
            <w:tcW w:w="2123" w:type="dxa"/>
          </w:tcPr>
          <w:p w14:paraId="0A1669B0" w14:textId="77777777" w:rsidR="000E2661" w:rsidRPr="000E2661" w:rsidRDefault="000E2661" w:rsidP="00BE2004">
            <w:pPr>
              <w:pStyle w:val="Tabletext"/>
            </w:pPr>
            <w:r w:rsidRPr="000E2661">
              <w:t>Mild coarse language used frequently</w:t>
            </w:r>
          </w:p>
        </w:tc>
        <w:tc>
          <w:tcPr>
            <w:tcW w:w="708" w:type="dxa"/>
          </w:tcPr>
          <w:p w14:paraId="18E14408" w14:textId="77777777" w:rsidR="000E2661" w:rsidRPr="000E2661" w:rsidRDefault="000E2661" w:rsidP="00F13F7F">
            <w:pPr>
              <w:pStyle w:val="Tabletext"/>
              <w:jc w:val="center"/>
              <w:rPr>
                <w:b/>
              </w:rPr>
            </w:pPr>
            <w:r w:rsidRPr="000E2661">
              <w:rPr>
                <w:b/>
              </w:rPr>
              <w:t>7%</w:t>
            </w:r>
          </w:p>
        </w:tc>
        <w:tc>
          <w:tcPr>
            <w:tcW w:w="1276" w:type="dxa"/>
            <w:tcBorders>
              <w:bottom w:val="single" w:sz="4" w:space="0" w:color="auto"/>
            </w:tcBorders>
            <w:shd w:val="clear" w:color="auto" w:fill="FFDE67"/>
          </w:tcPr>
          <w:p w14:paraId="14FB9823" w14:textId="77777777" w:rsidR="000E2661" w:rsidRPr="000E2661" w:rsidRDefault="000E2661" w:rsidP="00F13F7F">
            <w:pPr>
              <w:pStyle w:val="Tabletext"/>
              <w:jc w:val="center"/>
              <w:rPr>
                <w:b/>
              </w:rPr>
            </w:pPr>
            <w:r w:rsidRPr="000E2661">
              <w:rPr>
                <w:b/>
              </w:rPr>
              <w:t>22%</w:t>
            </w:r>
          </w:p>
        </w:tc>
        <w:tc>
          <w:tcPr>
            <w:tcW w:w="1559" w:type="dxa"/>
            <w:tcBorders>
              <w:bottom w:val="single" w:sz="4" w:space="0" w:color="auto"/>
            </w:tcBorders>
            <w:shd w:val="clear" w:color="auto" w:fill="FFC000"/>
          </w:tcPr>
          <w:p w14:paraId="13083728" w14:textId="77777777" w:rsidR="000E2661" w:rsidRPr="000E2661" w:rsidRDefault="000E2661" w:rsidP="00F13F7F">
            <w:pPr>
              <w:pStyle w:val="Tabletext"/>
              <w:jc w:val="center"/>
              <w:rPr>
                <w:b/>
              </w:rPr>
            </w:pPr>
            <w:r w:rsidRPr="000E2661">
              <w:rPr>
                <w:b/>
              </w:rPr>
              <w:t>34%</w:t>
            </w:r>
          </w:p>
        </w:tc>
        <w:tc>
          <w:tcPr>
            <w:tcW w:w="1560" w:type="dxa"/>
            <w:tcBorders>
              <w:bottom w:val="single" w:sz="4" w:space="0" w:color="auto"/>
            </w:tcBorders>
            <w:shd w:val="clear" w:color="auto" w:fill="FFDE67"/>
          </w:tcPr>
          <w:p w14:paraId="3D38B51A" w14:textId="77777777" w:rsidR="000E2661" w:rsidRPr="000E2661" w:rsidRDefault="000E2661" w:rsidP="00F13F7F">
            <w:pPr>
              <w:pStyle w:val="Tabletext"/>
              <w:jc w:val="center"/>
              <w:rPr>
                <w:b/>
              </w:rPr>
            </w:pPr>
            <w:r w:rsidRPr="000E2661">
              <w:rPr>
                <w:b/>
              </w:rPr>
              <w:t>21%</w:t>
            </w:r>
          </w:p>
        </w:tc>
        <w:tc>
          <w:tcPr>
            <w:tcW w:w="1275" w:type="dxa"/>
            <w:shd w:val="clear" w:color="auto" w:fill="FFFF99"/>
          </w:tcPr>
          <w:p w14:paraId="4388696E" w14:textId="77777777" w:rsidR="000E2661" w:rsidRPr="000E2661" w:rsidRDefault="000E2661" w:rsidP="00F13F7F">
            <w:pPr>
              <w:pStyle w:val="Tabletext"/>
              <w:jc w:val="center"/>
              <w:rPr>
                <w:b/>
              </w:rPr>
            </w:pPr>
            <w:r w:rsidRPr="000E2661">
              <w:rPr>
                <w:b/>
              </w:rPr>
              <w:t>12%</w:t>
            </w:r>
          </w:p>
        </w:tc>
        <w:tc>
          <w:tcPr>
            <w:tcW w:w="1280" w:type="dxa"/>
          </w:tcPr>
          <w:p w14:paraId="634189A2" w14:textId="77777777" w:rsidR="000E2661" w:rsidRPr="000E2661" w:rsidRDefault="000E2661" w:rsidP="00F13F7F">
            <w:pPr>
              <w:pStyle w:val="Tabletext"/>
              <w:jc w:val="center"/>
              <w:rPr>
                <w:b/>
              </w:rPr>
            </w:pPr>
            <w:r w:rsidRPr="000E2661">
              <w:rPr>
                <w:b/>
              </w:rPr>
              <w:t>3%</w:t>
            </w:r>
          </w:p>
        </w:tc>
      </w:tr>
      <w:tr w:rsidR="000E2661" w:rsidRPr="000E2661" w14:paraId="4795E8B9" w14:textId="77777777" w:rsidTr="00F13F7F">
        <w:tc>
          <w:tcPr>
            <w:tcW w:w="2123" w:type="dxa"/>
          </w:tcPr>
          <w:p w14:paraId="06503730" w14:textId="77777777" w:rsidR="000E2661" w:rsidRPr="000E2661" w:rsidRDefault="000E2661" w:rsidP="00BE2004">
            <w:pPr>
              <w:pStyle w:val="Tabletext"/>
            </w:pPr>
            <w:r w:rsidRPr="000E2661">
              <w:t>Mild course language used with humour</w:t>
            </w:r>
          </w:p>
        </w:tc>
        <w:tc>
          <w:tcPr>
            <w:tcW w:w="708" w:type="dxa"/>
          </w:tcPr>
          <w:p w14:paraId="4E61D1C0" w14:textId="77777777" w:rsidR="000E2661" w:rsidRPr="000E2661" w:rsidRDefault="000E2661" w:rsidP="00F13F7F">
            <w:pPr>
              <w:pStyle w:val="Tabletext"/>
              <w:jc w:val="center"/>
              <w:rPr>
                <w:b/>
              </w:rPr>
            </w:pPr>
            <w:r w:rsidRPr="000E2661">
              <w:rPr>
                <w:b/>
              </w:rPr>
              <w:t>8%</w:t>
            </w:r>
          </w:p>
        </w:tc>
        <w:tc>
          <w:tcPr>
            <w:tcW w:w="1276" w:type="dxa"/>
            <w:tcBorders>
              <w:bottom w:val="single" w:sz="4" w:space="0" w:color="auto"/>
            </w:tcBorders>
            <w:shd w:val="clear" w:color="auto" w:fill="FFDE67"/>
          </w:tcPr>
          <w:p w14:paraId="19B89E20" w14:textId="77777777" w:rsidR="000E2661" w:rsidRPr="000E2661" w:rsidRDefault="000E2661" w:rsidP="00F13F7F">
            <w:pPr>
              <w:pStyle w:val="Tabletext"/>
              <w:jc w:val="center"/>
              <w:rPr>
                <w:b/>
              </w:rPr>
            </w:pPr>
            <w:r w:rsidRPr="000E2661">
              <w:rPr>
                <w:b/>
              </w:rPr>
              <w:t>26%</w:t>
            </w:r>
          </w:p>
        </w:tc>
        <w:tc>
          <w:tcPr>
            <w:tcW w:w="1559" w:type="dxa"/>
            <w:tcBorders>
              <w:bottom w:val="single" w:sz="4" w:space="0" w:color="auto"/>
            </w:tcBorders>
            <w:shd w:val="clear" w:color="auto" w:fill="FFC000"/>
          </w:tcPr>
          <w:p w14:paraId="5A96F044" w14:textId="77777777" w:rsidR="000E2661" w:rsidRPr="000E2661" w:rsidRDefault="000E2661" w:rsidP="00F13F7F">
            <w:pPr>
              <w:pStyle w:val="Tabletext"/>
              <w:jc w:val="center"/>
              <w:rPr>
                <w:b/>
              </w:rPr>
            </w:pPr>
            <w:r w:rsidRPr="000E2661">
              <w:rPr>
                <w:b/>
              </w:rPr>
              <w:t>30%</w:t>
            </w:r>
          </w:p>
        </w:tc>
        <w:tc>
          <w:tcPr>
            <w:tcW w:w="1560" w:type="dxa"/>
            <w:tcBorders>
              <w:bottom w:val="single" w:sz="4" w:space="0" w:color="auto"/>
            </w:tcBorders>
            <w:shd w:val="clear" w:color="auto" w:fill="FFDE67"/>
          </w:tcPr>
          <w:p w14:paraId="6B8C34D8" w14:textId="77777777" w:rsidR="000E2661" w:rsidRPr="000E2661" w:rsidRDefault="000E2661" w:rsidP="00F13F7F">
            <w:pPr>
              <w:pStyle w:val="Tabletext"/>
              <w:jc w:val="center"/>
              <w:rPr>
                <w:b/>
              </w:rPr>
            </w:pPr>
            <w:r w:rsidRPr="000E2661">
              <w:rPr>
                <w:b/>
              </w:rPr>
              <w:t>22%</w:t>
            </w:r>
          </w:p>
        </w:tc>
        <w:tc>
          <w:tcPr>
            <w:tcW w:w="1275" w:type="dxa"/>
            <w:shd w:val="clear" w:color="auto" w:fill="FFFF99"/>
          </w:tcPr>
          <w:p w14:paraId="7CD441FE" w14:textId="77777777" w:rsidR="000E2661" w:rsidRPr="000E2661" w:rsidRDefault="000E2661" w:rsidP="00F13F7F">
            <w:pPr>
              <w:pStyle w:val="Tabletext"/>
              <w:jc w:val="center"/>
              <w:rPr>
                <w:b/>
              </w:rPr>
            </w:pPr>
            <w:r w:rsidRPr="000E2661">
              <w:rPr>
                <w:b/>
              </w:rPr>
              <w:t>10%</w:t>
            </w:r>
          </w:p>
        </w:tc>
        <w:tc>
          <w:tcPr>
            <w:tcW w:w="1280" w:type="dxa"/>
          </w:tcPr>
          <w:p w14:paraId="75F4B378" w14:textId="77777777" w:rsidR="000E2661" w:rsidRPr="000E2661" w:rsidRDefault="000E2661" w:rsidP="00F13F7F">
            <w:pPr>
              <w:pStyle w:val="Tabletext"/>
              <w:jc w:val="center"/>
              <w:rPr>
                <w:b/>
              </w:rPr>
            </w:pPr>
            <w:r w:rsidRPr="000E2661">
              <w:rPr>
                <w:b/>
              </w:rPr>
              <w:t>3%</w:t>
            </w:r>
          </w:p>
        </w:tc>
      </w:tr>
      <w:tr w:rsidR="000E2661" w:rsidRPr="000E2661" w14:paraId="6612C984" w14:textId="77777777" w:rsidTr="00F13F7F">
        <w:tc>
          <w:tcPr>
            <w:tcW w:w="2123" w:type="dxa"/>
          </w:tcPr>
          <w:p w14:paraId="5D0DCADC" w14:textId="77777777" w:rsidR="000E2661" w:rsidRPr="000E2661" w:rsidRDefault="000E2661" w:rsidP="00BE2004">
            <w:pPr>
              <w:pStyle w:val="Tabletext"/>
              <w:rPr>
                <w:b/>
              </w:rPr>
            </w:pPr>
            <w:r w:rsidRPr="000E2661">
              <w:t>Mild coarse language used once or twice</w:t>
            </w:r>
          </w:p>
        </w:tc>
        <w:tc>
          <w:tcPr>
            <w:tcW w:w="708" w:type="dxa"/>
            <w:shd w:val="clear" w:color="auto" w:fill="FFFF99"/>
          </w:tcPr>
          <w:p w14:paraId="752C48F6" w14:textId="77777777" w:rsidR="000E2661" w:rsidRPr="000E2661" w:rsidRDefault="000E2661" w:rsidP="00F13F7F">
            <w:pPr>
              <w:pStyle w:val="Tabletext"/>
              <w:jc w:val="center"/>
              <w:rPr>
                <w:b/>
              </w:rPr>
            </w:pPr>
            <w:r w:rsidRPr="000E2661">
              <w:rPr>
                <w:b/>
              </w:rPr>
              <w:t>10%</w:t>
            </w:r>
          </w:p>
        </w:tc>
        <w:tc>
          <w:tcPr>
            <w:tcW w:w="1276" w:type="dxa"/>
            <w:tcBorders>
              <w:bottom w:val="single" w:sz="4" w:space="0" w:color="auto"/>
            </w:tcBorders>
            <w:shd w:val="clear" w:color="auto" w:fill="FFC000"/>
          </w:tcPr>
          <w:p w14:paraId="3EF80CEA" w14:textId="77777777" w:rsidR="000E2661" w:rsidRPr="000E2661" w:rsidRDefault="000E2661" w:rsidP="00F13F7F">
            <w:pPr>
              <w:pStyle w:val="Tabletext"/>
              <w:jc w:val="center"/>
              <w:rPr>
                <w:b/>
              </w:rPr>
            </w:pPr>
            <w:r w:rsidRPr="000E2661">
              <w:rPr>
                <w:b/>
              </w:rPr>
              <w:t>31%</w:t>
            </w:r>
          </w:p>
        </w:tc>
        <w:tc>
          <w:tcPr>
            <w:tcW w:w="1559" w:type="dxa"/>
            <w:tcBorders>
              <w:bottom w:val="single" w:sz="4" w:space="0" w:color="auto"/>
            </w:tcBorders>
            <w:shd w:val="clear" w:color="auto" w:fill="FFDE67"/>
          </w:tcPr>
          <w:p w14:paraId="4D14371D" w14:textId="77777777" w:rsidR="000E2661" w:rsidRPr="000E2661" w:rsidRDefault="000E2661" w:rsidP="00F13F7F">
            <w:pPr>
              <w:pStyle w:val="Tabletext"/>
              <w:jc w:val="center"/>
              <w:rPr>
                <w:b/>
              </w:rPr>
            </w:pPr>
            <w:r w:rsidRPr="000E2661">
              <w:rPr>
                <w:b/>
              </w:rPr>
              <w:t>28%</w:t>
            </w:r>
          </w:p>
        </w:tc>
        <w:tc>
          <w:tcPr>
            <w:tcW w:w="1560" w:type="dxa"/>
            <w:tcBorders>
              <w:bottom w:val="single" w:sz="4" w:space="0" w:color="auto"/>
            </w:tcBorders>
            <w:shd w:val="clear" w:color="auto" w:fill="FFDE67"/>
          </w:tcPr>
          <w:p w14:paraId="1B931FAA" w14:textId="77777777" w:rsidR="000E2661" w:rsidRPr="000E2661" w:rsidRDefault="000E2661" w:rsidP="00F13F7F">
            <w:pPr>
              <w:pStyle w:val="Tabletext"/>
              <w:jc w:val="center"/>
              <w:rPr>
                <w:b/>
              </w:rPr>
            </w:pPr>
            <w:r w:rsidRPr="000E2661">
              <w:rPr>
                <w:b/>
              </w:rPr>
              <w:t>20%</w:t>
            </w:r>
          </w:p>
        </w:tc>
        <w:tc>
          <w:tcPr>
            <w:tcW w:w="1275" w:type="dxa"/>
          </w:tcPr>
          <w:p w14:paraId="76328536" w14:textId="77777777" w:rsidR="000E2661" w:rsidRPr="000E2661" w:rsidRDefault="000E2661" w:rsidP="00F13F7F">
            <w:pPr>
              <w:pStyle w:val="Tabletext"/>
              <w:jc w:val="center"/>
              <w:rPr>
                <w:b/>
              </w:rPr>
            </w:pPr>
            <w:r w:rsidRPr="000E2661">
              <w:rPr>
                <w:b/>
              </w:rPr>
              <w:t>9%</w:t>
            </w:r>
          </w:p>
        </w:tc>
        <w:tc>
          <w:tcPr>
            <w:tcW w:w="1280" w:type="dxa"/>
          </w:tcPr>
          <w:p w14:paraId="0B2D5B43" w14:textId="77777777" w:rsidR="000E2661" w:rsidRPr="000E2661" w:rsidRDefault="000E2661" w:rsidP="00F13F7F">
            <w:pPr>
              <w:pStyle w:val="Tabletext"/>
              <w:jc w:val="center"/>
              <w:rPr>
                <w:b/>
              </w:rPr>
            </w:pPr>
            <w:r w:rsidRPr="000E2661">
              <w:rPr>
                <w:b/>
              </w:rPr>
              <w:t>2%</w:t>
            </w:r>
          </w:p>
        </w:tc>
      </w:tr>
    </w:tbl>
    <w:p w14:paraId="40283192" w14:textId="77777777" w:rsidR="007A2757" w:rsidRPr="007A2757" w:rsidRDefault="007A2757" w:rsidP="00BE2004">
      <w:pPr>
        <w:pStyle w:val="Heading4"/>
      </w:pPr>
      <w:bookmarkStart w:id="942" w:name="_Toc476313998"/>
      <w:bookmarkStart w:id="943" w:name="_Toc503786980"/>
      <w:bookmarkStart w:id="944" w:name="_Toc505938864"/>
      <w:r w:rsidRPr="007A2757">
        <w:t>6.2</w:t>
      </w:r>
      <w:r w:rsidRPr="007A2757">
        <w:tab/>
        <w:t>Coarse language in computer games</w:t>
      </w:r>
      <w:bookmarkEnd w:id="942"/>
      <w:bookmarkEnd w:id="943"/>
      <w:bookmarkEnd w:id="944"/>
    </w:p>
    <w:p w14:paraId="61027C1D" w14:textId="77777777" w:rsidR="007A2757" w:rsidRPr="007A2757" w:rsidRDefault="007A2757" w:rsidP="00BE2004">
      <w:r w:rsidRPr="007A2757">
        <w:t>Table 6.3 below presents responses to examples of coarse language content in computer games.</w:t>
      </w:r>
    </w:p>
    <w:p w14:paraId="2D63170A" w14:textId="77777777" w:rsidR="00BE2004" w:rsidRDefault="007A2757" w:rsidP="00BE2004">
      <w:pPr>
        <w:pStyle w:val="Bulletlevel1"/>
      </w:pPr>
      <w:r w:rsidRPr="007A2757">
        <w:t>Responses in relation to coarse language in computer games suggested a less nuanced and more conservative attitude to this content in computer games as opposed to in film, although this is in part due to the computer game content lacking detail on tone or frequency which was included under film content.</w:t>
      </w:r>
    </w:p>
    <w:p w14:paraId="03D268B4" w14:textId="2103E489" w:rsidR="007A2757" w:rsidRPr="007A2757" w:rsidRDefault="007A2757" w:rsidP="00BE2004">
      <w:pPr>
        <w:pStyle w:val="Bulletlevel1"/>
      </w:pPr>
      <w:r w:rsidRPr="007A2757">
        <w:t xml:space="preserve">Nearly half of the respondents (48%) thought strong coarse language should be </w:t>
      </w:r>
      <w:r w:rsidR="005101E5">
        <w:rPr>
          <w:i/>
        </w:rPr>
        <w:t>restricted to adults 18</w:t>
      </w:r>
      <w:r w:rsidRPr="000E2661">
        <w:rPr>
          <w:i/>
        </w:rPr>
        <w:t xml:space="preserve">+. </w:t>
      </w:r>
      <w:r w:rsidRPr="007A2757">
        <w:t xml:space="preserve">A further 21% thought it placed it in the lower </w:t>
      </w:r>
      <w:r w:rsidR="005101E5">
        <w:rPr>
          <w:i/>
        </w:rPr>
        <w:t>restricted 15</w:t>
      </w:r>
      <w:r w:rsidRPr="000E2661">
        <w:rPr>
          <w:i/>
        </w:rPr>
        <w:t>+</w:t>
      </w:r>
      <w:r w:rsidRPr="007A2757">
        <w:t xml:space="preserve"> category. Just over one in ten categorised it as either </w:t>
      </w:r>
      <w:r w:rsidRPr="000E2661">
        <w:rPr>
          <w:i/>
        </w:rPr>
        <w:t xml:space="preserve">not recommended for persons under 15 </w:t>
      </w:r>
      <w:r w:rsidRPr="007A2757">
        <w:t>or</w:t>
      </w:r>
      <w:r w:rsidRPr="000E2661">
        <w:rPr>
          <w:i/>
        </w:rPr>
        <w:t xml:space="preserve"> should not be available to the public.</w:t>
      </w:r>
    </w:p>
    <w:p w14:paraId="3A077B29" w14:textId="270283CD" w:rsidR="007A2757" w:rsidRPr="000E2661" w:rsidRDefault="007A2757" w:rsidP="00BE2004">
      <w:pPr>
        <w:pStyle w:val="Bulletlevel1"/>
        <w:rPr>
          <w:i/>
        </w:rPr>
      </w:pPr>
      <w:r w:rsidRPr="007A2757">
        <w:t xml:space="preserve">Over a third of respondents (37%) thought medium level coarse language in games should be </w:t>
      </w:r>
      <w:r w:rsidR="005101E5">
        <w:rPr>
          <w:i/>
        </w:rPr>
        <w:t>restricted to persons aged 15</w:t>
      </w:r>
      <w:r w:rsidRPr="000E2661">
        <w:rPr>
          <w:i/>
        </w:rPr>
        <w:t xml:space="preserve">+ unless accompanied. </w:t>
      </w:r>
      <w:r w:rsidRPr="007A2757">
        <w:t xml:space="preserve">Another 25% thought it was </w:t>
      </w:r>
      <w:r w:rsidRPr="000E2661">
        <w:rPr>
          <w:i/>
        </w:rPr>
        <w:t xml:space="preserve">not recommended for persons under 15 </w:t>
      </w:r>
      <w:r w:rsidRPr="007A2757">
        <w:t xml:space="preserve">and 22% thought it should be </w:t>
      </w:r>
      <w:r w:rsidR="005101E5">
        <w:rPr>
          <w:i/>
        </w:rPr>
        <w:t>restricted to adults 18</w:t>
      </w:r>
      <w:r w:rsidRPr="000E2661">
        <w:rPr>
          <w:i/>
        </w:rPr>
        <w:t>+.</w:t>
      </w:r>
    </w:p>
    <w:p w14:paraId="4C0CAF75" w14:textId="5923F56C" w:rsidR="007A2757" w:rsidRPr="007A2757" w:rsidRDefault="007A2757" w:rsidP="00BE2004">
      <w:pPr>
        <w:pStyle w:val="Bulletlevel1"/>
      </w:pPr>
      <w:r w:rsidRPr="007A2757">
        <w:t>In relation to mild coarse language, 30% thought that games with such content were</w:t>
      </w:r>
      <w:r w:rsidRPr="000E2661">
        <w:rPr>
          <w:i/>
        </w:rPr>
        <w:t xml:space="preserve"> not recommended for persons under 15</w:t>
      </w:r>
      <w:r w:rsidRPr="007A2757">
        <w:t xml:space="preserve">. A further 24% considered it suited to </w:t>
      </w:r>
      <w:r w:rsidRPr="000E2661">
        <w:rPr>
          <w:i/>
        </w:rPr>
        <w:t>all ages with parental guidance</w:t>
      </w:r>
      <w:r w:rsidRPr="007A2757">
        <w:t xml:space="preserve"> and 23% that it </w:t>
      </w:r>
      <w:r w:rsidRPr="000E2661">
        <w:rPr>
          <w:i/>
        </w:rPr>
        <w:t>should b</w:t>
      </w:r>
      <w:r w:rsidR="005101E5">
        <w:rPr>
          <w:i/>
        </w:rPr>
        <w:t>e restricted to persons aged 15</w:t>
      </w:r>
      <w:r w:rsidRPr="000E2661">
        <w:rPr>
          <w:i/>
        </w:rPr>
        <w:t>+ unless accompanied</w:t>
      </w:r>
      <w:r w:rsidRPr="007A2757">
        <w:t>.  Just over one in ten</w:t>
      </w:r>
      <w:r w:rsidRPr="007A2757" w:rsidDel="00C558C0">
        <w:t xml:space="preserve"> </w:t>
      </w:r>
      <w:r w:rsidRPr="007A2757">
        <w:t xml:space="preserve">categorised it as </w:t>
      </w:r>
      <w:r w:rsidR="005101E5">
        <w:rPr>
          <w:i/>
        </w:rPr>
        <w:t>restricted to adults 18</w:t>
      </w:r>
      <w:r w:rsidRPr="000E2661">
        <w:rPr>
          <w:i/>
        </w:rPr>
        <w:t>+.</w:t>
      </w:r>
    </w:p>
    <w:p w14:paraId="433D7247" w14:textId="028028F2" w:rsidR="00192E6E" w:rsidRPr="000A0C83" w:rsidRDefault="00192E6E" w:rsidP="00192E6E">
      <w:pPr>
        <w:pStyle w:val="Tablefigureheading"/>
      </w:pPr>
      <w:r w:rsidRPr="000A0C83">
        <w:t xml:space="preserve">Table </w:t>
      </w:r>
      <w:r>
        <w:t>6.3</w:t>
      </w:r>
      <w:r w:rsidR="000552AE">
        <w:t>:</w:t>
      </w:r>
      <w:r w:rsidRPr="000A0C83">
        <w:t xml:space="preserve"> Coarse language content in computer games</w:t>
      </w:r>
    </w:p>
    <w:tbl>
      <w:tblPr>
        <w:tblStyle w:val="TableGrid"/>
        <w:tblW w:w="9781" w:type="dxa"/>
        <w:tblInd w:w="-5" w:type="dxa"/>
        <w:tblLayout w:type="fixed"/>
        <w:tblLook w:val="04A0" w:firstRow="1" w:lastRow="0" w:firstColumn="1" w:lastColumn="0" w:noHBand="0" w:noVBand="1"/>
        <w:tblDescription w:val="Table 6.3 Coarse language content in computer games"/>
      </w:tblPr>
      <w:tblGrid>
        <w:gridCol w:w="2123"/>
        <w:gridCol w:w="708"/>
        <w:gridCol w:w="1276"/>
        <w:gridCol w:w="1559"/>
        <w:gridCol w:w="1560"/>
        <w:gridCol w:w="1275"/>
        <w:gridCol w:w="1280"/>
      </w:tblGrid>
      <w:tr w:rsidR="00192E6E" w:rsidRPr="000A0C83" w14:paraId="23E674B9" w14:textId="77777777" w:rsidTr="00BE2004">
        <w:trPr>
          <w:tblHeader/>
        </w:trPr>
        <w:tc>
          <w:tcPr>
            <w:tcW w:w="2123" w:type="dxa"/>
            <w:tcBorders>
              <w:bottom w:val="single" w:sz="4" w:space="0" w:color="auto"/>
            </w:tcBorders>
            <w:shd w:val="clear" w:color="auto" w:fill="E4E4E4"/>
          </w:tcPr>
          <w:p w14:paraId="2755F891" w14:textId="52CE41FA" w:rsidR="00192E6E" w:rsidRDefault="00192E6E" w:rsidP="00BE2004">
            <w:pPr>
              <w:pStyle w:val="Tableheading"/>
            </w:pPr>
            <w:r>
              <w:t>Content description</w:t>
            </w:r>
          </w:p>
        </w:tc>
        <w:tc>
          <w:tcPr>
            <w:tcW w:w="708" w:type="dxa"/>
            <w:tcBorders>
              <w:bottom w:val="single" w:sz="4" w:space="0" w:color="auto"/>
            </w:tcBorders>
            <w:shd w:val="clear" w:color="auto" w:fill="E4E4E4"/>
          </w:tcPr>
          <w:p w14:paraId="282DA64C" w14:textId="77777777" w:rsidR="00192E6E" w:rsidRPr="000A0C83" w:rsidRDefault="00192E6E" w:rsidP="00BE2004">
            <w:pPr>
              <w:pStyle w:val="Tableheadingcentred"/>
            </w:pPr>
            <w:r>
              <w:t>All ages</w:t>
            </w:r>
          </w:p>
        </w:tc>
        <w:tc>
          <w:tcPr>
            <w:tcW w:w="1276" w:type="dxa"/>
            <w:tcBorders>
              <w:bottom w:val="single" w:sz="4" w:space="0" w:color="auto"/>
            </w:tcBorders>
            <w:shd w:val="clear" w:color="auto" w:fill="E4E4E4"/>
          </w:tcPr>
          <w:p w14:paraId="7A51805B" w14:textId="77777777" w:rsidR="00192E6E" w:rsidRPr="000A0C83" w:rsidRDefault="00192E6E" w:rsidP="00BE2004">
            <w:pPr>
              <w:pStyle w:val="Tableheadingcentred"/>
            </w:pPr>
            <w:r>
              <w:t>All ages with parental guidance</w:t>
            </w:r>
          </w:p>
        </w:tc>
        <w:tc>
          <w:tcPr>
            <w:tcW w:w="1559" w:type="dxa"/>
            <w:tcBorders>
              <w:bottom w:val="single" w:sz="4" w:space="0" w:color="auto"/>
            </w:tcBorders>
            <w:shd w:val="clear" w:color="auto" w:fill="E4E4E4"/>
          </w:tcPr>
          <w:p w14:paraId="23B61F97" w14:textId="77777777" w:rsidR="00192E6E" w:rsidRPr="000A0C83" w:rsidRDefault="00192E6E" w:rsidP="00BE2004">
            <w:pPr>
              <w:pStyle w:val="Tableheadingcentred"/>
            </w:pPr>
            <w:r>
              <w:t>Not recommended for persons under 15</w:t>
            </w:r>
          </w:p>
        </w:tc>
        <w:tc>
          <w:tcPr>
            <w:tcW w:w="1560" w:type="dxa"/>
            <w:tcBorders>
              <w:bottom w:val="single" w:sz="4" w:space="0" w:color="auto"/>
            </w:tcBorders>
            <w:shd w:val="clear" w:color="auto" w:fill="E4E4E4"/>
          </w:tcPr>
          <w:p w14:paraId="1CE6B980" w14:textId="77777777" w:rsidR="00192E6E" w:rsidRPr="000A0C83" w:rsidRDefault="00192E6E" w:rsidP="00BE2004">
            <w:pPr>
              <w:pStyle w:val="Tableheadingcentred"/>
            </w:pPr>
            <w:r>
              <w:t>Restricted to persons aged 15+ unless accompanied by an adult</w:t>
            </w:r>
          </w:p>
        </w:tc>
        <w:tc>
          <w:tcPr>
            <w:tcW w:w="1275" w:type="dxa"/>
            <w:tcBorders>
              <w:bottom w:val="single" w:sz="4" w:space="0" w:color="auto"/>
            </w:tcBorders>
            <w:shd w:val="clear" w:color="auto" w:fill="E4E4E4"/>
          </w:tcPr>
          <w:p w14:paraId="5A672E94" w14:textId="77777777" w:rsidR="00192E6E" w:rsidRPr="000A0C83" w:rsidRDefault="00192E6E" w:rsidP="00BE2004">
            <w:pPr>
              <w:pStyle w:val="Tableheadingcentred"/>
            </w:pPr>
            <w:r>
              <w:t>Restricted to adults 18+</w:t>
            </w:r>
          </w:p>
        </w:tc>
        <w:tc>
          <w:tcPr>
            <w:tcW w:w="1280" w:type="dxa"/>
            <w:tcBorders>
              <w:bottom w:val="single" w:sz="4" w:space="0" w:color="auto"/>
            </w:tcBorders>
            <w:shd w:val="clear" w:color="auto" w:fill="E4E4E4"/>
          </w:tcPr>
          <w:p w14:paraId="4372BDC1" w14:textId="77777777" w:rsidR="00192E6E" w:rsidRPr="000A0C83" w:rsidRDefault="00192E6E" w:rsidP="00BE2004">
            <w:pPr>
              <w:pStyle w:val="Tableheadingcentred"/>
            </w:pPr>
            <w:r>
              <w:t>Should not be available to the public</w:t>
            </w:r>
          </w:p>
        </w:tc>
      </w:tr>
      <w:tr w:rsidR="00192E6E" w:rsidRPr="000A0C83" w14:paraId="625F4A0D" w14:textId="77777777" w:rsidTr="00F13F7F">
        <w:tc>
          <w:tcPr>
            <w:tcW w:w="2123" w:type="dxa"/>
          </w:tcPr>
          <w:p w14:paraId="5B18AE5A" w14:textId="77777777" w:rsidR="00192E6E" w:rsidRPr="000A0C83" w:rsidRDefault="00192E6E" w:rsidP="00BE2004">
            <w:pPr>
              <w:pStyle w:val="Tabletext"/>
              <w:rPr>
                <w:b/>
              </w:rPr>
            </w:pPr>
            <w:r w:rsidRPr="000A0C83">
              <w:t xml:space="preserve">Strong coarse language </w:t>
            </w:r>
          </w:p>
        </w:tc>
        <w:tc>
          <w:tcPr>
            <w:tcW w:w="708" w:type="dxa"/>
          </w:tcPr>
          <w:p w14:paraId="5CE5A808" w14:textId="77777777" w:rsidR="00192E6E" w:rsidRPr="000A0C83" w:rsidRDefault="00192E6E" w:rsidP="00F13F7F">
            <w:pPr>
              <w:pStyle w:val="Tabletext"/>
              <w:jc w:val="center"/>
              <w:rPr>
                <w:b/>
              </w:rPr>
            </w:pPr>
            <w:r w:rsidRPr="000A0C83">
              <w:rPr>
                <w:b/>
              </w:rPr>
              <w:t>2%</w:t>
            </w:r>
          </w:p>
        </w:tc>
        <w:tc>
          <w:tcPr>
            <w:tcW w:w="1276" w:type="dxa"/>
          </w:tcPr>
          <w:p w14:paraId="716C25FA" w14:textId="77777777" w:rsidR="00192E6E" w:rsidRPr="000A0C83" w:rsidRDefault="00192E6E" w:rsidP="00F13F7F">
            <w:pPr>
              <w:pStyle w:val="Tabletext"/>
              <w:jc w:val="center"/>
              <w:rPr>
                <w:b/>
              </w:rPr>
            </w:pPr>
            <w:r w:rsidRPr="000A0C83">
              <w:rPr>
                <w:b/>
              </w:rPr>
              <w:t>3%</w:t>
            </w:r>
          </w:p>
        </w:tc>
        <w:tc>
          <w:tcPr>
            <w:tcW w:w="1559" w:type="dxa"/>
            <w:shd w:val="clear" w:color="auto" w:fill="FFFF99"/>
          </w:tcPr>
          <w:p w14:paraId="5CF9D750" w14:textId="77777777" w:rsidR="00192E6E" w:rsidRPr="000A0C83" w:rsidRDefault="00192E6E" w:rsidP="00F13F7F">
            <w:pPr>
              <w:pStyle w:val="Tabletext"/>
              <w:jc w:val="center"/>
              <w:rPr>
                <w:b/>
              </w:rPr>
            </w:pPr>
            <w:r w:rsidRPr="000A0C83">
              <w:rPr>
                <w:b/>
              </w:rPr>
              <w:t>13%</w:t>
            </w:r>
          </w:p>
        </w:tc>
        <w:tc>
          <w:tcPr>
            <w:tcW w:w="1560" w:type="dxa"/>
            <w:shd w:val="clear" w:color="auto" w:fill="FFDE67"/>
          </w:tcPr>
          <w:p w14:paraId="77C5FCB0" w14:textId="77777777" w:rsidR="00192E6E" w:rsidRPr="000A0C83" w:rsidRDefault="00192E6E" w:rsidP="00F13F7F">
            <w:pPr>
              <w:pStyle w:val="Tabletext"/>
              <w:jc w:val="center"/>
              <w:rPr>
                <w:b/>
              </w:rPr>
            </w:pPr>
            <w:r w:rsidRPr="000A0C83">
              <w:rPr>
                <w:b/>
              </w:rPr>
              <w:t>21%</w:t>
            </w:r>
          </w:p>
        </w:tc>
        <w:tc>
          <w:tcPr>
            <w:tcW w:w="1275" w:type="dxa"/>
            <w:shd w:val="clear" w:color="auto" w:fill="F9660B"/>
          </w:tcPr>
          <w:p w14:paraId="017BE9F9" w14:textId="77777777" w:rsidR="00192E6E" w:rsidRPr="000A0C83" w:rsidRDefault="00192E6E" w:rsidP="00F13F7F">
            <w:pPr>
              <w:pStyle w:val="Tabletext"/>
              <w:jc w:val="center"/>
              <w:rPr>
                <w:b/>
              </w:rPr>
            </w:pPr>
            <w:r w:rsidRPr="000A0C83">
              <w:rPr>
                <w:b/>
              </w:rPr>
              <w:t>48%</w:t>
            </w:r>
          </w:p>
        </w:tc>
        <w:tc>
          <w:tcPr>
            <w:tcW w:w="1280" w:type="dxa"/>
            <w:shd w:val="clear" w:color="auto" w:fill="FFFF99"/>
          </w:tcPr>
          <w:p w14:paraId="09CB96A7" w14:textId="77777777" w:rsidR="00192E6E" w:rsidRPr="000A0C83" w:rsidRDefault="00192E6E" w:rsidP="00F13F7F">
            <w:pPr>
              <w:pStyle w:val="Tabletext"/>
              <w:jc w:val="center"/>
              <w:rPr>
                <w:b/>
              </w:rPr>
            </w:pPr>
            <w:r w:rsidRPr="000A0C83">
              <w:rPr>
                <w:b/>
              </w:rPr>
              <w:t>13%</w:t>
            </w:r>
          </w:p>
        </w:tc>
      </w:tr>
      <w:tr w:rsidR="00192E6E" w:rsidRPr="000A0C83" w14:paraId="4482104D" w14:textId="77777777" w:rsidTr="00F13F7F">
        <w:tc>
          <w:tcPr>
            <w:tcW w:w="2123" w:type="dxa"/>
          </w:tcPr>
          <w:p w14:paraId="7CA8C1B4" w14:textId="77777777" w:rsidR="00192E6E" w:rsidRPr="000A0C83" w:rsidRDefault="00192E6E" w:rsidP="00BE2004">
            <w:pPr>
              <w:pStyle w:val="Tabletext"/>
              <w:rPr>
                <w:b/>
              </w:rPr>
            </w:pPr>
            <w:r w:rsidRPr="000A0C83">
              <w:t xml:space="preserve">Medium level coarse language </w:t>
            </w:r>
          </w:p>
        </w:tc>
        <w:tc>
          <w:tcPr>
            <w:tcW w:w="708" w:type="dxa"/>
          </w:tcPr>
          <w:p w14:paraId="711C0AFA" w14:textId="77777777" w:rsidR="00192E6E" w:rsidRPr="000A0C83" w:rsidRDefault="00192E6E" w:rsidP="00F13F7F">
            <w:pPr>
              <w:pStyle w:val="Tabletext"/>
              <w:jc w:val="center"/>
              <w:rPr>
                <w:b/>
              </w:rPr>
            </w:pPr>
            <w:r w:rsidRPr="000A0C83">
              <w:rPr>
                <w:b/>
              </w:rPr>
              <w:t>3%</w:t>
            </w:r>
          </w:p>
        </w:tc>
        <w:tc>
          <w:tcPr>
            <w:tcW w:w="1276" w:type="dxa"/>
          </w:tcPr>
          <w:p w14:paraId="5BDE0AEF" w14:textId="77777777" w:rsidR="00192E6E" w:rsidRPr="000A0C83" w:rsidRDefault="00192E6E" w:rsidP="00F13F7F">
            <w:pPr>
              <w:pStyle w:val="Tabletext"/>
              <w:jc w:val="center"/>
              <w:rPr>
                <w:b/>
              </w:rPr>
            </w:pPr>
            <w:r w:rsidRPr="000A0C83">
              <w:rPr>
                <w:b/>
              </w:rPr>
              <w:t>8%</w:t>
            </w:r>
          </w:p>
        </w:tc>
        <w:tc>
          <w:tcPr>
            <w:tcW w:w="1559" w:type="dxa"/>
            <w:shd w:val="clear" w:color="auto" w:fill="FFDE67"/>
          </w:tcPr>
          <w:p w14:paraId="7056653D" w14:textId="77777777" w:rsidR="00192E6E" w:rsidRPr="000A0C83" w:rsidRDefault="00192E6E" w:rsidP="00F13F7F">
            <w:pPr>
              <w:pStyle w:val="Tabletext"/>
              <w:jc w:val="center"/>
              <w:rPr>
                <w:b/>
              </w:rPr>
            </w:pPr>
            <w:r w:rsidRPr="000A0C83">
              <w:rPr>
                <w:b/>
              </w:rPr>
              <w:t>25%</w:t>
            </w:r>
          </w:p>
        </w:tc>
        <w:tc>
          <w:tcPr>
            <w:tcW w:w="1560" w:type="dxa"/>
            <w:shd w:val="clear" w:color="auto" w:fill="FFC000"/>
          </w:tcPr>
          <w:p w14:paraId="3D76BD03" w14:textId="77777777" w:rsidR="00192E6E" w:rsidRPr="000A0C83" w:rsidRDefault="00192E6E" w:rsidP="00F13F7F">
            <w:pPr>
              <w:pStyle w:val="Tabletext"/>
              <w:jc w:val="center"/>
              <w:rPr>
                <w:b/>
              </w:rPr>
            </w:pPr>
            <w:r w:rsidRPr="000A0C83">
              <w:rPr>
                <w:b/>
              </w:rPr>
              <w:t>37%</w:t>
            </w:r>
          </w:p>
        </w:tc>
        <w:tc>
          <w:tcPr>
            <w:tcW w:w="1275" w:type="dxa"/>
            <w:shd w:val="clear" w:color="auto" w:fill="FFDE67"/>
          </w:tcPr>
          <w:p w14:paraId="0F3DECA4" w14:textId="77777777" w:rsidR="00192E6E" w:rsidRPr="000A0C83" w:rsidRDefault="00192E6E" w:rsidP="00F13F7F">
            <w:pPr>
              <w:pStyle w:val="Tabletext"/>
              <w:jc w:val="center"/>
              <w:rPr>
                <w:b/>
              </w:rPr>
            </w:pPr>
            <w:r w:rsidRPr="000A0C83">
              <w:rPr>
                <w:b/>
              </w:rPr>
              <w:t>22%</w:t>
            </w:r>
          </w:p>
        </w:tc>
        <w:tc>
          <w:tcPr>
            <w:tcW w:w="1280" w:type="dxa"/>
          </w:tcPr>
          <w:p w14:paraId="55AC0D2B" w14:textId="77777777" w:rsidR="00192E6E" w:rsidRPr="000A0C83" w:rsidRDefault="00192E6E" w:rsidP="00F13F7F">
            <w:pPr>
              <w:pStyle w:val="Tabletext"/>
              <w:jc w:val="center"/>
              <w:rPr>
                <w:b/>
              </w:rPr>
            </w:pPr>
            <w:r w:rsidRPr="000A0C83">
              <w:rPr>
                <w:b/>
              </w:rPr>
              <w:t>5%</w:t>
            </w:r>
          </w:p>
        </w:tc>
      </w:tr>
      <w:tr w:rsidR="00192E6E" w:rsidRPr="000A0C83" w14:paraId="1B3B46E6" w14:textId="77777777" w:rsidTr="00F13F7F">
        <w:tc>
          <w:tcPr>
            <w:tcW w:w="2123" w:type="dxa"/>
          </w:tcPr>
          <w:p w14:paraId="4CB8201B" w14:textId="77777777" w:rsidR="00192E6E" w:rsidRPr="000A0C83" w:rsidRDefault="00192E6E" w:rsidP="00BE2004">
            <w:pPr>
              <w:pStyle w:val="Tabletext"/>
              <w:rPr>
                <w:b/>
              </w:rPr>
            </w:pPr>
            <w:r w:rsidRPr="000A0C83">
              <w:t xml:space="preserve">Mild coarse language </w:t>
            </w:r>
          </w:p>
        </w:tc>
        <w:tc>
          <w:tcPr>
            <w:tcW w:w="708" w:type="dxa"/>
          </w:tcPr>
          <w:p w14:paraId="4EB4863F" w14:textId="77777777" w:rsidR="00192E6E" w:rsidRPr="000A0C83" w:rsidRDefault="00192E6E" w:rsidP="00F13F7F">
            <w:pPr>
              <w:pStyle w:val="Tabletext"/>
              <w:jc w:val="center"/>
              <w:rPr>
                <w:b/>
              </w:rPr>
            </w:pPr>
            <w:r w:rsidRPr="000A0C83">
              <w:rPr>
                <w:b/>
              </w:rPr>
              <w:t>7%</w:t>
            </w:r>
          </w:p>
        </w:tc>
        <w:tc>
          <w:tcPr>
            <w:tcW w:w="1276" w:type="dxa"/>
            <w:shd w:val="clear" w:color="auto" w:fill="FFDE67"/>
          </w:tcPr>
          <w:p w14:paraId="7E8F01F0" w14:textId="77777777" w:rsidR="00192E6E" w:rsidRPr="000A0C83" w:rsidRDefault="00192E6E" w:rsidP="00F13F7F">
            <w:pPr>
              <w:pStyle w:val="Tabletext"/>
              <w:jc w:val="center"/>
              <w:rPr>
                <w:b/>
              </w:rPr>
            </w:pPr>
            <w:r w:rsidRPr="000A0C83">
              <w:rPr>
                <w:b/>
              </w:rPr>
              <w:t>24%</w:t>
            </w:r>
          </w:p>
        </w:tc>
        <w:tc>
          <w:tcPr>
            <w:tcW w:w="1559" w:type="dxa"/>
            <w:shd w:val="clear" w:color="auto" w:fill="FFC000"/>
          </w:tcPr>
          <w:p w14:paraId="4F4A5956" w14:textId="77777777" w:rsidR="00192E6E" w:rsidRPr="000A0C83" w:rsidRDefault="00192E6E" w:rsidP="00F13F7F">
            <w:pPr>
              <w:pStyle w:val="Tabletext"/>
              <w:jc w:val="center"/>
              <w:rPr>
                <w:b/>
              </w:rPr>
            </w:pPr>
            <w:r w:rsidRPr="000A0C83">
              <w:rPr>
                <w:b/>
              </w:rPr>
              <w:t>30%</w:t>
            </w:r>
          </w:p>
        </w:tc>
        <w:tc>
          <w:tcPr>
            <w:tcW w:w="1560" w:type="dxa"/>
            <w:shd w:val="clear" w:color="auto" w:fill="FFDE67"/>
          </w:tcPr>
          <w:p w14:paraId="72520989" w14:textId="77777777" w:rsidR="00192E6E" w:rsidRPr="000A0C83" w:rsidRDefault="00192E6E" w:rsidP="00F13F7F">
            <w:pPr>
              <w:pStyle w:val="Tabletext"/>
              <w:jc w:val="center"/>
              <w:rPr>
                <w:b/>
              </w:rPr>
            </w:pPr>
            <w:r w:rsidRPr="000A0C83">
              <w:rPr>
                <w:b/>
              </w:rPr>
              <w:t>23%</w:t>
            </w:r>
          </w:p>
        </w:tc>
        <w:tc>
          <w:tcPr>
            <w:tcW w:w="1275" w:type="dxa"/>
            <w:shd w:val="clear" w:color="auto" w:fill="FFFF99"/>
          </w:tcPr>
          <w:p w14:paraId="5044D00B" w14:textId="77777777" w:rsidR="00192E6E" w:rsidRPr="000A0C83" w:rsidRDefault="00192E6E" w:rsidP="00F13F7F">
            <w:pPr>
              <w:pStyle w:val="Tabletext"/>
              <w:jc w:val="center"/>
              <w:rPr>
                <w:b/>
              </w:rPr>
            </w:pPr>
            <w:r w:rsidRPr="000A0C83">
              <w:rPr>
                <w:b/>
              </w:rPr>
              <w:t>12%</w:t>
            </w:r>
          </w:p>
        </w:tc>
        <w:tc>
          <w:tcPr>
            <w:tcW w:w="1280" w:type="dxa"/>
          </w:tcPr>
          <w:p w14:paraId="7AEE18D3" w14:textId="77777777" w:rsidR="00192E6E" w:rsidRPr="000A0C83" w:rsidRDefault="00192E6E" w:rsidP="00F13F7F">
            <w:pPr>
              <w:pStyle w:val="Tabletext"/>
              <w:jc w:val="center"/>
              <w:rPr>
                <w:b/>
              </w:rPr>
            </w:pPr>
            <w:r w:rsidRPr="000A0C83">
              <w:rPr>
                <w:b/>
              </w:rPr>
              <w:t>3%</w:t>
            </w:r>
          </w:p>
        </w:tc>
      </w:tr>
    </w:tbl>
    <w:p w14:paraId="386A26F4" w14:textId="77777777" w:rsidR="001D1D3C" w:rsidRDefault="001D1D3C" w:rsidP="001D1D3C">
      <w:bookmarkStart w:id="945" w:name="_Toc476313999"/>
      <w:bookmarkStart w:id="946" w:name="_Toc503786981"/>
    </w:p>
    <w:p w14:paraId="785CEC7F" w14:textId="632CA1D0" w:rsidR="007A2757" w:rsidRPr="00BE2004" w:rsidRDefault="00BE2004" w:rsidP="001D1D3C">
      <w:pPr>
        <w:pStyle w:val="Heading3"/>
        <w:pageBreakBefore/>
        <w:ind w:left="862" w:hanging="862"/>
      </w:pPr>
      <w:bookmarkStart w:id="947" w:name="_Toc505938865"/>
      <w:r>
        <w:t>7.</w:t>
      </w:r>
      <w:r>
        <w:tab/>
      </w:r>
      <w:r w:rsidR="007A2757" w:rsidRPr="00BE2004">
        <w:t>Themes</w:t>
      </w:r>
      <w:bookmarkEnd w:id="945"/>
      <w:bookmarkEnd w:id="946"/>
      <w:bookmarkEnd w:id="947"/>
    </w:p>
    <w:p w14:paraId="1FE9C371" w14:textId="6E379A4E" w:rsidR="007A2757" w:rsidRPr="007A2757" w:rsidRDefault="007A2757" w:rsidP="00BE2004">
      <w:pPr>
        <w:pStyle w:val="Heading4"/>
      </w:pPr>
      <w:bookmarkStart w:id="948" w:name="_Toc476314000"/>
      <w:bookmarkStart w:id="949" w:name="_Toc503786982"/>
      <w:bookmarkStart w:id="950" w:name="_Toc505938866"/>
      <w:r w:rsidRPr="007A2757">
        <w:t>7.1</w:t>
      </w:r>
      <w:r w:rsidRPr="007A2757">
        <w:tab/>
        <w:t>Themes in film</w:t>
      </w:r>
      <w:bookmarkEnd w:id="948"/>
      <w:bookmarkEnd w:id="949"/>
      <w:bookmarkEnd w:id="950"/>
    </w:p>
    <w:p w14:paraId="02790CF9" w14:textId="77777777" w:rsidR="00BE2004" w:rsidRDefault="007A2757" w:rsidP="00BE2004">
      <w:r w:rsidRPr="007A2757">
        <w:t>Table 7.1 overleaf lists the various examples of thematic content in film covered in the survey.</w:t>
      </w:r>
    </w:p>
    <w:p w14:paraId="7EF2D95D" w14:textId="4D77A81C" w:rsidR="007A2757" w:rsidRPr="007A2757" w:rsidRDefault="007A2757" w:rsidP="00BE2004">
      <w:pPr>
        <w:pStyle w:val="Bulletlevel1"/>
      </w:pPr>
      <w:r w:rsidRPr="007A2757">
        <w:t xml:space="preserve">Both paedophilia (discussed but no acts shown) and adultery were mainly categorised as </w:t>
      </w:r>
      <w:r w:rsidRPr="00192E6E">
        <w:rPr>
          <w:i/>
        </w:rPr>
        <w:t xml:space="preserve">not recommended for persons under 15 </w:t>
      </w:r>
      <w:r w:rsidRPr="007A2757">
        <w:t xml:space="preserve">(both 20%), </w:t>
      </w:r>
      <w:r w:rsidR="005101E5">
        <w:rPr>
          <w:i/>
        </w:rPr>
        <w:t>restricted to personal aged 15</w:t>
      </w:r>
      <w:r w:rsidRPr="00192E6E">
        <w:rPr>
          <w:i/>
        </w:rPr>
        <w:t>+ unless accompanied by an adult</w:t>
      </w:r>
      <w:r w:rsidRPr="007A2757">
        <w:t xml:space="preserve"> (26% and 27% respectively) or </w:t>
      </w:r>
      <w:r w:rsidR="005101E5">
        <w:rPr>
          <w:i/>
        </w:rPr>
        <w:t>restricted to adults 18</w:t>
      </w:r>
      <w:r w:rsidRPr="00192E6E">
        <w:rPr>
          <w:i/>
        </w:rPr>
        <w:t xml:space="preserve">+ </w:t>
      </w:r>
      <w:r w:rsidRPr="007A2757">
        <w:t>(23% and 32% respectively)</w:t>
      </w:r>
      <w:r w:rsidRPr="00192E6E">
        <w:rPr>
          <w:i/>
        </w:rPr>
        <w:t>.</w:t>
      </w:r>
      <w:r w:rsidRPr="007A2757">
        <w:t xml:space="preserve"> Paedophilia received a diverse range of responses however, with more than one in ten</w:t>
      </w:r>
      <w:r w:rsidRPr="007A2757" w:rsidDel="00C558C0">
        <w:t xml:space="preserve"> </w:t>
      </w:r>
      <w:r w:rsidRPr="007A2757">
        <w:t xml:space="preserve">considering it </w:t>
      </w:r>
      <w:r w:rsidRPr="00192E6E">
        <w:rPr>
          <w:i/>
        </w:rPr>
        <w:t>suitable for all ages with parental guidance</w:t>
      </w:r>
      <w:r w:rsidRPr="007A2757">
        <w:t xml:space="preserve"> and at the other end of the spectrum, thinking it </w:t>
      </w:r>
      <w:r w:rsidRPr="00192E6E">
        <w:rPr>
          <w:i/>
        </w:rPr>
        <w:t>should</w:t>
      </w:r>
      <w:r w:rsidRPr="007A2757">
        <w:t xml:space="preserve"> </w:t>
      </w:r>
      <w:r w:rsidRPr="00192E6E">
        <w:rPr>
          <w:i/>
        </w:rPr>
        <w:t>not be</w:t>
      </w:r>
      <w:r w:rsidRPr="007A2757">
        <w:t xml:space="preserve"> </w:t>
      </w:r>
      <w:r w:rsidRPr="00192E6E">
        <w:rPr>
          <w:i/>
        </w:rPr>
        <w:t>available to the public</w:t>
      </w:r>
      <w:r w:rsidRPr="007A2757">
        <w:t>.</w:t>
      </w:r>
    </w:p>
    <w:p w14:paraId="4589B0C2" w14:textId="30A6492E" w:rsidR="007A2757" w:rsidRPr="00192E6E" w:rsidRDefault="007A2757" w:rsidP="00BE2004">
      <w:pPr>
        <w:pStyle w:val="Bulletlevel1"/>
        <w:rPr>
          <w:u w:val="single"/>
        </w:rPr>
      </w:pPr>
      <w:r w:rsidRPr="007A2757">
        <w:t xml:space="preserve">Supernatural phenomena with horror and crude humour were mainly categorised as </w:t>
      </w:r>
      <w:r w:rsidRPr="00192E6E">
        <w:rPr>
          <w:i/>
        </w:rPr>
        <w:t xml:space="preserve">not recommended for persons under 15 </w:t>
      </w:r>
      <w:r w:rsidRPr="007A2757">
        <w:t xml:space="preserve">(25% and 28% respectively), </w:t>
      </w:r>
      <w:r w:rsidRPr="00192E6E">
        <w:rPr>
          <w:i/>
        </w:rPr>
        <w:t xml:space="preserve"> restricted to persons 15 unless accompanied </w:t>
      </w:r>
      <w:r w:rsidRPr="007A2757">
        <w:t>(29% and 30% respectively)</w:t>
      </w:r>
      <w:r w:rsidRPr="00192E6E">
        <w:rPr>
          <w:i/>
        </w:rPr>
        <w:t xml:space="preserve"> </w:t>
      </w:r>
      <w:r w:rsidRPr="007A2757">
        <w:t xml:space="preserve">or </w:t>
      </w:r>
      <w:r w:rsidR="005101E5">
        <w:rPr>
          <w:i/>
        </w:rPr>
        <w:t>restricted to adults aged 18</w:t>
      </w:r>
      <w:r w:rsidRPr="00192E6E">
        <w:rPr>
          <w:i/>
        </w:rPr>
        <w:t xml:space="preserve">+ </w:t>
      </w:r>
      <w:r w:rsidRPr="007A2757">
        <w:t>(26% and 22% respectively)</w:t>
      </w:r>
      <w:r w:rsidRPr="00192E6E">
        <w:rPr>
          <w:i/>
        </w:rPr>
        <w:t xml:space="preserve">. </w:t>
      </w:r>
      <w:r w:rsidRPr="007A2757">
        <w:t>However more than one in ten</w:t>
      </w:r>
      <w:r w:rsidRPr="007A2757" w:rsidDel="00C558C0">
        <w:t xml:space="preserve"> </w:t>
      </w:r>
      <w:r w:rsidRPr="007A2757">
        <w:t>also considered crude humour</w:t>
      </w:r>
      <w:r w:rsidRPr="00192E6E">
        <w:rPr>
          <w:i/>
        </w:rPr>
        <w:t xml:space="preserve"> </w:t>
      </w:r>
      <w:r w:rsidRPr="007A2757">
        <w:t xml:space="preserve">potentially suited to </w:t>
      </w:r>
      <w:r w:rsidRPr="00192E6E">
        <w:rPr>
          <w:i/>
        </w:rPr>
        <w:t>all ages with parental guidance</w:t>
      </w:r>
      <w:r w:rsidR="00BE2004">
        <w:t>—</w:t>
      </w:r>
      <w:r w:rsidRPr="007A2757">
        <w:t>thus this content was viewed by some as potentially milder than horror.</w:t>
      </w:r>
    </w:p>
    <w:p w14:paraId="4E4ED293" w14:textId="3C72619B" w:rsidR="007A2757" w:rsidRPr="007A2757" w:rsidRDefault="007A2757" w:rsidP="00BE2004">
      <w:pPr>
        <w:pStyle w:val="Bulletlevel1"/>
      </w:pPr>
      <w:r w:rsidRPr="007A2757">
        <w:t xml:space="preserve">Gambling at a casino in film received a range of responses, categorised as </w:t>
      </w:r>
      <w:r w:rsidRPr="00192E6E">
        <w:rPr>
          <w:i/>
        </w:rPr>
        <w:t xml:space="preserve">all ages with parental guidance </w:t>
      </w:r>
      <w:r w:rsidRPr="007A2757">
        <w:t xml:space="preserve">(20%), </w:t>
      </w:r>
      <w:r w:rsidRPr="00192E6E">
        <w:rPr>
          <w:i/>
        </w:rPr>
        <w:t xml:space="preserve">not recommended for persons under 15 </w:t>
      </w:r>
      <w:r w:rsidRPr="007A2757">
        <w:t>(23%),</w:t>
      </w:r>
      <w:r w:rsidR="005101E5">
        <w:rPr>
          <w:i/>
        </w:rPr>
        <w:t xml:space="preserve"> restricted to persons 15</w:t>
      </w:r>
      <w:r w:rsidRPr="00192E6E">
        <w:rPr>
          <w:i/>
        </w:rPr>
        <w:t xml:space="preserve">+ unless accompanied </w:t>
      </w:r>
      <w:r w:rsidRPr="007A2757">
        <w:t xml:space="preserve">(24%), or </w:t>
      </w:r>
      <w:r w:rsidR="005101E5">
        <w:rPr>
          <w:i/>
        </w:rPr>
        <w:t>restricted to adults aged 18</w:t>
      </w:r>
      <w:r w:rsidRPr="00192E6E">
        <w:rPr>
          <w:i/>
        </w:rPr>
        <w:t xml:space="preserve">+ </w:t>
      </w:r>
      <w:r w:rsidRPr="007A2757">
        <w:t>(22%)</w:t>
      </w:r>
      <w:r w:rsidRPr="00192E6E">
        <w:rPr>
          <w:i/>
        </w:rPr>
        <w:t>.</w:t>
      </w:r>
    </w:p>
    <w:p w14:paraId="40F131E9" w14:textId="3802227F" w:rsidR="007A2757" w:rsidRPr="00BE2004" w:rsidRDefault="007A2757" w:rsidP="00BE2004">
      <w:pPr>
        <w:pStyle w:val="Bulletlevel1"/>
      </w:pPr>
      <w:r w:rsidRPr="007A2757">
        <w:t xml:space="preserve">Cruelty against animals in a circus received a very diverse range of responses, ranging from </w:t>
      </w:r>
      <w:r w:rsidRPr="00192E6E">
        <w:rPr>
          <w:i/>
        </w:rPr>
        <w:t xml:space="preserve">all ages with parental guidance </w:t>
      </w:r>
      <w:r w:rsidRPr="007A2757">
        <w:t>(16%)</w:t>
      </w:r>
      <w:r w:rsidRPr="00192E6E">
        <w:rPr>
          <w:i/>
        </w:rPr>
        <w:t xml:space="preserve"> </w:t>
      </w:r>
      <w:r w:rsidRPr="007A2757">
        <w:t xml:space="preserve">to </w:t>
      </w:r>
      <w:r w:rsidRPr="00192E6E">
        <w:rPr>
          <w:i/>
        </w:rPr>
        <w:t xml:space="preserve">should not be available to the public </w:t>
      </w:r>
      <w:r w:rsidRPr="007A2757">
        <w:t>(19%)</w:t>
      </w:r>
      <w:r w:rsidRPr="00192E6E">
        <w:rPr>
          <w:i/>
        </w:rPr>
        <w:t xml:space="preserve">. </w:t>
      </w:r>
      <w:r w:rsidRPr="007A2757">
        <w:t>However, higher percentages of responses fell in the categories</w:t>
      </w:r>
      <w:r w:rsidRPr="00192E6E">
        <w:rPr>
          <w:i/>
        </w:rPr>
        <w:t xml:space="preserve"> not recommended for persons under 15 </w:t>
      </w:r>
      <w:r w:rsidRPr="007A2757">
        <w:t xml:space="preserve">(22%) </w:t>
      </w:r>
      <w:r w:rsidR="005101E5">
        <w:rPr>
          <w:i/>
        </w:rPr>
        <w:t>and restricted to persons 15</w:t>
      </w:r>
      <w:r w:rsidRPr="00192E6E">
        <w:rPr>
          <w:i/>
        </w:rPr>
        <w:t xml:space="preserve">+ unless accompanied </w:t>
      </w:r>
      <w:r w:rsidRPr="007A2757">
        <w:t>(24%)</w:t>
      </w:r>
      <w:r w:rsidRPr="00192E6E">
        <w:rPr>
          <w:i/>
        </w:rPr>
        <w:t>.</w:t>
      </w:r>
    </w:p>
    <w:p w14:paraId="2A0D9883" w14:textId="2D838647" w:rsidR="00BE2004" w:rsidRDefault="007A2757" w:rsidP="00BE2004">
      <w:pPr>
        <w:pStyle w:val="Bulletlevel1"/>
      </w:pPr>
      <w:r w:rsidRPr="007A2757">
        <w:t xml:space="preserve">Alcoholism was mainly categorised as </w:t>
      </w:r>
      <w:r w:rsidRPr="00192E6E">
        <w:rPr>
          <w:i/>
        </w:rPr>
        <w:t xml:space="preserve">not recommended for persons under 15 </w:t>
      </w:r>
      <w:r w:rsidRPr="007A2757">
        <w:t>(25%)</w:t>
      </w:r>
      <w:r w:rsidRPr="00192E6E">
        <w:rPr>
          <w:i/>
        </w:rPr>
        <w:t xml:space="preserve"> </w:t>
      </w:r>
      <w:r w:rsidRPr="007A2757">
        <w:t>or</w:t>
      </w:r>
      <w:r w:rsidR="005101E5">
        <w:rPr>
          <w:i/>
        </w:rPr>
        <w:t xml:space="preserve"> restricted to persons 15</w:t>
      </w:r>
      <w:r w:rsidRPr="00192E6E">
        <w:rPr>
          <w:i/>
        </w:rPr>
        <w:t xml:space="preserve">+ unless accompanied </w:t>
      </w:r>
      <w:r w:rsidRPr="007A2757">
        <w:t>(26%)</w:t>
      </w:r>
      <w:r w:rsidRPr="00192E6E">
        <w:rPr>
          <w:i/>
        </w:rPr>
        <w:t xml:space="preserve">, </w:t>
      </w:r>
      <w:r w:rsidRPr="007A2757">
        <w:t>with about one in five categorising it lower (</w:t>
      </w:r>
      <w:r w:rsidRPr="00192E6E">
        <w:rPr>
          <w:i/>
        </w:rPr>
        <w:t>all ages with parental guidance</w:t>
      </w:r>
      <w:r w:rsidRPr="007A2757">
        <w:t>) and a similar number categorising it higher (</w:t>
      </w:r>
      <w:r w:rsidR="005101E5">
        <w:rPr>
          <w:i/>
        </w:rPr>
        <w:t>restricted to adults aged</w:t>
      </w:r>
      <w:r w:rsidR="00BE2004">
        <w:rPr>
          <w:i/>
        </w:rPr>
        <w:t> </w:t>
      </w:r>
      <w:r w:rsidR="005101E5">
        <w:rPr>
          <w:i/>
        </w:rPr>
        <w:t>18</w:t>
      </w:r>
      <w:r w:rsidRPr="00192E6E">
        <w:rPr>
          <w:i/>
        </w:rPr>
        <w:t>+).</w:t>
      </w:r>
    </w:p>
    <w:p w14:paraId="3A7E3DC2" w14:textId="196590CE" w:rsidR="00BE2004" w:rsidRDefault="007A2757" w:rsidP="00BE2004">
      <w:pPr>
        <w:pStyle w:val="Bulletlevel1"/>
      </w:pPr>
      <w:r w:rsidRPr="007A2757">
        <w:t xml:space="preserve">Teenage suicide and workplace sexual harassment attracted a similar profile of responses to alcoholism, mainly categorised as </w:t>
      </w:r>
      <w:r w:rsidRPr="00192E6E">
        <w:rPr>
          <w:i/>
        </w:rPr>
        <w:t xml:space="preserve">not recommended for persons under 15 </w:t>
      </w:r>
      <w:r w:rsidRPr="007A2757">
        <w:t>(23% and 27%)</w:t>
      </w:r>
      <w:r w:rsidRPr="00192E6E">
        <w:rPr>
          <w:i/>
        </w:rPr>
        <w:t xml:space="preserve"> </w:t>
      </w:r>
      <w:r w:rsidRPr="007A2757">
        <w:t>or</w:t>
      </w:r>
      <w:r w:rsidR="005101E5">
        <w:rPr>
          <w:i/>
        </w:rPr>
        <w:t xml:space="preserve"> restricted to persons 15</w:t>
      </w:r>
      <w:r w:rsidRPr="00192E6E">
        <w:rPr>
          <w:i/>
        </w:rPr>
        <w:t xml:space="preserve">+ unless accompanied </w:t>
      </w:r>
      <w:r w:rsidRPr="007A2757">
        <w:t>(29% and 25%). Again about one in five</w:t>
      </w:r>
      <w:r w:rsidRPr="007A2757" w:rsidDel="00C558C0">
        <w:t xml:space="preserve"> </w:t>
      </w:r>
      <w:r w:rsidRPr="007A2757">
        <w:t>categorised these lower (</w:t>
      </w:r>
      <w:r w:rsidRPr="00192E6E">
        <w:rPr>
          <w:i/>
        </w:rPr>
        <w:t>all ages with parental guidance</w:t>
      </w:r>
      <w:r w:rsidRPr="007A2757">
        <w:t>) and higher (</w:t>
      </w:r>
      <w:r w:rsidR="005101E5">
        <w:rPr>
          <w:i/>
        </w:rPr>
        <w:t>restricted to adults aged 18</w:t>
      </w:r>
      <w:r w:rsidRPr="00192E6E">
        <w:rPr>
          <w:i/>
        </w:rPr>
        <w:t>+).</w:t>
      </w:r>
    </w:p>
    <w:p w14:paraId="364D65DC" w14:textId="66A09B9A" w:rsidR="007A2757" w:rsidRPr="00BE2004" w:rsidRDefault="007A2757" w:rsidP="00BE2004">
      <w:pPr>
        <w:pStyle w:val="Bulletlevel1"/>
      </w:pPr>
      <w:r w:rsidRPr="007A2757">
        <w:t xml:space="preserve">Supernatural phenomena with humour was apparently considered milder than supernatural phenomena with horror, as 30% thought it was suited to </w:t>
      </w:r>
      <w:r w:rsidRPr="00192E6E">
        <w:rPr>
          <w:i/>
        </w:rPr>
        <w:t>all ages with parental guidance</w:t>
      </w:r>
      <w:r w:rsidRPr="007A2757">
        <w:t xml:space="preserve">. About one in five thought it should be </w:t>
      </w:r>
      <w:r w:rsidRPr="00192E6E">
        <w:rPr>
          <w:i/>
        </w:rPr>
        <w:t xml:space="preserve">not recommended for persons under 15 </w:t>
      </w:r>
      <w:r w:rsidRPr="007A2757">
        <w:t>or</w:t>
      </w:r>
      <w:r w:rsidR="005101E5">
        <w:rPr>
          <w:i/>
        </w:rPr>
        <w:t xml:space="preserve"> restricted to persons 15</w:t>
      </w:r>
      <w:r w:rsidRPr="00192E6E">
        <w:rPr>
          <w:i/>
        </w:rPr>
        <w:t xml:space="preserve">+ unless accompanied </w:t>
      </w:r>
      <w:r w:rsidRPr="007A2757">
        <w:t>categories. In addition, one in ten</w:t>
      </w:r>
      <w:r w:rsidRPr="007A2757" w:rsidDel="00C558C0">
        <w:t xml:space="preserve"> </w:t>
      </w:r>
      <w:r w:rsidRPr="007A2757">
        <w:t xml:space="preserve">thought it was suited to </w:t>
      </w:r>
      <w:r w:rsidRPr="00192E6E">
        <w:rPr>
          <w:i/>
        </w:rPr>
        <w:t xml:space="preserve">all ages, </w:t>
      </w:r>
      <w:r w:rsidRPr="007A2757">
        <w:t xml:space="preserve">or in contrast that it should be </w:t>
      </w:r>
      <w:r w:rsidR="005101E5">
        <w:rPr>
          <w:i/>
        </w:rPr>
        <w:t>restricted to adults aged 18</w:t>
      </w:r>
      <w:r w:rsidRPr="00192E6E">
        <w:rPr>
          <w:i/>
        </w:rPr>
        <w:t>+.</w:t>
      </w:r>
    </w:p>
    <w:p w14:paraId="52497BCB" w14:textId="07E94A39" w:rsidR="007A2757" w:rsidRPr="00BE2004" w:rsidRDefault="007A2757" w:rsidP="00BE2004">
      <w:pPr>
        <w:pStyle w:val="Bulletlevel1"/>
      </w:pPr>
      <w:r w:rsidRPr="007A2757">
        <w:t xml:space="preserve">Racial discrimination was considered suitable for </w:t>
      </w:r>
      <w:r w:rsidRPr="00192E6E">
        <w:rPr>
          <w:i/>
        </w:rPr>
        <w:t xml:space="preserve">all ages with parental guidance </w:t>
      </w:r>
      <w:r w:rsidRPr="007A2757">
        <w:t>by 31% of respondents</w:t>
      </w:r>
      <w:r w:rsidRPr="00192E6E">
        <w:rPr>
          <w:i/>
        </w:rPr>
        <w:t xml:space="preserve">, </w:t>
      </w:r>
      <w:r w:rsidRPr="007A2757">
        <w:t>with slightly smaller percentages placing this content in the higher two categories</w:t>
      </w:r>
      <w:r w:rsidRPr="00192E6E">
        <w:rPr>
          <w:i/>
        </w:rPr>
        <w:t xml:space="preserve">  </w:t>
      </w:r>
      <w:r w:rsidRPr="007A2757">
        <w:t>(22%</w:t>
      </w:r>
      <w:r w:rsidRPr="00192E6E">
        <w:rPr>
          <w:i/>
        </w:rPr>
        <w:t xml:space="preserve"> not recommended for persons under 15 </w:t>
      </w:r>
      <w:r w:rsidRPr="007A2757">
        <w:t xml:space="preserve">and 19% </w:t>
      </w:r>
      <w:r w:rsidR="005101E5">
        <w:rPr>
          <w:i/>
        </w:rPr>
        <w:t>restricted to persons 15</w:t>
      </w:r>
      <w:r w:rsidRPr="00192E6E">
        <w:rPr>
          <w:i/>
        </w:rPr>
        <w:t>+ unless accompanied).</w:t>
      </w:r>
    </w:p>
    <w:p w14:paraId="681EF089" w14:textId="41CC513C" w:rsidR="007A2757" w:rsidRPr="007A2757" w:rsidRDefault="007A2757" w:rsidP="00BE2004">
      <w:pPr>
        <w:pStyle w:val="Bulletlevel1"/>
      </w:pPr>
      <w:r w:rsidRPr="007A2757">
        <w:t xml:space="preserve">Marital breakdown and divorce, job loss and unemployment and in particular, bullying at school were considered suited to </w:t>
      </w:r>
      <w:r w:rsidRPr="00192E6E">
        <w:rPr>
          <w:i/>
        </w:rPr>
        <w:t>all ages with parental guidance</w:t>
      </w:r>
      <w:r w:rsidRPr="007A2757">
        <w:t xml:space="preserve"> by high proportions of respondents (38%, 37% and 44% respectively) indicating that these content types were generally considered milder than other thematic content listed. A further 20% considered marital breakdown </w:t>
      </w:r>
      <w:r w:rsidRPr="00192E6E">
        <w:rPr>
          <w:i/>
        </w:rPr>
        <w:t>not recommended for persons under 15</w:t>
      </w:r>
      <w:r w:rsidRPr="007A2757">
        <w:t xml:space="preserve"> Just under one in five</w:t>
      </w:r>
      <w:r w:rsidRPr="007A2757" w:rsidDel="00C558C0">
        <w:t xml:space="preserve"> </w:t>
      </w:r>
      <w:r w:rsidRPr="007A2757">
        <w:t xml:space="preserve">thought these content types should be </w:t>
      </w:r>
      <w:r w:rsidR="005101E5">
        <w:rPr>
          <w:i/>
        </w:rPr>
        <w:t>restricted to persons 15</w:t>
      </w:r>
      <w:r w:rsidRPr="00192E6E">
        <w:rPr>
          <w:i/>
        </w:rPr>
        <w:t xml:space="preserve">+ unless accompanied. </w:t>
      </w:r>
      <w:r w:rsidRPr="007A2757">
        <w:t>Although 22%</w:t>
      </w:r>
      <w:r w:rsidRPr="00192E6E">
        <w:rPr>
          <w:i/>
        </w:rPr>
        <w:t xml:space="preserve"> </w:t>
      </w:r>
      <w:r w:rsidRPr="007A2757">
        <w:t xml:space="preserve">categorised job loss and unemployment as </w:t>
      </w:r>
      <w:r w:rsidRPr="00192E6E">
        <w:rPr>
          <w:i/>
        </w:rPr>
        <w:t xml:space="preserve">all ages, </w:t>
      </w:r>
      <w:r w:rsidRPr="007A2757">
        <w:t>closer to one in ten</w:t>
      </w:r>
      <w:r w:rsidRPr="007A2757" w:rsidDel="00C558C0">
        <w:t xml:space="preserve"> </w:t>
      </w:r>
      <w:r w:rsidRPr="007A2757">
        <w:t>applied this category to</w:t>
      </w:r>
      <w:r w:rsidRPr="00192E6E">
        <w:rPr>
          <w:i/>
        </w:rPr>
        <w:t xml:space="preserve"> </w:t>
      </w:r>
      <w:r w:rsidRPr="007A2757">
        <w:t>bullying or marital breakdown</w:t>
      </w:r>
      <w:r w:rsidRPr="00192E6E">
        <w:rPr>
          <w:i/>
        </w:rPr>
        <w:t>.</w:t>
      </w:r>
    </w:p>
    <w:p w14:paraId="6B4C248A" w14:textId="09AF8311" w:rsidR="00192E6E" w:rsidRPr="000A0C83" w:rsidRDefault="00192E6E" w:rsidP="00192E6E">
      <w:pPr>
        <w:pStyle w:val="Tablefigureheading"/>
      </w:pPr>
      <w:r w:rsidRPr="00087BAD">
        <w:t>Table 7.1</w:t>
      </w:r>
      <w:r w:rsidR="000552AE">
        <w:t>:</w:t>
      </w:r>
      <w:r w:rsidRPr="00087BAD">
        <w:t xml:space="preserve"> Thematic content in film</w:t>
      </w:r>
    </w:p>
    <w:tbl>
      <w:tblPr>
        <w:tblStyle w:val="TableGrid"/>
        <w:tblW w:w="9781" w:type="dxa"/>
        <w:tblInd w:w="-5" w:type="dxa"/>
        <w:tblLayout w:type="fixed"/>
        <w:tblLook w:val="04A0" w:firstRow="1" w:lastRow="0" w:firstColumn="1" w:lastColumn="0" w:noHBand="0" w:noVBand="1"/>
        <w:tblDescription w:val="Table 7.1 Thematic content in film"/>
      </w:tblPr>
      <w:tblGrid>
        <w:gridCol w:w="2123"/>
        <w:gridCol w:w="708"/>
        <w:gridCol w:w="1276"/>
        <w:gridCol w:w="1559"/>
        <w:gridCol w:w="1560"/>
        <w:gridCol w:w="1275"/>
        <w:gridCol w:w="1280"/>
      </w:tblGrid>
      <w:tr w:rsidR="00192E6E" w:rsidRPr="000A0C83" w14:paraId="4D4985AF" w14:textId="77777777" w:rsidTr="006F575A">
        <w:trPr>
          <w:tblHeader/>
        </w:trPr>
        <w:tc>
          <w:tcPr>
            <w:tcW w:w="2123" w:type="dxa"/>
            <w:tcBorders>
              <w:bottom w:val="single" w:sz="4" w:space="0" w:color="auto"/>
            </w:tcBorders>
            <w:shd w:val="clear" w:color="auto" w:fill="E4E4E4"/>
          </w:tcPr>
          <w:p w14:paraId="6322A915" w14:textId="77777777" w:rsidR="00192E6E" w:rsidRDefault="00192E6E" w:rsidP="00BE2004">
            <w:pPr>
              <w:pStyle w:val="Tableheading"/>
            </w:pPr>
            <w:r>
              <w:t>Content description</w:t>
            </w:r>
          </w:p>
        </w:tc>
        <w:tc>
          <w:tcPr>
            <w:tcW w:w="708" w:type="dxa"/>
            <w:tcBorders>
              <w:bottom w:val="single" w:sz="4" w:space="0" w:color="auto"/>
            </w:tcBorders>
            <w:shd w:val="clear" w:color="auto" w:fill="E4E4E4"/>
          </w:tcPr>
          <w:p w14:paraId="43BD7AA6" w14:textId="77777777" w:rsidR="00192E6E" w:rsidRPr="000A0C83" w:rsidRDefault="00192E6E" w:rsidP="006F575A">
            <w:pPr>
              <w:pStyle w:val="Tableheading"/>
              <w:jc w:val="center"/>
            </w:pPr>
            <w:r>
              <w:t>All ages</w:t>
            </w:r>
          </w:p>
        </w:tc>
        <w:tc>
          <w:tcPr>
            <w:tcW w:w="1276" w:type="dxa"/>
            <w:tcBorders>
              <w:bottom w:val="single" w:sz="4" w:space="0" w:color="auto"/>
            </w:tcBorders>
            <w:shd w:val="clear" w:color="auto" w:fill="E4E4E4"/>
          </w:tcPr>
          <w:p w14:paraId="5716FAFC" w14:textId="77777777" w:rsidR="00192E6E" w:rsidRPr="000A0C83" w:rsidRDefault="00192E6E" w:rsidP="00BE2004">
            <w:pPr>
              <w:pStyle w:val="Tableheading"/>
              <w:jc w:val="center"/>
            </w:pPr>
            <w:r>
              <w:t>All ages with parental guidance</w:t>
            </w:r>
          </w:p>
        </w:tc>
        <w:tc>
          <w:tcPr>
            <w:tcW w:w="1559" w:type="dxa"/>
            <w:tcBorders>
              <w:bottom w:val="single" w:sz="4" w:space="0" w:color="auto"/>
            </w:tcBorders>
            <w:shd w:val="clear" w:color="auto" w:fill="E4E4E4"/>
          </w:tcPr>
          <w:p w14:paraId="27A776BB" w14:textId="77777777" w:rsidR="00192E6E" w:rsidRPr="000A0C83" w:rsidRDefault="00192E6E" w:rsidP="00BE2004">
            <w:pPr>
              <w:pStyle w:val="Tableheading"/>
              <w:jc w:val="center"/>
            </w:pPr>
            <w:r>
              <w:t>Not recommended for persons under 15</w:t>
            </w:r>
          </w:p>
        </w:tc>
        <w:tc>
          <w:tcPr>
            <w:tcW w:w="1560" w:type="dxa"/>
            <w:tcBorders>
              <w:bottom w:val="single" w:sz="4" w:space="0" w:color="auto"/>
            </w:tcBorders>
            <w:shd w:val="clear" w:color="auto" w:fill="E4E4E4"/>
          </w:tcPr>
          <w:p w14:paraId="5E82ADF6" w14:textId="77777777" w:rsidR="00192E6E" w:rsidRPr="000A0C83" w:rsidRDefault="00192E6E" w:rsidP="00BE2004">
            <w:pPr>
              <w:pStyle w:val="Tableheading"/>
              <w:jc w:val="center"/>
            </w:pPr>
            <w:r>
              <w:t>Restricted to persons aged 15+ unless accompanied by an adult</w:t>
            </w:r>
          </w:p>
        </w:tc>
        <w:tc>
          <w:tcPr>
            <w:tcW w:w="1275" w:type="dxa"/>
            <w:tcBorders>
              <w:bottom w:val="single" w:sz="4" w:space="0" w:color="auto"/>
            </w:tcBorders>
            <w:shd w:val="clear" w:color="auto" w:fill="E4E4E4"/>
          </w:tcPr>
          <w:p w14:paraId="5658A1E3" w14:textId="77777777" w:rsidR="00192E6E" w:rsidRPr="000A0C83" w:rsidRDefault="00192E6E" w:rsidP="00BE2004">
            <w:pPr>
              <w:pStyle w:val="Tableheading"/>
              <w:jc w:val="center"/>
            </w:pPr>
            <w:r>
              <w:t>Restricted to adults 18+</w:t>
            </w:r>
          </w:p>
        </w:tc>
        <w:tc>
          <w:tcPr>
            <w:tcW w:w="1280" w:type="dxa"/>
            <w:tcBorders>
              <w:bottom w:val="single" w:sz="4" w:space="0" w:color="auto"/>
            </w:tcBorders>
            <w:shd w:val="clear" w:color="auto" w:fill="E4E4E4"/>
          </w:tcPr>
          <w:p w14:paraId="21477468" w14:textId="77777777" w:rsidR="00192E6E" w:rsidRPr="000A0C83" w:rsidRDefault="00192E6E" w:rsidP="00BE2004">
            <w:pPr>
              <w:pStyle w:val="Tableheading"/>
              <w:jc w:val="center"/>
            </w:pPr>
            <w:r>
              <w:t>Should not be available to the public</w:t>
            </w:r>
          </w:p>
        </w:tc>
      </w:tr>
      <w:tr w:rsidR="00192E6E" w:rsidRPr="000A0C83" w14:paraId="0AE87BC4" w14:textId="77777777" w:rsidTr="006F575A">
        <w:tc>
          <w:tcPr>
            <w:tcW w:w="2123" w:type="dxa"/>
          </w:tcPr>
          <w:p w14:paraId="189A647E" w14:textId="77777777" w:rsidR="00192E6E" w:rsidRPr="000A0C83" w:rsidRDefault="00192E6E" w:rsidP="00BE2004">
            <w:pPr>
              <w:pStyle w:val="Tabletext"/>
            </w:pPr>
            <w:r w:rsidRPr="000A0C83">
              <w:t>Paedophilia (discussed but no acts shown)</w:t>
            </w:r>
          </w:p>
        </w:tc>
        <w:tc>
          <w:tcPr>
            <w:tcW w:w="708" w:type="dxa"/>
          </w:tcPr>
          <w:p w14:paraId="760DE80C" w14:textId="77777777" w:rsidR="00192E6E" w:rsidRPr="000A0C83" w:rsidRDefault="00192E6E" w:rsidP="006F575A">
            <w:pPr>
              <w:pStyle w:val="Tabletext"/>
              <w:jc w:val="center"/>
              <w:rPr>
                <w:b/>
              </w:rPr>
            </w:pPr>
            <w:r w:rsidRPr="000A0C83">
              <w:rPr>
                <w:b/>
              </w:rPr>
              <w:t>4%</w:t>
            </w:r>
          </w:p>
        </w:tc>
        <w:tc>
          <w:tcPr>
            <w:tcW w:w="1276" w:type="dxa"/>
            <w:shd w:val="clear" w:color="auto" w:fill="FFFF99"/>
          </w:tcPr>
          <w:p w14:paraId="0E8C0FFF" w14:textId="77777777" w:rsidR="00192E6E" w:rsidRPr="000A0C83" w:rsidRDefault="00192E6E" w:rsidP="00BE2004">
            <w:pPr>
              <w:pStyle w:val="Tabletext"/>
              <w:jc w:val="center"/>
              <w:rPr>
                <w:b/>
              </w:rPr>
            </w:pPr>
            <w:r w:rsidRPr="000A0C83">
              <w:rPr>
                <w:b/>
              </w:rPr>
              <w:t>14%</w:t>
            </w:r>
          </w:p>
        </w:tc>
        <w:tc>
          <w:tcPr>
            <w:tcW w:w="1559" w:type="dxa"/>
            <w:shd w:val="clear" w:color="auto" w:fill="FFDE67"/>
          </w:tcPr>
          <w:p w14:paraId="2E4E5206" w14:textId="77777777" w:rsidR="00192E6E" w:rsidRPr="000A0C83" w:rsidRDefault="00192E6E" w:rsidP="00BE2004">
            <w:pPr>
              <w:pStyle w:val="Tabletext"/>
              <w:jc w:val="center"/>
              <w:rPr>
                <w:b/>
              </w:rPr>
            </w:pPr>
            <w:r w:rsidRPr="000A0C83">
              <w:rPr>
                <w:b/>
              </w:rPr>
              <w:t>20%</w:t>
            </w:r>
          </w:p>
        </w:tc>
        <w:tc>
          <w:tcPr>
            <w:tcW w:w="1560" w:type="dxa"/>
            <w:shd w:val="clear" w:color="auto" w:fill="FFDE67"/>
          </w:tcPr>
          <w:p w14:paraId="0DAD865A" w14:textId="77777777" w:rsidR="00192E6E" w:rsidRPr="000A0C83" w:rsidRDefault="00192E6E" w:rsidP="00BE2004">
            <w:pPr>
              <w:pStyle w:val="Tabletext"/>
              <w:jc w:val="center"/>
              <w:rPr>
                <w:b/>
              </w:rPr>
            </w:pPr>
            <w:r w:rsidRPr="000A0C83">
              <w:rPr>
                <w:b/>
              </w:rPr>
              <w:t>27%</w:t>
            </w:r>
          </w:p>
        </w:tc>
        <w:tc>
          <w:tcPr>
            <w:tcW w:w="1275" w:type="dxa"/>
            <w:shd w:val="clear" w:color="auto" w:fill="FFDE67"/>
          </w:tcPr>
          <w:p w14:paraId="5507D9D3" w14:textId="77777777" w:rsidR="00192E6E" w:rsidRPr="000A0C83" w:rsidRDefault="00192E6E" w:rsidP="00BE2004">
            <w:pPr>
              <w:pStyle w:val="Tabletext"/>
              <w:jc w:val="center"/>
              <w:rPr>
                <w:b/>
              </w:rPr>
            </w:pPr>
            <w:r w:rsidRPr="000A0C83">
              <w:rPr>
                <w:b/>
              </w:rPr>
              <w:t>23%</w:t>
            </w:r>
          </w:p>
        </w:tc>
        <w:tc>
          <w:tcPr>
            <w:tcW w:w="1280" w:type="dxa"/>
            <w:shd w:val="clear" w:color="auto" w:fill="FFFF99"/>
          </w:tcPr>
          <w:p w14:paraId="293C5729" w14:textId="77777777" w:rsidR="00192E6E" w:rsidRPr="000A0C83" w:rsidRDefault="00192E6E" w:rsidP="00BE2004">
            <w:pPr>
              <w:pStyle w:val="Tabletext"/>
              <w:jc w:val="center"/>
              <w:rPr>
                <w:b/>
              </w:rPr>
            </w:pPr>
            <w:r w:rsidRPr="000A0C83">
              <w:rPr>
                <w:b/>
              </w:rPr>
              <w:t>13%</w:t>
            </w:r>
          </w:p>
        </w:tc>
      </w:tr>
      <w:tr w:rsidR="00192E6E" w:rsidRPr="000A0C83" w14:paraId="0DCBD850" w14:textId="77777777" w:rsidTr="006F575A">
        <w:tc>
          <w:tcPr>
            <w:tcW w:w="2123" w:type="dxa"/>
          </w:tcPr>
          <w:p w14:paraId="13E0C6B4" w14:textId="77777777" w:rsidR="00192E6E" w:rsidRPr="000A0C83" w:rsidRDefault="00192E6E" w:rsidP="00BE2004">
            <w:pPr>
              <w:pStyle w:val="Tabletext"/>
              <w:rPr>
                <w:b/>
              </w:rPr>
            </w:pPr>
            <w:r w:rsidRPr="000A0C83">
              <w:t>Adultery</w:t>
            </w:r>
          </w:p>
        </w:tc>
        <w:tc>
          <w:tcPr>
            <w:tcW w:w="708" w:type="dxa"/>
          </w:tcPr>
          <w:p w14:paraId="31339938" w14:textId="77777777" w:rsidR="00192E6E" w:rsidRPr="000A0C83" w:rsidRDefault="00192E6E" w:rsidP="006F575A">
            <w:pPr>
              <w:pStyle w:val="Tabletext"/>
              <w:jc w:val="center"/>
              <w:rPr>
                <w:b/>
              </w:rPr>
            </w:pPr>
            <w:r w:rsidRPr="000A0C83">
              <w:rPr>
                <w:b/>
              </w:rPr>
              <w:t>4%</w:t>
            </w:r>
          </w:p>
        </w:tc>
        <w:tc>
          <w:tcPr>
            <w:tcW w:w="1276" w:type="dxa"/>
            <w:shd w:val="clear" w:color="auto" w:fill="FFFF99"/>
          </w:tcPr>
          <w:p w14:paraId="2389CB2B" w14:textId="77777777" w:rsidR="00192E6E" w:rsidRPr="000A0C83" w:rsidRDefault="00192E6E" w:rsidP="00BE2004">
            <w:pPr>
              <w:pStyle w:val="Tabletext"/>
              <w:jc w:val="center"/>
              <w:rPr>
                <w:b/>
              </w:rPr>
            </w:pPr>
            <w:r w:rsidRPr="000A0C83">
              <w:rPr>
                <w:b/>
              </w:rPr>
              <w:t>12%</w:t>
            </w:r>
          </w:p>
        </w:tc>
        <w:tc>
          <w:tcPr>
            <w:tcW w:w="1559" w:type="dxa"/>
            <w:shd w:val="clear" w:color="auto" w:fill="FFDE67"/>
          </w:tcPr>
          <w:p w14:paraId="7843F195" w14:textId="77777777" w:rsidR="00192E6E" w:rsidRPr="000A0C83" w:rsidRDefault="00192E6E" w:rsidP="00BE2004">
            <w:pPr>
              <w:pStyle w:val="Tabletext"/>
              <w:jc w:val="center"/>
              <w:rPr>
                <w:b/>
              </w:rPr>
            </w:pPr>
            <w:r w:rsidRPr="000A0C83">
              <w:rPr>
                <w:b/>
              </w:rPr>
              <w:t>20%</w:t>
            </w:r>
          </w:p>
        </w:tc>
        <w:tc>
          <w:tcPr>
            <w:tcW w:w="1560" w:type="dxa"/>
            <w:shd w:val="clear" w:color="auto" w:fill="FFDE67"/>
          </w:tcPr>
          <w:p w14:paraId="6197CD79" w14:textId="77777777" w:rsidR="00192E6E" w:rsidRPr="000A0C83" w:rsidRDefault="00192E6E" w:rsidP="00BE2004">
            <w:pPr>
              <w:pStyle w:val="Tabletext"/>
              <w:jc w:val="center"/>
              <w:rPr>
                <w:b/>
              </w:rPr>
            </w:pPr>
            <w:r w:rsidRPr="000A0C83">
              <w:rPr>
                <w:b/>
              </w:rPr>
              <w:t>26%</w:t>
            </w:r>
          </w:p>
        </w:tc>
        <w:tc>
          <w:tcPr>
            <w:tcW w:w="1275" w:type="dxa"/>
            <w:shd w:val="clear" w:color="auto" w:fill="FFC000"/>
          </w:tcPr>
          <w:p w14:paraId="17B28DFA" w14:textId="77777777" w:rsidR="00192E6E" w:rsidRPr="000A0C83" w:rsidRDefault="00192E6E" w:rsidP="00BE2004">
            <w:pPr>
              <w:pStyle w:val="Tabletext"/>
              <w:jc w:val="center"/>
              <w:rPr>
                <w:b/>
              </w:rPr>
            </w:pPr>
            <w:r w:rsidRPr="000A0C83">
              <w:rPr>
                <w:b/>
              </w:rPr>
              <w:t>32%</w:t>
            </w:r>
          </w:p>
        </w:tc>
        <w:tc>
          <w:tcPr>
            <w:tcW w:w="1280" w:type="dxa"/>
          </w:tcPr>
          <w:p w14:paraId="37FD5C54" w14:textId="77777777" w:rsidR="00192E6E" w:rsidRPr="000A0C83" w:rsidRDefault="00192E6E" w:rsidP="00BE2004">
            <w:pPr>
              <w:pStyle w:val="Tabletext"/>
              <w:jc w:val="center"/>
              <w:rPr>
                <w:b/>
              </w:rPr>
            </w:pPr>
            <w:r w:rsidRPr="000A0C83">
              <w:rPr>
                <w:b/>
              </w:rPr>
              <w:t>6%</w:t>
            </w:r>
          </w:p>
        </w:tc>
      </w:tr>
      <w:tr w:rsidR="00192E6E" w:rsidRPr="000A0C83" w14:paraId="1A3A8872" w14:textId="77777777" w:rsidTr="006F575A">
        <w:tc>
          <w:tcPr>
            <w:tcW w:w="2123" w:type="dxa"/>
          </w:tcPr>
          <w:p w14:paraId="603627B6" w14:textId="77777777" w:rsidR="00192E6E" w:rsidRPr="000A0C83" w:rsidRDefault="00192E6E" w:rsidP="00BE2004">
            <w:pPr>
              <w:pStyle w:val="Tabletext"/>
            </w:pPr>
            <w:r w:rsidRPr="000A0C83">
              <w:t>Supernatural phenomena with horror</w:t>
            </w:r>
          </w:p>
        </w:tc>
        <w:tc>
          <w:tcPr>
            <w:tcW w:w="708" w:type="dxa"/>
          </w:tcPr>
          <w:p w14:paraId="189E693B" w14:textId="77777777" w:rsidR="00192E6E" w:rsidRPr="000A0C83" w:rsidRDefault="00192E6E" w:rsidP="006F575A">
            <w:pPr>
              <w:pStyle w:val="Tabletext"/>
              <w:jc w:val="center"/>
              <w:rPr>
                <w:b/>
              </w:rPr>
            </w:pPr>
            <w:r w:rsidRPr="000A0C83">
              <w:rPr>
                <w:b/>
              </w:rPr>
              <w:t>3%</w:t>
            </w:r>
          </w:p>
        </w:tc>
        <w:tc>
          <w:tcPr>
            <w:tcW w:w="1276" w:type="dxa"/>
            <w:shd w:val="clear" w:color="auto" w:fill="FFFF99"/>
          </w:tcPr>
          <w:p w14:paraId="1037B66E" w14:textId="77777777" w:rsidR="00192E6E" w:rsidRPr="000A0C83" w:rsidRDefault="00192E6E" w:rsidP="00BE2004">
            <w:pPr>
              <w:pStyle w:val="Tabletext"/>
              <w:jc w:val="center"/>
              <w:rPr>
                <w:b/>
              </w:rPr>
            </w:pPr>
            <w:r w:rsidRPr="000A0C83">
              <w:rPr>
                <w:b/>
              </w:rPr>
              <w:t>10%</w:t>
            </w:r>
          </w:p>
        </w:tc>
        <w:tc>
          <w:tcPr>
            <w:tcW w:w="1559" w:type="dxa"/>
            <w:shd w:val="clear" w:color="auto" w:fill="FFDE67"/>
          </w:tcPr>
          <w:p w14:paraId="445E6411" w14:textId="77777777" w:rsidR="00192E6E" w:rsidRPr="000A0C83" w:rsidRDefault="00192E6E" w:rsidP="00BE2004">
            <w:pPr>
              <w:pStyle w:val="Tabletext"/>
              <w:jc w:val="center"/>
              <w:rPr>
                <w:b/>
              </w:rPr>
            </w:pPr>
            <w:r w:rsidRPr="000A0C83">
              <w:rPr>
                <w:b/>
              </w:rPr>
              <w:t>25%</w:t>
            </w:r>
          </w:p>
        </w:tc>
        <w:tc>
          <w:tcPr>
            <w:tcW w:w="1560" w:type="dxa"/>
            <w:shd w:val="clear" w:color="auto" w:fill="FFDE67"/>
          </w:tcPr>
          <w:p w14:paraId="7431AC4D" w14:textId="77777777" w:rsidR="00192E6E" w:rsidRPr="000A0C83" w:rsidRDefault="00192E6E" w:rsidP="00BE2004">
            <w:pPr>
              <w:pStyle w:val="Tabletext"/>
              <w:jc w:val="center"/>
              <w:rPr>
                <w:b/>
              </w:rPr>
            </w:pPr>
            <w:r w:rsidRPr="000A0C83">
              <w:rPr>
                <w:b/>
              </w:rPr>
              <w:t>29%</w:t>
            </w:r>
          </w:p>
        </w:tc>
        <w:tc>
          <w:tcPr>
            <w:tcW w:w="1275" w:type="dxa"/>
            <w:shd w:val="clear" w:color="auto" w:fill="FFDE67"/>
          </w:tcPr>
          <w:p w14:paraId="30ABF4CB" w14:textId="77777777" w:rsidR="00192E6E" w:rsidRPr="000A0C83" w:rsidRDefault="00192E6E" w:rsidP="00BE2004">
            <w:pPr>
              <w:pStyle w:val="Tabletext"/>
              <w:jc w:val="center"/>
              <w:rPr>
                <w:b/>
              </w:rPr>
            </w:pPr>
            <w:r w:rsidRPr="000A0C83">
              <w:rPr>
                <w:b/>
              </w:rPr>
              <w:t>26%</w:t>
            </w:r>
          </w:p>
        </w:tc>
        <w:tc>
          <w:tcPr>
            <w:tcW w:w="1280" w:type="dxa"/>
          </w:tcPr>
          <w:p w14:paraId="4FDADC19" w14:textId="77777777" w:rsidR="00192E6E" w:rsidRPr="000A0C83" w:rsidRDefault="00192E6E" w:rsidP="00BE2004">
            <w:pPr>
              <w:pStyle w:val="Tabletext"/>
              <w:jc w:val="center"/>
              <w:rPr>
                <w:b/>
              </w:rPr>
            </w:pPr>
            <w:r w:rsidRPr="000A0C83">
              <w:rPr>
                <w:b/>
              </w:rPr>
              <w:t>8%</w:t>
            </w:r>
          </w:p>
        </w:tc>
      </w:tr>
      <w:tr w:rsidR="00192E6E" w:rsidRPr="000A0C83" w14:paraId="11D2E99C" w14:textId="77777777" w:rsidTr="006F575A">
        <w:tc>
          <w:tcPr>
            <w:tcW w:w="2123" w:type="dxa"/>
          </w:tcPr>
          <w:p w14:paraId="52913D54" w14:textId="77777777" w:rsidR="00192E6E" w:rsidRPr="000A0C83" w:rsidRDefault="00192E6E" w:rsidP="00BE2004">
            <w:pPr>
              <w:pStyle w:val="Tabletext"/>
            </w:pPr>
            <w:r w:rsidRPr="000A0C83">
              <w:t xml:space="preserve">Crude humour </w:t>
            </w:r>
          </w:p>
        </w:tc>
        <w:tc>
          <w:tcPr>
            <w:tcW w:w="708" w:type="dxa"/>
          </w:tcPr>
          <w:p w14:paraId="28EA9709" w14:textId="77777777" w:rsidR="00192E6E" w:rsidRPr="000A0C83" w:rsidRDefault="00192E6E" w:rsidP="006F575A">
            <w:pPr>
              <w:pStyle w:val="Tabletext"/>
              <w:jc w:val="center"/>
              <w:rPr>
                <w:b/>
              </w:rPr>
            </w:pPr>
            <w:r w:rsidRPr="000A0C83">
              <w:rPr>
                <w:b/>
              </w:rPr>
              <w:t>3%</w:t>
            </w:r>
          </w:p>
        </w:tc>
        <w:tc>
          <w:tcPr>
            <w:tcW w:w="1276" w:type="dxa"/>
            <w:shd w:val="clear" w:color="auto" w:fill="FFFF99"/>
          </w:tcPr>
          <w:p w14:paraId="4AB0EDBD" w14:textId="77777777" w:rsidR="00192E6E" w:rsidRPr="000A0C83" w:rsidRDefault="00192E6E" w:rsidP="00BE2004">
            <w:pPr>
              <w:pStyle w:val="Tabletext"/>
              <w:jc w:val="center"/>
              <w:rPr>
                <w:b/>
              </w:rPr>
            </w:pPr>
            <w:r w:rsidRPr="000A0C83">
              <w:rPr>
                <w:b/>
              </w:rPr>
              <w:t>12%</w:t>
            </w:r>
          </w:p>
        </w:tc>
        <w:tc>
          <w:tcPr>
            <w:tcW w:w="1559" w:type="dxa"/>
            <w:shd w:val="clear" w:color="auto" w:fill="FFDE67"/>
          </w:tcPr>
          <w:p w14:paraId="009D51B7" w14:textId="77777777" w:rsidR="00192E6E" w:rsidRPr="000A0C83" w:rsidRDefault="00192E6E" w:rsidP="00BE2004">
            <w:pPr>
              <w:pStyle w:val="Tabletext"/>
              <w:jc w:val="center"/>
              <w:rPr>
                <w:b/>
              </w:rPr>
            </w:pPr>
            <w:r w:rsidRPr="000A0C83">
              <w:rPr>
                <w:b/>
              </w:rPr>
              <w:t>28%</w:t>
            </w:r>
          </w:p>
        </w:tc>
        <w:tc>
          <w:tcPr>
            <w:tcW w:w="1560" w:type="dxa"/>
            <w:shd w:val="clear" w:color="auto" w:fill="FFC000"/>
          </w:tcPr>
          <w:p w14:paraId="2E549C18" w14:textId="77777777" w:rsidR="00192E6E" w:rsidRPr="000A0C83" w:rsidRDefault="00192E6E" w:rsidP="00BE2004">
            <w:pPr>
              <w:pStyle w:val="Tabletext"/>
              <w:jc w:val="center"/>
              <w:rPr>
                <w:b/>
              </w:rPr>
            </w:pPr>
            <w:r w:rsidRPr="000A0C83">
              <w:rPr>
                <w:b/>
              </w:rPr>
              <w:t>30%</w:t>
            </w:r>
          </w:p>
        </w:tc>
        <w:tc>
          <w:tcPr>
            <w:tcW w:w="1275" w:type="dxa"/>
            <w:shd w:val="clear" w:color="auto" w:fill="FFDE67"/>
          </w:tcPr>
          <w:p w14:paraId="7EF50A8D" w14:textId="77777777" w:rsidR="00192E6E" w:rsidRPr="000A0C83" w:rsidRDefault="00192E6E" w:rsidP="00BE2004">
            <w:pPr>
              <w:pStyle w:val="Tabletext"/>
              <w:jc w:val="center"/>
              <w:rPr>
                <w:b/>
              </w:rPr>
            </w:pPr>
            <w:r w:rsidRPr="000A0C83">
              <w:rPr>
                <w:b/>
              </w:rPr>
              <w:t>22%</w:t>
            </w:r>
          </w:p>
        </w:tc>
        <w:tc>
          <w:tcPr>
            <w:tcW w:w="1280" w:type="dxa"/>
          </w:tcPr>
          <w:p w14:paraId="19A2B3A8" w14:textId="77777777" w:rsidR="00192E6E" w:rsidRPr="000A0C83" w:rsidRDefault="00192E6E" w:rsidP="00BE2004">
            <w:pPr>
              <w:pStyle w:val="Tabletext"/>
              <w:jc w:val="center"/>
              <w:rPr>
                <w:b/>
              </w:rPr>
            </w:pPr>
            <w:r w:rsidRPr="000A0C83">
              <w:rPr>
                <w:b/>
              </w:rPr>
              <w:t>5%</w:t>
            </w:r>
          </w:p>
        </w:tc>
      </w:tr>
      <w:tr w:rsidR="00192E6E" w:rsidRPr="000A0C83" w14:paraId="7B5F2F85" w14:textId="77777777" w:rsidTr="006F575A">
        <w:tc>
          <w:tcPr>
            <w:tcW w:w="2123" w:type="dxa"/>
          </w:tcPr>
          <w:p w14:paraId="6358B447" w14:textId="77777777" w:rsidR="00192E6E" w:rsidRPr="000A0C83" w:rsidRDefault="00192E6E" w:rsidP="00BE2004">
            <w:pPr>
              <w:pStyle w:val="Tabletext"/>
            </w:pPr>
            <w:r w:rsidRPr="000A0C83">
              <w:t xml:space="preserve">Gambling at a casino </w:t>
            </w:r>
          </w:p>
        </w:tc>
        <w:tc>
          <w:tcPr>
            <w:tcW w:w="708" w:type="dxa"/>
          </w:tcPr>
          <w:p w14:paraId="5D08E0E2" w14:textId="77777777" w:rsidR="00192E6E" w:rsidRPr="000A0C83" w:rsidRDefault="00192E6E" w:rsidP="006F575A">
            <w:pPr>
              <w:pStyle w:val="Tabletext"/>
              <w:jc w:val="center"/>
              <w:rPr>
                <w:b/>
              </w:rPr>
            </w:pPr>
            <w:r w:rsidRPr="000A0C83">
              <w:rPr>
                <w:b/>
              </w:rPr>
              <w:t>6%</w:t>
            </w:r>
          </w:p>
        </w:tc>
        <w:tc>
          <w:tcPr>
            <w:tcW w:w="1276" w:type="dxa"/>
            <w:shd w:val="clear" w:color="auto" w:fill="FFDE67"/>
          </w:tcPr>
          <w:p w14:paraId="38A816D1" w14:textId="77777777" w:rsidR="00192E6E" w:rsidRPr="000A0C83" w:rsidRDefault="00192E6E" w:rsidP="00BE2004">
            <w:pPr>
              <w:pStyle w:val="Tabletext"/>
              <w:jc w:val="center"/>
              <w:rPr>
                <w:b/>
              </w:rPr>
            </w:pPr>
            <w:r w:rsidRPr="000A0C83">
              <w:rPr>
                <w:b/>
              </w:rPr>
              <w:t>20%</w:t>
            </w:r>
          </w:p>
        </w:tc>
        <w:tc>
          <w:tcPr>
            <w:tcW w:w="1559" w:type="dxa"/>
            <w:shd w:val="clear" w:color="auto" w:fill="FFDE67"/>
          </w:tcPr>
          <w:p w14:paraId="23802C2A" w14:textId="77777777" w:rsidR="00192E6E" w:rsidRPr="000A0C83" w:rsidRDefault="00192E6E" w:rsidP="00BE2004">
            <w:pPr>
              <w:pStyle w:val="Tabletext"/>
              <w:jc w:val="center"/>
              <w:rPr>
                <w:b/>
              </w:rPr>
            </w:pPr>
            <w:r w:rsidRPr="000A0C83">
              <w:rPr>
                <w:b/>
              </w:rPr>
              <w:t>23%</w:t>
            </w:r>
          </w:p>
        </w:tc>
        <w:tc>
          <w:tcPr>
            <w:tcW w:w="1560" w:type="dxa"/>
            <w:shd w:val="clear" w:color="auto" w:fill="FFDE67"/>
          </w:tcPr>
          <w:p w14:paraId="072B11BE" w14:textId="77777777" w:rsidR="00192E6E" w:rsidRPr="000A0C83" w:rsidRDefault="00192E6E" w:rsidP="00BE2004">
            <w:pPr>
              <w:pStyle w:val="Tabletext"/>
              <w:jc w:val="center"/>
              <w:rPr>
                <w:b/>
              </w:rPr>
            </w:pPr>
            <w:r w:rsidRPr="000A0C83">
              <w:rPr>
                <w:b/>
              </w:rPr>
              <w:t>24%</w:t>
            </w:r>
          </w:p>
        </w:tc>
        <w:tc>
          <w:tcPr>
            <w:tcW w:w="1275" w:type="dxa"/>
            <w:shd w:val="clear" w:color="auto" w:fill="FFDE67"/>
          </w:tcPr>
          <w:p w14:paraId="1A544845" w14:textId="77777777" w:rsidR="00192E6E" w:rsidRPr="000A0C83" w:rsidRDefault="00192E6E" w:rsidP="00BE2004">
            <w:pPr>
              <w:pStyle w:val="Tabletext"/>
              <w:jc w:val="center"/>
              <w:rPr>
                <w:b/>
              </w:rPr>
            </w:pPr>
            <w:r w:rsidRPr="000A0C83">
              <w:rPr>
                <w:b/>
              </w:rPr>
              <w:t>22%</w:t>
            </w:r>
          </w:p>
        </w:tc>
        <w:tc>
          <w:tcPr>
            <w:tcW w:w="1280" w:type="dxa"/>
          </w:tcPr>
          <w:p w14:paraId="2E6532EB" w14:textId="77777777" w:rsidR="00192E6E" w:rsidRPr="000A0C83" w:rsidRDefault="00192E6E" w:rsidP="00BE2004">
            <w:pPr>
              <w:pStyle w:val="Tabletext"/>
              <w:jc w:val="center"/>
              <w:rPr>
                <w:b/>
              </w:rPr>
            </w:pPr>
            <w:r w:rsidRPr="000A0C83">
              <w:rPr>
                <w:b/>
              </w:rPr>
              <w:t>4%</w:t>
            </w:r>
          </w:p>
        </w:tc>
      </w:tr>
      <w:tr w:rsidR="00192E6E" w:rsidRPr="000A0C83" w14:paraId="1F845983" w14:textId="77777777" w:rsidTr="006F575A">
        <w:tc>
          <w:tcPr>
            <w:tcW w:w="2123" w:type="dxa"/>
          </w:tcPr>
          <w:p w14:paraId="0DAEEC78" w14:textId="77777777" w:rsidR="00192E6E" w:rsidRPr="000A0C83" w:rsidRDefault="00192E6E" w:rsidP="00BE2004">
            <w:pPr>
              <w:pStyle w:val="Tabletext"/>
            </w:pPr>
            <w:r w:rsidRPr="000A0C83">
              <w:t xml:space="preserve">Cruelty against animals in a circus, e.g. whipping </w:t>
            </w:r>
          </w:p>
        </w:tc>
        <w:tc>
          <w:tcPr>
            <w:tcW w:w="708" w:type="dxa"/>
          </w:tcPr>
          <w:p w14:paraId="0AB2617B" w14:textId="77777777" w:rsidR="00192E6E" w:rsidRPr="000A0C83" w:rsidRDefault="00192E6E" w:rsidP="006F575A">
            <w:pPr>
              <w:pStyle w:val="Tabletext"/>
              <w:jc w:val="center"/>
              <w:rPr>
                <w:b/>
              </w:rPr>
            </w:pPr>
            <w:r w:rsidRPr="000A0C83">
              <w:rPr>
                <w:b/>
              </w:rPr>
              <w:t>3%</w:t>
            </w:r>
          </w:p>
        </w:tc>
        <w:tc>
          <w:tcPr>
            <w:tcW w:w="1276" w:type="dxa"/>
            <w:shd w:val="clear" w:color="auto" w:fill="FFFF99"/>
          </w:tcPr>
          <w:p w14:paraId="785273C3" w14:textId="77777777" w:rsidR="00192E6E" w:rsidRPr="000A0C83" w:rsidRDefault="00192E6E" w:rsidP="00BE2004">
            <w:pPr>
              <w:pStyle w:val="Tabletext"/>
              <w:jc w:val="center"/>
              <w:rPr>
                <w:b/>
              </w:rPr>
            </w:pPr>
            <w:r w:rsidRPr="000A0C83">
              <w:rPr>
                <w:b/>
              </w:rPr>
              <w:t>16%</w:t>
            </w:r>
          </w:p>
        </w:tc>
        <w:tc>
          <w:tcPr>
            <w:tcW w:w="1559" w:type="dxa"/>
            <w:shd w:val="clear" w:color="auto" w:fill="FFDE67"/>
          </w:tcPr>
          <w:p w14:paraId="0E2FF601" w14:textId="77777777" w:rsidR="00192E6E" w:rsidRPr="000A0C83" w:rsidRDefault="00192E6E" w:rsidP="00BE2004">
            <w:pPr>
              <w:pStyle w:val="Tabletext"/>
              <w:jc w:val="center"/>
              <w:rPr>
                <w:b/>
              </w:rPr>
            </w:pPr>
            <w:r w:rsidRPr="000A0C83">
              <w:rPr>
                <w:b/>
              </w:rPr>
              <w:t>22%</w:t>
            </w:r>
          </w:p>
        </w:tc>
        <w:tc>
          <w:tcPr>
            <w:tcW w:w="1560" w:type="dxa"/>
            <w:shd w:val="clear" w:color="auto" w:fill="FFDE67"/>
          </w:tcPr>
          <w:p w14:paraId="60FD4912" w14:textId="77777777" w:rsidR="00192E6E" w:rsidRPr="000A0C83" w:rsidRDefault="00192E6E" w:rsidP="00BE2004">
            <w:pPr>
              <w:pStyle w:val="Tabletext"/>
              <w:jc w:val="center"/>
              <w:rPr>
                <w:b/>
              </w:rPr>
            </w:pPr>
            <w:r w:rsidRPr="000A0C83">
              <w:rPr>
                <w:b/>
              </w:rPr>
              <w:t>24%</w:t>
            </w:r>
          </w:p>
        </w:tc>
        <w:tc>
          <w:tcPr>
            <w:tcW w:w="1275" w:type="dxa"/>
            <w:shd w:val="clear" w:color="auto" w:fill="FFFF99"/>
          </w:tcPr>
          <w:p w14:paraId="6FE92708" w14:textId="77777777" w:rsidR="00192E6E" w:rsidRPr="000A0C83" w:rsidRDefault="00192E6E" w:rsidP="00BE2004">
            <w:pPr>
              <w:pStyle w:val="Tabletext"/>
              <w:jc w:val="center"/>
              <w:rPr>
                <w:b/>
              </w:rPr>
            </w:pPr>
            <w:r w:rsidRPr="000A0C83">
              <w:rPr>
                <w:b/>
              </w:rPr>
              <w:t>15%</w:t>
            </w:r>
          </w:p>
        </w:tc>
        <w:tc>
          <w:tcPr>
            <w:tcW w:w="1280" w:type="dxa"/>
            <w:shd w:val="clear" w:color="auto" w:fill="FFFF99"/>
          </w:tcPr>
          <w:p w14:paraId="5E8B4289" w14:textId="77777777" w:rsidR="00192E6E" w:rsidRPr="000A0C83" w:rsidRDefault="00192E6E" w:rsidP="00BE2004">
            <w:pPr>
              <w:pStyle w:val="Tabletext"/>
              <w:jc w:val="center"/>
              <w:rPr>
                <w:b/>
              </w:rPr>
            </w:pPr>
            <w:r w:rsidRPr="000A0C83">
              <w:rPr>
                <w:b/>
              </w:rPr>
              <w:t>19%</w:t>
            </w:r>
          </w:p>
        </w:tc>
      </w:tr>
      <w:tr w:rsidR="00192E6E" w:rsidRPr="000A0C83" w14:paraId="00A6DF33" w14:textId="77777777" w:rsidTr="006F575A">
        <w:tc>
          <w:tcPr>
            <w:tcW w:w="2123" w:type="dxa"/>
          </w:tcPr>
          <w:p w14:paraId="336AC4F7" w14:textId="77777777" w:rsidR="00192E6E" w:rsidRPr="000A0C83" w:rsidRDefault="00192E6E" w:rsidP="00BE2004">
            <w:pPr>
              <w:pStyle w:val="Tabletext"/>
            </w:pPr>
            <w:r w:rsidRPr="000A0C83">
              <w:t>Alcoholism</w:t>
            </w:r>
          </w:p>
        </w:tc>
        <w:tc>
          <w:tcPr>
            <w:tcW w:w="708" w:type="dxa"/>
          </w:tcPr>
          <w:p w14:paraId="2213116C" w14:textId="77777777" w:rsidR="00192E6E" w:rsidRPr="000A0C83" w:rsidRDefault="00192E6E" w:rsidP="006F575A">
            <w:pPr>
              <w:pStyle w:val="Tabletext"/>
              <w:jc w:val="center"/>
              <w:rPr>
                <w:b/>
              </w:rPr>
            </w:pPr>
            <w:r w:rsidRPr="000A0C83">
              <w:rPr>
                <w:b/>
              </w:rPr>
              <w:t>5%</w:t>
            </w:r>
          </w:p>
        </w:tc>
        <w:tc>
          <w:tcPr>
            <w:tcW w:w="1276" w:type="dxa"/>
            <w:shd w:val="clear" w:color="auto" w:fill="FFFF99"/>
          </w:tcPr>
          <w:p w14:paraId="50901FF8" w14:textId="77777777" w:rsidR="00192E6E" w:rsidRPr="000A0C83" w:rsidRDefault="00192E6E" w:rsidP="00BE2004">
            <w:pPr>
              <w:pStyle w:val="Tabletext"/>
              <w:jc w:val="center"/>
              <w:rPr>
                <w:b/>
              </w:rPr>
            </w:pPr>
            <w:r w:rsidRPr="000A0C83">
              <w:rPr>
                <w:b/>
              </w:rPr>
              <w:t>19%</w:t>
            </w:r>
          </w:p>
        </w:tc>
        <w:tc>
          <w:tcPr>
            <w:tcW w:w="1559" w:type="dxa"/>
            <w:shd w:val="clear" w:color="auto" w:fill="FFDE67"/>
          </w:tcPr>
          <w:p w14:paraId="44274EBA" w14:textId="77777777" w:rsidR="00192E6E" w:rsidRPr="000A0C83" w:rsidRDefault="00192E6E" w:rsidP="00BE2004">
            <w:pPr>
              <w:pStyle w:val="Tabletext"/>
              <w:jc w:val="center"/>
              <w:rPr>
                <w:b/>
              </w:rPr>
            </w:pPr>
            <w:r w:rsidRPr="000A0C83">
              <w:rPr>
                <w:b/>
              </w:rPr>
              <w:t>25%</w:t>
            </w:r>
          </w:p>
        </w:tc>
        <w:tc>
          <w:tcPr>
            <w:tcW w:w="1560" w:type="dxa"/>
            <w:shd w:val="clear" w:color="auto" w:fill="FFDE67"/>
          </w:tcPr>
          <w:p w14:paraId="3304030C" w14:textId="77777777" w:rsidR="00192E6E" w:rsidRPr="000A0C83" w:rsidRDefault="00192E6E" w:rsidP="00BE2004">
            <w:pPr>
              <w:pStyle w:val="Tabletext"/>
              <w:jc w:val="center"/>
              <w:rPr>
                <w:b/>
              </w:rPr>
            </w:pPr>
            <w:r w:rsidRPr="000A0C83">
              <w:rPr>
                <w:b/>
              </w:rPr>
              <w:t>26%</w:t>
            </w:r>
          </w:p>
        </w:tc>
        <w:tc>
          <w:tcPr>
            <w:tcW w:w="1275" w:type="dxa"/>
            <w:shd w:val="clear" w:color="auto" w:fill="FFFF99"/>
          </w:tcPr>
          <w:p w14:paraId="3BF5B628" w14:textId="77777777" w:rsidR="00192E6E" w:rsidRPr="000A0C83" w:rsidRDefault="00192E6E" w:rsidP="00BE2004">
            <w:pPr>
              <w:pStyle w:val="Tabletext"/>
              <w:jc w:val="center"/>
              <w:rPr>
                <w:b/>
              </w:rPr>
            </w:pPr>
            <w:r w:rsidRPr="000A0C83">
              <w:rPr>
                <w:b/>
              </w:rPr>
              <w:t>19%</w:t>
            </w:r>
          </w:p>
        </w:tc>
        <w:tc>
          <w:tcPr>
            <w:tcW w:w="1280" w:type="dxa"/>
          </w:tcPr>
          <w:p w14:paraId="5C59EB5B" w14:textId="77777777" w:rsidR="00192E6E" w:rsidRPr="000A0C83" w:rsidRDefault="00192E6E" w:rsidP="00BE2004">
            <w:pPr>
              <w:pStyle w:val="Tabletext"/>
              <w:jc w:val="center"/>
              <w:rPr>
                <w:b/>
              </w:rPr>
            </w:pPr>
            <w:r w:rsidRPr="000A0C83">
              <w:rPr>
                <w:b/>
              </w:rPr>
              <w:t>5%</w:t>
            </w:r>
          </w:p>
        </w:tc>
      </w:tr>
      <w:tr w:rsidR="00192E6E" w:rsidRPr="000A0C83" w14:paraId="486CC54A" w14:textId="77777777" w:rsidTr="006F575A">
        <w:tc>
          <w:tcPr>
            <w:tcW w:w="2123" w:type="dxa"/>
          </w:tcPr>
          <w:p w14:paraId="1CCD528A" w14:textId="77777777" w:rsidR="00192E6E" w:rsidRPr="000A0C83" w:rsidRDefault="00192E6E" w:rsidP="00BE2004">
            <w:pPr>
              <w:pStyle w:val="Tabletext"/>
              <w:rPr>
                <w:b/>
              </w:rPr>
            </w:pPr>
            <w:r w:rsidRPr="000A0C83">
              <w:t>Teenage suicide</w:t>
            </w:r>
          </w:p>
        </w:tc>
        <w:tc>
          <w:tcPr>
            <w:tcW w:w="708" w:type="dxa"/>
          </w:tcPr>
          <w:p w14:paraId="0BE435A7" w14:textId="77777777" w:rsidR="00192E6E" w:rsidRPr="000A0C83" w:rsidRDefault="00192E6E" w:rsidP="006F575A">
            <w:pPr>
              <w:pStyle w:val="Tabletext"/>
              <w:jc w:val="center"/>
              <w:rPr>
                <w:b/>
              </w:rPr>
            </w:pPr>
            <w:r w:rsidRPr="000A0C83">
              <w:rPr>
                <w:b/>
              </w:rPr>
              <w:t>4%</w:t>
            </w:r>
          </w:p>
        </w:tc>
        <w:tc>
          <w:tcPr>
            <w:tcW w:w="1276" w:type="dxa"/>
            <w:shd w:val="clear" w:color="auto" w:fill="FFFF99"/>
          </w:tcPr>
          <w:p w14:paraId="4CEB0B84" w14:textId="77777777" w:rsidR="00192E6E" w:rsidRPr="000A0C83" w:rsidRDefault="00192E6E" w:rsidP="00BE2004">
            <w:pPr>
              <w:pStyle w:val="Tabletext"/>
              <w:jc w:val="center"/>
              <w:rPr>
                <w:b/>
              </w:rPr>
            </w:pPr>
            <w:r w:rsidRPr="000A0C83">
              <w:rPr>
                <w:b/>
              </w:rPr>
              <w:t>19%</w:t>
            </w:r>
          </w:p>
        </w:tc>
        <w:tc>
          <w:tcPr>
            <w:tcW w:w="1559" w:type="dxa"/>
            <w:shd w:val="clear" w:color="auto" w:fill="FFDE67"/>
          </w:tcPr>
          <w:p w14:paraId="70259FDA" w14:textId="77777777" w:rsidR="00192E6E" w:rsidRPr="000A0C83" w:rsidRDefault="00192E6E" w:rsidP="00BE2004">
            <w:pPr>
              <w:pStyle w:val="Tabletext"/>
              <w:jc w:val="center"/>
              <w:rPr>
                <w:b/>
              </w:rPr>
            </w:pPr>
            <w:r w:rsidRPr="000A0C83">
              <w:rPr>
                <w:b/>
              </w:rPr>
              <w:t>23%</w:t>
            </w:r>
          </w:p>
        </w:tc>
        <w:tc>
          <w:tcPr>
            <w:tcW w:w="1560" w:type="dxa"/>
            <w:shd w:val="clear" w:color="auto" w:fill="FFDE67"/>
          </w:tcPr>
          <w:p w14:paraId="6E726F12" w14:textId="77777777" w:rsidR="00192E6E" w:rsidRPr="000A0C83" w:rsidRDefault="00192E6E" w:rsidP="00BE2004">
            <w:pPr>
              <w:pStyle w:val="Tabletext"/>
              <w:jc w:val="center"/>
              <w:rPr>
                <w:b/>
              </w:rPr>
            </w:pPr>
            <w:r w:rsidRPr="000A0C83">
              <w:rPr>
                <w:b/>
              </w:rPr>
              <w:t>29%</w:t>
            </w:r>
          </w:p>
        </w:tc>
        <w:tc>
          <w:tcPr>
            <w:tcW w:w="1275" w:type="dxa"/>
            <w:shd w:val="clear" w:color="auto" w:fill="FFFF99"/>
          </w:tcPr>
          <w:p w14:paraId="371BEF90" w14:textId="77777777" w:rsidR="00192E6E" w:rsidRPr="000A0C83" w:rsidRDefault="00192E6E" w:rsidP="00BE2004">
            <w:pPr>
              <w:pStyle w:val="Tabletext"/>
              <w:jc w:val="center"/>
              <w:rPr>
                <w:b/>
              </w:rPr>
            </w:pPr>
            <w:r w:rsidRPr="000A0C83">
              <w:rPr>
                <w:b/>
              </w:rPr>
              <w:t>17%</w:t>
            </w:r>
          </w:p>
        </w:tc>
        <w:tc>
          <w:tcPr>
            <w:tcW w:w="1280" w:type="dxa"/>
          </w:tcPr>
          <w:p w14:paraId="45C2420D" w14:textId="77777777" w:rsidR="00192E6E" w:rsidRPr="000A0C83" w:rsidRDefault="00192E6E" w:rsidP="00BE2004">
            <w:pPr>
              <w:pStyle w:val="Tabletext"/>
              <w:jc w:val="center"/>
              <w:rPr>
                <w:b/>
              </w:rPr>
            </w:pPr>
            <w:r w:rsidRPr="000A0C83">
              <w:rPr>
                <w:b/>
              </w:rPr>
              <w:t>9%</w:t>
            </w:r>
          </w:p>
        </w:tc>
      </w:tr>
      <w:tr w:rsidR="00192E6E" w:rsidRPr="000A0C83" w14:paraId="227A99D6" w14:textId="77777777" w:rsidTr="006F575A">
        <w:tc>
          <w:tcPr>
            <w:tcW w:w="2123" w:type="dxa"/>
          </w:tcPr>
          <w:p w14:paraId="0FD97630" w14:textId="77777777" w:rsidR="00192E6E" w:rsidRPr="000A0C83" w:rsidRDefault="00192E6E" w:rsidP="00BE2004">
            <w:pPr>
              <w:pStyle w:val="Tabletext"/>
              <w:rPr>
                <w:b/>
              </w:rPr>
            </w:pPr>
            <w:r w:rsidRPr="000A0C83">
              <w:t xml:space="preserve">Workplace sexual harassment </w:t>
            </w:r>
          </w:p>
        </w:tc>
        <w:tc>
          <w:tcPr>
            <w:tcW w:w="708" w:type="dxa"/>
          </w:tcPr>
          <w:p w14:paraId="2497BBCC" w14:textId="77777777" w:rsidR="00192E6E" w:rsidRPr="000A0C83" w:rsidRDefault="00192E6E" w:rsidP="006F575A">
            <w:pPr>
              <w:pStyle w:val="Tabletext"/>
              <w:jc w:val="center"/>
              <w:rPr>
                <w:b/>
              </w:rPr>
            </w:pPr>
            <w:r w:rsidRPr="000A0C83">
              <w:rPr>
                <w:b/>
              </w:rPr>
              <w:t>5%</w:t>
            </w:r>
          </w:p>
        </w:tc>
        <w:tc>
          <w:tcPr>
            <w:tcW w:w="1276" w:type="dxa"/>
            <w:shd w:val="clear" w:color="auto" w:fill="FFDE67"/>
          </w:tcPr>
          <w:p w14:paraId="6C0C48F7" w14:textId="77777777" w:rsidR="00192E6E" w:rsidRPr="000A0C83" w:rsidRDefault="00192E6E" w:rsidP="00BE2004">
            <w:pPr>
              <w:pStyle w:val="Tabletext"/>
              <w:jc w:val="center"/>
              <w:rPr>
                <w:b/>
              </w:rPr>
            </w:pPr>
            <w:r w:rsidRPr="000A0C83">
              <w:rPr>
                <w:b/>
              </w:rPr>
              <w:t>20%</w:t>
            </w:r>
          </w:p>
        </w:tc>
        <w:tc>
          <w:tcPr>
            <w:tcW w:w="1559" w:type="dxa"/>
            <w:shd w:val="clear" w:color="auto" w:fill="FFDE67"/>
          </w:tcPr>
          <w:p w14:paraId="2E580CFD" w14:textId="77777777" w:rsidR="00192E6E" w:rsidRPr="000A0C83" w:rsidRDefault="00192E6E" w:rsidP="00BE2004">
            <w:pPr>
              <w:pStyle w:val="Tabletext"/>
              <w:jc w:val="center"/>
              <w:rPr>
                <w:b/>
              </w:rPr>
            </w:pPr>
            <w:r w:rsidRPr="000A0C83">
              <w:rPr>
                <w:b/>
              </w:rPr>
              <w:t>27%</w:t>
            </w:r>
          </w:p>
        </w:tc>
        <w:tc>
          <w:tcPr>
            <w:tcW w:w="1560" w:type="dxa"/>
            <w:shd w:val="clear" w:color="auto" w:fill="FFDE67"/>
          </w:tcPr>
          <w:p w14:paraId="02F71710" w14:textId="77777777" w:rsidR="00192E6E" w:rsidRPr="000A0C83" w:rsidRDefault="00192E6E" w:rsidP="00BE2004">
            <w:pPr>
              <w:pStyle w:val="Tabletext"/>
              <w:jc w:val="center"/>
              <w:rPr>
                <w:b/>
              </w:rPr>
            </w:pPr>
            <w:r w:rsidRPr="000A0C83">
              <w:rPr>
                <w:b/>
              </w:rPr>
              <w:t>25%</w:t>
            </w:r>
          </w:p>
        </w:tc>
        <w:tc>
          <w:tcPr>
            <w:tcW w:w="1275" w:type="dxa"/>
            <w:shd w:val="clear" w:color="auto" w:fill="FFFF99"/>
          </w:tcPr>
          <w:p w14:paraId="5C3C696C" w14:textId="77777777" w:rsidR="00192E6E" w:rsidRPr="000A0C83" w:rsidRDefault="00192E6E" w:rsidP="00BE2004">
            <w:pPr>
              <w:pStyle w:val="Tabletext"/>
              <w:jc w:val="center"/>
              <w:rPr>
                <w:b/>
              </w:rPr>
            </w:pPr>
            <w:r w:rsidRPr="000A0C83">
              <w:rPr>
                <w:b/>
              </w:rPr>
              <w:t>17%</w:t>
            </w:r>
          </w:p>
        </w:tc>
        <w:tc>
          <w:tcPr>
            <w:tcW w:w="1280" w:type="dxa"/>
          </w:tcPr>
          <w:p w14:paraId="14A53F50" w14:textId="77777777" w:rsidR="00192E6E" w:rsidRPr="000A0C83" w:rsidRDefault="00192E6E" w:rsidP="00BE2004">
            <w:pPr>
              <w:pStyle w:val="Tabletext"/>
              <w:jc w:val="center"/>
              <w:rPr>
                <w:b/>
              </w:rPr>
            </w:pPr>
            <w:r w:rsidRPr="000A0C83">
              <w:rPr>
                <w:b/>
              </w:rPr>
              <w:t>6%</w:t>
            </w:r>
          </w:p>
        </w:tc>
      </w:tr>
      <w:tr w:rsidR="00192E6E" w:rsidRPr="000A0C83" w14:paraId="7AA61F52" w14:textId="77777777" w:rsidTr="006F575A">
        <w:tc>
          <w:tcPr>
            <w:tcW w:w="2123" w:type="dxa"/>
          </w:tcPr>
          <w:p w14:paraId="546C5BF1" w14:textId="77777777" w:rsidR="00192E6E" w:rsidRPr="000A0C83" w:rsidRDefault="00192E6E" w:rsidP="00BE2004">
            <w:pPr>
              <w:pStyle w:val="Tabletext"/>
            </w:pPr>
            <w:r w:rsidRPr="000A0C83">
              <w:t>Supernatural phenomena with humour</w:t>
            </w:r>
          </w:p>
        </w:tc>
        <w:tc>
          <w:tcPr>
            <w:tcW w:w="708" w:type="dxa"/>
            <w:shd w:val="clear" w:color="auto" w:fill="FFFF99"/>
          </w:tcPr>
          <w:p w14:paraId="5C10050A" w14:textId="77777777" w:rsidR="00192E6E" w:rsidRPr="000A0C83" w:rsidRDefault="00192E6E" w:rsidP="006F575A">
            <w:pPr>
              <w:pStyle w:val="Tabletext"/>
              <w:jc w:val="center"/>
              <w:rPr>
                <w:b/>
              </w:rPr>
            </w:pPr>
            <w:r w:rsidRPr="000A0C83">
              <w:rPr>
                <w:b/>
              </w:rPr>
              <w:t>10%</w:t>
            </w:r>
          </w:p>
        </w:tc>
        <w:tc>
          <w:tcPr>
            <w:tcW w:w="1276" w:type="dxa"/>
            <w:shd w:val="clear" w:color="auto" w:fill="FFC000"/>
          </w:tcPr>
          <w:p w14:paraId="6D9E3E53" w14:textId="77777777" w:rsidR="00192E6E" w:rsidRPr="000A0C83" w:rsidRDefault="00192E6E" w:rsidP="00BE2004">
            <w:pPr>
              <w:pStyle w:val="Tabletext"/>
              <w:jc w:val="center"/>
              <w:rPr>
                <w:b/>
              </w:rPr>
            </w:pPr>
            <w:r w:rsidRPr="000A0C83">
              <w:rPr>
                <w:b/>
              </w:rPr>
              <w:t>30%</w:t>
            </w:r>
          </w:p>
        </w:tc>
        <w:tc>
          <w:tcPr>
            <w:tcW w:w="1559" w:type="dxa"/>
            <w:shd w:val="clear" w:color="auto" w:fill="FFDE67"/>
          </w:tcPr>
          <w:p w14:paraId="6AC9F35B" w14:textId="77777777" w:rsidR="00192E6E" w:rsidRPr="000A0C83" w:rsidRDefault="00192E6E" w:rsidP="00BE2004">
            <w:pPr>
              <w:pStyle w:val="Tabletext"/>
              <w:jc w:val="center"/>
              <w:rPr>
                <w:b/>
              </w:rPr>
            </w:pPr>
            <w:r w:rsidRPr="000A0C83">
              <w:rPr>
                <w:b/>
              </w:rPr>
              <w:t>23%</w:t>
            </w:r>
          </w:p>
        </w:tc>
        <w:tc>
          <w:tcPr>
            <w:tcW w:w="1560" w:type="dxa"/>
            <w:shd w:val="clear" w:color="auto" w:fill="FFDE67"/>
          </w:tcPr>
          <w:p w14:paraId="6089D7FA" w14:textId="77777777" w:rsidR="00192E6E" w:rsidRPr="000A0C83" w:rsidRDefault="00192E6E" w:rsidP="00BE2004">
            <w:pPr>
              <w:pStyle w:val="Tabletext"/>
              <w:jc w:val="center"/>
              <w:rPr>
                <w:b/>
              </w:rPr>
            </w:pPr>
            <w:r w:rsidRPr="000A0C83">
              <w:rPr>
                <w:b/>
              </w:rPr>
              <w:t>21%</w:t>
            </w:r>
          </w:p>
        </w:tc>
        <w:tc>
          <w:tcPr>
            <w:tcW w:w="1275" w:type="dxa"/>
            <w:shd w:val="clear" w:color="auto" w:fill="FFFF99"/>
          </w:tcPr>
          <w:p w14:paraId="232F7DA5" w14:textId="77777777" w:rsidR="00192E6E" w:rsidRPr="000A0C83" w:rsidRDefault="00192E6E" w:rsidP="00BE2004">
            <w:pPr>
              <w:pStyle w:val="Tabletext"/>
              <w:jc w:val="center"/>
              <w:rPr>
                <w:b/>
              </w:rPr>
            </w:pPr>
            <w:r w:rsidRPr="000A0C83">
              <w:rPr>
                <w:b/>
              </w:rPr>
              <w:t>12%</w:t>
            </w:r>
          </w:p>
        </w:tc>
        <w:tc>
          <w:tcPr>
            <w:tcW w:w="1280" w:type="dxa"/>
          </w:tcPr>
          <w:p w14:paraId="6FF3E507" w14:textId="77777777" w:rsidR="00192E6E" w:rsidRPr="000A0C83" w:rsidRDefault="00192E6E" w:rsidP="00BE2004">
            <w:pPr>
              <w:pStyle w:val="Tabletext"/>
              <w:jc w:val="center"/>
              <w:rPr>
                <w:b/>
              </w:rPr>
            </w:pPr>
            <w:r w:rsidRPr="000A0C83">
              <w:rPr>
                <w:b/>
              </w:rPr>
              <w:t>3%</w:t>
            </w:r>
          </w:p>
        </w:tc>
      </w:tr>
      <w:tr w:rsidR="00192E6E" w:rsidRPr="000A0C83" w14:paraId="0FE7BCB5" w14:textId="77777777" w:rsidTr="006F575A">
        <w:tc>
          <w:tcPr>
            <w:tcW w:w="2123" w:type="dxa"/>
          </w:tcPr>
          <w:p w14:paraId="520C8EA4" w14:textId="77777777" w:rsidR="00192E6E" w:rsidRPr="000A0C83" w:rsidRDefault="00192E6E" w:rsidP="00BE2004">
            <w:pPr>
              <w:pStyle w:val="Tabletext"/>
            </w:pPr>
            <w:r w:rsidRPr="000A0C83">
              <w:t>Racial discrimination</w:t>
            </w:r>
          </w:p>
        </w:tc>
        <w:tc>
          <w:tcPr>
            <w:tcW w:w="708" w:type="dxa"/>
          </w:tcPr>
          <w:p w14:paraId="46C8FB2D" w14:textId="77777777" w:rsidR="00192E6E" w:rsidRPr="000A0C83" w:rsidRDefault="00192E6E" w:rsidP="006F575A">
            <w:pPr>
              <w:pStyle w:val="Tabletext"/>
              <w:jc w:val="center"/>
              <w:rPr>
                <w:b/>
              </w:rPr>
            </w:pPr>
            <w:r w:rsidRPr="000A0C83">
              <w:rPr>
                <w:b/>
              </w:rPr>
              <w:t>8%</w:t>
            </w:r>
          </w:p>
        </w:tc>
        <w:tc>
          <w:tcPr>
            <w:tcW w:w="1276" w:type="dxa"/>
            <w:shd w:val="clear" w:color="auto" w:fill="FFC000"/>
          </w:tcPr>
          <w:p w14:paraId="2758BFC5" w14:textId="77777777" w:rsidR="00192E6E" w:rsidRPr="000A0C83" w:rsidRDefault="00192E6E" w:rsidP="00BE2004">
            <w:pPr>
              <w:pStyle w:val="Tabletext"/>
              <w:jc w:val="center"/>
              <w:rPr>
                <w:b/>
              </w:rPr>
            </w:pPr>
            <w:r w:rsidRPr="000A0C83">
              <w:rPr>
                <w:b/>
              </w:rPr>
              <w:t>31%</w:t>
            </w:r>
          </w:p>
        </w:tc>
        <w:tc>
          <w:tcPr>
            <w:tcW w:w="1559" w:type="dxa"/>
            <w:shd w:val="clear" w:color="auto" w:fill="FFDE67"/>
          </w:tcPr>
          <w:p w14:paraId="12C1BAEA" w14:textId="77777777" w:rsidR="00192E6E" w:rsidRPr="000A0C83" w:rsidRDefault="00192E6E" w:rsidP="00BE2004">
            <w:pPr>
              <w:pStyle w:val="Tabletext"/>
              <w:jc w:val="center"/>
              <w:rPr>
                <w:b/>
              </w:rPr>
            </w:pPr>
            <w:r w:rsidRPr="000A0C83">
              <w:rPr>
                <w:b/>
              </w:rPr>
              <w:t>22%</w:t>
            </w:r>
          </w:p>
        </w:tc>
        <w:tc>
          <w:tcPr>
            <w:tcW w:w="1560" w:type="dxa"/>
            <w:shd w:val="clear" w:color="auto" w:fill="FFFF99"/>
          </w:tcPr>
          <w:p w14:paraId="2D2C6E63" w14:textId="77777777" w:rsidR="00192E6E" w:rsidRPr="000A0C83" w:rsidRDefault="00192E6E" w:rsidP="00BE2004">
            <w:pPr>
              <w:pStyle w:val="Tabletext"/>
              <w:jc w:val="center"/>
              <w:rPr>
                <w:b/>
              </w:rPr>
            </w:pPr>
            <w:r w:rsidRPr="000A0C83">
              <w:rPr>
                <w:b/>
              </w:rPr>
              <w:t>19%</w:t>
            </w:r>
          </w:p>
        </w:tc>
        <w:tc>
          <w:tcPr>
            <w:tcW w:w="1275" w:type="dxa"/>
            <w:shd w:val="clear" w:color="auto" w:fill="FFFF99"/>
          </w:tcPr>
          <w:p w14:paraId="1C939B77" w14:textId="77777777" w:rsidR="00192E6E" w:rsidRPr="000A0C83" w:rsidRDefault="00192E6E" w:rsidP="00BE2004">
            <w:pPr>
              <w:pStyle w:val="Tabletext"/>
              <w:jc w:val="center"/>
              <w:rPr>
                <w:b/>
              </w:rPr>
            </w:pPr>
            <w:r w:rsidRPr="000A0C83">
              <w:rPr>
                <w:b/>
              </w:rPr>
              <w:t>13%</w:t>
            </w:r>
          </w:p>
        </w:tc>
        <w:tc>
          <w:tcPr>
            <w:tcW w:w="1280" w:type="dxa"/>
          </w:tcPr>
          <w:p w14:paraId="65BFF35A" w14:textId="77777777" w:rsidR="00192E6E" w:rsidRPr="000A0C83" w:rsidRDefault="00192E6E" w:rsidP="00BE2004">
            <w:pPr>
              <w:pStyle w:val="Tabletext"/>
              <w:jc w:val="center"/>
              <w:rPr>
                <w:b/>
              </w:rPr>
            </w:pPr>
            <w:r w:rsidRPr="000A0C83">
              <w:rPr>
                <w:b/>
              </w:rPr>
              <w:t>7%</w:t>
            </w:r>
          </w:p>
        </w:tc>
      </w:tr>
      <w:tr w:rsidR="00192E6E" w:rsidRPr="000A0C83" w14:paraId="4E36DB7B" w14:textId="77777777" w:rsidTr="006F575A">
        <w:tc>
          <w:tcPr>
            <w:tcW w:w="2123" w:type="dxa"/>
          </w:tcPr>
          <w:p w14:paraId="483F2CA4" w14:textId="77777777" w:rsidR="00192E6E" w:rsidRPr="000A0C83" w:rsidRDefault="00192E6E" w:rsidP="00BE2004">
            <w:pPr>
              <w:pStyle w:val="Tabletext"/>
              <w:rPr>
                <w:b/>
              </w:rPr>
            </w:pPr>
            <w:r w:rsidRPr="000A0C83">
              <w:t>Marital breakdown and divorce</w:t>
            </w:r>
          </w:p>
        </w:tc>
        <w:tc>
          <w:tcPr>
            <w:tcW w:w="708" w:type="dxa"/>
            <w:shd w:val="clear" w:color="auto" w:fill="FFFF99"/>
          </w:tcPr>
          <w:p w14:paraId="3AA074F5" w14:textId="77777777" w:rsidR="00192E6E" w:rsidRPr="000A0C83" w:rsidRDefault="00192E6E" w:rsidP="006F575A">
            <w:pPr>
              <w:pStyle w:val="Tabletext"/>
              <w:jc w:val="center"/>
              <w:rPr>
                <w:b/>
              </w:rPr>
            </w:pPr>
            <w:r w:rsidRPr="000A0C83">
              <w:rPr>
                <w:b/>
              </w:rPr>
              <w:t>12%</w:t>
            </w:r>
          </w:p>
        </w:tc>
        <w:tc>
          <w:tcPr>
            <w:tcW w:w="1276" w:type="dxa"/>
            <w:shd w:val="clear" w:color="auto" w:fill="FFC000"/>
          </w:tcPr>
          <w:p w14:paraId="38B3ABA1" w14:textId="77777777" w:rsidR="00192E6E" w:rsidRPr="000A0C83" w:rsidRDefault="00192E6E" w:rsidP="00BE2004">
            <w:pPr>
              <w:pStyle w:val="Tabletext"/>
              <w:jc w:val="center"/>
              <w:rPr>
                <w:b/>
              </w:rPr>
            </w:pPr>
            <w:r w:rsidRPr="000A0C83">
              <w:rPr>
                <w:b/>
              </w:rPr>
              <w:t>38%</w:t>
            </w:r>
          </w:p>
        </w:tc>
        <w:tc>
          <w:tcPr>
            <w:tcW w:w="1559" w:type="dxa"/>
            <w:shd w:val="clear" w:color="auto" w:fill="FFDE67"/>
          </w:tcPr>
          <w:p w14:paraId="5FCC040C" w14:textId="77777777" w:rsidR="00192E6E" w:rsidRPr="000A0C83" w:rsidRDefault="00192E6E" w:rsidP="00BE2004">
            <w:pPr>
              <w:pStyle w:val="Tabletext"/>
              <w:jc w:val="center"/>
              <w:rPr>
                <w:b/>
              </w:rPr>
            </w:pPr>
            <w:r w:rsidRPr="000A0C83">
              <w:rPr>
                <w:b/>
              </w:rPr>
              <w:t>20%</w:t>
            </w:r>
          </w:p>
        </w:tc>
        <w:tc>
          <w:tcPr>
            <w:tcW w:w="1560" w:type="dxa"/>
            <w:shd w:val="clear" w:color="auto" w:fill="FFFF99"/>
          </w:tcPr>
          <w:p w14:paraId="30C421EB" w14:textId="77777777" w:rsidR="00192E6E" w:rsidRPr="000A0C83" w:rsidRDefault="00192E6E" w:rsidP="00BE2004">
            <w:pPr>
              <w:pStyle w:val="Tabletext"/>
              <w:jc w:val="center"/>
              <w:rPr>
                <w:b/>
              </w:rPr>
            </w:pPr>
            <w:r w:rsidRPr="000A0C83">
              <w:rPr>
                <w:b/>
              </w:rPr>
              <w:t>19%</w:t>
            </w:r>
          </w:p>
        </w:tc>
        <w:tc>
          <w:tcPr>
            <w:tcW w:w="1275" w:type="dxa"/>
          </w:tcPr>
          <w:p w14:paraId="6F55FAE0" w14:textId="77777777" w:rsidR="00192E6E" w:rsidRPr="000A0C83" w:rsidRDefault="00192E6E" w:rsidP="00BE2004">
            <w:pPr>
              <w:pStyle w:val="Tabletext"/>
              <w:jc w:val="center"/>
              <w:rPr>
                <w:b/>
              </w:rPr>
            </w:pPr>
            <w:r w:rsidRPr="000A0C83">
              <w:rPr>
                <w:b/>
              </w:rPr>
              <w:t>9%</w:t>
            </w:r>
          </w:p>
        </w:tc>
        <w:tc>
          <w:tcPr>
            <w:tcW w:w="1280" w:type="dxa"/>
          </w:tcPr>
          <w:p w14:paraId="508660A8" w14:textId="77777777" w:rsidR="00192E6E" w:rsidRPr="000A0C83" w:rsidRDefault="00192E6E" w:rsidP="00BE2004">
            <w:pPr>
              <w:pStyle w:val="Tabletext"/>
              <w:jc w:val="center"/>
              <w:rPr>
                <w:b/>
              </w:rPr>
            </w:pPr>
            <w:r w:rsidRPr="000A0C83">
              <w:rPr>
                <w:b/>
              </w:rPr>
              <w:t>1%</w:t>
            </w:r>
          </w:p>
        </w:tc>
      </w:tr>
      <w:tr w:rsidR="00192E6E" w:rsidRPr="000A0C83" w14:paraId="3EBCAD67" w14:textId="77777777" w:rsidTr="006F575A">
        <w:tc>
          <w:tcPr>
            <w:tcW w:w="2123" w:type="dxa"/>
          </w:tcPr>
          <w:p w14:paraId="298EDE58" w14:textId="77777777" w:rsidR="00192E6E" w:rsidRPr="000A0C83" w:rsidRDefault="00192E6E" w:rsidP="00BE2004">
            <w:pPr>
              <w:pStyle w:val="Tabletext"/>
            </w:pPr>
            <w:r w:rsidRPr="000A0C83">
              <w:t xml:space="preserve">Bullying at school </w:t>
            </w:r>
          </w:p>
        </w:tc>
        <w:tc>
          <w:tcPr>
            <w:tcW w:w="708" w:type="dxa"/>
            <w:shd w:val="clear" w:color="auto" w:fill="FFFF99"/>
          </w:tcPr>
          <w:p w14:paraId="68F49595" w14:textId="77777777" w:rsidR="00192E6E" w:rsidRPr="000A0C83" w:rsidRDefault="00192E6E" w:rsidP="006F575A">
            <w:pPr>
              <w:pStyle w:val="Tabletext"/>
              <w:jc w:val="center"/>
              <w:rPr>
                <w:b/>
              </w:rPr>
            </w:pPr>
            <w:r w:rsidRPr="000A0C83">
              <w:rPr>
                <w:b/>
              </w:rPr>
              <w:t>12%</w:t>
            </w:r>
          </w:p>
        </w:tc>
        <w:tc>
          <w:tcPr>
            <w:tcW w:w="1276" w:type="dxa"/>
            <w:shd w:val="clear" w:color="auto" w:fill="F9660B"/>
          </w:tcPr>
          <w:p w14:paraId="0A1B5724" w14:textId="77777777" w:rsidR="00192E6E" w:rsidRPr="000A0C83" w:rsidRDefault="00192E6E" w:rsidP="00BE2004">
            <w:pPr>
              <w:pStyle w:val="Tabletext"/>
              <w:jc w:val="center"/>
              <w:rPr>
                <w:b/>
              </w:rPr>
            </w:pPr>
            <w:r w:rsidRPr="000A0C83">
              <w:rPr>
                <w:b/>
              </w:rPr>
              <w:t>44%</w:t>
            </w:r>
          </w:p>
        </w:tc>
        <w:tc>
          <w:tcPr>
            <w:tcW w:w="1559" w:type="dxa"/>
            <w:shd w:val="clear" w:color="auto" w:fill="FFFF99"/>
          </w:tcPr>
          <w:p w14:paraId="55EAA3AB" w14:textId="77777777" w:rsidR="00192E6E" w:rsidRPr="000A0C83" w:rsidRDefault="00192E6E" w:rsidP="00BE2004">
            <w:pPr>
              <w:pStyle w:val="Tabletext"/>
              <w:jc w:val="center"/>
              <w:rPr>
                <w:b/>
              </w:rPr>
            </w:pPr>
            <w:r w:rsidRPr="000A0C83">
              <w:rPr>
                <w:b/>
              </w:rPr>
              <w:t>16%</w:t>
            </w:r>
          </w:p>
        </w:tc>
        <w:tc>
          <w:tcPr>
            <w:tcW w:w="1560" w:type="dxa"/>
            <w:shd w:val="clear" w:color="auto" w:fill="FFFF99"/>
          </w:tcPr>
          <w:p w14:paraId="2595BBAD" w14:textId="77777777" w:rsidR="00192E6E" w:rsidRPr="000A0C83" w:rsidRDefault="00192E6E" w:rsidP="00BE2004">
            <w:pPr>
              <w:pStyle w:val="Tabletext"/>
              <w:jc w:val="center"/>
              <w:rPr>
                <w:b/>
              </w:rPr>
            </w:pPr>
            <w:r w:rsidRPr="000A0C83">
              <w:rPr>
                <w:b/>
              </w:rPr>
              <w:t>16%</w:t>
            </w:r>
          </w:p>
        </w:tc>
        <w:tc>
          <w:tcPr>
            <w:tcW w:w="1275" w:type="dxa"/>
          </w:tcPr>
          <w:p w14:paraId="7C4DAC8B" w14:textId="77777777" w:rsidR="00192E6E" w:rsidRPr="000A0C83" w:rsidRDefault="00192E6E" w:rsidP="00BE2004">
            <w:pPr>
              <w:pStyle w:val="Tabletext"/>
              <w:jc w:val="center"/>
              <w:rPr>
                <w:b/>
              </w:rPr>
            </w:pPr>
            <w:r w:rsidRPr="000A0C83">
              <w:rPr>
                <w:b/>
              </w:rPr>
              <w:t>6%</w:t>
            </w:r>
          </w:p>
        </w:tc>
        <w:tc>
          <w:tcPr>
            <w:tcW w:w="1280" w:type="dxa"/>
          </w:tcPr>
          <w:p w14:paraId="4AE14263" w14:textId="77777777" w:rsidR="00192E6E" w:rsidRPr="000A0C83" w:rsidRDefault="00192E6E" w:rsidP="00BE2004">
            <w:pPr>
              <w:pStyle w:val="Tabletext"/>
              <w:jc w:val="center"/>
              <w:rPr>
                <w:b/>
              </w:rPr>
            </w:pPr>
            <w:r w:rsidRPr="000A0C83">
              <w:rPr>
                <w:b/>
              </w:rPr>
              <w:t>5%</w:t>
            </w:r>
          </w:p>
        </w:tc>
      </w:tr>
      <w:tr w:rsidR="00192E6E" w:rsidRPr="000A0C83" w14:paraId="7A8D490E" w14:textId="77777777" w:rsidTr="006F575A">
        <w:tc>
          <w:tcPr>
            <w:tcW w:w="2123" w:type="dxa"/>
          </w:tcPr>
          <w:p w14:paraId="67550F4C" w14:textId="77777777" w:rsidR="00192E6E" w:rsidRPr="000A0C83" w:rsidRDefault="00192E6E" w:rsidP="00BE2004">
            <w:pPr>
              <w:pStyle w:val="Tabletext"/>
            </w:pPr>
            <w:r w:rsidRPr="000A0C83">
              <w:t>Job loss and unemployment</w:t>
            </w:r>
          </w:p>
        </w:tc>
        <w:tc>
          <w:tcPr>
            <w:tcW w:w="708" w:type="dxa"/>
            <w:shd w:val="clear" w:color="auto" w:fill="FFDE67"/>
          </w:tcPr>
          <w:p w14:paraId="4538D05E" w14:textId="77777777" w:rsidR="00192E6E" w:rsidRPr="000A0C83" w:rsidRDefault="00192E6E" w:rsidP="006F575A">
            <w:pPr>
              <w:pStyle w:val="Tabletext"/>
              <w:jc w:val="center"/>
              <w:rPr>
                <w:b/>
              </w:rPr>
            </w:pPr>
            <w:r w:rsidRPr="000A0C83">
              <w:rPr>
                <w:b/>
              </w:rPr>
              <w:t>22%</w:t>
            </w:r>
          </w:p>
        </w:tc>
        <w:tc>
          <w:tcPr>
            <w:tcW w:w="1276" w:type="dxa"/>
            <w:shd w:val="clear" w:color="auto" w:fill="FFC000"/>
          </w:tcPr>
          <w:p w14:paraId="2F9E865C" w14:textId="77777777" w:rsidR="00192E6E" w:rsidRPr="000A0C83" w:rsidRDefault="00192E6E" w:rsidP="00BE2004">
            <w:pPr>
              <w:pStyle w:val="Tabletext"/>
              <w:jc w:val="center"/>
              <w:rPr>
                <w:b/>
              </w:rPr>
            </w:pPr>
            <w:r w:rsidRPr="000A0C83">
              <w:rPr>
                <w:b/>
              </w:rPr>
              <w:t>37%</w:t>
            </w:r>
          </w:p>
        </w:tc>
        <w:tc>
          <w:tcPr>
            <w:tcW w:w="1559" w:type="dxa"/>
            <w:shd w:val="clear" w:color="auto" w:fill="FFFF99"/>
          </w:tcPr>
          <w:p w14:paraId="6F953396" w14:textId="77777777" w:rsidR="00192E6E" w:rsidRPr="000A0C83" w:rsidRDefault="00192E6E" w:rsidP="00BE2004">
            <w:pPr>
              <w:pStyle w:val="Tabletext"/>
              <w:jc w:val="center"/>
              <w:rPr>
                <w:b/>
              </w:rPr>
            </w:pPr>
            <w:r w:rsidRPr="000A0C83">
              <w:rPr>
                <w:b/>
              </w:rPr>
              <w:t>16%</w:t>
            </w:r>
          </w:p>
        </w:tc>
        <w:tc>
          <w:tcPr>
            <w:tcW w:w="1560" w:type="dxa"/>
            <w:shd w:val="clear" w:color="auto" w:fill="FFFF99"/>
          </w:tcPr>
          <w:p w14:paraId="49E8FC39" w14:textId="77777777" w:rsidR="00192E6E" w:rsidRPr="000A0C83" w:rsidRDefault="00192E6E" w:rsidP="00BE2004">
            <w:pPr>
              <w:pStyle w:val="Tabletext"/>
              <w:jc w:val="center"/>
              <w:rPr>
                <w:b/>
              </w:rPr>
            </w:pPr>
            <w:r w:rsidRPr="000A0C83">
              <w:rPr>
                <w:b/>
              </w:rPr>
              <w:t>17%</w:t>
            </w:r>
          </w:p>
        </w:tc>
        <w:tc>
          <w:tcPr>
            <w:tcW w:w="1275" w:type="dxa"/>
          </w:tcPr>
          <w:p w14:paraId="0A2104EE" w14:textId="77777777" w:rsidR="00192E6E" w:rsidRPr="000A0C83" w:rsidRDefault="00192E6E" w:rsidP="00BE2004">
            <w:pPr>
              <w:pStyle w:val="Tabletext"/>
              <w:jc w:val="center"/>
              <w:rPr>
                <w:b/>
              </w:rPr>
            </w:pPr>
            <w:r w:rsidRPr="000A0C83">
              <w:rPr>
                <w:b/>
              </w:rPr>
              <w:t>7%</w:t>
            </w:r>
          </w:p>
        </w:tc>
        <w:tc>
          <w:tcPr>
            <w:tcW w:w="1280" w:type="dxa"/>
          </w:tcPr>
          <w:p w14:paraId="2FC6D95B" w14:textId="77777777" w:rsidR="00192E6E" w:rsidRPr="000A0C83" w:rsidRDefault="00192E6E" w:rsidP="00BE2004">
            <w:pPr>
              <w:pStyle w:val="Tabletext"/>
              <w:jc w:val="center"/>
              <w:rPr>
                <w:b/>
              </w:rPr>
            </w:pPr>
            <w:r w:rsidRPr="000A0C83">
              <w:rPr>
                <w:b/>
              </w:rPr>
              <w:t>1%</w:t>
            </w:r>
          </w:p>
        </w:tc>
      </w:tr>
    </w:tbl>
    <w:p w14:paraId="1B864033" w14:textId="77777777" w:rsidR="001D1D3C" w:rsidRDefault="001D1D3C" w:rsidP="001D1D3C">
      <w:bookmarkStart w:id="951" w:name="_Toc476314001"/>
      <w:bookmarkStart w:id="952" w:name="_Toc503786983"/>
    </w:p>
    <w:p w14:paraId="5F8F7D55" w14:textId="77777777" w:rsidR="007A2757" w:rsidRPr="007A2757" w:rsidRDefault="007A2757" w:rsidP="00BE2004">
      <w:pPr>
        <w:pStyle w:val="Heading4"/>
      </w:pPr>
      <w:bookmarkStart w:id="953" w:name="_Toc505938867"/>
      <w:r w:rsidRPr="007A2757">
        <w:t>7.2</w:t>
      </w:r>
      <w:r w:rsidRPr="007A2757">
        <w:tab/>
        <w:t>Themes in computer games</w:t>
      </w:r>
      <w:bookmarkEnd w:id="951"/>
      <w:bookmarkEnd w:id="952"/>
      <w:bookmarkEnd w:id="953"/>
    </w:p>
    <w:p w14:paraId="565D0C45" w14:textId="77777777" w:rsidR="00BE2004" w:rsidRDefault="007A2757" w:rsidP="00BE2004">
      <w:r w:rsidRPr="007A2757">
        <w:t>Table 7.2 overleaf presents responses to thematic content from computer games featured in the survey.</w:t>
      </w:r>
    </w:p>
    <w:p w14:paraId="79EC248A" w14:textId="18141B03" w:rsidR="007A2757" w:rsidRPr="007A2757" w:rsidRDefault="007A2757" w:rsidP="00BE2004">
      <w:pPr>
        <w:pStyle w:val="Bulletlevel1"/>
      </w:pPr>
      <w:r w:rsidRPr="007A2757">
        <w:t xml:space="preserve">Game content relating to drug addiction and criminal gangs received a similar response. Each of these was categorised as </w:t>
      </w:r>
      <w:r w:rsidR="005101E5">
        <w:rPr>
          <w:i/>
        </w:rPr>
        <w:t>restricted to adults 18</w:t>
      </w:r>
      <w:r w:rsidRPr="00192E6E">
        <w:rPr>
          <w:i/>
        </w:rPr>
        <w:t xml:space="preserve">+ </w:t>
      </w:r>
      <w:r w:rsidRPr="007A2757">
        <w:t>by about a third of respondents (34% and 33%) and</w:t>
      </w:r>
      <w:r w:rsidR="005101E5">
        <w:rPr>
          <w:i/>
        </w:rPr>
        <w:t xml:space="preserve"> restricted to persons aged 15</w:t>
      </w:r>
      <w:r w:rsidRPr="00192E6E">
        <w:rPr>
          <w:i/>
        </w:rPr>
        <w:t>+</w:t>
      </w:r>
      <w:r w:rsidRPr="007A2757">
        <w:t xml:space="preserve"> </w:t>
      </w:r>
      <w:r w:rsidRPr="00192E6E">
        <w:rPr>
          <w:i/>
        </w:rPr>
        <w:t>unless accompanied by an adult</w:t>
      </w:r>
      <w:r w:rsidRPr="007A2757">
        <w:t xml:space="preserve"> by about one in four</w:t>
      </w:r>
      <w:r w:rsidRPr="007A2757" w:rsidDel="00C558C0">
        <w:t xml:space="preserve"> </w:t>
      </w:r>
      <w:r w:rsidRPr="007A2757">
        <w:t>(25% and 26%). Substantial proportions also placed each type in the lower</w:t>
      </w:r>
      <w:r w:rsidRPr="00192E6E">
        <w:rPr>
          <w:i/>
        </w:rPr>
        <w:t xml:space="preserve"> not recommended for persons under 15 </w:t>
      </w:r>
      <w:r w:rsidRPr="007A2757">
        <w:t xml:space="preserve">and higher </w:t>
      </w:r>
      <w:r w:rsidRPr="00192E6E">
        <w:rPr>
          <w:i/>
        </w:rPr>
        <w:t xml:space="preserve">should not be available to the public </w:t>
      </w:r>
      <w:r w:rsidRPr="007A2757">
        <w:t>categories.</w:t>
      </w:r>
    </w:p>
    <w:p w14:paraId="57A3BD97" w14:textId="77777777" w:rsidR="00BE2004" w:rsidRDefault="007A2757" w:rsidP="00BE2004">
      <w:pPr>
        <w:pStyle w:val="Bulletlevel1"/>
        <w:rPr>
          <w:i/>
        </w:rPr>
      </w:pPr>
      <w:r w:rsidRPr="007A2757">
        <w:t xml:space="preserve">Supernatural phenomena with horror in games was also categorised </w:t>
      </w:r>
      <w:r w:rsidR="005101E5">
        <w:rPr>
          <w:i/>
        </w:rPr>
        <w:t>restricted to adults 18</w:t>
      </w:r>
      <w:r w:rsidRPr="00192E6E">
        <w:rPr>
          <w:i/>
        </w:rPr>
        <w:t xml:space="preserve">+ </w:t>
      </w:r>
      <w:r w:rsidRPr="007A2757">
        <w:t xml:space="preserve">by about a third of respondents (30%) but responses were slightly more diverse with 28% choosing </w:t>
      </w:r>
      <w:r w:rsidR="005101E5">
        <w:rPr>
          <w:i/>
        </w:rPr>
        <w:t>restricted to persons aged 15</w:t>
      </w:r>
      <w:r w:rsidRPr="00192E6E">
        <w:rPr>
          <w:i/>
        </w:rPr>
        <w:t>+</w:t>
      </w:r>
      <w:r w:rsidRPr="007A2757">
        <w:t xml:space="preserve"> </w:t>
      </w:r>
      <w:r w:rsidRPr="00192E6E">
        <w:rPr>
          <w:i/>
        </w:rPr>
        <w:t xml:space="preserve">unless accompanied </w:t>
      </w:r>
      <w:r w:rsidRPr="007A2757">
        <w:t xml:space="preserve">and 21% </w:t>
      </w:r>
      <w:r w:rsidRPr="00192E6E">
        <w:rPr>
          <w:i/>
        </w:rPr>
        <w:t xml:space="preserve">not recommended for persons under 15. </w:t>
      </w:r>
      <w:r w:rsidRPr="007A2757">
        <w:t xml:space="preserve">A further one in ten thought it </w:t>
      </w:r>
      <w:r w:rsidRPr="00192E6E">
        <w:rPr>
          <w:i/>
        </w:rPr>
        <w:t>should not be available to the public.</w:t>
      </w:r>
    </w:p>
    <w:p w14:paraId="60602EDB" w14:textId="4AAC8629" w:rsidR="007A2757" w:rsidRPr="00192E6E" w:rsidRDefault="007A2757" w:rsidP="00BE2004">
      <w:pPr>
        <w:pStyle w:val="Bulletlevel1"/>
        <w:rPr>
          <w:i/>
        </w:rPr>
      </w:pPr>
      <w:r w:rsidRPr="007A2757">
        <w:t xml:space="preserve">Teenage suicide was mainly categorised as </w:t>
      </w:r>
      <w:r w:rsidR="005101E5">
        <w:rPr>
          <w:i/>
        </w:rPr>
        <w:t>restricted to persons aged 15</w:t>
      </w:r>
      <w:r w:rsidRPr="00192E6E">
        <w:rPr>
          <w:i/>
        </w:rPr>
        <w:t>+</w:t>
      </w:r>
      <w:r w:rsidRPr="007A2757">
        <w:t xml:space="preserve"> </w:t>
      </w:r>
      <w:r w:rsidRPr="00192E6E">
        <w:rPr>
          <w:i/>
        </w:rPr>
        <w:t xml:space="preserve">unless accompanied </w:t>
      </w:r>
      <w:r w:rsidRPr="007A2757">
        <w:t xml:space="preserve">(30%) </w:t>
      </w:r>
      <w:r w:rsidR="005101E5">
        <w:rPr>
          <w:i/>
        </w:rPr>
        <w:t>and restricted to adults 18</w:t>
      </w:r>
      <w:r w:rsidRPr="00192E6E">
        <w:rPr>
          <w:i/>
        </w:rPr>
        <w:t xml:space="preserve">+ </w:t>
      </w:r>
      <w:r w:rsidRPr="007A2757">
        <w:t>(22%). However just under one in five</w:t>
      </w:r>
      <w:r w:rsidRPr="007A2757" w:rsidDel="00C558C0">
        <w:t xml:space="preserve"> </w:t>
      </w:r>
      <w:r w:rsidRPr="007A2757">
        <w:t xml:space="preserve">also said this content </w:t>
      </w:r>
      <w:r w:rsidRPr="00192E6E">
        <w:rPr>
          <w:i/>
        </w:rPr>
        <w:t>should not be available to the public</w:t>
      </w:r>
      <w:r w:rsidRPr="007A2757">
        <w:t xml:space="preserve"> or that it was </w:t>
      </w:r>
      <w:r w:rsidRPr="00192E6E">
        <w:rPr>
          <w:i/>
        </w:rPr>
        <w:t>not recommended for persons under 15.</w:t>
      </w:r>
    </w:p>
    <w:p w14:paraId="64F2757A" w14:textId="167CF865" w:rsidR="007A2757" w:rsidRPr="007A2757" w:rsidRDefault="007A2757" w:rsidP="00BE2004">
      <w:pPr>
        <w:pStyle w:val="Bulletlevel1"/>
      </w:pPr>
      <w:r w:rsidRPr="007A2757">
        <w:t>A teenage party with underage drinking and crude humour were both categorised by about one in three</w:t>
      </w:r>
      <w:r w:rsidRPr="007A2757" w:rsidDel="00C558C0">
        <w:t xml:space="preserve"> </w:t>
      </w:r>
      <w:r w:rsidRPr="007A2757">
        <w:t>respondents (31% and 30%) as</w:t>
      </w:r>
      <w:r w:rsidRPr="00192E6E">
        <w:rPr>
          <w:i/>
        </w:rPr>
        <w:t xml:space="preserve"> </w:t>
      </w:r>
      <w:r w:rsidR="005101E5">
        <w:rPr>
          <w:i/>
        </w:rPr>
        <w:t>restricted to persons aged 15</w:t>
      </w:r>
      <w:r w:rsidRPr="00192E6E">
        <w:rPr>
          <w:i/>
        </w:rPr>
        <w:t>+</w:t>
      </w:r>
      <w:r w:rsidRPr="007A2757">
        <w:t xml:space="preserve"> </w:t>
      </w:r>
      <w:r w:rsidRPr="00192E6E">
        <w:rPr>
          <w:i/>
        </w:rPr>
        <w:t xml:space="preserve">unless accompanied by an adult. </w:t>
      </w:r>
      <w:r w:rsidRPr="007A2757">
        <w:t xml:space="preserve"> A further 1 in 4 (24% and 25%) thought each content type should be </w:t>
      </w:r>
      <w:r w:rsidR="005101E5">
        <w:rPr>
          <w:i/>
        </w:rPr>
        <w:t>restricted to adults 18</w:t>
      </w:r>
      <w:r w:rsidRPr="00192E6E">
        <w:rPr>
          <w:i/>
        </w:rPr>
        <w:t xml:space="preserve">+, </w:t>
      </w:r>
      <w:r w:rsidRPr="007A2757">
        <w:t>and similar proportions (21% and 25%) categorised each as</w:t>
      </w:r>
      <w:r w:rsidRPr="00192E6E">
        <w:rPr>
          <w:i/>
        </w:rPr>
        <w:t xml:space="preserve"> not recommended for persons under 15. </w:t>
      </w:r>
      <w:r w:rsidRPr="007A2757">
        <w:t>In addition, more than one in ten</w:t>
      </w:r>
      <w:r w:rsidRPr="007A2757" w:rsidDel="00C558C0">
        <w:t xml:space="preserve"> </w:t>
      </w:r>
      <w:r w:rsidRPr="007A2757">
        <w:t xml:space="preserve">thought the teenage party content </w:t>
      </w:r>
      <w:r w:rsidRPr="00192E6E">
        <w:rPr>
          <w:i/>
        </w:rPr>
        <w:t>should not be available to the public.</w:t>
      </w:r>
    </w:p>
    <w:p w14:paraId="4491B511" w14:textId="620609EF" w:rsidR="007A2757" w:rsidRPr="007A2757" w:rsidRDefault="007A2757" w:rsidP="00BE2004">
      <w:pPr>
        <w:pStyle w:val="Bulletlevel1"/>
      </w:pPr>
      <w:r w:rsidRPr="007A2757">
        <w:t xml:space="preserve">Responses regarding racial discrimination were more diverse than those above. While most responses were clustered around the two </w:t>
      </w:r>
      <w:r w:rsidRPr="00192E6E">
        <w:rPr>
          <w:i/>
        </w:rPr>
        <w:t xml:space="preserve">restricted </w:t>
      </w:r>
      <w:r w:rsidRPr="007A2757">
        <w:t xml:space="preserve">categories (25% </w:t>
      </w:r>
      <w:r w:rsidR="005101E5">
        <w:rPr>
          <w:i/>
        </w:rPr>
        <w:t>15</w:t>
      </w:r>
      <w:r w:rsidRPr="00192E6E">
        <w:rPr>
          <w:i/>
        </w:rPr>
        <w:t>+ and</w:t>
      </w:r>
      <w:r w:rsidRPr="007A2757">
        <w:t xml:space="preserve"> 21%</w:t>
      </w:r>
      <w:r w:rsidR="005101E5">
        <w:rPr>
          <w:i/>
        </w:rPr>
        <w:t xml:space="preserve"> 18</w:t>
      </w:r>
      <w:r w:rsidRPr="00192E6E">
        <w:rPr>
          <w:i/>
        </w:rPr>
        <w:t>+</w:t>
      </w:r>
      <w:r w:rsidRPr="007A2757">
        <w:t>), close to one in five</w:t>
      </w:r>
      <w:r w:rsidRPr="007A2757" w:rsidDel="00C558C0">
        <w:t xml:space="preserve"> </w:t>
      </w:r>
      <w:r w:rsidRPr="007A2757">
        <w:t xml:space="preserve">also categorised this content as </w:t>
      </w:r>
      <w:r w:rsidRPr="00192E6E">
        <w:rPr>
          <w:i/>
        </w:rPr>
        <w:t>not recommended for persons under 15</w:t>
      </w:r>
      <w:r w:rsidRPr="007A2757">
        <w:t xml:space="preserve"> and </w:t>
      </w:r>
      <w:r w:rsidRPr="00192E6E">
        <w:rPr>
          <w:i/>
        </w:rPr>
        <w:t>should not be available to the public</w:t>
      </w:r>
      <w:r w:rsidRPr="007A2757">
        <w:t xml:space="preserve"> and over one in ten</w:t>
      </w:r>
      <w:r w:rsidRPr="007A2757" w:rsidDel="00C558C0">
        <w:t xml:space="preserve"> </w:t>
      </w:r>
      <w:r w:rsidRPr="007A2757">
        <w:t xml:space="preserve">also considered it suitable for </w:t>
      </w:r>
      <w:r w:rsidRPr="00192E6E">
        <w:rPr>
          <w:i/>
        </w:rPr>
        <w:t>all ages with parental guidance.</w:t>
      </w:r>
    </w:p>
    <w:p w14:paraId="24DC2EA9" w14:textId="419A2172" w:rsidR="007A2757" w:rsidRPr="007A2757" w:rsidRDefault="007A2757" w:rsidP="00BE2004">
      <w:pPr>
        <w:pStyle w:val="Bulletlevel1"/>
      </w:pPr>
      <w:r w:rsidRPr="007A2757">
        <w:t xml:space="preserve">Supernatural phenomena with humour was mainly categorised as </w:t>
      </w:r>
      <w:r w:rsidRPr="00192E6E">
        <w:rPr>
          <w:i/>
        </w:rPr>
        <w:t xml:space="preserve">not recommended for persons under 15 </w:t>
      </w:r>
      <w:r w:rsidRPr="007A2757">
        <w:t>(24%)</w:t>
      </w:r>
      <w:r w:rsidR="005101E5">
        <w:rPr>
          <w:i/>
        </w:rPr>
        <w:t>, restricted to persons aged 15</w:t>
      </w:r>
      <w:r w:rsidRPr="00192E6E">
        <w:rPr>
          <w:i/>
        </w:rPr>
        <w:t>+</w:t>
      </w:r>
      <w:r w:rsidRPr="007A2757">
        <w:t xml:space="preserve"> </w:t>
      </w:r>
      <w:r w:rsidRPr="00192E6E">
        <w:rPr>
          <w:i/>
        </w:rPr>
        <w:t xml:space="preserve">unless accompanied by an adult </w:t>
      </w:r>
      <w:r w:rsidRPr="007A2757">
        <w:t xml:space="preserve">(28%) or </w:t>
      </w:r>
      <w:r w:rsidR="005101E5">
        <w:rPr>
          <w:i/>
        </w:rPr>
        <w:t>restricted to adults 18</w:t>
      </w:r>
      <w:r w:rsidRPr="00192E6E">
        <w:rPr>
          <w:i/>
        </w:rPr>
        <w:t xml:space="preserve">+ </w:t>
      </w:r>
      <w:r w:rsidRPr="007A2757">
        <w:t>(20%)</w:t>
      </w:r>
      <w:r w:rsidRPr="00192E6E">
        <w:rPr>
          <w:i/>
        </w:rPr>
        <w:t xml:space="preserve">. </w:t>
      </w:r>
      <w:r w:rsidRPr="007A2757">
        <w:t>More than one in ten</w:t>
      </w:r>
      <w:r w:rsidRPr="007A2757" w:rsidDel="00C558C0">
        <w:t xml:space="preserve"> </w:t>
      </w:r>
      <w:r w:rsidRPr="007A2757">
        <w:t xml:space="preserve">also categorised this content as </w:t>
      </w:r>
      <w:r w:rsidRPr="00192E6E">
        <w:rPr>
          <w:i/>
        </w:rPr>
        <w:t>all ages with parental guidance.</w:t>
      </w:r>
    </w:p>
    <w:p w14:paraId="2DF6C8EF" w14:textId="52F95DF7" w:rsidR="007A2757" w:rsidRPr="00192E6E" w:rsidRDefault="007A2757" w:rsidP="00BE2004">
      <w:pPr>
        <w:pStyle w:val="Bulletlevel1"/>
        <w:rPr>
          <w:i/>
        </w:rPr>
      </w:pPr>
      <w:r w:rsidRPr="007A2757">
        <w:t xml:space="preserve">Bullying at school, like racial discrimination, was predominantly categorised as either </w:t>
      </w:r>
      <w:r w:rsidRPr="00192E6E">
        <w:rPr>
          <w:i/>
        </w:rPr>
        <w:t xml:space="preserve">all ages with parental guidance </w:t>
      </w:r>
      <w:r w:rsidRPr="007A2757">
        <w:t>(24%)</w:t>
      </w:r>
      <w:r w:rsidRPr="00192E6E">
        <w:rPr>
          <w:i/>
        </w:rPr>
        <w:t xml:space="preserve">, not recommended for persons under 15 </w:t>
      </w:r>
      <w:r w:rsidRPr="007A2757">
        <w:t>(21%) or</w:t>
      </w:r>
      <w:r w:rsidR="005101E5">
        <w:rPr>
          <w:i/>
        </w:rPr>
        <w:t xml:space="preserve"> restricted to persons aged 15</w:t>
      </w:r>
      <w:r w:rsidRPr="00192E6E">
        <w:rPr>
          <w:i/>
        </w:rPr>
        <w:t>+</w:t>
      </w:r>
      <w:r w:rsidRPr="007A2757">
        <w:t xml:space="preserve"> </w:t>
      </w:r>
      <w:r w:rsidRPr="00192E6E">
        <w:rPr>
          <w:i/>
        </w:rPr>
        <w:t xml:space="preserve">unless accompanied by an adult </w:t>
      </w:r>
      <w:r w:rsidRPr="007A2757">
        <w:t xml:space="preserve">(25%). However more than 10% instead categorised this content as </w:t>
      </w:r>
      <w:r w:rsidR="005101E5">
        <w:rPr>
          <w:i/>
        </w:rPr>
        <w:t>restricted to adults 18</w:t>
      </w:r>
      <w:r w:rsidRPr="00192E6E">
        <w:rPr>
          <w:i/>
        </w:rPr>
        <w:t xml:space="preserve">+ </w:t>
      </w:r>
      <w:r w:rsidRPr="007A2757">
        <w:t xml:space="preserve">and </w:t>
      </w:r>
      <w:r w:rsidRPr="00192E6E">
        <w:rPr>
          <w:i/>
        </w:rPr>
        <w:t>should not be available to the public.</w:t>
      </w:r>
    </w:p>
    <w:p w14:paraId="20D13EBD" w14:textId="2D43CAAB" w:rsidR="00192E6E" w:rsidRPr="00192E6E" w:rsidRDefault="00192E6E" w:rsidP="00BE2004">
      <w:pPr>
        <w:pStyle w:val="Tablefigureheading"/>
      </w:pPr>
      <w:r w:rsidRPr="00192E6E">
        <w:t>Table 7.2</w:t>
      </w:r>
      <w:r w:rsidR="000552AE">
        <w:t>:</w:t>
      </w:r>
      <w:r w:rsidRPr="00192E6E">
        <w:t xml:space="preserve"> Thematic content in computer games</w:t>
      </w:r>
    </w:p>
    <w:tbl>
      <w:tblPr>
        <w:tblStyle w:val="TableGrid9"/>
        <w:tblW w:w="9781" w:type="dxa"/>
        <w:tblInd w:w="-5" w:type="dxa"/>
        <w:tblLayout w:type="fixed"/>
        <w:tblLook w:val="04A0" w:firstRow="1" w:lastRow="0" w:firstColumn="1" w:lastColumn="0" w:noHBand="0" w:noVBand="1"/>
        <w:tblDescription w:val="Table 7.2 Thematic content in computer games"/>
      </w:tblPr>
      <w:tblGrid>
        <w:gridCol w:w="2123"/>
        <w:gridCol w:w="708"/>
        <w:gridCol w:w="1276"/>
        <w:gridCol w:w="1559"/>
        <w:gridCol w:w="1560"/>
        <w:gridCol w:w="1275"/>
        <w:gridCol w:w="1280"/>
      </w:tblGrid>
      <w:tr w:rsidR="00192E6E" w:rsidRPr="00192E6E" w14:paraId="3BEEEE36" w14:textId="77777777" w:rsidTr="006F575A">
        <w:trPr>
          <w:tblHeader/>
        </w:trPr>
        <w:tc>
          <w:tcPr>
            <w:tcW w:w="2123" w:type="dxa"/>
            <w:tcBorders>
              <w:bottom w:val="single" w:sz="4" w:space="0" w:color="auto"/>
            </w:tcBorders>
            <w:shd w:val="clear" w:color="auto" w:fill="E4E4E4"/>
          </w:tcPr>
          <w:p w14:paraId="1660AC5C" w14:textId="77777777" w:rsidR="00192E6E" w:rsidRPr="00192E6E" w:rsidRDefault="00192E6E" w:rsidP="00BE2004">
            <w:pPr>
              <w:pStyle w:val="Tableheading"/>
            </w:pPr>
            <w:r w:rsidRPr="00192E6E">
              <w:t>Content description</w:t>
            </w:r>
          </w:p>
        </w:tc>
        <w:tc>
          <w:tcPr>
            <w:tcW w:w="708" w:type="dxa"/>
            <w:tcBorders>
              <w:bottom w:val="single" w:sz="4" w:space="0" w:color="auto"/>
            </w:tcBorders>
            <w:shd w:val="clear" w:color="auto" w:fill="E4E4E4"/>
          </w:tcPr>
          <w:p w14:paraId="15C0F4C8" w14:textId="77777777" w:rsidR="00192E6E" w:rsidRPr="00192E6E" w:rsidRDefault="00192E6E" w:rsidP="006F575A">
            <w:pPr>
              <w:pStyle w:val="Tableheading"/>
              <w:jc w:val="center"/>
            </w:pPr>
            <w:r w:rsidRPr="00192E6E">
              <w:t>All ages</w:t>
            </w:r>
          </w:p>
        </w:tc>
        <w:tc>
          <w:tcPr>
            <w:tcW w:w="1276" w:type="dxa"/>
            <w:tcBorders>
              <w:bottom w:val="single" w:sz="4" w:space="0" w:color="auto"/>
            </w:tcBorders>
            <w:shd w:val="clear" w:color="auto" w:fill="E4E4E4"/>
          </w:tcPr>
          <w:p w14:paraId="267B4857" w14:textId="77777777" w:rsidR="00192E6E" w:rsidRPr="00192E6E" w:rsidRDefault="00192E6E" w:rsidP="00BE2004">
            <w:pPr>
              <w:pStyle w:val="Tableheading"/>
              <w:jc w:val="center"/>
            </w:pPr>
            <w:r w:rsidRPr="00192E6E">
              <w:t>All ages with parental guidance</w:t>
            </w:r>
          </w:p>
        </w:tc>
        <w:tc>
          <w:tcPr>
            <w:tcW w:w="1559" w:type="dxa"/>
            <w:tcBorders>
              <w:bottom w:val="single" w:sz="4" w:space="0" w:color="auto"/>
            </w:tcBorders>
            <w:shd w:val="clear" w:color="auto" w:fill="E4E4E4"/>
          </w:tcPr>
          <w:p w14:paraId="62930779" w14:textId="77777777" w:rsidR="00192E6E" w:rsidRPr="00192E6E" w:rsidRDefault="00192E6E" w:rsidP="00BE2004">
            <w:pPr>
              <w:pStyle w:val="Tableheading"/>
              <w:jc w:val="center"/>
            </w:pPr>
            <w:r w:rsidRPr="00192E6E">
              <w:t>Not recommended for persons under 15</w:t>
            </w:r>
          </w:p>
        </w:tc>
        <w:tc>
          <w:tcPr>
            <w:tcW w:w="1560" w:type="dxa"/>
            <w:tcBorders>
              <w:bottom w:val="single" w:sz="4" w:space="0" w:color="auto"/>
            </w:tcBorders>
            <w:shd w:val="clear" w:color="auto" w:fill="E4E4E4"/>
          </w:tcPr>
          <w:p w14:paraId="3D928CF1" w14:textId="77777777" w:rsidR="00192E6E" w:rsidRPr="00192E6E" w:rsidRDefault="00192E6E" w:rsidP="00BE2004">
            <w:pPr>
              <w:pStyle w:val="Tableheading"/>
              <w:jc w:val="center"/>
            </w:pPr>
            <w:r w:rsidRPr="00192E6E">
              <w:t>Restricted to persons aged 15+ unless accompanied by an adult</w:t>
            </w:r>
          </w:p>
        </w:tc>
        <w:tc>
          <w:tcPr>
            <w:tcW w:w="1275" w:type="dxa"/>
            <w:tcBorders>
              <w:bottom w:val="single" w:sz="4" w:space="0" w:color="auto"/>
            </w:tcBorders>
            <w:shd w:val="clear" w:color="auto" w:fill="E4E4E4"/>
          </w:tcPr>
          <w:p w14:paraId="3A35C72D" w14:textId="77777777" w:rsidR="00192E6E" w:rsidRPr="00192E6E" w:rsidRDefault="00192E6E" w:rsidP="00BE2004">
            <w:pPr>
              <w:pStyle w:val="Tableheading"/>
              <w:jc w:val="center"/>
            </w:pPr>
            <w:r w:rsidRPr="00192E6E">
              <w:t>Restricted to adults 18+</w:t>
            </w:r>
          </w:p>
        </w:tc>
        <w:tc>
          <w:tcPr>
            <w:tcW w:w="1280" w:type="dxa"/>
            <w:tcBorders>
              <w:bottom w:val="single" w:sz="4" w:space="0" w:color="auto"/>
            </w:tcBorders>
            <w:shd w:val="clear" w:color="auto" w:fill="E4E4E4"/>
          </w:tcPr>
          <w:p w14:paraId="3C26EA15" w14:textId="77777777" w:rsidR="00192E6E" w:rsidRPr="00192E6E" w:rsidRDefault="00192E6E" w:rsidP="00BE2004">
            <w:pPr>
              <w:pStyle w:val="Tableheading"/>
              <w:jc w:val="center"/>
            </w:pPr>
            <w:r w:rsidRPr="00192E6E">
              <w:t>Should not be available to the public</w:t>
            </w:r>
          </w:p>
        </w:tc>
      </w:tr>
      <w:tr w:rsidR="00192E6E" w:rsidRPr="00192E6E" w14:paraId="5E0D3ED9" w14:textId="77777777" w:rsidTr="006F575A">
        <w:tc>
          <w:tcPr>
            <w:tcW w:w="2123" w:type="dxa"/>
          </w:tcPr>
          <w:p w14:paraId="58356B80" w14:textId="77777777" w:rsidR="00192E6E" w:rsidRPr="00192E6E" w:rsidRDefault="00192E6E" w:rsidP="00BE2004">
            <w:pPr>
              <w:pStyle w:val="Tabletext"/>
              <w:rPr>
                <w:b/>
              </w:rPr>
            </w:pPr>
            <w:r w:rsidRPr="00192E6E">
              <w:t>Drug addiction</w:t>
            </w:r>
          </w:p>
        </w:tc>
        <w:tc>
          <w:tcPr>
            <w:tcW w:w="708" w:type="dxa"/>
          </w:tcPr>
          <w:p w14:paraId="1469FE32" w14:textId="77777777" w:rsidR="00192E6E" w:rsidRPr="00192E6E" w:rsidRDefault="00192E6E" w:rsidP="006F575A">
            <w:pPr>
              <w:pStyle w:val="Tabletext"/>
              <w:jc w:val="center"/>
              <w:rPr>
                <w:b/>
              </w:rPr>
            </w:pPr>
            <w:r w:rsidRPr="00192E6E">
              <w:rPr>
                <w:b/>
              </w:rPr>
              <w:t>3%</w:t>
            </w:r>
          </w:p>
        </w:tc>
        <w:tc>
          <w:tcPr>
            <w:tcW w:w="1276" w:type="dxa"/>
          </w:tcPr>
          <w:p w14:paraId="41497ED5" w14:textId="77777777" w:rsidR="00192E6E" w:rsidRPr="00192E6E" w:rsidRDefault="00192E6E" w:rsidP="00BE2004">
            <w:pPr>
              <w:pStyle w:val="Tabletext"/>
              <w:jc w:val="center"/>
              <w:rPr>
                <w:b/>
              </w:rPr>
            </w:pPr>
            <w:r w:rsidRPr="00192E6E">
              <w:rPr>
                <w:b/>
              </w:rPr>
              <w:t>6%</w:t>
            </w:r>
          </w:p>
        </w:tc>
        <w:tc>
          <w:tcPr>
            <w:tcW w:w="1559" w:type="dxa"/>
            <w:shd w:val="clear" w:color="auto" w:fill="FFFF99"/>
          </w:tcPr>
          <w:p w14:paraId="3B9393D6" w14:textId="77777777" w:rsidR="00192E6E" w:rsidRPr="00192E6E" w:rsidRDefault="00192E6E" w:rsidP="00BE2004">
            <w:pPr>
              <w:pStyle w:val="Tabletext"/>
              <w:jc w:val="center"/>
              <w:rPr>
                <w:b/>
              </w:rPr>
            </w:pPr>
            <w:r w:rsidRPr="00192E6E">
              <w:rPr>
                <w:b/>
              </w:rPr>
              <w:t>16%</w:t>
            </w:r>
          </w:p>
        </w:tc>
        <w:tc>
          <w:tcPr>
            <w:tcW w:w="1560" w:type="dxa"/>
            <w:shd w:val="clear" w:color="auto" w:fill="FFDE67"/>
          </w:tcPr>
          <w:p w14:paraId="279B4625" w14:textId="77777777" w:rsidR="00192E6E" w:rsidRPr="00192E6E" w:rsidRDefault="00192E6E" w:rsidP="00BE2004">
            <w:pPr>
              <w:pStyle w:val="Tabletext"/>
              <w:jc w:val="center"/>
              <w:rPr>
                <w:b/>
              </w:rPr>
            </w:pPr>
            <w:r w:rsidRPr="00192E6E">
              <w:rPr>
                <w:b/>
              </w:rPr>
              <w:t>25%</w:t>
            </w:r>
          </w:p>
        </w:tc>
        <w:tc>
          <w:tcPr>
            <w:tcW w:w="1275" w:type="dxa"/>
            <w:shd w:val="clear" w:color="auto" w:fill="FFC000"/>
          </w:tcPr>
          <w:p w14:paraId="0ADEC546" w14:textId="77777777" w:rsidR="00192E6E" w:rsidRPr="00192E6E" w:rsidRDefault="00192E6E" w:rsidP="00BE2004">
            <w:pPr>
              <w:pStyle w:val="Tabletext"/>
              <w:jc w:val="center"/>
              <w:rPr>
                <w:b/>
              </w:rPr>
            </w:pPr>
            <w:r w:rsidRPr="00192E6E">
              <w:rPr>
                <w:b/>
              </w:rPr>
              <w:t>34%</w:t>
            </w:r>
          </w:p>
        </w:tc>
        <w:tc>
          <w:tcPr>
            <w:tcW w:w="1280" w:type="dxa"/>
            <w:shd w:val="clear" w:color="auto" w:fill="FFFF99"/>
          </w:tcPr>
          <w:p w14:paraId="1F42BB04" w14:textId="77777777" w:rsidR="00192E6E" w:rsidRPr="00192E6E" w:rsidRDefault="00192E6E" w:rsidP="00BE2004">
            <w:pPr>
              <w:pStyle w:val="Tabletext"/>
              <w:jc w:val="center"/>
              <w:rPr>
                <w:b/>
              </w:rPr>
            </w:pPr>
            <w:r w:rsidRPr="00192E6E">
              <w:rPr>
                <w:b/>
              </w:rPr>
              <w:t>16%</w:t>
            </w:r>
          </w:p>
        </w:tc>
      </w:tr>
      <w:tr w:rsidR="00192E6E" w:rsidRPr="00192E6E" w14:paraId="1CD34739" w14:textId="77777777" w:rsidTr="006F575A">
        <w:tc>
          <w:tcPr>
            <w:tcW w:w="2123" w:type="dxa"/>
          </w:tcPr>
          <w:p w14:paraId="3D310617" w14:textId="77777777" w:rsidR="00192E6E" w:rsidRPr="00192E6E" w:rsidRDefault="00192E6E" w:rsidP="00BE2004">
            <w:pPr>
              <w:pStyle w:val="Tabletext"/>
            </w:pPr>
            <w:r w:rsidRPr="00192E6E">
              <w:t>Criminal gangs</w:t>
            </w:r>
          </w:p>
        </w:tc>
        <w:tc>
          <w:tcPr>
            <w:tcW w:w="708" w:type="dxa"/>
          </w:tcPr>
          <w:p w14:paraId="1CC3727B" w14:textId="77777777" w:rsidR="00192E6E" w:rsidRPr="00192E6E" w:rsidRDefault="00192E6E" w:rsidP="006F575A">
            <w:pPr>
              <w:pStyle w:val="Tabletext"/>
              <w:jc w:val="center"/>
              <w:rPr>
                <w:b/>
              </w:rPr>
            </w:pPr>
            <w:r w:rsidRPr="00192E6E">
              <w:rPr>
                <w:b/>
              </w:rPr>
              <w:t>3%</w:t>
            </w:r>
          </w:p>
        </w:tc>
        <w:tc>
          <w:tcPr>
            <w:tcW w:w="1276" w:type="dxa"/>
          </w:tcPr>
          <w:p w14:paraId="110B8F29" w14:textId="77777777" w:rsidR="00192E6E" w:rsidRPr="00192E6E" w:rsidRDefault="00192E6E" w:rsidP="00BE2004">
            <w:pPr>
              <w:pStyle w:val="Tabletext"/>
              <w:jc w:val="center"/>
              <w:rPr>
                <w:b/>
              </w:rPr>
            </w:pPr>
            <w:r w:rsidRPr="00192E6E">
              <w:rPr>
                <w:b/>
              </w:rPr>
              <w:t>7%</w:t>
            </w:r>
          </w:p>
        </w:tc>
        <w:tc>
          <w:tcPr>
            <w:tcW w:w="1559" w:type="dxa"/>
            <w:shd w:val="clear" w:color="auto" w:fill="FFFF99"/>
          </w:tcPr>
          <w:p w14:paraId="037FCD66" w14:textId="77777777" w:rsidR="00192E6E" w:rsidRPr="00192E6E" w:rsidRDefault="00192E6E" w:rsidP="00BE2004">
            <w:pPr>
              <w:pStyle w:val="Tabletext"/>
              <w:jc w:val="center"/>
              <w:rPr>
                <w:b/>
              </w:rPr>
            </w:pPr>
            <w:r w:rsidRPr="00192E6E">
              <w:rPr>
                <w:b/>
              </w:rPr>
              <w:t>19%</w:t>
            </w:r>
          </w:p>
        </w:tc>
        <w:tc>
          <w:tcPr>
            <w:tcW w:w="1560" w:type="dxa"/>
            <w:shd w:val="clear" w:color="auto" w:fill="FFDE67"/>
          </w:tcPr>
          <w:p w14:paraId="58F769B1" w14:textId="77777777" w:rsidR="00192E6E" w:rsidRPr="00192E6E" w:rsidRDefault="00192E6E" w:rsidP="00BE2004">
            <w:pPr>
              <w:pStyle w:val="Tabletext"/>
              <w:jc w:val="center"/>
              <w:rPr>
                <w:b/>
              </w:rPr>
            </w:pPr>
            <w:r w:rsidRPr="00192E6E">
              <w:rPr>
                <w:b/>
              </w:rPr>
              <w:t>26%</w:t>
            </w:r>
          </w:p>
        </w:tc>
        <w:tc>
          <w:tcPr>
            <w:tcW w:w="1275" w:type="dxa"/>
            <w:shd w:val="clear" w:color="auto" w:fill="FFC000"/>
          </w:tcPr>
          <w:p w14:paraId="269E8883" w14:textId="77777777" w:rsidR="00192E6E" w:rsidRPr="00192E6E" w:rsidRDefault="00192E6E" w:rsidP="00BE2004">
            <w:pPr>
              <w:pStyle w:val="Tabletext"/>
              <w:jc w:val="center"/>
              <w:rPr>
                <w:b/>
              </w:rPr>
            </w:pPr>
            <w:r w:rsidRPr="00192E6E">
              <w:rPr>
                <w:b/>
              </w:rPr>
              <w:t>33%</w:t>
            </w:r>
          </w:p>
        </w:tc>
        <w:tc>
          <w:tcPr>
            <w:tcW w:w="1280" w:type="dxa"/>
            <w:shd w:val="clear" w:color="auto" w:fill="FFFF99"/>
          </w:tcPr>
          <w:p w14:paraId="2AE7E1EF" w14:textId="77777777" w:rsidR="00192E6E" w:rsidRPr="00192E6E" w:rsidRDefault="00192E6E" w:rsidP="00BE2004">
            <w:pPr>
              <w:pStyle w:val="Tabletext"/>
              <w:jc w:val="center"/>
              <w:rPr>
                <w:b/>
              </w:rPr>
            </w:pPr>
            <w:r w:rsidRPr="00192E6E">
              <w:rPr>
                <w:b/>
              </w:rPr>
              <w:t>12%</w:t>
            </w:r>
          </w:p>
        </w:tc>
      </w:tr>
      <w:tr w:rsidR="00192E6E" w:rsidRPr="00192E6E" w14:paraId="596FB7E1" w14:textId="77777777" w:rsidTr="006F575A">
        <w:tc>
          <w:tcPr>
            <w:tcW w:w="2123" w:type="dxa"/>
          </w:tcPr>
          <w:p w14:paraId="70600E6D" w14:textId="77777777" w:rsidR="00192E6E" w:rsidRPr="00192E6E" w:rsidRDefault="00192E6E" w:rsidP="00BE2004">
            <w:pPr>
              <w:pStyle w:val="Tabletext"/>
              <w:rPr>
                <w:b/>
              </w:rPr>
            </w:pPr>
            <w:r w:rsidRPr="00192E6E">
              <w:t>Supernatural phenomena with horror</w:t>
            </w:r>
          </w:p>
        </w:tc>
        <w:tc>
          <w:tcPr>
            <w:tcW w:w="708" w:type="dxa"/>
          </w:tcPr>
          <w:p w14:paraId="301658B2" w14:textId="77777777" w:rsidR="00192E6E" w:rsidRPr="00192E6E" w:rsidRDefault="00192E6E" w:rsidP="006F575A">
            <w:pPr>
              <w:pStyle w:val="Tabletext"/>
              <w:jc w:val="center"/>
              <w:rPr>
                <w:b/>
              </w:rPr>
            </w:pPr>
            <w:r w:rsidRPr="00192E6E">
              <w:rPr>
                <w:b/>
              </w:rPr>
              <w:t>3%</w:t>
            </w:r>
          </w:p>
        </w:tc>
        <w:tc>
          <w:tcPr>
            <w:tcW w:w="1276" w:type="dxa"/>
          </w:tcPr>
          <w:p w14:paraId="64556A1F" w14:textId="77777777" w:rsidR="00192E6E" w:rsidRPr="00192E6E" w:rsidRDefault="00192E6E" w:rsidP="00BE2004">
            <w:pPr>
              <w:pStyle w:val="Tabletext"/>
              <w:jc w:val="center"/>
              <w:rPr>
                <w:b/>
              </w:rPr>
            </w:pPr>
            <w:r w:rsidRPr="00192E6E">
              <w:rPr>
                <w:b/>
              </w:rPr>
              <w:t>8%</w:t>
            </w:r>
          </w:p>
        </w:tc>
        <w:tc>
          <w:tcPr>
            <w:tcW w:w="1559" w:type="dxa"/>
            <w:shd w:val="clear" w:color="auto" w:fill="FFDE67"/>
          </w:tcPr>
          <w:p w14:paraId="3BD50FB6" w14:textId="77777777" w:rsidR="00192E6E" w:rsidRPr="00192E6E" w:rsidRDefault="00192E6E" w:rsidP="00BE2004">
            <w:pPr>
              <w:pStyle w:val="Tabletext"/>
              <w:jc w:val="center"/>
              <w:rPr>
                <w:b/>
              </w:rPr>
            </w:pPr>
            <w:r w:rsidRPr="00192E6E">
              <w:rPr>
                <w:b/>
              </w:rPr>
              <w:t>21%</w:t>
            </w:r>
          </w:p>
        </w:tc>
        <w:tc>
          <w:tcPr>
            <w:tcW w:w="1560" w:type="dxa"/>
            <w:shd w:val="clear" w:color="auto" w:fill="FFDE67"/>
          </w:tcPr>
          <w:p w14:paraId="77C89AE5" w14:textId="77777777" w:rsidR="00192E6E" w:rsidRPr="00192E6E" w:rsidRDefault="00192E6E" w:rsidP="00BE2004">
            <w:pPr>
              <w:pStyle w:val="Tabletext"/>
              <w:jc w:val="center"/>
              <w:rPr>
                <w:b/>
              </w:rPr>
            </w:pPr>
            <w:r w:rsidRPr="00192E6E">
              <w:rPr>
                <w:b/>
              </w:rPr>
              <w:t>28%</w:t>
            </w:r>
          </w:p>
        </w:tc>
        <w:tc>
          <w:tcPr>
            <w:tcW w:w="1275" w:type="dxa"/>
            <w:shd w:val="clear" w:color="auto" w:fill="FFC000"/>
          </w:tcPr>
          <w:p w14:paraId="65EB44F7" w14:textId="77777777" w:rsidR="00192E6E" w:rsidRPr="00192E6E" w:rsidRDefault="00192E6E" w:rsidP="00BE2004">
            <w:pPr>
              <w:pStyle w:val="Tabletext"/>
              <w:jc w:val="center"/>
              <w:rPr>
                <w:b/>
              </w:rPr>
            </w:pPr>
            <w:r w:rsidRPr="00192E6E">
              <w:rPr>
                <w:b/>
              </w:rPr>
              <w:t>30%</w:t>
            </w:r>
          </w:p>
        </w:tc>
        <w:tc>
          <w:tcPr>
            <w:tcW w:w="1280" w:type="dxa"/>
            <w:shd w:val="clear" w:color="auto" w:fill="FFFF99"/>
          </w:tcPr>
          <w:p w14:paraId="0DC1A8A7" w14:textId="77777777" w:rsidR="00192E6E" w:rsidRPr="00192E6E" w:rsidRDefault="00192E6E" w:rsidP="00BE2004">
            <w:pPr>
              <w:pStyle w:val="Tabletext"/>
              <w:jc w:val="center"/>
              <w:rPr>
                <w:b/>
              </w:rPr>
            </w:pPr>
            <w:r w:rsidRPr="00192E6E">
              <w:rPr>
                <w:b/>
              </w:rPr>
              <w:t>10%</w:t>
            </w:r>
          </w:p>
        </w:tc>
      </w:tr>
      <w:tr w:rsidR="00192E6E" w:rsidRPr="00192E6E" w14:paraId="69491B64" w14:textId="77777777" w:rsidTr="006F575A">
        <w:tc>
          <w:tcPr>
            <w:tcW w:w="2123" w:type="dxa"/>
          </w:tcPr>
          <w:p w14:paraId="2DEE08D5" w14:textId="77777777" w:rsidR="00192E6E" w:rsidRPr="00192E6E" w:rsidRDefault="00192E6E" w:rsidP="00BE2004">
            <w:pPr>
              <w:pStyle w:val="Tabletext"/>
              <w:rPr>
                <w:b/>
              </w:rPr>
            </w:pPr>
            <w:r w:rsidRPr="00192E6E">
              <w:t>Teenage suicide</w:t>
            </w:r>
          </w:p>
        </w:tc>
        <w:tc>
          <w:tcPr>
            <w:tcW w:w="708" w:type="dxa"/>
          </w:tcPr>
          <w:p w14:paraId="1FD5A1E8" w14:textId="77777777" w:rsidR="00192E6E" w:rsidRPr="00192E6E" w:rsidRDefault="00192E6E" w:rsidP="006F575A">
            <w:pPr>
              <w:pStyle w:val="Tabletext"/>
              <w:jc w:val="center"/>
              <w:rPr>
                <w:b/>
              </w:rPr>
            </w:pPr>
            <w:r w:rsidRPr="00192E6E">
              <w:rPr>
                <w:b/>
              </w:rPr>
              <w:t>3%</w:t>
            </w:r>
          </w:p>
        </w:tc>
        <w:tc>
          <w:tcPr>
            <w:tcW w:w="1276" w:type="dxa"/>
          </w:tcPr>
          <w:p w14:paraId="61B1028B" w14:textId="77777777" w:rsidR="00192E6E" w:rsidRPr="00192E6E" w:rsidRDefault="00192E6E" w:rsidP="00BE2004">
            <w:pPr>
              <w:pStyle w:val="Tabletext"/>
              <w:jc w:val="center"/>
              <w:rPr>
                <w:b/>
              </w:rPr>
            </w:pPr>
            <w:r w:rsidRPr="00192E6E">
              <w:rPr>
                <w:b/>
              </w:rPr>
              <w:t>8%</w:t>
            </w:r>
          </w:p>
        </w:tc>
        <w:tc>
          <w:tcPr>
            <w:tcW w:w="1559" w:type="dxa"/>
            <w:shd w:val="clear" w:color="auto" w:fill="FFFF99"/>
          </w:tcPr>
          <w:p w14:paraId="5EBB705A" w14:textId="77777777" w:rsidR="00192E6E" w:rsidRPr="00192E6E" w:rsidRDefault="00192E6E" w:rsidP="00BE2004">
            <w:pPr>
              <w:pStyle w:val="Tabletext"/>
              <w:jc w:val="center"/>
              <w:rPr>
                <w:b/>
              </w:rPr>
            </w:pPr>
            <w:r w:rsidRPr="00192E6E">
              <w:rPr>
                <w:b/>
              </w:rPr>
              <w:t>19%</w:t>
            </w:r>
          </w:p>
        </w:tc>
        <w:tc>
          <w:tcPr>
            <w:tcW w:w="1560" w:type="dxa"/>
            <w:shd w:val="clear" w:color="auto" w:fill="FFC000"/>
          </w:tcPr>
          <w:p w14:paraId="57D20F13" w14:textId="77777777" w:rsidR="00192E6E" w:rsidRPr="00192E6E" w:rsidRDefault="00192E6E" w:rsidP="00BE2004">
            <w:pPr>
              <w:pStyle w:val="Tabletext"/>
              <w:jc w:val="center"/>
              <w:rPr>
                <w:b/>
              </w:rPr>
            </w:pPr>
            <w:r w:rsidRPr="00192E6E">
              <w:rPr>
                <w:b/>
              </w:rPr>
              <w:t>30%</w:t>
            </w:r>
          </w:p>
        </w:tc>
        <w:tc>
          <w:tcPr>
            <w:tcW w:w="1275" w:type="dxa"/>
            <w:shd w:val="clear" w:color="auto" w:fill="FFDE67"/>
          </w:tcPr>
          <w:p w14:paraId="309938B3" w14:textId="77777777" w:rsidR="00192E6E" w:rsidRPr="00192E6E" w:rsidRDefault="00192E6E" w:rsidP="00BE2004">
            <w:pPr>
              <w:pStyle w:val="Tabletext"/>
              <w:jc w:val="center"/>
              <w:rPr>
                <w:b/>
              </w:rPr>
            </w:pPr>
            <w:r w:rsidRPr="00192E6E">
              <w:rPr>
                <w:b/>
              </w:rPr>
              <w:t>22%</w:t>
            </w:r>
          </w:p>
        </w:tc>
        <w:tc>
          <w:tcPr>
            <w:tcW w:w="1280" w:type="dxa"/>
            <w:shd w:val="clear" w:color="auto" w:fill="FFFF99"/>
          </w:tcPr>
          <w:p w14:paraId="0120FAFB" w14:textId="77777777" w:rsidR="00192E6E" w:rsidRPr="00192E6E" w:rsidRDefault="00192E6E" w:rsidP="00BE2004">
            <w:pPr>
              <w:pStyle w:val="Tabletext"/>
              <w:jc w:val="center"/>
              <w:rPr>
                <w:b/>
                <w:color w:val="FFFF99"/>
              </w:rPr>
            </w:pPr>
            <w:r w:rsidRPr="00192E6E">
              <w:rPr>
                <w:b/>
              </w:rPr>
              <w:t>18%</w:t>
            </w:r>
          </w:p>
        </w:tc>
      </w:tr>
      <w:tr w:rsidR="00192E6E" w:rsidRPr="00192E6E" w14:paraId="323CEDF4" w14:textId="77777777" w:rsidTr="006F575A">
        <w:tc>
          <w:tcPr>
            <w:tcW w:w="2123" w:type="dxa"/>
          </w:tcPr>
          <w:p w14:paraId="34ACAB9D" w14:textId="77777777" w:rsidR="00192E6E" w:rsidRPr="00192E6E" w:rsidRDefault="00192E6E" w:rsidP="00BE2004">
            <w:pPr>
              <w:pStyle w:val="Tabletext"/>
            </w:pPr>
            <w:r w:rsidRPr="00192E6E">
              <w:t>A teenage party with underage drinking</w:t>
            </w:r>
          </w:p>
        </w:tc>
        <w:tc>
          <w:tcPr>
            <w:tcW w:w="708" w:type="dxa"/>
          </w:tcPr>
          <w:p w14:paraId="5F4074A2" w14:textId="77777777" w:rsidR="00192E6E" w:rsidRPr="00192E6E" w:rsidRDefault="00192E6E" w:rsidP="006F575A">
            <w:pPr>
              <w:pStyle w:val="Tabletext"/>
              <w:jc w:val="center"/>
              <w:rPr>
                <w:b/>
              </w:rPr>
            </w:pPr>
            <w:r w:rsidRPr="00192E6E">
              <w:rPr>
                <w:b/>
              </w:rPr>
              <w:t>2%</w:t>
            </w:r>
          </w:p>
        </w:tc>
        <w:tc>
          <w:tcPr>
            <w:tcW w:w="1276" w:type="dxa"/>
          </w:tcPr>
          <w:p w14:paraId="46C75972" w14:textId="77777777" w:rsidR="00192E6E" w:rsidRPr="00192E6E" w:rsidRDefault="00192E6E" w:rsidP="00BE2004">
            <w:pPr>
              <w:pStyle w:val="Tabletext"/>
              <w:jc w:val="center"/>
              <w:rPr>
                <w:b/>
              </w:rPr>
            </w:pPr>
            <w:r w:rsidRPr="00192E6E">
              <w:rPr>
                <w:b/>
              </w:rPr>
              <w:t>9%</w:t>
            </w:r>
          </w:p>
        </w:tc>
        <w:tc>
          <w:tcPr>
            <w:tcW w:w="1559" w:type="dxa"/>
            <w:shd w:val="clear" w:color="auto" w:fill="FFDE67"/>
          </w:tcPr>
          <w:p w14:paraId="68BF4826" w14:textId="77777777" w:rsidR="00192E6E" w:rsidRPr="00192E6E" w:rsidRDefault="00192E6E" w:rsidP="00BE2004">
            <w:pPr>
              <w:pStyle w:val="Tabletext"/>
              <w:jc w:val="center"/>
              <w:rPr>
                <w:b/>
              </w:rPr>
            </w:pPr>
            <w:r w:rsidRPr="00192E6E">
              <w:rPr>
                <w:b/>
              </w:rPr>
              <w:t>21%</w:t>
            </w:r>
          </w:p>
        </w:tc>
        <w:tc>
          <w:tcPr>
            <w:tcW w:w="1560" w:type="dxa"/>
            <w:shd w:val="clear" w:color="auto" w:fill="FFC000"/>
          </w:tcPr>
          <w:p w14:paraId="0D3FBC90" w14:textId="77777777" w:rsidR="00192E6E" w:rsidRPr="00192E6E" w:rsidRDefault="00192E6E" w:rsidP="00BE2004">
            <w:pPr>
              <w:pStyle w:val="Tabletext"/>
              <w:jc w:val="center"/>
              <w:rPr>
                <w:b/>
              </w:rPr>
            </w:pPr>
            <w:r w:rsidRPr="00192E6E">
              <w:rPr>
                <w:b/>
              </w:rPr>
              <w:t>31%</w:t>
            </w:r>
          </w:p>
        </w:tc>
        <w:tc>
          <w:tcPr>
            <w:tcW w:w="1275" w:type="dxa"/>
            <w:shd w:val="clear" w:color="auto" w:fill="FFDE67"/>
          </w:tcPr>
          <w:p w14:paraId="6131A339" w14:textId="77777777" w:rsidR="00192E6E" w:rsidRPr="00192E6E" w:rsidRDefault="00192E6E" w:rsidP="00BE2004">
            <w:pPr>
              <w:pStyle w:val="Tabletext"/>
              <w:jc w:val="center"/>
              <w:rPr>
                <w:b/>
              </w:rPr>
            </w:pPr>
            <w:r w:rsidRPr="00192E6E">
              <w:rPr>
                <w:b/>
              </w:rPr>
              <w:t>24%</w:t>
            </w:r>
          </w:p>
        </w:tc>
        <w:tc>
          <w:tcPr>
            <w:tcW w:w="1280" w:type="dxa"/>
            <w:shd w:val="clear" w:color="auto" w:fill="FFFF99"/>
          </w:tcPr>
          <w:p w14:paraId="484FA36A" w14:textId="77777777" w:rsidR="00192E6E" w:rsidRPr="00192E6E" w:rsidRDefault="00192E6E" w:rsidP="00BE2004">
            <w:pPr>
              <w:pStyle w:val="Tabletext"/>
              <w:jc w:val="center"/>
              <w:rPr>
                <w:b/>
              </w:rPr>
            </w:pPr>
            <w:r w:rsidRPr="00192E6E">
              <w:rPr>
                <w:b/>
              </w:rPr>
              <w:t>13%</w:t>
            </w:r>
          </w:p>
        </w:tc>
      </w:tr>
      <w:tr w:rsidR="00192E6E" w:rsidRPr="00192E6E" w14:paraId="7A8345F3" w14:textId="77777777" w:rsidTr="006F575A">
        <w:tc>
          <w:tcPr>
            <w:tcW w:w="2123" w:type="dxa"/>
          </w:tcPr>
          <w:p w14:paraId="66817850" w14:textId="77777777" w:rsidR="00192E6E" w:rsidRPr="00192E6E" w:rsidRDefault="00192E6E" w:rsidP="00BE2004">
            <w:pPr>
              <w:pStyle w:val="Tabletext"/>
            </w:pPr>
            <w:r w:rsidRPr="00192E6E">
              <w:t>Crude humour</w:t>
            </w:r>
          </w:p>
        </w:tc>
        <w:tc>
          <w:tcPr>
            <w:tcW w:w="708" w:type="dxa"/>
          </w:tcPr>
          <w:p w14:paraId="0FF18AA1" w14:textId="77777777" w:rsidR="00192E6E" w:rsidRPr="00192E6E" w:rsidRDefault="00192E6E" w:rsidP="006F575A">
            <w:pPr>
              <w:pStyle w:val="Tabletext"/>
              <w:jc w:val="center"/>
              <w:rPr>
                <w:b/>
              </w:rPr>
            </w:pPr>
            <w:r w:rsidRPr="00192E6E">
              <w:rPr>
                <w:b/>
              </w:rPr>
              <w:t>3%</w:t>
            </w:r>
          </w:p>
        </w:tc>
        <w:tc>
          <w:tcPr>
            <w:tcW w:w="1276" w:type="dxa"/>
          </w:tcPr>
          <w:p w14:paraId="405FF5BD" w14:textId="77777777" w:rsidR="00192E6E" w:rsidRPr="00192E6E" w:rsidRDefault="00192E6E" w:rsidP="00BE2004">
            <w:pPr>
              <w:pStyle w:val="Tabletext"/>
              <w:jc w:val="center"/>
              <w:rPr>
                <w:b/>
              </w:rPr>
            </w:pPr>
            <w:r w:rsidRPr="00192E6E">
              <w:rPr>
                <w:b/>
              </w:rPr>
              <w:t>9%</w:t>
            </w:r>
          </w:p>
        </w:tc>
        <w:tc>
          <w:tcPr>
            <w:tcW w:w="1559" w:type="dxa"/>
            <w:shd w:val="clear" w:color="auto" w:fill="FFDE67"/>
          </w:tcPr>
          <w:p w14:paraId="3C6336CA" w14:textId="77777777" w:rsidR="00192E6E" w:rsidRPr="00192E6E" w:rsidRDefault="00192E6E" w:rsidP="00BE2004">
            <w:pPr>
              <w:pStyle w:val="Tabletext"/>
              <w:jc w:val="center"/>
              <w:rPr>
                <w:b/>
              </w:rPr>
            </w:pPr>
            <w:r w:rsidRPr="00192E6E">
              <w:rPr>
                <w:b/>
              </w:rPr>
              <w:t>25%</w:t>
            </w:r>
          </w:p>
        </w:tc>
        <w:tc>
          <w:tcPr>
            <w:tcW w:w="1560" w:type="dxa"/>
            <w:shd w:val="clear" w:color="auto" w:fill="FFC000"/>
          </w:tcPr>
          <w:p w14:paraId="4539C923" w14:textId="77777777" w:rsidR="00192E6E" w:rsidRPr="00192E6E" w:rsidRDefault="00192E6E" w:rsidP="00BE2004">
            <w:pPr>
              <w:pStyle w:val="Tabletext"/>
              <w:jc w:val="center"/>
              <w:rPr>
                <w:b/>
              </w:rPr>
            </w:pPr>
            <w:r w:rsidRPr="00192E6E">
              <w:rPr>
                <w:b/>
              </w:rPr>
              <w:t>30%</w:t>
            </w:r>
          </w:p>
        </w:tc>
        <w:tc>
          <w:tcPr>
            <w:tcW w:w="1275" w:type="dxa"/>
            <w:shd w:val="clear" w:color="auto" w:fill="FFDE67"/>
          </w:tcPr>
          <w:p w14:paraId="54E610D1" w14:textId="77777777" w:rsidR="00192E6E" w:rsidRPr="00192E6E" w:rsidRDefault="00192E6E" w:rsidP="00BE2004">
            <w:pPr>
              <w:pStyle w:val="Tabletext"/>
              <w:jc w:val="center"/>
              <w:rPr>
                <w:b/>
              </w:rPr>
            </w:pPr>
            <w:r w:rsidRPr="00192E6E">
              <w:rPr>
                <w:b/>
              </w:rPr>
              <w:t>25%</w:t>
            </w:r>
          </w:p>
        </w:tc>
        <w:tc>
          <w:tcPr>
            <w:tcW w:w="1280" w:type="dxa"/>
          </w:tcPr>
          <w:p w14:paraId="191FF83F" w14:textId="77777777" w:rsidR="00192E6E" w:rsidRPr="00192E6E" w:rsidRDefault="00192E6E" w:rsidP="00BE2004">
            <w:pPr>
              <w:pStyle w:val="Tabletext"/>
              <w:jc w:val="center"/>
              <w:rPr>
                <w:b/>
              </w:rPr>
            </w:pPr>
            <w:r w:rsidRPr="00192E6E">
              <w:rPr>
                <w:b/>
              </w:rPr>
              <w:t>8%</w:t>
            </w:r>
          </w:p>
        </w:tc>
      </w:tr>
      <w:tr w:rsidR="00192E6E" w:rsidRPr="00192E6E" w14:paraId="19739959" w14:textId="77777777" w:rsidTr="006F575A">
        <w:tc>
          <w:tcPr>
            <w:tcW w:w="2123" w:type="dxa"/>
          </w:tcPr>
          <w:p w14:paraId="191F7CE8" w14:textId="77777777" w:rsidR="00192E6E" w:rsidRPr="00192E6E" w:rsidRDefault="00192E6E" w:rsidP="00BE2004">
            <w:pPr>
              <w:pStyle w:val="Tabletext"/>
            </w:pPr>
            <w:r w:rsidRPr="00192E6E">
              <w:t xml:space="preserve">Racial discrimination </w:t>
            </w:r>
          </w:p>
        </w:tc>
        <w:tc>
          <w:tcPr>
            <w:tcW w:w="708" w:type="dxa"/>
          </w:tcPr>
          <w:p w14:paraId="68078D0C" w14:textId="77777777" w:rsidR="00192E6E" w:rsidRPr="00192E6E" w:rsidRDefault="00192E6E" w:rsidP="006F575A">
            <w:pPr>
              <w:pStyle w:val="Tabletext"/>
              <w:jc w:val="center"/>
              <w:rPr>
                <w:b/>
              </w:rPr>
            </w:pPr>
            <w:r w:rsidRPr="00192E6E">
              <w:rPr>
                <w:b/>
              </w:rPr>
              <w:t>4%</w:t>
            </w:r>
          </w:p>
        </w:tc>
        <w:tc>
          <w:tcPr>
            <w:tcW w:w="1276" w:type="dxa"/>
            <w:shd w:val="clear" w:color="auto" w:fill="FFFF99"/>
          </w:tcPr>
          <w:p w14:paraId="04BAEB1E" w14:textId="77777777" w:rsidR="00192E6E" w:rsidRPr="00192E6E" w:rsidRDefault="00192E6E" w:rsidP="00BE2004">
            <w:pPr>
              <w:pStyle w:val="Tabletext"/>
              <w:jc w:val="center"/>
              <w:rPr>
                <w:b/>
              </w:rPr>
            </w:pPr>
            <w:r w:rsidRPr="00192E6E">
              <w:rPr>
                <w:b/>
              </w:rPr>
              <w:t>13%</w:t>
            </w:r>
          </w:p>
        </w:tc>
        <w:tc>
          <w:tcPr>
            <w:tcW w:w="1559" w:type="dxa"/>
            <w:shd w:val="clear" w:color="auto" w:fill="FFFF99"/>
          </w:tcPr>
          <w:p w14:paraId="11DA84A4" w14:textId="77777777" w:rsidR="00192E6E" w:rsidRPr="00192E6E" w:rsidRDefault="00192E6E" w:rsidP="00BE2004">
            <w:pPr>
              <w:pStyle w:val="Tabletext"/>
              <w:jc w:val="center"/>
              <w:rPr>
                <w:b/>
              </w:rPr>
            </w:pPr>
            <w:r w:rsidRPr="00192E6E">
              <w:rPr>
                <w:b/>
              </w:rPr>
              <w:t>19%</w:t>
            </w:r>
          </w:p>
        </w:tc>
        <w:tc>
          <w:tcPr>
            <w:tcW w:w="1560" w:type="dxa"/>
            <w:shd w:val="clear" w:color="auto" w:fill="FFDE67"/>
          </w:tcPr>
          <w:p w14:paraId="071F3789" w14:textId="77777777" w:rsidR="00192E6E" w:rsidRPr="00192E6E" w:rsidRDefault="00192E6E" w:rsidP="00BE2004">
            <w:pPr>
              <w:pStyle w:val="Tabletext"/>
              <w:jc w:val="center"/>
              <w:rPr>
                <w:b/>
              </w:rPr>
            </w:pPr>
            <w:r w:rsidRPr="00192E6E">
              <w:rPr>
                <w:b/>
              </w:rPr>
              <w:t>25%</w:t>
            </w:r>
          </w:p>
        </w:tc>
        <w:tc>
          <w:tcPr>
            <w:tcW w:w="1275" w:type="dxa"/>
            <w:shd w:val="clear" w:color="auto" w:fill="FFDE67"/>
          </w:tcPr>
          <w:p w14:paraId="53A23FD6" w14:textId="77777777" w:rsidR="00192E6E" w:rsidRPr="00192E6E" w:rsidRDefault="00192E6E" w:rsidP="00BE2004">
            <w:pPr>
              <w:pStyle w:val="Tabletext"/>
              <w:jc w:val="center"/>
              <w:rPr>
                <w:b/>
              </w:rPr>
            </w:pPr>
            <w:r w:rsidRPr="00192E6E">
              <w:rPr>
                <w:b/>
              </w:rPr>
              <w:t>21%</w:t>
            </w:r>
          </w:p>
        </w:tc>
        <w:tc>
          <w:tcPr>
            <w:tcW w:w="1280" w:type="dxa"/>
            <w:shd w:val="clear" w:color="auto" w:fill="FFFF99"/>
          </w:tcPr>
          <w:p w14:paraId="1277D002" w14:textId="77777777" w:rsidR="00192E6E" w:rsidRPr="00192E6E" w:rsidRDefault="00192E6E" w:rsidP="00BE2004">
            <w:pPr>
              <w:pStyle w:val="Tabletext"/>
              <w:jc w:val="center"/>
              <w:rPr>
                <w:b/>
              </w:rPr>
            </w:pPr>
            <w:r w:rsidRPr="00192E6E">
              <w:rPr>
                <w:b/>
              </w:rPr>
              <w:t>18%</w:t>
            </w:r>
          </w:p>
        </w:tc>
      </w:tr>
      <w:tr w:rsidR="00192E6E" w:rsidRPr="00192E6E" w14:paraId="6EA01EBE" w14:textId="77777777" w:rsidTr="006F575A">
        <w:tc>
          <w:tcPr>
            <w:tcW w:w="2123" w:type="dxa"/>
          </w:tcPr>
          <w:p w14:paraId="02CE9CCA" w14:textId="77777777" w:rsidR="00192E6E" w:rsidRPr="00192E6E" w:rsidRDefault="00192E6E" w:rsidP="00BE2004">
            <w:pPr>
              <w:pStyle w:val="Tabletext"/>
              <w:rPr>
                <w:b/>
              </w:rPr>
            </w:pPr>
            <w:r w:rsidRPr="00192E6E">
              <w:t>Modern warfare</w:t>
            </w:r>
          </w:p>
        </w:tc>
        <w:tc>
          <w:tcPr>
            <w:tcW w:w="708" w:type="dxa"/>
          </w:tcPr>
          <w:p w14:paraId="4B61A05D" w14:textId="77777777" w:rsidR="00192E6E" w:rsidRPr="00192E6E" w:rsidRDefault="00192E6E" w:rsidP="006F575A">
            <w:pPr>
              <w:pStyle w:val="Tabletext"/>
              <w:jc w:val="center"/>
              <w:rPr>
                <w:b/>
              </w:rPr>
            </w:pPr>
            <w:r w:rsidRPr="00192E6E">
              <w:rPr>
                <w:b/>
              </w:rPr>
              <w:t>3%</w:t>
            </w:r>
          </w:p>
        </w:tc>
        <w:tc>
          <w:tcPr>
            <w:tcW w:w="1276" w:type="dxa"/>
          </w:tcPr>
          <w:p w14:paraId="7B51E55A" w14:textId="77777777" w:rsidR="00192E6E" w:rsidRPr="00192E6E" w:rsidRDefault="00192E6E" w:rsidP="00BE2004">
            <w:pPr>
              <w:pStyle w:val="Tabletext"/>
              <w:jc w:val="center"/>
              <w:rPr>
                <w:b/>
              </w:rPr>
            </w:pPr>
            <w:r w:rsidRPr="00192E6E">
              <w:rPr>
                <w:b/>
              </w:rPr>
              <w:t>9%</w:t>
            </w:r>
          </w:p>
        </w:tc>
        <w:tc>
          <w:tcPr>
            <w:tcW w:w="1559" w:type="dxa"/>
            <w:shd w:val="clear" w:color="auto" w:fill="FFDE67"/>
          </w:tcPr>
          <w:p w14:paraId="0FD8AF2D" w14:textId="77777777" w:rsidR="00192E6E" w:rsidRPr="00192E6E" w:rsidRDefault="00192E6E" w:rsidP="00BE2004">
            <w:pPr>
              <w:pStyle w:val="Tabletext"/>
              <w:jc w:val="center"/>
              <w:rPr>
                <w:b/>
              </w:rPr>
            </w:pPr>
            <w:r w:rsidRPr="00192E6E">
              <w:rPr>
                <w:b/>
              </w:rPr>
              <w:t>22%</w:t>
            </w:r>
          </w:p>
        </w:tc>
        <w:tc>
          <w:tcPr>
            <w:tcW w:w="1560" w:type="dxa"/>
            <w:shd w:val="clear" w:color="auto" w:fill="FFDE67"/>
          </w:tcPr>
          <w:p w14:paraId="06C50008" w14:textId="77777777" w:rsidR="00192E6E" w:rsidRPr="00192E6E" w:rsidRDefault="00192E6E" w:rsidP="00BE2004">
            <w:pPr>
              <w:pStyle w:val="Tabletext"/>
              <w:jc w:val="center"/>
              <w:rPr>
                <w:b/>
              </w:rPr>
            </w:pPr>
            <w:r w:rsidRPr="00192E6E">
              <w:rPr>
                <w:b/>
              </w:rPr>
              <w:t>29%</w:t>
            </w:r>
          </w:p>
        </w:tc>
        <w:tc>
          <w:tcPr>
            <w:tcW w:w="1275" w:type="dxa"/>
            <w:shd w:val="clear" w:color="auto" w:fill="FFDE67"/>
          </w:tcPr>
          <w:p w14:paraId="4E9EEC9A" w14:textId="77777777" w:rsidR="00192E6E" w:rsidRPr="00192E6E" w:rsidRDefault="00192E6E" w:rsidP="00BE2004">
            <w:pPr>
              <w:pStyle w:val="Tabletext"/>
              <w:jc w:val="center"/>
              <w:rPr>
                <w:b/>
              </w:rPr>
            </w:pPr>
            <w:r w:rsidRPr="00192E6E">
              <w:rPr>
                <w:b/>
              </w:rPr>
              <w:t>28%</w:t>
            </w:r>
          </w:p>
        </w:tc>
        <w:tc>
          <w:tcPr>
            <w:tcW w:w="1280" w:type="dxa"/>
          </w:tcPr>
          <w:p w14:paraId="41E7A48A" w14:textId="77777777" w:rsidR="00192E6E" w:rsidRPr="00192E6E" w:rsidRDefault="00192E6E" w:rsidP="00BE2004">
            <w:pPr>
              <w:pStyle w:val="Tabletext"/>
              <w:jc w:val="center"/>
              <w:rPr>
                <w:b/>
              </w:rPr>
            </w:pPr>
            <w:r w:rsidRPr="00192E6E">
              <w:rPr>
                <w:b/>
              </w:rPr>
              <w:t>8%</w:t>
            </w:r>
          </w:p>
        </w:tc>
      </w:tr>
      <w:tr w:rsidR="00192E6E" w:rsidRPr="00192E6E" w14:paraId="79696AB1" w14:textId="77777777" w:rsidTr="006F575A">
        <w:tc>
          <w:tcPr>
            <w:tcW w:w="2123" w:type="dxa"/>
          </w:tcPr>
          <w:p w14:paraId="0FC84C59" w14:textId="77777777" w:rsidR="00192E6E" w:rsidRPr="00192E6E" w:rsidRDefault="00192E6E" w:rsidP="00BE2004">
            <w:pPr>
              <w:pStyle w:val="Tabletext"/>
            </w:pPr>
            <w:r w:rsidRPr="00192E6E">
              <w:t>Supernatural phenomena with humour</w:t>
            </w:r>
          </w:p>
        </w:tc>
        <w:tc>
          <w:tcPr>
            <w:tcW w:w="708" w:type="dxa"/>
          </w:tcPr>
          <w:p w14:paraId="1225A669" w14:textId="77777777" w:rsidR="00192E6E" w:rsidRPr="00192E6E" w:rsidRDefault="00192E6E" w:rsidP="006F575A">
            <w:pPr>
              <w:pStyle w:val="Tabletext"/>
              <w:jc w:val="center"/>
              <w:rPr>
                <w:b/>
              </w:rPr>
            </w:pPr>
            <w:r w:rsidRPr="00192E6E">
              <w:rPr>
                <w:b/>
              </w:rPr>
              <w:t>5%</w:t>
            </w:r>
          </w:p>
        </w:tc>
        <w:tc>
          <w:tcPr>
            <w:tcW w:w="1276" w:type="dxa"/>
            <w:shd w:val="clear" w:color="auto" w:fill="FFFF99"/>
          </w:tcPr>
          <w:p w14:paraId="496DC6D6" w14:textId="77777777" w:rsidR="00192E6E" w:rsidRPr="00192E6E" w:rsidRDefault="00192E6E" w:rsidP="00BE2004">
            <w:pPr>
              <w:pStyle w:val="Tabletext"/>
              <w:jc w:val="center"/>
              <w:rPr>
                <w:b/>
              </w:rPr>
            </w:pPr>
            <w:r w:rsidRPr="00192E6E">
              <w:rPr>
                <w:b/>
              </w:rPr>
              <w:t>16%</w:t>
            </w:r>
          </w:p>
        </w:tc>
        <w:tc>
          <w:tcPr>
            <w:tcW w:w="1559" w:type="dxa"/>
            <w:shd w:val="clear" w:color="auto" w:fill="FFDE67"/>
          </w:tcPr>
          <w:p w14:paraId="1371DE88" w14:textId="77777777" w:rsidR="00192E6E" w:rsidRPr="00192E6E" w:rsidRDefault="00192E6E" w:rsidP="00BE2004">
            <w:pPr>
              <w:pStyle w:val="Tabletext"/>
              <w:jc w:val="center"/>
              <w:rPr>
                <w:b/>
              </w:rPr>
            </w:pPr>
            <w:r w:rsidRPr="00192E6E">
              <w:rPr>
                <w:b/>
              </w:rPr>
              <w:t>24%</w:t>
            </w:r>
          </w:p>
        </w:tc>
        <w:tc>
          <w:tcPr>
            <w:tcW w:w="1560" w:type="dxa"/>
            <w:shd w:val="clear" w:color="auto" w:fill="FFDE67"/>
          </w:tcPr>
          <w:p w14:paraId="1272B245" w14:textId="77777777" w:rsidR="00192E6E" w:rsidRPr="00192E6E" w:rsidRDefault="00192E6E" w:rsidP="00BE2004">
            <w:pPr>
              <w:pStyle w:val="Tabletext"/>
              <w:jc w:val="center"/>
              <w:rPr>
                <w:b/>
              </w:rPr>
            </w:pPr>
            <w:r w:rsidRPr="00192E6E">
              <w:rPr>
                <w:b/>
              </w:rPr>
              <w:t>28%</w:t>
            </w:r>
          </w:p>
        </w:tc>
        <w:tc>
          <w:tcPr>
            <w:tcW w:w="1275" w:type="dxa"/>
            <w:shd w:val="clear" w:color="auto" w:fill="FFDE67"/>
          </w:tcPr>
          <w:p w14:paraId="552DB0A5" w14:textId="77777777" w:rsidR="00192E6E" w:rsidRPr="00192E6E" w:rsidRDefault="00192E6E" w:rsidP="00BE2004">
            <w:pPr>
              <w:pStyle w:val="Tabletext"/>
              <w:jc w:val="center"/>
              <w:rPr>
                <w:b/>
              </w:rPr>
            </w:pPr>
            <w:r w:rsidRPr="00192E6E">
              <w:rPr>
                <w:b/>
              </w:rPr>
              <w:t>20%</w:t>
            </w:r>
          </w:p>
        </w:tc>
        <w:tc>
          <w:tcPr>
            <w:tcW w:w="1280" w:type="dxa"/>
          </w:tcPr>
          <w:p w14:paraId="54DE90E4" w14:textId="77777777" w:rsidR="00192E6E" w:rsidRPr="00192E6E" w:rsidRDefault="00192E6E" w:rsidP="00BE2004">
            <w:pPr>
              <w:pStyle w:val="Tabletext"/>
              <w:jc w:val="center"/>
              <w:rPr>
                <w:b/>
              </w:rPr>
            </w:pPr>
            <w:r w:rsidRPr="00192E6E">
              <w:rPr>
                <w:b/>
              </w:rPr>
              <w:t>6%</w:t>
            </w:r>
          </w:p>
        </w:tc>
      </w:tr>
      <w:tr w:rsidR="00192E6E" w:rsidRPr="00192E6E" w14:paraId="47DC3487" w14:textId="77777777" w:rsidTr="006F575A">
        <w:tc>
          <w:tcPr>
            <w:tcW w:w="2123" w:type="dxa"/>
          </w:tcPr>
          <w:p w14:paraId="5C2F0FC5" w14:textId="77777777" w:rsidR="00192E6E" w:rsidRPr="00192E6E" w:rsidRDefault="00192E6E" w:rsidP="00BE2004">
            <w:pPr>
              <w:pStyle w:val="Tabletext"/>
            </w:pPr>
            <w:r w:rsidRPr="00192E6E">
              <w:t xml:space="preserve">Bullying at school </w:t>
            </w:r>
          </w:p>
        </w:tc>
        <w:tc>
          <w:tcPr>
            <w:tcW w:w="708" w:type="dxa"/>
          </w:tcPr>
          <w:p w14:paraId="147CE1FE" w14:textId="77777777" w:rsidR="00192E6E" w:rsidRPr="00192E6E" w:rsidRDefault="00192E6E" w:rsidP="006F575A">
            <w:pPr>
              <w:pStyle w:val="Tabletext"/>
              <w:jc w:val="center"/>
              <w:rPr>
                <w:b/>
              </w:rPr>
            </w:pPr>
            <w:r w:rsidRPr="00192E6E">
              <w:rPr>
                <w:b/>
              </w:rPr>
              <w:t>5%</w:t>
            </w:r>
          </w:p>
        </w:tc>
        <w:tc>
          <w:tcPr>
            <w:tcW w:w="1276" w:type="dxa"/>
            <w:shd w:val="clear" w:color="auto" w:fill="FFDE67"/>
          </w:tcPr>
          <w:p w14:paraId="15F6968E" w14:textId="77777777" w:rsidR="00192E6E" w:rsidRPr="00192E6E" w:rsidRDefault="00192E6E" w:rsidP="00BE2004">
            <w:pPr>
              <w:pStyle w:val="Tabletext"/>
              <w:jc w:val="center"/>
              <w:rPr>
                <w:b/>
              </w:rPr>
            </w:pPr>
            <w:r w:rsidRPr="00192E6E">
              <w:rPr>
                <w:b/>
              </w:rPr>
              <w:t>24%</w:t>
            </w:r>
          </w:p>
        </w:tc>
        <w:tc>
          <w:tcPr>
            <w:tcW w:w="1559" w:type="dxa"/>
            <w:shd w:val="clear" w:color="auto" w:fill="FFDE67"/>
          </w:tcPr>
          <w:p w14:paraId="2FFA91CA" w14:textId="77777777" w:rsidR="00192E6E" w:rsidRPr="00192E6E" w:rsidRDefault="00192E6E" w:rsidP="00BE2004">
            <w:pPr>
              <w:pStyle w:val="Tabletext"/>
              <w:jc w:val="center"/>
              <w:rPr>
                <w:b/>
              </w:rPr>
            </w:pPr>
            <w:r w:rsidRPr="00192E6E">
              <w:rPr>
                <w:b/>
              </w:rPr>
              <w:t>21%</w:t>
            </w:r>
          </w:p>
        </w:tc>
        <w:tc>
          <w:tcPr>
            <w:tcW w:w="1560" w:type="dxa"/>
            <w:shd w:val="clear" w:color="auto" w:fill="FFDE67"/>
          </w:tcPr>
          <w:p w14:paraId="3AB7C1CF" w14:textId="77777777" w:rsidR="00192E6E" w:rsidRPr="00192E6E" w:rsidRDefault="00192E6E" w:rsidP="00BE2004">
            <w:pPr>
              <w:pStyle w:val="Tabletext"/>
              <w:jc w:val="center"/>
              <w:rPr>
                <w:b/>
              </w:rPr>
            </w:pPr>
            <w:r w:rsidRPr="00192E6E">
              <w:rPr>
                <w:b/>
              </w:rPr>
              <w:t>25%</w:t>
            </w:r>
          </w:p>
        </w:tc>
        <w:tc>
          <w:tcPr>
            <w:tcW w:w="1275" w:type="dxa"/>
            <w:shd w:val="clear" w:color="auto" w:fill="FFFF99"/>
          </w:tcPr>
          <w:p w14:paraId="3692EA5B" w14:textId="77777777" w:rsidR="00192E6E" w:rsidRPr="00192E6E" w:rsidRDefault="00192E6E" w:rsidP="00BE2004">
            <w:pPr>
              <w:pStyle w:val="Tabletext"/>
              <w:jc w:val="center"/>
              <w:rPr>
                <w:b/>
              </w:rPr>
            </w:pPr>
            <w:r w:rsidRPr="00192E6E">
              <w:rPr>
                <w:b/>
              </w:rPr>
              <w:t>13%</w:t>
            </w:r>
          </w:p>
        </w:tc>
        <w:tc>
          <w:tcPr>
            <w:tcW w:w="1280" w:type="dxa"/>
            <w:shd w:val="clear" w:color="auto" w:fill="FFFF99"/>
          </w:tcPr>
          <w:p w14:paraId="3D357BD3" w14:textId="77777777" w:rsidR="00192E6E" w:rsidRPr="00192E6E" w:rsidRDefault="00192E6E" w:rsidP="00BE2004">
            <w:pPr>
              <w:pStyle w:val="Tabletext"/>
              <w:jc w:val="center"/>
              <w:rPr>
                <w:b/>
              </w:rPr>
            </w:pPr>
            <w:r w:rsidRPr="00192E6E">
              <w:rPr>
                <w:b/>
              </w:rPr>
              <w:t>11%</w:t>
            </w:r>
          </w:p>
        </w:tc>
      </w:tr>
    </w:tbl>
    <w:p w14:paraId="0813CA0F" w14:textId="77777777" w:rsidR="00F673CB" w:rsidRDefault="00F673CB" w:rsidP="00F673CB">
      <w:bookmarkStart w:id="954" w:name="_Toc476314002"/>
      <w:bookmarkStart w:id="955" w:name="_Toc503786984"/>
    </w:p>
    <w:p w14:paraId="1B8E65DD" w14:textId="7DBE057C" w:rsidR="007A2757" w:rsidRPr="00A7556D" w:rsidRDefault="00F673CB" w:rsidP="001D1D3C">
      <w:pPr>
        <w:pStyle w:val="Heading3"/>
        <w:pageBreakBefore/>
        <w:ind w:left="862" w:hanging="862"/>
      </w:pPr>
      <w:bookmarkStart w:id="956" w:name="_Toc505938868"/>
      <w:r>
        <w:t>8.</w:t>
      </w:r>
      <w:r>
        <w:tab/>
      </w:r>
      <w:r w:rsidR="007A2757" w:rsidRPr="00A7556D">
        <w:t>Attitudes to gambling content in games and online</w:t>
      </w:r>
      <w:bookmarkEnd w:id="954"/>
      <w:bookmarkEnd w:id="955"/>
      <w:bookmarkEnd w:id="956"/>
    </w:p>
    <w:p w14:paraId="40E699D7" w14:textId="06297542" w:rsidR="007A2757" w:rsidRPr="007A2757" w:rsidRDefault="007A2757" w:rsidP="00F673CB">
      <w:pPr>
        <w:pStyle w:val="Heading4"/>
      </w:pPr>
      <w:bookmarkStart w:id="957" w:name="_Toc476314003"/>
      <w:bookmarkStart w:id="958" w:name="_Toc503786985"/>
      <w:bookmarkStart w:id="959" w:name="_Toc505938869"/>
      <w:r w:rsidRPr="007A2757">
        <w:t>8.1</w:t>
      </w:r>
      <w:r w:rsidRPr="007A2757">
        <w:tab/>
        <w:t>Age suitability</w:t>
      </w:r>
      <w:bookmarkEnd w:id="957"/>
      <w:bookmarkEnd w:id="958"/>
      <w:bookmarkEnd w:id="959"/>
    </w:p>
    <w:p w14:paraId="69A89CAD" w14:textId="77777777" w:rsidR="007A2757" w:rsidRPr="007A2757" w:rsidRDefault="007A2757" w:rsidP="00F673CB">
      <w:r w:rsidRPr="007A2757">
        <w:t>Respondents were asked about the age suitability of specific types of gambling activity or content either as part of computer games or online. The results are shown in Table 8.1 below.</w:t>
      </w:r>
    </w:p>
    <w:p w14:paraId="048F954F" w14:textId="0510E5C2" w:rsidR="007A2757" w:rsidRPr="007A2757" w:rsidRDefault="007A2757" w:rsidP="00F673CB">
      <w:pPr>
        <w:pStyle w:val="Bulletlevel1"/>
      </w:pPr>
      <w:r w:rsidRPr="007A2757">
        <w:t xml:space="preserve">Using actual money in a game to buy virtual prizes of unknown value, casino-style gambling websites, and apps for a tablet or mobile where you can engage in gambling play with or without actual money were all considered by a majority of respondents (52%, 59% and 52%) suitable for </w:t>
      </w:r>
      <w:r w:rsidRPr="00192E6E">
        <w:rPr>
          <w:i/>
        </w:rPr>
        <w:t>adults only</w:t>
      </w:r>
      <w:r w:rsidRPr="007A2757">
        <w:t>.  In addition about one in five</w:t>
      </w:r>
      <w:r w:rsidRPr="007A2757" w:rsidDel="00C558C0">
        <w:t xml:space="preserve"> </w:t>
      </w:r>
      <w:r w:rsidRPr="007A2757">
        <w:t xml:space="preserve">thought using actual money in a game to buy virtual prizes of unknown value and casino-style gambling websites </w:t>
      </w:r>
      <w:r w:rsidRPr="00192E6E">
        <w:rPr>
          <w:i/>
        </w:rPr>
        <w:t xml:space="preserve">should not be available to the public </w:t>
      </w:r>
      <w:r w:rsidRPr="007A2757">
        <w:t>and about one in ten</w:t>
      </w:r>
      <w:r w:rsidRPr="007A2757" w:rsidDel="00C558C0">
        <w:t xml:space="preserve"> </w:t>
      </w:r>
      <w:r w:rsidRPr="007A2757">
        <w:t xml:space="preserve">placed both in the lower </w:t>
      </w:r>
      <w:r w:rsidR="005101E5">
        <w:rPr>
          <w:i/>
        </w:rPr>
        <w:t>restricted to persons aged 15</w:t>
      </w:r>
      <w:r w:rsidRPr="00192E6E">
        <w:rPr>
          <w:i/>
        </w:rPr>
        <w:t xml:space="preserve">+ </w:t>
      </w:r>
      <w:r w:rsidRPr="007A2757">
        <w:t>category</w:t>
      </w:r>
      <w:r w:rsidRPr="00192E6E">
        <w:rPr>
          <w:i/>
        </w:rPr>
        <w:t xml:space="preserve">. </w:t>
      </w:r>
      <w:r w:rsidRPr="007A2757">
        <w:t>There was a slightly more varied response to</w:t>
      </w:r>
      <w:r w:rsidRPr="00192E6E">
        <w:rPr>
          <w:i/>
        </w:rPr>
        <w:t xml:space="preserve"> </w:t>
      </w:r>
      <w:r w:rsidRPr="007A2757">
        <w:t>apps for a tablet or mobile where you can engage in gambling play with or without actual money, with about one in ten</w:t>
      </w:r>
      <w:r w:rsidRPr="007A2757" w:rsidDel="00C558C0">
        <w:t xml:space="preserve"> </w:t>
      </w:r>
      <w:r w:rsidRPr="007A2757">
        <w:t xml:space="preserve">also placing this content in the lower </w:t>
      </w:r>
      <w:r w:rsidRPr="00192E6E">
        <w:rPr>
          <w:i/>
        </w:rPr>
        <w:t>not recommended for persons under 15</w:t>
      </w:r>
      <w:r w:rsidRPr="007A2757">
        <w:t xml:space="preserve"> category.</w:t>
      </w:r>
    </w:p>
    <w:p w14:paraId="135F9FDD" w14:textId="53D210C3" w:rsidR="007A2757" w:rsidRPr="00A7556D" w:rsidRDefault="007A2757" w:rsidP="00F673CB">
      <w:pPr>
        <w:pStyle w:val="Bulletlevel1"/>
      </w:pPr>
      <w:r w:rsidRPr="007A2757">
        <w:t xml:space="preserve">Responses were also slightly more varied in relation to gambling as a component of games, where players win or lose points or items in the game, but not actual money. While the largest percentage thought this content should be </w:t>
      </w:r>
      <w:r w:rsidR="005101E5">
        <w:rPr>
          <w:i/>
        </w:rPr>
        <w:t>restricted to adults 18</w:t>
      </w:r>
      <w:r w:rsidRPr="00192E6E">
        <w:rPr>
          <w:i/>
        </w:rPr>
        <w:t>+</w:t>
      </w:r>
      <w:r w:rsidRPr="007A2757">
        <w:t xml:space="preserve">, more than one in five also thought this content should be </w:t>
      </w:r>
      <w:r w:rsidR="005101E5">
        <w:rPr>
          <w:i/>
        </w:rPr>
        <w:t>restricted to persons aged 15</w:t>
      </w:r>
      <w:r w:rsidRPr="00192E6E">
        <w:rPr>
          <w:i/>
        </w:rPr>
        <w:t xml:space="preserve">+. </w:t>
      </w:r>
      <w:r w:rsidRPr="007A2757">
        <w:t>In addition, about one in ten</w:t>
      </w:r>
      <w:r w:rsidRPr="007A2757" w:rsidDel="00C558C0">
        <w:t xml:space="preserve"> </w:t>
      </w:r>
      <w:r w:rsidRPr="007A2757">
        <w:t xml:space="preserve">thought that this material was either </w:t>
      </w:r>
      <w:r w:rsidRPr="00192E6E">
        <w:rPr>
          <w:i/>
        </w:rPr>
        <w:t xml:space="preserve">not recommended for persons under 15 </w:t>
      </w:r>
      <w:r w:rsidRPr="007A2757">
        <w:t xml:space="preserve">or </w:t>
      </w:r>
      <w:r w:rsidRPr="00192E6E">
        <w:rPr>
          <w:i/>
        </w:rPr>
        <w:t>should not be available to the public.</w:t>
      </w:r>
    </w:p>
    <w:p w14:paraId="7A84E78B" w14:textId="1CC2C207" w:rsidR="00A7556D" w:rsidRPr="000A0C83" w:rsidRDefault="00A7556D" w:rsidP="00A7556D">
      <w:pPr>
        <w:pStyle w:val="Tablefigureheading"/>
      </w:pPr>
      <w:r w:rsidRPr="000A0C83">
        <w:t xml:space="preserve">Table </w:t>
      </w:r>
      <w:r>
        <w:t>8.1</w:t>
      </w:r>
      <w:r w:rsidR="000552AE">
        <w:t>:</w:t>
      </w:r>
      <w:r w:rsidRPr="000A0C83">
        <w:t xml:space="preserve"> Gambling content in computer games</w:t>
      </w:r>
    </w:p>
    <w:tbl>
      <w:tblPr>
        <w:tblStyle w:val="TableGrid"/>
        <w:tblW w:w="9781" w:type="dxa"/>
        <w:tblInd w:w="-5" w:type="dxa"/>
        <w:tblLayout w:type="fixed"/>
        <w:tblLook w:val="04A0" w:firstRow="1" w:lastRow="0" w:firstColumn="1" w:lastColumn="0" w:noHBand="0" w:noVBand="1"/>
        <w:tblDescription w:val="Table 8.1 Gambling content in computer games"/>
      </w:tblPr>
      <w:tblGrid>
        <w:gridCol w:w="2123"/>
        <w:gridCol w:w="708"/>
        <w:gridCol w:w="1276"/>
        <w:gridCol w:w="1559"/>
        <w:gridCol w:w="1560"/>
        <w:gridCol w:w="1275"/>
        <w:gridCol w:w="1280"/>
      </w:tblGrid>
      <w:tr w:rsidR="00A7556D" w:rsidRPr="000A0C83" w14:paraId="44F198E9" w14:textId="77777777" w:rsidTr="00F673CB">
        <w:trPr>
          <w:tblHeader/>
        </w:trPr>
        <w:tc>
          <w:tcPr>
            <w:tcW w:w="2123" w:type="dxa"/>
            <w:tcBorders>
              <w:bottom w:val="single" w:sz="4" w:space="0" w:color="auto"/>
            </w:tcBorders>
            <w:shd w:val="clear" w:color="auto" w:fill="E4E4E4"/>
          </w:tcPr>
          <w:p w14:paraId="57B3C252" w14:textId="77777777" w:rsidR="00A7556D" w:rsidRDefault="00A7556D" w:rsidP="00F673CB">
            <w:pPr>
              <w:pStyle w:val="Tableheading"/>
            </w:pPr>
            <w:r>
              <w:t>Content description</w:t>
            </w:r>
          </w:p>
        </w:tc>
        <w:tc>
          <w:tcPr>
            <w:tcW w:w="708" w:type="dxa"/>
            <w:tcBorders>
              <w:bottom w:val="single" w:sz="4" w:space="0" w:color="auto"/>
            </w:tcBorders>
            <w:shd w:val="clear" w:color="auto" w:fill="E4E4E4"/>
          </w:tcPr>
          <w:p w14:paraId="2632A353" w14:textId="77777777" w:rsidR="00A7556D" w:rsidRPr="000A0C83" w:rsidRDefault="00A7556D" w:rsidP="00F673CB">
            <w:pPr>
              <w:pStyle w:val="Tableheading"/>
              <w:jc w:val="center"/>
            </w:pPr>
            <w:r>
              <w:t>All ages</w:t>
            </w:r>
          </w:p>
        </w:tc>
        <w:tc>
          <w:tcPr>
            <w:tcW w:w="1276" w:type="dxa"/>
            <w:tcBorders>
              <w:bottom w:val="single" w:sz="4" w:space="0" w:color="auto"/>
            </w:tcBorders>
            <w:shd w:val="clear" w:color="auto" w:fill="E4E4E4"/>
          </w:tcPr>
          <w:p w14:paraId="7FB07154" w14:textId="77777777" w:rsidR="00A7556D" w:rsidRPr="000A0C83" w:rsidRDefault="00A7556D" w:rsidP="00F673CB">
            <w:pPr>
              <w:pStyle w:val="Tableheading"/>
              <w:jc w:val="center"/>
            </w:pPr>
            <w:r>
              <w:t>All ages with parental guidance</w:t>
            </w:r>
          </w:p>
        </w:tc>
        <w:tc>
          <w:tcPr>
            <w:tcW w:w="1559" w:type="dxa"/>
            <w:tcBorders>
              <w:bottom w:val="single" w:sz="4" w:space="0" w:color="auto"/>
            </w:tcBorders>
            <w:shd w:val="clear" w:color="auto" w:fill="E4E4E4"/>
          </w:tcPr>
          <w:p w14:paraId="2EF89CFA" w14:textId="77777777" w:rsidR="00A7556D" w:rsidRPr="000A0C83" w:rsidRDefault="00A7556D" w:rsidP="00F673CB">
            <w:pPr>
              <w:pStyle w:val="Tableheading"/>
              <w:jc w:val="center"/>
            </w:pPr>
            <w:r>
              <w:t>Not recommended for persons under 15</w:t>
            </w:r>
          </w:p>
        </w:tc>
        <w:tc>
          <w:tcPr>
            <w:tcW w:w="1560" w:type="dxa"/>
            <w:tcBorders>
              <w:bottom w:val="single" w:sz="4" w:space="0" w:color="auto"/>
            </w:tcBorders>
            <w:shd w:val="clear" w:color="auto" w:fill="E4E4E4"/>
          </w:tcPr>
          <w:p w14:paraId="12AAE73C" w14:textId="77777777" w:rsidR="00A7556D" w:rsidRPr="000A0C83" w:rsidRDefault="00A7556D" w:rsidP="00F673CB">
            <w:pPr>
              <w:pStyle w:val="Tableheading"/>
              <w:jc w:val="center"/>
            </w:pPr>
            <w:r>
              <w:t>Restricted to persons aged 15+ unless accompanied by an adult</w:t>
            </w:r>
          </w:p>
        </w:tc>
        <w:tc>
          <w:tcPr>
            <w:tcW w:w="1275" w:type="dxa"/>
            <w:tcBorders>
              <w:bottom w:val="single" w:sz="4" w:space="0" w:color="auto"/>
            </w:tcBorders>
            <w:shd w:val="clear" w:color="auto" w:fill="E4E4E4"/>
          </w:tcPr>
          <w:p w14:paraId="4175960E" w14:textId="77777777" w:rsidR="00A7556D" w:rsidRPr="000A0C83" w:rsidRDefault="00A7556D" w:rsidP="00F673CB">
            <w:pPr>
              <w:pStyle w:val="Tableheading"/>
              <w:jc w:val="center"/>
            </w:pPr>
            <w:r>
              <w:t>Restricted to adults 18+</w:t>
            </w:r>
          </w:p>
        </w:tc>
        <w:tc>
          <w:tcPr>
            <w:tcW w:w="1280" w:type="dxa"/>
            <w:tcBorders>
              <w:bottom w:val="single" w:sz="4" w:space="0" w:color="auto"/>
            </w:tcBorders>
            <w:shd w:val="clear" w:color="auto" w:fill="E4E4E4"/>
          </w:tcPr>
          <w:p w14:paraId="570A65D6" w14:textId="77777777" w:rsidR="00A7556D" w:rsidRPr="000A0C83" w:rsidRDefault="00A7556D" w:rsidP="00F673CB">
            <w:pPr>
              <w:pStyle w:val="Tableheading"/>
              <w:jc w:val="center"/>
            </w:pPr>
            <w:r>
              <w:t>Should not be available to the public</w:t>
            </w:r>
          </w:p>
        </w:tc>
      </w:tr>
      <w:tr w:rsidR="00A7556D" w:rsidRPr="000A0C83" w14:paraId="7DC1D167" w14:textId="77777777" w:rsidTr="000A7F70">
        <w:tc>
          <w:tcPr>
            <w:tcW w:w="2123" w:type="dxa"/>
          </w:tcPr>
          <w:p w14:paraId="0383F824" w14:textId="77777777" w:rsidR="00A7556D" w:rsidRPr="000A0C83" w:rsidRDefault="00A7556D" w:rsidP="00F673CB">
            <w:pPr>
              <w:pStyle w:val="Tabletext"/>
              <w:rPr>
                <w:b/>
              </w:rPr>
            </w:pPr>
            <w:r w:rsidRPr="000A0C83">
              <w:t>Using actual money in a game to buy virtual prizes of unknown value</w:t>
            </w:r>
          </w:p>
        </w:tc>
        <w:tc>
          <w:tcPr>
            <w:tcW w:w="708" w:type="dxa"/>
          </w:tcPr>
          <w:p w14:paraId="78D33A37" w14:textId="77777777" w:rsidR="00A7556D" w:rsidRPr="000A0C83" w:rsidRDefault="00A7556D" w:rsidP="00F673CB">
            <w:pPr>
              <w:pStyle w:val="Tabletext"/>
              <w:jc w:val="center"/>
              <w:rPr>
                <w:b/>
              </w:rPr>
            </w:pPr>
            <w:r w:rsidRPr="000A0C83">
              <w:rPr>
                <w:b/>
              </w:rPr>
              <w:t>1%</w:t>
            </w:r>
          </w:p>
        </w:tc>
        <w:tc>
          <w:tcPr>
            <w:tcW w:w="1276" w:type="dxa"/>
          </w:tcPr>
          <w:p w14:paraId="5A6D5893" w14:textId="77777777" w:rsidR="00A7556D" w:rsidRPr="000A0C83" w:rsidRDefault="00A7556D" w:rsidP="00F673CB">
            <w:pPr>
              <w:pStyle w:val="Tabletext"/>
              <w:jc w:val="center"/>
              <w:rPr>
                <w:b/>
              </w:rPr>
            </w:pPr>
            <w:r w:rsidRPr="000A0C83">
              <w:rPr>
                <w:b/>
              </w:rPr>
              <w:t>3%</w:t>
            </w:r>
          </w:p>
        </w:tc>
        <w:tc>
          <w:tcPr>
            <w:tcW w:w="1559" w:type="dxa"/>
          </w:tcPr>
          <w:p w14:paraId="2FEBDE56" w14:textId="77777777" w:rsidR="00A7556D" w:rsidRPr="000A0C83" w:rsidRDefault="00A7556D" w:rsidP="00F673CB">
            <w:pPr>
              <w:pStyle w:val="Tabletext"/>
              <w:jc w:val="center"/>
              <w:rPr>
                <w:b/>
              </w:rPr>
            </w:pPr>
            <w:r w:rsidRPr="000A0C83">
              <w:rPr>
                <w:b/>
              </w:rPr>
              <w:t>7%</w:t>
            </w:r>
          </w:p>
        </w:tc>
        <w:tc>
          <w:tcPr>
            <w:tcW w:w="1560" w:type="dxa"/>
            <w:shd w:val="clear" w:color="auto" w:fill="FFFF99"/>
          </w:tcPr>
          <w:p w14:paraId="06BD6868" w14:textId="77777777" w:rsidR="00A7556D" w:rsidRPr="000A0C83" w:rsidRDefault="00A7556D" w:rsidP="00F673CB">
            <w:pPr>
              <w:pStyle w:val="Tabletext"/>
              <w:jc w:val="center"/>
              <w:rPr>
                <w:b/>
              </w:rPr>
            </w:pPr>
            <w:r w:rsidRPr="000A0C83">
              <w:rPr>
                <w:b/>
              </w:rPr>
              <w:t>14%</w:t>
            </w:r>
          </w:p>
        </w:tc>
        <w:tc>
          <w:tcPr>
            <w:tcW w:w="1275" w:type="dxa"/>
            <w:shd w:val="clear" w:color="auto" w:fill="D56749"/>
          </w:tcPr>
          <w:p w14:paraId="2B5B051F" w14:textId="77777777" w:rsidR="00A7556D" w:rsidRPr="000A0C83" w:rsidRDefault="00A7556D" w:rsidP="00F673CB">
            <w:pPr>
              <w:pStyle w:val="Tabletext"/>
              <w:jc w:val="center"/>
              <w:rPr>
                <w:b/>
              </w:rPr>
            </w:pPr>
            <w:r w:rsidRPr="000A0C83">
              <w:rPr>
                <w:b/>
              </w:rPr>
              <w:t>52%</w:t>
            </w:r>
          </w:p>
        </w:tc>
        <w:tc>
          <w:tcPr>
            <w:tcW w:w="1280" w:type="dxa"/>
            <w:shd w:val="clear" w:color="auto" w:fill="FFDE67"/>
          </w:tcPr>
          <w:p w14:paraId="5DE03799" w14:textId="77777777" w:rsidR="00A7556D" w:rsidRPr="000A0C83" w:rsidRDefault="00A7556D" w:rsidP="00F673CB">
            <w:pPr>
              <w:pStyle w:val="Tabletext"/>
              <w:jc w:val="center"/>
              <w:rPr>
                <w:b/>
              </w:rPr>
            </w:pPr>
            <w:r w:rsidRPr="000A0C83">
              <w:rPr>
                <w:b/>
              </w:rPr>
              <w:t>22%</w:t>
            </w:r>
          </w:p>
        </w:tc>
      </w:tr>
      <w:tr w:rsidR="00A7556D" w:rsidRPr="000A0C83" w14:paraId="1508B4BE" w14:textId="77777777" w:rsidTr="000A7F70">
        <w:tc>
          <w:tcPr>
            <w:tcW w:w="2123" w:type="dxa"/>
          </w:tcPr>
          <w:p w14:paraId="0F8B610B" w14:textId="77777777" w:rsidR="00A7556D" w:rsidRPr="000A0C83" w:rsidRDefault="00A7556D" w:rsidP="00F673CB">
            <w:pPr>
              <w:pStyle w:val="Tabletext"/>
              <w:rPr>
                <w:b/>
              </w:rPr>
            </w:pPr>
            <w:r w:rsidRPr="000A0C83">
              <w:t>Casino-style gambling websites</w:t>
            </w:r>
          </w:p>
        </w:tc>
        <w:tc>
          <w:tcPr>
            <w:tcW w:w="708" w:type="dxa"/>
          </w:tcPr>
          <w:p w14:paraId="7116A9F3" w14:textId="77777777" w:rsidR="00A7556D" w:rsidRPr="000A0C83" w:rsidRDefault="00A7556D" w:rsidP="00F673CB">
            <w:pPr>
              <w:pStyle w:val="Tabletext"/>
              <w:jc w:val="center"/>
              <w:rPr>
                <w:b/>
              </w:rPr>
            </w:pPr>
            <w:r w:rsidRPr="000A0C83">
              <w:rPr>
                <w:b/>
              </w:rPr>
              <w:t>1%</w:t>
            </w:r>
          </w:p>
        </w:tc>
        <w:tc>
          <w:tcPr>
            <w:tcW w:w="1276" w:type="dxa"/>
          </w:tcPr>
          <w:p w14:paraId="0D82D002" w14:textId="77777777" w:rsidR="00A7556D" w:rsidRPr="000A0C83" w:rsidRDefault="00A7556D" w:rsidP="00F673CB">
            <w:pPr>
              <w:pStyle w:val="Tabletext"/>
              <w:jc w:val="center"/>
              <w:rPr>
                <w:b/>
              </w:rPr>
            </w:pPr>
            <w:r w:rsidRPr="000A0C83">
              <w:rPr>
                <w:b/>
              </w:rPr>
              <w:t>2%</w:t>
            </w:r>
          </w:p>
        </w:tc>
        <w:tc>
          <w:tcPr>
            <w:tcW w:w="1559" w:type="dxa"/>
          </w:tcPr>
          <w:p w14:paraId="6E729299" w14:textId="77777777" w:rsidR="00A7556D" w:rsidRPr="000A0C83" w:rsidRDefault="00A7556D" w:rsidP="00F673CB">
            <w:pPr>
              <w:pStyle w:val="Tabletext"/>
              <w:jc w:val="center"/>
              <w:rPr>
                <w:b/>
              </w:rPr>
            </w:pPr>
            <w:r w:rsidRPr="000A0C83">
              <w:rPr>
                <w:b/>
              </w:rPr>
              <w:t>9%</w:t>
            </w:r>
          </w:p>
        </w:tc>
        <w:tc>
          <w:tcPr>
            <w:tcW w:w="1560" w:type="dxa"/>
            <w:shd w:val="clear" w:color="auto" w:fill="FFFF99"/>
          </w:tcPr>
          <w:p w14:paraId="3C6EE86D" w14:textId="77777777" w:rsidR="00A7556D" w:rsidRPr="000A0C83" w:rsidRDefault="00A7556D" w:rsidP="00F673CB">
            <w:pPr>
              <w:pStyle w:val="Tabletext"/>
              <w:jc w:val="center"/>
              <w:rPr>
                <w:b/>
              </w:rPr>
            </w:pPr>
            <w:r w:rsidRPr="000A0C83">
              <w:rPr>
                <w:b/>
              </w:rPr>
              <w:t>11%</w:t>
            </w:r>
          </w:p>
        </w:tc>
        <w:tc>
          <w:tcPr>
            <w:tcW w:w="1275" w:type="dxa"/>
            <w:shd w:val="clear" w:color="auto" w:fill="D56749"/>
          </w:tcPr>
          <w:p w14:paraId="05D7665B" w14:textId="77777777" w:rsidR="00A7556D" w:rsidRPr="000A0C83" w:rsidRDefault="00A7556D" w:rsidP="00F673CB">
            <w:pPr>
              <w:pStyle w:val="Tabletext"/>
              <w:jc w:val="center"/>
              <w:rPr>
                <w:b/>
              </w:rPr>
            </w:pPr>
            <w:r w:rsidRPr="000A0C83">
              <w:rPr>
                <w:b/>
              </w:rPr>
              <w:t>59%</w:t>
            </w:r>
          </w:p>
        </w:tc>
        <w:tc>
          <w:tcPr>
            <w:tcW w:w="1280" w:type="dxa"/>
            <w:shd w:val="clear" w:color="auto" w:fill="FFFF99"/>
          </w:tcPr>
          <w:p w14:paraId="337E72D9" w14:textId="77777777" w:rsidR="00A7556D" w:rsidRPr="000A0C83" w:rsidRDefault="00A7556D" w:rsidP="00F673CB">
            <w:pPr>
              <w:pStyle w:val="Tabletext"/>
              <w:jc w:val="center"/>
              <w:rPr>
                <w:b/>
              </w:rPr>
            </w:pPr>
            <w:r w:rsidRPr="000A0C83">
              <w:rPr>
                <w:b/>
              </w:rPr>
              <w:t>18%</w:t>
            </w:r>
          </w:p>
        </w:tc>
      </w:tr>
      <w:tr w:rsidR="00A7556D" w:rsidRPr="000A0C83" w14:paraId="5927525F" w14:textId="77777777" w:rsidTr="000A7F70">
        <w:tc>
          <w:tcPr>
            <w:tcW w:w="2123" w:type="dxa"/>
          </w:tcPr>
          <w:p w14:paraId="0A0AA28F" w14:textId="77777777" w:rsidR="00A7556D" w:rsidRPr="000A0C83" w:rsidRDefault="00A7556D" w:rsidP="00F673CB">
            <w:pPr>
              <w:pStyle w:val="Tabletext"/>
              <w:rPr>
                <w:b/>
              </w:rPr>
            </w:pPr>
            <w:r w:rsidRPr="000A0C83">
              <w:t>Apps for a tablet or mobile where you can engage in gambling play with or without actual money</w:t>
            </w:r>
          </w:p>
        </w:tc>
        <w:tc>
          <w:tcPr>
            <w:tcW w:w="708" w:type="dxa"/>
          </w:tcPr>
          <w:p w14:paraId="550B1101" w14:textId="77777777" w:rsidR="00A7556D" w:rsidRPr="000A0C83" w:rsidRDefault="00A7556D" w:rsidP="00F673CB">
            <w:pPr>
              <w:pStyle w:val="Tabletext"/>
              <w:jc w:val="center"/>
              <w:rPr>
                <w:b/>
              </w:rPr>
            </w:pPr>
            <w:r w:rsidRPr="000A0C83">
              <w:rPr>
                <w:b/>
              </w:rPr>
              <w:t>2%</w:t>
            </w:r>
          </w:p>
        </w:tc>
        <w:tc>
          <w:tcPr>
            <w:tcW w:w="1276" w:type="dxa"/>
          </w:tcPr>
          <w:p w14:paraId="24983107" w14:textId="77777777" w:rsidR="00A7556D" w:rsidRPr="000A0C83" w:rsidRDefault="00A7556D" w:rsidP="00F673CB">
            <w:pPr>
              <w:pStyle w:val="Tabletext"/>
              <w:jc w:val="center"/>
              <w:rPr>
                <w:b/>
              </w:rPr>
            </w:pPr>
            <w:r w:rsidRPr="000A0C83">
              <w:rPr>
                <w:b/>
              </w:rPr>
              <w:t>4%</w:t>
            </w:r>
          </w:p>
        </w:tc>
        <w:tc>
          <w:tcPr>
            <w:tcW w:w="1559" w:type="dxa"/>
            <w:shd w:val="clear" w:color="auto" w:fill="FFFF99"/>
          </w:tcPr>
          <w:p w14:paraId="7D9D8EF7" w14:textId="77777777" w:rsidR="00A7556D" w:rsidRPr="000A0C83" w:rsidRDefault="00A7556D" w:rsidP="00F673CB">
            <w:pPr>
              <w:pStyle w:val="Tabletext"/>
              <w:jc w:val="center"/>
              <w:rPr>
                <w:b/>
              </w:rPr>
            </w:pPr>
            <w:r w:rsidRPr="000A0C83">
              <w:rPr>
                <w:b/>
              </w:rPr>
              <w:t>12%</w:t>
            </w:r>
          </w:p>
        </w:tc>
        <w:tc>
          <w:tcPr>
            <w:tcW w:w="1560" w:type="dxa"/>
            <w:shd w:val="clear" w:color="auto" w:fill="FFFF99"/>
          </w:tcPr>
          <w:p w14:paraId="20828721" w14:textId="77777777" w:rsidR="00A7556D" w:rsidRPr="000A0C83" w:rsidRDefault="00A7556D" w:rsidP="00F673CB">
            <w:pPr>
              <w:pStyle w:val="Tabletext"/>
              <w:jc w:val="center"/>
              <w:rPr>
                <w:b/>
              </w:rPr>
            </w:pPr>
            <w:r w:rsidRPr="000A0C83">
              <w:rPr>
                <w:b/>
              </w:rPr>
              <w:t>16%</w:t>
            </w:r>
          </w:p>
        </w:tc>
        <w:tc>
          <w:tcPr>
            <w:tcW w:w="1275" w:type="dxa"/>
            <w:shd w:val="clear" w:color="auto" w:fill="D56749"/>
          </w:tcPr>
          <w:p w14:paraId="4A86B7F5" w14:textId="77777777" w:rsidR="00A7556D" w:rsidRPr="000A0C83" w:rsidRDefault="00A7556D" w:rsidP="00F673CB">
            <w:pPr>
              <w:pStyle w:val="Tabletext"/>
              <w:jc w:val="center"/>
              <w:rPr>
                <w:b/>
              </w:rPr>
            </w:pPr>
            <w:r w:rsidRPr="000A0C83">
              <w:rPr>
                <w:b/>
              </w:rPr>
              <w:t>52%</w:t>
            </w:r>
          </w:p>
        </w:tc>
        <w:tc>
          <w:tcPr>
            <w:tcW w:w="1280" w:type="dxa"/>
            <w:shd w:val="clear" w:color="auto" w:fill="FFFF99"/>
          </w:tcPr>
          <w:p w14:paraId="2D4C09F9" w14:textId="77777777" w:rsidR="00A7556D" w:rsidRPr="000A0C83" w:rsidRDefault="00A7556D" w:rsidP="00F673CB">
            <w:pPr>
              <w:pStyle w:val="Tabletext"/>
              <w:jc w:val="center"/>
              <w:rPr>
                <w:b/>
              </w:rPr>
            </w:pPr>
            <w:r w:rsidRPr="000A0C83">
              <w:rPr>
                <w:b/>
              </w:rPr>
              <w:t>14%</w:t>
            </w:r>
          </w:p>
        </w:tc>
      </w:tr>
      <w:tr w:rsidR="00A7556D" w:rsidRPr="000A0C83" w14:paraId="6F196542" w14:textId="77777777" w:rsidTr="000A7F70">
        <w:tc>
          <w:tcPr>
            <w:tcW w:w="2123" w:type="dxa"/>
          </w:tcPr>
          <w:p w14:paraId="548FFA33" w14:textId="77777777" w:rsidR="00A7556D" w:rsidRPr="000A0C83" w:rsidRDefault="00A7556D" w:rsidP="00F673CB">
            <w:pPr>
              <w:pStyle w:val="Tabletext"/>
              <w:rPr>
                <w:b/>
              </w:rPr>
            </w:pPr>
            <w:r w:rsidRPr="000A0C83">
              <w:t xml:space="preserve">Gambling as a component of games, where players win or lose points or items in the game, but not actual money </w:t>
            </w:r>
          </w:p>
        </w:tc>
        <w:tc>
          <w:tcPr>
            <w:tcW w:w="708" w:type="dxa"/>
          </w:tcPr>
          <w:p w14:paraId="327E61C0" w14:textId="77777777" w:rsidR="00A7556D" w:rsidRPr="000A0C83" w:rsidRDefault="00A7556D" w:rsidP="00F673CB">
            <w:pPr>
              <w:pStyle w:val="Tabletext"/>
              <w:jc w:val="center"/>
              <w:rPr>
                <w:b/>
              </w:rPr>
            </w:pPr>
            <w:r w:rsidRPr="000A0C83">
              <w:rPr>
                <w:b/>
              </w:rPr>
              <w:t>3%</w:t>
            </w:r>
          </w:p>
        </w:tc>
        <w:tc>
          <w:tcPr>
            <w:tcW w:w="1276" w:type="dxa"/>
          </w:tcPr>
          <w:p w14:paraId="3578D9D1" w14:textId="77777777" w:rsidR="00A7556D" w:rsidRPr="000A0C83" w:rsidRDefault="00A7556D" w:rsidP="00F673CB">
            <w:pPr>
              <w:pStyle w:val="Tabletext"/>
              <w:jc w:val="center"/>
              <w:rPr>
                <w:b/>
              </w:rPr>
            </w:pPr>
            <w:r w:rsidRPr="000A0C83">
              <w:rPr>
                <w:b/>
              </w:rPr>
              <w:t>7%</w:t>
            </w:r>
          </w:p>
        </w:tc>
        <w:tc>
          <w:tcPr>
            <w:tcW w:w="1559" w:type="dxa"/>
            <w:shd w:val="clear" w:color="auto" w:fill="FFFF99"/>
          </w:tcPr>
          <w:p w14:paraId="7849034F" w14:textId="77777777" w:rsidR="00A7556D" w:rsidRPr="000A0C83" w:rsidRDefault="00A7556D" w:rsidP="00F673CB">
            <w:pPr>
              <w:pStyle w:val="Tabletext"/>
              <w:jc w:val="center"/>
              <w:rPr>
                <w:b/>
              </w:rPr>
            </w:pPr>
            <w:r w:rsidRPr="000A0C83">
              <w:rPr>
                <w:b/>
              </w:rPr>
              <w:t>14%</w:t>
            </w:r>
          </w:p>
        </w:tc>
        <w:tc>
          <w:tcPr>
            <w:tcW w:w="1560" w:type="dxa"/>
            <w:shd w:val="clear" w:color="auto" w:fill="FFDE67"/>
          </w:tcPr>
          <w:p w14:paraId="2410EC7B" w14:textId="77777777" w:rsidR="00A7556D" w:rsidRPr="000A0C83" w:rsidRDefault="00A7556D" w:rsidP="00F673CB">
            <w:pPr>
              <w:pStyle w:val="Tabletext"/>
              <w:jc w:val="center"/>
              <w:rPr>
                <w:b/>
              </w:rPr>
            </w:pPr>
            <w:r w:rsidRPr="000A0C83">
              <w:rPr>
                <w:b/>
              </w:rPr>
              <w:t>22%</w:t>
            </w:r>
          </w:p>
        </w:tc>
        <w:tc>
          <w:tcPr>
            <w:tcW w:w="1275" w:type="dxa"/>
            <w:shd w:val="clear" w:color="auto" w:fill="F9660B"/>
          </w:tcPr>
          <w:p w14:paraId="384CEB0C" w14:textId="77777777" w:rsidR="00A7556D" w:rsidRPr="000A0C83" w:rsidRDefault="00A7556D" w:rsidP="00F673CB">
            <w:pPr>
              <w:pStyle w:val="Tabletext"/>
              <w:jc w:val="center"/>
              <w:rPr>
                <w:b/>
              </w:rPr>
            </w:pPr>
            <w:r w:rsidRPr="000A0C83">
              <w:rPr>
                <w:b/>
              </w:rPr>
              <w:t>44%</w:t>
            </w:r>
          </w:p>
        </w:tc>
        <w:tc>
          <w:tcPr>
            <w:tcW w:w="1280" w:type="dxa"/>
            <w:shd w:val="clear" w:color="auto" w:fill="FFFF99"/>
          </w:tcPr>
          <w:p w14:paraId="79E20652" w14:textId="77777777" w:rsidR="00A7556D" w:rsidRPr="000A0C83" w:rsidRDefault="00A7556D" w:rsidP="00F673CB">
            <w:pPr>
              <w:pStyle w:val="Tabletext"/>
              <w:jc w:val="center"/>
              <w:rPr>
                <w:b/>
              </w:rPr>
            </w:pPr>
            <w:r w:rsidRPr="000A0C83">
              <w:rPr>
                <w:b/>
              </w:rPr>
              <w:t>10%</w:t>
            </w:r>
          </w:p>
        </w:tc>
      </w:tr>
    </w:tbl>
    <w:p w14:paraId="1C23126B" w14:textId="77777777" w:rsidR="00FF26A9" w:rsidRDefault="00FF26A9" w:rsidP="00FF26A9"/>
    <w:p w14:paraId="740509E1" w14:textId="77777777" w:rsidR="00BE2004" w:rsidRDefault="007A2757" w:rsidP="00FF26A9">
      <w:pPr>
        <w:pStyle w:val="Heading5"/>
      </w:pPr>
      <w:r w:rsidRPr="007A2757">
        <w:t>Concern about various forms of gambling in computer games</w:t>
      </w:r>
    </w:p>
    <w:p w14:paraId="74767BF1" w14:textId="3FAD3CDF" w:rsidR="007A2757" w:rsidRPr="007A2757" w:rsidRDefault="007A2757" w:rsidP="00FF26A9">
      <w:pPr>
        <w:keepNext/>
      </w:pPr>
      <w:r w:rsidRPr="007A2757">
        <w:t>Respondents were asked about their level of concern in relation to the same types of gambling content.</w:t>
      </w:r>
    </w:p>
    <w:p w14:paraId="70514247" w14:textId="77777777" w:rsidR="00BE2004" w:rsidRDefault="007A2757" w:rsidP="00FF26A9">
      <w:r w:rsidRPr="007A2757">
        <w:t>The percentages of respondents who indicated that they were somewhat or very concerned are shown in Figure 8a below.</w:t>
      </w:r>
    </w:p>
    <w:p w14:paraId="71F75E62" w14:textId="0058F8E6" w:rsidR="007A2757" w:rsidRPr="007A2757" w:rsidRDefault="007A2757" w:rsidP="00FF26A9">
      <w:pPr>
        <w:pStyle w:val="Bulletlevel1"/>
      </w:pPr>
      <w:r w:rsidRPr="007A2757">
        <w:t>The results indicate that concern is quite widespread about each form of gambling content, including when money is not involved.</w:t>
      </w:r>
    </w:p>
    <w:p w14:paraId="39ECBE5A" w14:textId="77777777" w:rsidR="007A2757" w:rsidRPr="007A2757" w:rsidRDefault="007A2757" w:rsidP="00FF26A9">
      <w:pPr>
        <w:pStyle w:val="Bulletlevel1"/>
      </w:pPr>
      <w:r w:rsidRPr="007A2757">
        <w:t>The highest percentage, 70%, were concerned about using actual money in a game to buy virtual prizes of unknown value.</w:t>
      </w:r>
    </w:p>
    <w:p w14:paraId="4A4F6587" w14:textId="77777777" w:rsidR="007A2757" w:rsidRPr="007A2757" w:rsidRDefault="007A2757" w:rsidP="00FF26A9">
      <w:pPr>
        <w:pStyle w:val="Bulletlevel1"/>
      </w:pPr>
      <w:r w:rsidRPr="007A2757">
        <w:t>Slightly fewer, 60%, were concerned about casino-style gambling websites.</w:t>
      </w:r>
    </w:p>
    <w:p w14:paraId="62F6B5EC" w14:textId="77777777" w:rsidR="007A2757" w:rsidRPr="007A2757" w:rsidRDefault="007A2757" w:rsidP="00FF26A9">
      <w:pPr>
        <w:pStyle w:val="Bulletlevel1"/>
      </w:pPr>
      <w:r w:rsidRPr="007A2757">
        <w:t>Just over half, 54% were concerned about apps for a tablet or mobile where you can engage in gambling play with or without actual money.</w:t>
      </w:r>
    </w:p>
    <w:p w14:paraId="2DADFC52" w14:textId="77777777" w:rsidR="007A2757" w:rsidRPr="007A2757" w:rsidRDefault="007A2757" w:rsidP="00FF26A9">
      <w:pPr>
        <w:pStyle w:val="Bulletlevel1"/>
      </w:pPr>
      <w:r w:rsidRPr="007A2757">
        <w:t>Just under half, 45% were concerned about gambling as a component of games, where players win or lose points or items in the game, but not actual money.</w:t>
      </w:r>
    </w:p>
    <w:p w14:paraId="06B5AA9D" w14:textId="458BB739" w:rsidR="007A2757" w:rsidRPr="007A2757" w:rsidRDefault="007A2757" w:rsidP="00FF26A9">
      <w:pPr>
        <w:pStyle w:val="Tablefigureheading"/>
      </w:pPr>
      <w:r w:rsidRPr="007A2757">
        <w:t>Figure 8a</w:t>
      </w:r>
      <w:r w:rsidR="003E0BFF">
        <w:t>:</w:t>
      </w:r>
      <w:r w:rsidRPr="007A2757">
        <w:t xml:space="preserve"> Concern about types of gambling in computer games</w:t>
      </w:r>
    </w:p>
    <w:p w14:paraId="025EEDD4" w14:textId="77777777" w:rsidR="007A2757" w:rsidRDefault="007A2757" w:rsidP="007A2757">
      <w:pPr>
        <w:spacing w:after="240"/>
      </w:pPr>
      <w:r w:rsidRPr="007A2757">
        <w:rPr>
          <w:noProof/>
          <w:lang w:eastAsia="en-AU"/>
        </w:rPr>
        <w:drawing>
          <wp:inline distT="0" distB="0" distL="0" distR="0" wp14:anchorId="07990B5C" wp14:editId="421326AC">
            <wp:extent cx="5867908" cy="3711262"/>
            <wp:effectExtent l="19050" t="19050" r="19050" b="22860"/>
            <wp:docPr id="8" name="Picture 8" descr="This graph represents the percentage of respondents concerned about the types of gambling in computer games.&#10;&#10;Seventy per cent of respondents were concerned about using actual money in a game to buy virtual prices of unknown value.&#10;&#10;Sixty per cent of respondents were concerned about casino-style gambling websites.&#10;&#10;Fifty-four per cent of respondents were concerned about apps for a table or mobile where you can engage in gambling play without actual money.&#10;&#10;Forty-five per cent of respondents were concerned about gambling as a component of games, where players win or lose points or items in the game, but not actual money." title="Figure 8a: Concern about types of gambling in comput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a concern about types of gambling in computer games.png"/>
                    <pic:cNvPicPr/>
                  </pic:nvPicPr>
                  <pic:blipFill>
                    <a:blip r:embed="rId65">
                      <a:extLst>
                        <a:ext uri="{28A0092B-C50C-407E-A947-70E740481C1C}">
                          <a14:useLocalDpi xmlns:a14="http://schemas.microsoft.com/office/drawing/2010/main" val="0"/>
                        </a:ext>
                      </a:extLst>
                    </a:blip>
                    <a:stretch>
                      <a:fillRect/>
                    </a:stretch>
                  </pic:blipFill>
                  <pic:spPr>
                    <a:xfrm>
                      <a:off x="0" y="0"/>
                      <a:ext cx="5867908" cy="3711262"/>
                    </a:xfrm>
                    <a:prstGeom prst="rect">
                      <a:avLst/>
                    </a:prstGeom>
                    <a:ln>
                      <a:solidFill>
                        <a:sysClr val="window" lastClr="FFFFFF">
                          <a:lumMod val="75000"/>
                        </a:sysClr>
                      </a:solidFill>
                    </a:ln>
                  </pic:spPr>
                </pic:pic>
              </a:graphicData>
            </a:graphic>
          </wp:inline>
        </w:drawing>
      </w:r>
    </w:p>
    <w:p w14:paraId="08864E85" w14:textId="77777777" w:rsidR="00FF26A9" w:rsidRPr="007A2757" w:rsidRDefault="00FF26A9" w:rsidP="007A2757">
      <w:pPr>
        <w:spacing w:after="240"/>
      </w:pPr>
    </w:p>
    <w:p w14:paraId="59A97429" w14:textId="569393D5" w:rsidR="007A2757" w:rsidRPr="00A7556D" w:rsidRDefault="00FF26A9" w:rsidP="00FF26A9">
      <w:pPr>
        <w:pStyle w:val="Heading3"/>
        <w:keepLines/>
      </w:pPr>
      <w:bookmarkStart w:id="960" w:name="_Toc476314004"/>
      <w:bookmarkStart w:id="961" w:name="_Toc503786986"/>
      <w:bookmarkStart w:id="962" w:name="_Toc505938870"/>
      <w:r>
        <w:t>9.</w:t>
      </w:r>
      <w:r>
        <w:tab/>
      </w:r>
      <w:r w:rsidR="007A2757" w:rsidRPr="00A7556D">
        <w:t>Attitudes to specific content matters</w:t>
      </w:r>
      <w:bookmarkEnd w:id="960"/>
      <w:bookmarkEnd w:id="961"/>
      <w:bookmarkEnd w:id="962"/>
    </w:p>
    <w:p w14:paraId="54DA316B" w14:textId="226A9DB8" w:rsidR="007A2757" w:rsidRPr="007A2757" w:rsidRDefault="007A2757" w:rsidP="008F3D6A">
      <w:pPr>
        <w:pStyle w:val="Heading4"/>
      </w:pPr>
      <w:bookmarkStart w:id="963" w:name="_Toc476314005"/>
      <w:bookmarkStart w:id="964" w:name="_Toc503786987"/>
      <w:bookmarkStart w:id="965" w:name="_Toc505938871"/>
      <w:r w:rsidRPr="007A2757">
        <w:t>9.1</w:t>
      </w:r>
      <w:r w:rsidRPr="007A2757">
        <w:tab/>
        <w:t>Respondents’ level of agreement with statements about various content</w:t>
      </w:r>
      <w:bookmarkEnd w:id="963"/>
      <w:bookmarkEnd w:id="964"/>
      <w:bookmarkEnd w:id="965"/>
    </w:p>
    <w:p w14:paraId="51A6BE9F" w14:textId="67FD15FF" w:rsidR="007A2757" w:rsidRPr="007A2757" w:rsidRDefault="007A2757" w:rsidP="00FF26A9">
      <w:pPr>
        <w:keepNext/>
        <w:keepLines/>
        <w:spacing w:after="240"/>
      </w:pPr>
      <w:r w:rsidRPr="007A2757">
        <w:t>Nearly three quarters of respondents, 73%, agreed that coarse language used with aggression is more</w:t>
      </w:r>
      <w:r w:rsidRPr="007A2757">
        <w:rPr>
          <w:b/>
        </w:rPr>
        <w:t xml:space="preserve"> </w:t>
      </w:r>
      <w:r w:rsidRPr="007A2757">
        <w:t xml:space="preserve">offensive that coarse </w:t>
      </w:r>
      <w:r w:rsidR="003E0BFF">
        <w:t>language used with humour (see F</w:t>
      </w:r>
      <w:r w:rsidRPr="007A2757">
        <w:t>igure 9a below).</w:t>
      </w:r>
    </w:p>
    <w:p w14:paraId="04EBB10F" w14:textId="7341BF42" w:rsidR="007A2757" w:rsidRPr="00FF26A9" w:rsidRDefault="007A2757" w:rsidP="00FF26A9">
      <w:pPr>
        <w:pStyle w:val="Tablefigureheading"/>
      </w:pPr>
      <w:r w:rsidRPr="00FF26A9">
        <w:t>Figure 9a</w:t>
      </w:r>
      <w:r w:rsidR="003E0BFF" w:rsidRPr="00FF26A9">
        <w:t>:</w:t>
      </w:r>
      <w:r w:rsidRPr="00FF26A9">
        <w:t xml:space="preserve"> Coarse language and tone</w:t>
      </w:r>
    </w:p>
    <w:p w14:paraId="60F43103" w14:textId="77777777" w:rsidR="007A2757" w:rsidRPr="007A2757" w:rsidRDefault="007A2757" w:rsidP="00FF26A9">
      <w:r w:rsidRPr="007A2757">
        <w:rPr>
          <w:noProof/>
          <w:lang w:eastAsia="en-AU"/>
        </w:rPr>
        <w:drawing>
          <wp:inline distT="0" distB="0" distL="0" distR="0" wp14:anchorId="0B343B98" wp14:editId="105A4A73">
            <wp:extent cx="5883150" cy="1417443"/>
            <wp:effectExtent l="19050" t="19050" r="22860" b="11430"/>
            <wp:docPr id="10" name="Picture 10" descr="This graph represents respondents’ percentage of agreement with statements about language and tone.&#10;&#10;Seventy-three per cent of respondents agreed that coarse language used with aggression is more offensive than coarse language used with humour." title="Figure 9a: Coarse language and 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a coarse language and tone.png"/>
                    <pic:cNvPicPr/>
                  </pic:nvPicPr>
                  <pic:blipFill>
                    <a:blip r:embed="rId66">
                      <a:extLst>
                        <a:ext uri="{28A0092B-C50C-407E-A947-70E740481C1C}">
                          <a14:useLocalDpi xmlns:a14="http://schemas.microsoft.com/office/drawing/2010/main" val="0"/>
                        </a:ext>
                      </a:extLst>
                    </a:blip>
                    <a:stretch>
                      <a:fillRect/>
                    </a:stretch>
                  </pic:blipFill>
                  <pic:spPr>
                    <a:xfrm>
                      <a:off x="0" y="0"/>
                      <a:ext cx="5883150" cy="1417443"/>
                    </a:xfrm>
                    <a:prstGeom prst="rect">
                      <a:avLst/>
                    </a:prstGeom>
                    <a:ln>
                      <a:solidFill>
                        <a:sysClr val="window" lastClr="FFFFFF">
                          <a:lumMod val="75000"/>
                        </a:sysClr>
                      </a:solidFill>
                    </a:ln>
                  </pic:spPr>
                </pic:pic>
              </a:graphicData>
            </a:graphic>
          </wp:inline>
        </w:drawing>
      </w:r>
    </w:p>
    <w:p w14:paraId="605701A2" w14:textId="77777777" w:rsidR="00BE2004" w:rsidRDefault="007A2757" w:rsidP="00FF26A9">
      <w:r w:rsidRPr="007A2757">
        <w:t>In relation to thematic content (see figure 9b below):</w:t>
      </w:r>
    </w:p>
    <w:p w14:paraId="62E366B6" w14:textId="78689CDF" w:rsidR="007A2757" w:rsidRPr="007A2757" w:rsidRDefault="007A2757" w:rsidP="00FF26A9">
      <w:pPr>
        <w:pStyle w:val="Bulletlevel1"/>
      </w:pPr>
      <w:r w:rsidRPr="007A2757">
        <w:t>Nearly seven out of ten respondents (68% and 67% respectively) agreed with statements indicating they would like more information about the existence of sexist or misogynistic content, and racist content, to be included in classification information.</w:t>
      </w:r>
    </w:p>
    <w:p w14:paraId="48E84AE1" w14:textId="77777777" w:rsidR="007A2757" w:rsidRPr="007A2757" w:rsidRDefault="007A2757" w:rsidP="00FF26A9">
      <w:pPr>
        <w:pStyle w:val="Bulletlevel1"/>
      </w:pPr>
      <w:r w:rsidRPr="007A2757">
        <w:t>Nearly six in ten respondents (59%) indicated that the level of horror in film or computer games influenced their decisions regarding suitability as much as the level of violence.</w:t>
      </w:r>
    </w:p>
    <w:p w14:paraId="128D6FC2" w14:textId="6E2A7831" w:rsidR="007A2757" w:rsidRPr="007A2757" w:rsidRDefault="007A2757" w:rsidP="00FF26A9">
      <w:pPr>
        <w:pStyle w:val="Tablefigureheading"/>
      </w:pPr>
      <w:r w:rsidRPr="007A2757">
        <w:t>Figure 9b</w:t>
      </w:r>
      <w:r w:rsidR="003E0BFF">
        <w:t>:</w:t>
      </w:r>
      <w:r w:rsidRPr="007A2757">
        <w:t xml:space="preserve"> Thematic content</w:t>
      </w:r>
      <w:r w:rsidR="00BE2004">
        <w:t>—</w:t>
      </w:r>
      <w:r w:rsidRPr="007A2757">
        <w:t>horror and discrimination</w:t>
      </w:r>
    </w:p>
    <w:p w14:paraId="57052D08" w14:textId="77777777" w:rsidR="007A2757" w:rsidRPr="007A2757" w:rsidRDefault="007A2757" w:rsidP="00FF26A9">
      <w:r w:rsidRPr="007A2757">
        <w:rPr>
          <w:noProof/>
          <w:lang w:eastAsia="en-AU"/>
        </w:rPr>
        <w:drawing>
          <wp:inline distT="0" distB="0" distL="0" distR="0" wp14:anchorId="1A7631D3" wp14:editId="1E9CDDC4">
            <wp:extent cx="5883150" cy="3779848"/>
            <wp:effectExtent l="19050" t="19050" r="22860" b="11430"/>
            <wp:docPr id="12" name="Picture 12" descr="This graph represents respondents’ percentage of agreement with statements on thematic content (horror and discrimination).&#10;&#10;Sixty-eight per cent of respondents agreed that they would like classification ratings and/or consumer advice to include more information about the existence of sexist or misogynistic language and behaviour in films and computer games.&#10;&#10;Sixty-seven per cent of respondents agreed that they would like classification ratings and/or consumer advice to include more information about the existence of racist language and behaviour in films and computer games.&#10;&#10;Fifty-nine per cent of respondents indicated that deciding whether something is suitable to watch or play, the level of horror influences their decision as much as the level of violence." title="Figure 9b: Thematic content - horror and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9b thematic content-horror and discrimination.png"/>
                    <pic:cNvPicPr/>
                  </pic:nvPicPr>
                  <pic:blipFill>
                    <a:blip r:embed="rId67">
                      <a:extLst>
                        <a:ext uri="{28A0092B-C50C-407E-A947-70E740481C1C}">
                          <a14:useLocalDpi xmlns:a14="http://schemas.microsoft.com/office/drawing/2010/main" val="0"/>
                        </a:ext>
                      </a:extLst>
                    </a:blip>
                    <a:stretch>
                      <a:fillRect/>
                    </a:stretch>
                  </pic:blipFill>
                  <pic:spPr>
                    <a:xfrm>
                      <a:off x="0" y="0"/>
                      <a:ext cx="5883150" cy="3779848"/>
                    </a:xfrm>
                    <a:prstGeom prst="rect">
                      <a:avLst/>
                    </a:prstGeom>
                    <a:ln>
                      <a:solidFill>
                        <a:sysClr val="window" lastClr="FFFFFF">
                          <a:lumMod val="75000"/>
                        </a:sysClr>
                      </a:solidFill>
                    </a:ln>
                  </pic:spPr>
                </pic:pic>
              </a:graphicData>
            </a:graphic>
          </wp:inline>
        </w:drawing>
      </w:r>
      <w:r w:rsidRPr="007A2757">
        <w:br w:type="page"/>
      </w:r>
    </w:p>
    <w:p w14:paraId="7C9D77A6" w14:textId="478A6808" w:rsidR="007A2757" w:rsidRPr="007A2757" w:rsidRDefault="007A2757" w:rsidP="00FF26A9">
      <w:r w:rsidRPr="007A2757">
        <w:t>In relation to statements o</w:t>
      </w:r>
      <w:r w:rsidR="003E0BFF">
        <w:t>n computer games and violence (F</w:t>
      </w:r>
      <w:r w:rsidRPr="007A2757">
        <w:t>igure 9c below):</w:t>
      </w:r>
    </w:p>
    <w:p w14:paraId="40042326" w14:textId="77777777" w:rsidR="007A2757" w:rsidRPr="007A2757" w:rsidRDefault="007A2757" w:rsidP="00FF26A9">
      <w:pPr>
        <w:pStyle w:val="Bulletlevel1"/>
      </w:pPr>
      <w:r w:rsidRPr="007A2757">
        <w:t>Close to seven in ten (67%) indicated that they worry about the level of violence in computer games.</w:t>
      </w:r>
    </w:p>
    <w:p w14:paraId="79C54EC7" w14:textId="77777777" w:rsidR="007A2757" w:rsidRPr="007A2757" w:rsidRDefault="007A2757" w:rsidP="00FF26A9">
      <w:pPr>
        <w:pStyle w:val="Bulletlevel1"/>
      </w:pPr>
      <w:r w:rsidRPr="007A2757">
        <w:t>Over 60% indicated that they were particularly concerned about violence against women in computer games, but the same proportion also indicated that they were less concerned or offended about violence against monsters than against human characters in games.</w:t>
      </w:r>
    </w:p>
    <w:p w14:paraId="216C30AA" w14:textId="77777777" w:rsidR="007A2757" w:rsidRPr="007A2757" w:rsidRDefault="007A2757" w:rsidP="00FF26A9">
      <w:pPr>
        <w:pStyle w:val="Bulletlevel1"/>
      </w:pPr>
      <w:r w:rsidRPr="007A2757">
        <w:t>More than half (54%) agreed that content in computer games is more impactful on players than content in films is on audiences.</w:t>
      </w:r>
    </w:p>
    <w:p w14:paraId="4E93B3B6" w14:textId="77777777" w:rsidR="007A2757" w:rsidRPr="007A2757" w:rsidRDefault="007A2757" w:rsidP="00FF26A9">
      <w:pPr>
        <w:pStyle w:val="Bulletlevel1"/>
      </w:pPr>
      <w:r w:rsidRPr="007A2757">
        <w:t>A smaller proportion, just over a third (36%) agreed that violence against a villain character is less disturbing than violence against a hero character.</w:t>
      </w:r>
    </w:p>
    <w:p w14:paraId="136231AD" w14:textId="23C5E8FA" w:rsidR="007A2757" w:rsidRPr="007A2757" w:rsidRDefault="007A2757" w:rsidP="00FF26A9">
      <w:pPr>
        <w:pStyle w:val="Tablefigureheading"/>
      </w:pPr>
      <w:r w:rsidRPr="007A2757">
        <w:t>Figure 9c</w:t>
      </w:r>
      <w:r w:rsidR="003E0BFF">
        <w:t>:</w:t>
      </w:r>
      <w:r w:rsidRPr="007A2757">
        <w:t xml:space="preserve"> Violence and computer games</w:t>
      </w:r>
    </w:p>
    <w:p w14:paraId="3918642F" w14:textId="77777777" w:rsidR="007A2757" w:rsidRPr="007A2757" w:rsidRDefault="007A2757" w:rsidP="007A2757">
      <w:pPr>
        <w:spacing w:after="240"/>
        <w:rPr>
          <w:b/>
        </w:rPr>
      </w:pPr>
      <w:r w:rsidRPr="007A2757">
        <w:rPr>
          <w:b/>
          <w:noProof/>
          <w:lang w:eastAsia="en-AU"/>
        </w:rPr>
        <w:drawing>
          <wp:inline distT="0" distB="0" distL="0" distR="0" wp14:anchorId="2673851C" wp14:editId="145EF9F8">
            <wp:extent cx="5898391" cy="4610500"/>
            <wp:effectExtent l="19050" t="19050" r="26670" b="19050"/>
            <wp:docPr id="15" name="Picture 15" descr="This graph represents respondents’ percentage of agreement with statements on computer games and violence. &#10;&#10;Sixty-seven per cent of respondents indicated that they worry about the level of violence in computer games.&#10;&#10;Sixty-one per cent of respondents indicated that in computer games, violence against women is more concerning to them than other forms of violence.&#10;&#10;Sixty-one per cent of respondents agreed that in computer games, violence against monsters is not as concerning or offensive as violence against human characters.&#10;&#10;Fifty-four per cent of respondents agreed that computer game content has a greater impact on game players than film content has on film audiences.&#10;&#10;Thirty-six per cent of respondents agreed that it is less disturbing when violence is committed against a villain character than a hero character." title="Figure 9c: Violence and comput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9c violence and computer games.png"/>
                    <pic:cNvPicPr/>
                  </pic:nvPicPr>
                  <pic:blipFill>
                    <a:blip r:embed="rId68">
                      <a:extLst>
                        <a:ext uri="{28A0092B-C50C-407E-A947-70E740481C1C}">
                          <a14:useLocalDpi xmlns:a14="http://schemas.microsoft.com/office/drawing/2010/main" val="0"/>
                        </a:ext>
                      </a:extLst>
                    </a:blip>
                    <a:stretch>
                      <a:fillRect/>
                    </a:stretch>
                  </pic:blipFill>
                  <pic:spPr>
                    <a:xfrm>
                      <a:off x="0" y="0"/>
                      <a:ext cx="5898391" cy="4610500"/>
                    </a:xfrm>
                    <a:prstGeom prst="rect">
                      <a:avLst/>
                    </a:prstGeom>
                    <a:ln>
                      <a:solidFill>
                        <a:sysClr val="window" lastClr="FFFFFF">
                          <a:lumMod val="75000"/>
                        </a:sysClr>
                      </a:solidFill>
                    </a:ln>
                  </pic:spPr>
                </pic:pic>
              </a:graphicData>
            </a:graphic>
          </wp:inline>
        </w:drawing>
      </w:r>
    </w:p>
    <w:p w14:paraId="55173361" w14:textId="5F293227" w:rsidR="007A2757" w:rsidRPr="007A2757" w:rsidRDefault="007A2757" w:rsidP="008F3D6A">
      <w:pPr>
        <w:keepNext/>
      </w:pPr>
      <w:r w:rsidRPr="007A2757">
        <w:t>In relation to children’s films</w:t>
      </w:r>
      <w:r w:rsidR="003E0BFF">
        <w:t xml:space="preserve"> and scary or violent content (F</w:t>
      </w:r>
      <w:r w:rsidRPr="007A2757">
        <w:t>igure 9d below):</w:t>
      </w:r>
    </w:p>
    <w:p w14:paraId="761AFD8E" w14:textId="77777777" w:rsidR="007A2757" w:rsidRPr="007A2757" w:rsidRDefault="007A2757" w:rsidP="008F3D6A">
      <w:pPr>
        <w:pStyle w:val="Bulletlevel1"/>
        <w:keepNext/>
      </w:pPr>
      <w:r w:rsidRPr="007A2757">
        <w:t>Half (50%) agreed that some stronger thematic or violent content can be suitable for younger audiences if there is educational benefit to them seeing it.</w:t>
      </w:r>
    </w:p>
    <w:p w14:paraId="047E3151" w14:textId="77777777" w:rsidR="007A2757" w:rsidRPr="007A2757" w:rsidRDefault="007A2757" w:rsidP="008F3D6A">
      <w:pPr>
        <w:pStyle w:val="Bulletlevel1"/>
        <w:keepNext/>
      </w:pPr>
      <w:r w:rsidRPr="007A2757">
        <w:t>Just under half (45%) indicated they were concerned about the amount of scary content in children’s films, and a similar percentage (43%) agreed that children’s films are often too violent.</w:t>
      </w:r>
    </w:p>
    <w:p w14:paraId="7836A64C" w14:textId="7A879223" w:rsidR="007A2757" w:rsidRPr="007A2757" w:rsidRDefault="007A2757" w:rsidP="00FF26A9">
      <w:pPr>
        <w:pStyle w:val="Tablefigureheading"/>
      </w:pPr>
      <w:r w:rsidRPr="007A2757">
        <w:t>Figure 9d</w:t>
      </w:r>
      <w:r w:rsidR="003E0BFF">
        <w:t>:</w:t>
      </w:r>
      <w:r w:rsidRPr="007A2757">
        <w:t xml:space="preserve"> Violence and scary content in children’s films</w:t>
      </w:r>
    </w:p>
    <w:p w14:paraId="6396A273" w14:textId="77777777" w:rsidR="007A2757" w:rsidRDefault="007A2757" w:rsidP="007A2757">
      <w:pPr>
        <w:spacing w:after="240"/>
        <w:rPr>
          <w:b/>
        </w:rPr>
      </w:pPr>
      <w:r w:rsidRPr="007A2757">
        <w:rPr>
          <w:b/>
          <w:noProof/>
          <w:lang w:eastAsia="en-AU"/>
        </w:rPr>
        <w:drawing>
          <wp:inline distT="0" distB="0" distL="0" distR="0" wp14:anchorId="2B3061AE" wp14:editId="767C51F4">
            <wp:extent cx="5852667" cy="3314987"/>
            <wp:effectExtent l="19050" t="19050" r="15240" b="19050"/>
            <wp:docPr id="17" name="Picture 17" descr="This graph represents respondents’ level of agreement with statements on violence, scary content and children’s films.&#10;&#10;Fifty percent of respondents agreed that if there is an educational benefit to them seeing it, strong content such as violence and certain themes can be suitable for younger audiences.&#10;&#10;Forty-five percent agreed that they are concerned about the amount of scary content in children’s films.&#10;&#10;Forty-three percent agreed that children’s films are often too violence." title="Figure 9d: Violence and scary content in children's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9d violence and scary content and children's films.png"/>
                    <pic:cNvPicPr/>
                  </pic:nvPicPr>
                  <pic:blipFill>
                    <a:blip r:embed="rId69">
                      <a:extLst>
                        <a:ext uri="{28A0092B-C50C-407E-A947-70E740481C1C}">
                          <a14:useLocalDpi xmlns:a14="http://schemas.microsoft.com/office/drawing/2010/main" val="0"/>
                        </a:ext>
                      </a:extLst>
                    </a:blip>
                    <a:stretch>
                      <a:fillRect/>
                    </a:stretch>
                  </pic:blipFill>
                  <pic:spPr>
                    <a:xfrm>
                      <a:off x="0" y="0"/>
                      <a:ext cx="5852667" cy="3314987"/>
                    </a:xfrm>
                    <a:prstGeom prst="rect">
                      <a:avLst/>
                    </a:prstGeom>
                    <a:ln>
                      <a:solidFill>
                        <a:sysClr val="window" lastClr="FFFFFF">
                          <a:lumMod val="75000"/>
                        </a:sysClr>
                      </a:solidFill>
                    </a:ln>
                  </pic:spPr>
                </pic:pic>
              </a:graphicData>
            </a:graphic>
          </wp:inline>
        </w:drawing>
      </w:r>
    </w:p>
    <w:p w14:paraId="152323E0" w14:textId="77777777" w:rsidR="008F3D6A" w:rsidRPr="007A2757" w:rsidRDefault="008F3D6A" w:rsidP="007A2757">
      <w:pPr>
        <w:spacing w:after="240"/>
        <w:rPr>
          <w:b/>
        </w:rPr>
      </w:pPr>
    </w:p>
    <w:p w14:paraId="1C2E216B" w14:textId="6EE724E8" w:rsidR="00BE2004" w:rsidRDefault="00FF26A9" w:rsidP="008F3D6A">
      <w:pPr>
        <w:pStyle w:val="Heading3"/>
        <w:pageBreakBefore/>
        <w:ind w:left="862" w:hanging="862"/>
      </w:pPr>
      <w:bookmarkStart w:id="966" w:name="_Toc476314006"/>
      <w:bookmarkStart w:id="967" w:name="_Toc503786988"/>
      <w:bookmarkStart w:id="968" w:name="_Toc505938872"/>
      <w:r>
        <w:t>10.</w:t>
      </w:r>
      <w:r>
        <w:tab/>
      </w:r>
      <w:r w:rsidR="007A2757" w:rsidRPr="0031380F">
        <w:t>Key findings</w:t>
      </w:r>
      <w:bookmarkEnd w:id="966"/>
      <w:bookmarkEnd w:id="967"/>
      <w:bookmarkEnd w:id="968"/>
    </w:p>
    <w:p w14:paraId="1E12ED2A" w14:textId="77777777" w:rsidR="00BE2004" w:rsidRDefault="007A2757" w:rsidP="00FF26A9">
      <w:pPr>
        <w:pStyle w:val="Heading4"/>
      </w:pPr>
      <w:bookmarkStart w:id="969" w:name="_Toc476314007"/>
      <w:bookmarkStart w:id="970" w:name="_Toc503786989"/>
      <w:bookmarkStart w:id="971" w:name="_Toc505938873"/>
      <w:r w:rsidRPr="007A2757">
        <w:t>10.1</w:t>
      </w:r>
      <w:r w:rsidRPr="007A2757">
        <w:tab/>
        <w:t>Highest level material</w:t>
      </w:r>
      <w:bookmarkEnd w:id="969"/>
      <w:bookmarkEnd w:id="970"/>
      <w:bookmarkEnd w:id="971"/>
    </w:p>
    <w:p w14:paraId="3C78CBC9" w14:textId="77777777" w:rsidR="00BE2004" w:rsidRDefault="007A2757" w:rsidP="00FF26A9">
      <w:r w:rsidRPr="007A2757">
        <w:t>The following section identifies the content respondents considered most concerning/least suited to younger audiences</w:t>
      </w:r>
      <w:r w:rsidRPr="007A2757">
        <w:rPr>
          <w:vertAlign w:val="superscript"/>
        </w:rPr>
        <w:footnoteReference w:id="25"/>
      </w:r>
      <w:r w:rsidRPr="007A2757">
        <w:t>. Due to the varied response patterns that have emerged, rather than attempting to rank individual content examples from highest to lowest perceived impact, high impact content has been grouped according to response pattern.</w:t>
      </w:r>
    </w:p>
    <w:p w14:paraId="69B25345" w14:textId="77777777" w:rsidR="007A2757" w:rsidRDefault="007A2757" w:rsidP="00FF26A9">
      <w:r w:rsidRPr="007A2757">
        <w:t xml:space="preserve">The content types shown in table 10.1 below received the most </w:t>
      </w:r>
      <w:r w:rsidRPr="007A2757">
        <w:rPr>
          <w:i/>
        </w:rPr>
        <w:t xml:space="preserve">should not be available to the public </w:t>
      </w:r>
      <w:r w:rsidRPr="007A2757">
        <w:t>responses</w:t>
      </w:r>
      <w:r w:rsidRPr="007A2757">
        <w:rPr>
          <w:i/>
        </w:rPr>
        <w:t>.</w:t>
      </w:r>
      <w:r w:rsidRPr="007A2757">
        <w:t xml:space="preserve"> This content was clearly considered more potentially harmful and concerning than the other content covered in the survey.</w:t>
      </w:r>
    </w:p>
    <w:p w14:paraId="2462A078" w14:textId="769A4ECF" w:rsidR="0031380F" w:rsidRPr="0031380F" w:rsidRDefault="0031380F" w:rsidP="00FF26A9">
      <w:pPr>
        <w:pStyle w:val="Tablefigureheading"/>
      </w:pPr>
      <w:r w:rsidRPr="0031380F">
        <w:t>Table 10.1</w:t>
      </w:r>
      <w:r w:rsidR="000552AE">
        <w:t>:</w:t>
      </w:r>
      <w:r w:rsidRPr="0031380F">
        <w:t xml:space="preserve"> Material most frequently categorised as ‘should not be available to the public’</w:t>
      </w:r>
    </w:p>
    <w:tbl>
      <w:tblPr>
        <w:tblStyle w:val="TableGrid10"/>
        <w:tblW w:w="9781" w:type="dxa"/>
        <w:tblInd w:w="-5" w:type="dxa"/>
        <w:tblLayout w:type="fixed"/>
        <w:tblLook w:val="04A0" w:firstRow="1" w:lastRow="0" w:firstColumn="1" w:lastColumn="0" w:noHBand="0" w:noVBand="1"/>
        <w:tblDescription w:val="Table 10.1 Film material which 20% or more thought should not be available to the public"/>
      </w:tblPr>
      <w:tblGrid>
        <w:gridCol w:w="2123"/>
        <w:gridCol w:w="708"/>
        <w:gridCol w:w="1276"/>
        <w:gridCol w:w="1559"/>
        <w:gridCol w:w="1560"/>
        <w:gridCol w:w="1275"/>
        <w:gridCol w:w="1280"/>
      </w:tblGrid>
      <w:tr w:rsidR="0031380F" w:rsidRPr="0031380F" w14:paraId="2FF868B0" w14:textId="77777777" w:rsidTr="00FF26A9">
        <w:trPr>
          <w:cantSplit/>
          <w:tblHeader/>
        </w:trPr>
        <w:tc>
          <w:tcPr>
            <w:tcW w:w="2123" w:type="dxa"/>
            <w:tcBorders>
              <w:bottom w:val="single" w:sz="4" w:space="0" w:color="auto"/>
            </w:tcBorders>
            <w:shd w:val="clear" w:color="auto" w:fill="E4E4E4"/>
          </w:tcPr>
          <w:p w14:paraId="76B2D7AF" w14:textId="77777777" w:rsidR="0031380F" w:rsidRPr="0031380F" w:rsidRDefault="0031380F" w:rsidP="00FF26A9">
            <w:pPr>
              <w:pStyle w:val="Tableheading"/>
            </w:pPr>
            <w:r w:rsidRPr="0031380F">
              <w:t>Content description</w:t>
            </w:r>
          </w:p>
        </w:tc>
        <w:tc>
          <w:tcPr>
            <w:tcW w:w="708" w:type="dxa"/>
            <w:tcBorders>
              <w:bottom w:val="single" w:sz="4" w:space="0" w:color="auto"/>
            </w:tcBorders>
            <w:shd w:val="clear" w:color="auto" w:fill="E4E4E4"/>
          </w:tcPr>
          <w:p w14:paraId="46094857" w14:textId="77777777" w:rsidR="0031380F" w:rsidRPr="0031380F" w:rsidRDefault="0031380F" w:rsidP="00D1786E">
            <w:pPr>
              <w:pStyle w:val="Tableheading"/>
              <w:jc w:val="center"/>
            </w:pPr>
            <w:r w:rsidRPr="0031380F">
              <w:t>All ages</w:t>
            </w:r>
          </w:p>
        </w:tc>
        <w:tc>
          <w:tcPr>
            <w:tcW w:w="1276" w:type="dxa"/>
            <w:tcBorders>
              <w:bottom w:val="single" w:sz="4" w:space="0" w:color="auto"/>
            </w:tcBorders>
            <w:shd w:val="clear" w:color="auto" w:fill="E4E4E4"/>
          </w:tcPr>
          <w:p w14:paraId="6D28FD81" w14:textId="77777777" w:rsidR="0031380F" w:rsidRPr="0031380F" w:rsidRDefault="0031380F" w:rsidP="00FF26A9">
            <w:pPr>
              <w:pStyle w:val="Tableheading"/>
              <w:jc w:val="center"/>
            </w:pPr>
            <w:r w:rsidRPr="0031380F">
              <w:t>All ages with parental guidance</w:t>
            </w:r>
          </w:p>
        </w:tc>
        <w:tc>
          <w:tcPr>
            <w:tcW w:w="1559" w:type="dxa"/>
            <w:tcBorders>
              <w:bottom w:val="single" w:sz="4" w:space="0" w:color="auto"/>
            </w:tcBorders>
            <w:shd w:val="clear" w:color="auto" w:fill="E4E4E4"/>
          </w:tcPr>
          <w:p w14:paraId="58923E24" w14:textId="77777777" w:rsidR="0031380F" w:rsidRPr="0031380F" w:rsidRDefault="0031380F" w:rsidP="00FF26A9">
            <w:pPr>
              <w:pStyle w:val="Tableheading"/>
              <w:jc w:val="center"/>
            </w:pPr>
            <w:r w:rsidRPr="0031380F">
              <w:t>Not recommended for persons under 15</w:t>
            </w:r>
          </w:p>
        </w:tc>
        <w:tc>
          <w:tcPr>
            <w:tcW w:w="1560" w:type="dxa"/>
            <w:tcBorders>
              <w:bottom w:val="single" w:sz="4" w:space="0" w:color="auto"/>
            </w:tcBorders>
            <w:shd w:val="clear" w:color="auto" w:fill="E4E4E4"/>
          </w:tcPr>
          <w:p w14:paraId="7D66C3B7" w14:textId="77777777" w:rsidR="0031380F" w:rsidRPr="0031380F" w:rsidRDefault="0031380F" w:rsidP="00FF26A9">
            <w:pPr>
              <w:pStyle w:val="Tableheading"/>
              <w:jc w:val="center"/>
            </w:pPr>
            <w:r w:rsidRPr="0031380F">
              <w:t>Restricted to persons aged 15+ unless accompanied by an adult</w:t>
            </w:r>
          </w:p>
        </w:tc>
        <w:tc>
          <w:tcPr>
            <w:tcW w:w="1275" w:type="dxa"/>
            <w:tcBorders>
              <w:bottom w:val="single" w:sz="4" w:space="0" w:color="auto"/>
            </w:tcBorders>
            <w:shd w:val="clear" w:color="auto" w:fill="E4E4E4"/>
          </w:tcPr>
          <w:p w14:paraId="6A6F3F1C" w14:textId="77777777" w:rsidR="0031380F" w:rsidRPr="0031380F" w:rsidRDefault="0031380F" w:rsidP="00FF26A9">
            <w:pPr>
              <w:pStyle w:val="Tableheading"/>
              <w:jc w:val="center"/>
            </w:pPr>
            <w:r w:rsidRPr="0031380F">
              <w:t>Restricted to adults 18+</w:t>
            </w:r>
          </w:p>
        </w:tc>
        <w:tc>
          <w:tcPr>
            <w:tcW w:w="1280" w:type="dxa"/>
            <w:tcBorders>
              <w:bottom w:val="single" w:sz="4" w:space="0" w:color="auto"/>
            </w:tcBorders>
            <w:shd w:val="clear" w:color="auto" w:fill="E4E4E4"/>
          </w:tcPr>
          <w:p w14:paraId="48D50A49" w14:textId="77777777" w:rsidR="0031380F" w:rsidRPr="0031380F" w:rsidRDefault="0031380F" w:rsidP="00FF26A9">
            <w:pPr>
              <w:pStyle w:val="Tableheading"/>
              <w:jc w:val="center"/>
            </w:pPr>
            <w:r w:rsidRPr="0031380F">
              <w:t>Should not be available to the public</w:t>
            </w:r>
          </w:p>
        </w:tc>
      </w:tr>
      <w:tr w:rsidR="0031380F" w:rsidRPr="0031380F" w14:paraId="6189658F" w14:textId="77777777" w:rsidTr="00FF26A9">
        <w:trPr>
          <w:cantSplit/>
        </w:trPr>
        <w:tc>
          <w:tcPr>
            <w:tcW w:w="2123" w:type="dxa"/>
          </w:tcPr>
          <w:p w14:paraId="67D4FD6E" w14:textId="77777777" w:rsidR="0031380F" w:rsidRPr="0031380F" w:rsidRDefault="0031380F" w:rsidP="00FF26A9">
            <w:pPr>
              <w:pStyle w:val="Tabletext"/>
            </w:pPr>
            <w:r w:rsidRPr="0031380F">
              <w:t xml:space="preserve">Male characters committing violence against female characters who are defenceless </w:t>
            </w:r>
          </w:p>
        </w:tc>
        <w:tc>
          <w:tcPr>
            <w:tcW w:w="708" w:type="dxa"/>
          </w:tcPr>
          <w:p w14:paraId="710B4877" w14:textId="77777777" w:rsidR="0031380F" w:rsidRPr="0031380F" w:rsidRDefault="0031380F" w:rsidP="00D1786E">
            <w:pPr>
              <w:pStyle w:val="Tabletext"/>
              <w:jc w:val="center"/>
              <w:rPr>
                <w:b/>
              </w:rPr>
            </w:pPr>
            <w:r w:rsidRPr="0031380F">
              <w:rPr>
                <w:b/>
              </w:rPr>
              <w:t>2%</w:t>
            </w:r>
          </w:p>
        </w:tc>
        <w:tc>
          <w:tcPr>
            <w:tcW w:w="1276" w:type="dxa"/>
          </w:tcPr>
          <w:p w14:paraId="58E7DF76" w14:textId="77777777" w:rsidR="0031380F" w:rsidRPr="0031380F" w:rsidRDefault="0031380F" w:rsidP="00FF26A9">
            <w:pPr>
              <w:pStyle w:val="Tabletext"/>
              <w:jc w:val="center"/>
              <w:rPr>
                <w:b/>
              </w:rPr>
            </w:pPr>
            <w:r w:rsidRPr="0031380F">
              <w:rPr>
                <w:b/>
              </w:rPr>
              <w:t>2%</w:t>
            </w:r>
          </w:p>
        </w:tc>
        <w:tc>
          <w:tcPr>
            <w:tcW w:w="1559" w:type="dxa"/>
            <w:shd w:val="clear" w:color="auto" w:fill="FFFF99"/>
          </w:tcPr>
          <w:p w14:paraId="527490CD" w14:textId="77777777" w:rsidR="0031380F" w:rsidRPr="0031380F" w:rsidRDefault="0031380F" w:rsidP="00FF26A9">
            <w:pPr>
              <w:pStyle w:val="Tabletext"/>
              <w:jc w:val="center"/>
              <w:rPr>
                <w:b/>
              </w:rPr>
            </w:pPr>
            <w:r w:rsidRPr="0031380F">
              <w:rPr>
                <w:b/>
              </w:rPr>
              <w:t>10%</w:t>
            </w:r>
          </w:p>
        </w:tc>
        <w:tc>
          <w:tcPr>
            <w:tcW w:w="1560" w:type="dxa"/>
            <w:shd w:val="clear" w:color="auto" w:fill="FFFF99"/>
          </w:tcPr>
          <w:p w14:paraId="5CE3E7A1" w14:textId="77777777" w:rsidR="0031380F" w:rsidRPr="0031380F" w:rsidRDefault="0031380F" w:rsidP="00FF26A9">
            <w:pPr>
              <w:pStyle w:val="Tabletext"/>
              <w:jc w:val="center"/>
              <w:rPr>
                <w:b/>
              </w:rPr>
            </w:pPr>
            <w:r w:rsidRPr="0031380F">
              <w:rPr>
                <w:b/>
              </w:rPr>
              <w:t>16%</w:t>
            </w:r>
          </w:p>
        </w:tc>
        <w:tc>
          <w:tcPr>
            <w:tcW w:w="1275" w:type="dxa"/>
            <w:shd w:val="clear" w:color="auto" w:fill="FFC000"/>
          </w:tcPr>
          <w:p w14:paraId="2E39FF8E" w14:textId="77777777" w:rsidR="0031380F" w:rsidRPr="0031380F" w:rsidRDefault="0031380F" w:rsidP="00FF26A9">
            <w:pPr>
              <w:pStyle w:val="Tabletext"/>
              <w:jc w:val="center"/>
              <w:rPr>
                <w:b/>
              </w:rPr>
            </w:pPr>
            <w:r w:rsidRPr="0031380F">
              <w:rPr>
                <w:b/>
              </w:rPr>
              <w:t>31%</w:t>
            </w:r>
          </w:p>
        </w:tc>
        <w:tc>
          <w:tcPr>
            <w:tcW w:w="1280" w:type="dxa"/>
            <w:shd w:val="clear" w:color="auto" w:fill="FFC000"/>
          </w:tcPr>
          <w:p w14:paraId="020DABED" w14:textId="77777777" w:rsidR="0031380F" w:rsidRPr="0031380F" w:rsidRDefault="0031380F" w:rsidP="00FF26A9">
            <w:pPr>
              <w:pStyle w:val="Tabletext"/>
              <w:jc w:val="center"/>
              <w:rPr>
                <w:b/>
              </w:rPr>
            </w:pPr>
            <w:r w:rsidRPr="0031380F">
              <w:rPr>
                <w:b/>
              </w:rPr>
              <w:t>38%</w:t>
            </w:r>
          </w:p>
        </w:tc>
      </w:tr>
      <w:tr w:rsidR="0031380F" w:rsidRPr="0031380F" w14:paraId="35A80D3A" w14:textId="77777777" w:rsidTr="00FF26A9">
        <w:trPr>
          <w:cantSplit/>
        </w:trPr>
        <w:tc>
          <w:tcPr>
            <w:tcW w:w="2123" w:type="dxa"/>
          </w:tcPr>
          <w:p w14:paraId="6F09FD35" w14:textId="77777777" w:rsidR="0031380F" w:rsidRPr="0031380F" w:rsidRDefault="0031380F" w:rsidP="00FF26A9">
            <w:pPr>
              <w:pStyle w:val="Tabletext"/>
            </w:pPr>
            <w:r w:rsidRPr="0031380F">
              <w:t>Commit sexual violence against other characters</w:t>
            </w:r>
          </w:p>
        </w:tc>
        <w:tc>
          <w:tcPr>
            <w:tcW w:w="708" w:type="dxa"/>
          </w:tcPr>
          <w:p w14:paraId="6D43DE6D" w14:textId="77777777" w:rsidR="0031380F" w:rsidRPr="0031380F" w:rsidRDefault="0031380F" w:rsidP="00D1786E">
            <w:pPr>
              <w:pStyle w:val="Tabletext"/>
              <w:jc w:val="center"/>
              <w:rPr>
                <w:b/>
              </w:rPr>
            </w:pPr>
            <w:r w:rsidRPr="0031380F">
              <w:rPr>
                <w:b/>
              </w:rPr>
              <w:t>2%</w:t>
            </w:r>
          </w:p>
        </w:tc>
        <w:tc>
          <w:tcPr>
            <w:tcW w:w="1276" w:type="dxa"/>
          </w:tcPr>
          <w:p w14:paraId="5FB8E552" w14:textId="77777777" w:rsidR="0031380F" w:rsidRPr="0031380F" w:rsidRDefault="0031380F" w:rsidP="00FF26A9">
            <w:pPr>
              <w:pStyle w:val="Tabletext"/>
              <w:jc w:val="center"/>
              <w:rPr>
                <w:b/>
              </w:rPr>
            </w:pPr>
            <w:r w:rsidRPr="0031380F">
              <w:rPr>
                <w:b/>
              </w:rPr>
              <w:t>2%</w:t>
            </w:r>
          </w:p>
        </w:tc>
        <w:tc>
          <w:tcPr>
            <w:tcW w:w="1559" w:type="dxa"/>
            <w:shd w:val="clear" w:color="auto" w:fill="FFFF99"/>
          </w:tcPr>
          <w:p w14:paraId="53426004" w14:textId="77777777" w:rsidR="0031380F" w:rsidRPr="0031380F" w:rsidRDefault="0031380F" w:rsidP="00FF26A9">
            <w:pPr>
              <w:pStyle w:val="Tabletext"/>
              <w:jc w:val="center"/>
              <w:rPr>
                <w:b/>
              </w:rPr>
            </w:pPr>
            <w:r w:rsidRPr="0031380F">
              <w:rPr>
                <w:b/>
              </w:rPr>
              <w:t>10%</w:t>
            </w:r>
          </w:p>
        </w:tc>
        <w:tc>
          <w:tcPr>
            <w:tcW w:w="1560" w:type="dxa"/>
            <w:shd w:val="clear" w:color="auto" w:fill="FFFF99"/>
          </w:tcPr>
          <w:p w14:paraId="346A6281" w14:textId="77777777" w:rsidR="0031380F" w:rsidRPr="0031380F" w:rsidRDefault="0031380F" w:rsidP="00FF26A9">
            <w:pPr>
              <w:pStyle w:val="Tabletext"/>
              <w:jc w:val="center"/>
              <w:rPr>
                <w:b/>
              </w:rPr>
            </w:pPr>
            <w:r w:rsidRPr="0031380F">
              <w:rPr>
                <w:b/>
              </w:rPr>
              <w:t>14%</w:t>
            </w:r>
          </w:p>
        </w:tc>
        <w:tc>
          <w:tcPr>
            <w:tcW w:w="1275" w:type="dxa"/>
            <w:shd w:val="clear" w:color="auto" w:fill="FFC000"/>
          </w:tcPr>
          <w:p w14:paraId="7051BBAA" w14:textId="77777777" w:rsidR="0031380F" w:rsidRPr="0031380F" w:rsidRDefault="0031380F" w:rsidP="00FF26A9">
            <w:pPr>
              <w:pStyle w:val="Tabletext"/>
              <w:jc w:val="center"/>
              <w:rPr>
                <w:b/>
              </w:rPr>
            </w:pPr>
            <w:r w:rsidRPr="0031380F">
              <w:rPr>
                <w:b/>
              </w:rPr>
              <w:t>36%</w:t>
            </w:r>
          </w:p>
        </w:tc>
        <w:tc>
          <w:tcPr>
            <w:tcW w:w="1280" w:type="dxa"/>
            <w:shd w:val="clear" w:color="auto" w:fill="FFC000"/>
          </w:tcPr>
          <w:p w14:paraId="0A994992" w14:textId="77777777" w:rsidR="0031380F" w:rsidRPr="0031380F" w:rsidRDefault="0031380F" w:rsidP="00FF26A9">
            <w:pPr>
              <w:pStyle w:val="Tabletext"/>
              <w:jc w:val="center"/>
              <w:rPr>
                <w:b/>
              </w:rPr>
            </w:pPr>
            <w:r w:rsidRPr="0031380F">
              <w:rPr>
                <w:b/>
              </w:rPr>
              <w:t>35%</w:t>
            </w:r>
          </w:p>
        </w:tc>
      </w:tr>
    </w:tbl>
    <w:p w14:paraId="29AA8831" w14:textId="77777777" w:rsidR="007A2757" w:rsidRPr="007A2757" w:rsidRDefault="007A2757" w:rsidP="00FF26A9"/>
    <w:p w14:paraId="7C8A61A5" w14:textId="77777777" w:rsidR="003D1BD0" w:rsidRDefault="003D1BD0">
      <w:pPr>
        <w:spacing w:after="160" w:line="259" w:lineRule="auto"/>
      </w:pPr>
      <w:r>
        <w:br w:type="page"/>
      </w:r>
    </w:p>
    <w:p w14:paraId="0E377A9F" w14:textId="297805FC" w:rsidR="007A2757" w:rsidRPr="007A2757" w:rsidRDefault="007A2757" w:rsidP="00FF26A9">
      <w:r w:rsidRPr="007A2757">
        <w:t xml:space="preserve">The next cluster of content, shown in table 10.2, included material which was predominantly categorised as for adults only, but also received a substantial proportion (approximately one in five) of </w:t>
      </w:r>
      <w:r w:rsidRPr="007A2757">
        <w:rPr>
          <w:i/>
        </w:rPr>
        <w:t>should not be available to the public</w:t>
      </w:r>
      <w:r w:rsidRPr="007A2757">
        <w:t xml:space="preserve"> responses. Such content was therefore of concern to a substantial minority, but was more likely to be considered simply unsuitable for young audiences.</w:t>
      </w:r>
    </w:p>
    <w:p w14:paraId="6F92871C" w14:textId="18CE4F9A" w:rsidR="0031380F" w:rsidRPr="0031380F" w:rsidRDefault="0031380F" w:rsidP="00FF26A9">
      <w:pPr>
        <w:pStyle w:val="Tablefigureheading"/>
      </w:pPr>
      <w:r w:rsidRPr="0031380F">
        <w:t>Table 10.2</w:t>
      </w:r>
      <w:r w:rsidR="000552AE">
        <w:t>:</w:t>
      </w:r>
      <w:r w:rsidRPr="0031380F">
        <w:t xml:space="preserve"> Material predominantly categorised as ‘restricted to adults only’ but with substantial response of ‘should not be available to the public’ </w:t>
      </w:r>
    </w:p>
    <w:tbl>
      <w:tblPr>
        <w:tblStyle w:val="TableGrid12"/>
        <w:tblW w:w="9781" w:type="dxa"/>
        <w:tblLayout w:type="fixed"/>
        <w:tblLook w:val="04A0" w:firstRow="1" w:lastRow="0" w:firstColumn="1" w:lastColumn="0" w:noHBand="0" w:noVBand="1"/>
        <w:tblDescription w:val="Table 8.1 Gambling content in computer games"/>
      </w:tblPr>
      <w:tblGrid>
        <w:gridCol w:w="2123"/>
        <w:gridCol w:w="708"/>
        <w:gridCol w:w="1276"/>
        <w:gridCol w:w="1559"/>
        <w:gridCol w:w="1560"/>
        <w:gridCol w:w="1275"/>
        <w:gridCol w:w="1280"/>
      </w:tblGrid>
      <w:tr w:rsidR="003D1BD0" w:rsidRPr="0031380F" w14:paraId="0A566489" w14:textId="77777777" w:rsidTr="00F13F7F">
        <w:trPr>
          <w:cantSplit/>
          <w:tblHeader/>
        </w:trPr>
        <w:tc>
          <w:tcPr>
            <w:tcW w:w="2123" w:type="dxa"/>
            <w:shd w:val="clear" w:color="auto" w:fill="E4E4E4"/>
          </w:tcPr>
          <w:p w14:paraId="5923894D" w14:textId="7C2179FE" w:rsidR="003D1BD0" w:rsidRPr="0031380F" w:rsidRDefault="003D1BD0" w:rsidP="003D1BD0">
            <w:pPr>
              <w:pStyle w:val="Tableheading"/>
            </w:pPr>
            <w:r w:rsidRPr="0031380F">
              <w:t>Content description</w:t>
            </w:r>
          </w:p>
        </w:tc>
        <w:tc>
          <w:tcPr>
            <w:tcW w:w="708" w:type="dxa"/>
            <w:shd w:val="clear" w:color="auto" w:fill="E4E4E4"/>
          </w:tcPr>
          <w:p w14:paraId="43573852" w14:textId="2B520E2B" w:rsidR="003D1BD0" w:rsidRPr="0031380F" w:rsidRDefault="003D1BD0" w:rsidP="00F13F7F">
            <w:pPr>
              <w:pStyle w:val="Tableheading"/>
              <w:jc w:val="center"/>
            </w:pPr>
            <w:r w:rsidRPr="0031380F">
              <w:t>All ages</w:t>
            </w:r>
          </w:p>
        </w:tc>
        <w:tc>
          <w:tcPr>
            <w:tcW w:w="1276" w:type="dxa"/>
            <w:shd w:val="clear" w:color="auto" w:fill="E4E4E4"/>
          </w:tcPr>
          <w:p w14:paraId="04188A78" w14:textId="05F65C12" w:rsidR="003D1BD0" w:rsidRPr="0031380F" w:rsidRDefault="003D1BD0" w:rsidP="003D1BD0">
            <w:pPr>
              <w:pStyle w:val="Tableheading"/>
              <w:jc w:val="center"/>
            </w:pPr>
            <w:r w:rsidRPr="0031380F">
              <w:t>All ages with parental guidance</w:t>
            </w:r>
          </w:p>
        </w:tc>
        <w:tc>
          <w:tcPr>
            <w:tcW w:w="1559" w:type="dxa"/>
            <w:shd w:val="clear" w:color="auto" w:fill="E4E4E4"/>
          </w:tcPr>
          <w:p w14:paraId="3C84C78E" w14:textId="5736C6D9" w:rsidR="003D1BD0" w:rsidRPr="0031380F" w:rsidRDefault="003D1BD0" w:rsidP="003D1BD0">
            <w:pPr>
              <w:pStyle w:val="Tableheading"/>
              <w:jc w:val="center"/>
            </w:pPr>
            <w:r w:rsidRPr="0031380F">
              <w:t>Not recommended for persons under 15</w:t>
            </w:r>
          </w:p>
        </w:tc>
        <w:tc>
          <w:tcPr>
            <w:tcW w:w="1560" w:type="dxa"/>
            <w:shd w:val="clear" w:color="auto" w:fill="E4E4E4"/>
          </w:tcPr>
          <w:p w14:paraId="4CE861A3" w14:textId="6B776864" w:rsidR="003D1BD0" w:rsidRPr="0031380F" w:rsidRDefault="003D1BD0" w:rsidP="003D1BD0">
            <w:pPr>
              <w:pStyle w:val="Tableheading"/>
              <w:jc w:val="center"/>
            </w:pPr>
            <w:r w:rsidRPr="0031380F">
              <w:t>Restricted to persons aged 15+ unless accompanied by an adult</w:t>
            </w:r>
          </w:p>
        </w:tc>
        <w:tc>
          <w:tcPr>
            <w:tcW w:w="1275" w:type="dxa"/>
            <w:shd w:val="clear" w:color="auto" w:fill="E4E4E4"/>
          </w:tcPr>
          <w:p w14:paraId="09F675E5" w14:textId="5EECC44E" w:rsidR="003D1BD0" w:rsidRPr="0031380F" w:rsidRDefault="003D1BD0" w:rsidP="003D1BD0">
            <w:pPr>
              <w:pStyle w:val="Tableheading"/>
              <w:jc w:val="center"/>
            </w:pPr>
            <w:r w:rsidRPr="0031380F">
              <w:t>Restricted to adults 18+</w:t>
            </w:r>
          </w:p>
        </w:tc>
        <w:tc>
          <w:tcPr>
            <w:tcW w:w="1280" w:type="dxa"/>
            <w:shd w:val="clear" w:color="auto" w:fill="E4E4E4"/>
          </w:tcPr>
          <w:p w14:paraId="4F159733" w14:textId="3C33C777" w:rsidR="003D1BD0" w:rsidRPr="0031380F" w:rsidRDefault="003D1BD0" w:rsidP="003D1BD0">
            <w:pPr>
              <w:pStyle w:val="Tableheading"/>
              <w:jc w:val="center"/>
            </w:pPr>
            <w:r w:rsidRPr="0031380F">
              <w:t>Should not be available to the public</w:t>
            </w:r>
          </w:p>
        </w:tc>
      </w:tr>
      <w:tr w:rsidR="003D1BD0" w:rsidRPr="0031380F" w14:paraId="6B2A53EF" w14:textId="77777777" w:rsidTr="00F13F7F">
        <w:trPr>
          <w:cantSplit/>
        </w:trPr>
        <w:tc>
          <w:tcPr>
            <w:tcW w:w="2123" w:type="dxa"/>
          </w:tcPr>
          <w:p w14:paraId="63562732" w14:textId="77777777" w:rsidR="003D1BD0" w:rsidRPr="0031380F" w:rsidRDefault="003D1BD0" w:rsidP="003D1BD0">
            <w:pPr>
              <w:pStyle w:val="Tabletext"/>
              <w:rPr>
                <w:b/>
              </w:rPr>
            </w:pPr>
            <w:r w:rsidRPr="0031380F">
              <w:t>Using actual money in a game to buy virtual prizes of unknown value</w:t>
            </w:r>
          </w:p>
        </w:tc>
        <w:tc>
          <w:tcPr>
            <w:tcW w:w="708" w:type="dxa"/>
          </w:tcPr>
          <w:p w14:paraId="7B2A83E6" w14:textId="77777777" w:rsidR="003D1BD0" w:rsidRPr="0031380F" w:rsidRDefault="003D1BD0" w:rsidP="00F13F7F">
            <w:pPr>
              <w:pStyle w:val="Tabletext"/>
              <w:jc w:val="center"/>
              <w:rPr>
                <w:b/>
              </w:rPr>
            </w:pPr>
            <w:r w:rsidRPr="0031380F">
              <w:rPr>
                <w:b/>
              </w:rPr>
              <w:t>1%</w:t>
            </w:r>
          </w:p>
        </w:tc>
        <w:tc>
          <w:tcPr>
            <w:tcW w:w="1276" w:type="dxa"/>
          </w:tcPr>
          <w:p w14:paraId="29130D7C" w14:textId="77777777" w:rsidR="003D1BD0" w:rsidRPr="0031380F" w:rsidRDefault="003D1BD0" w:rsidP="00F13F7F">
            <w:pPr>
              <w:pStyle w:val="Tabletext"/>
              <w:jc w:val="center"/>
              <w:rPr>
                <w:b/>
              </w:rPr>
            </w:pPr>
            <w:r w:rsidRPr="0031380F">
              <w:rPr>
                <w:b/>
              </w:rPr>
              <w:t>3%</w:t>
            </w:r>
          </w:p>
        </w:tc>
        <w:tc>
          <w:tcPr>
            <w:tcW w:w="1559" w:type="dxa"/>
          </w:tcPr>
          <w:p w14:paraId="5AF91C7F" w14:textId="77777777" w:rsidR="003D1BD0" w:rsidRPr="0031380F" w:rsidRDefault="003D1BD0" w:rsidP="00F13F7F">
            <w:pPr>
              <w:pStyle w:val="Tabletext"/>
              <w:jc w:val="center"/>
              <w:rPr>
                <w:b/>
              </w:rPr>
            </w:pPr>
            <w:r w:rsidRPr="0031380F">
              <w:rPr>
                <w:b/>
              </w:rPr>
              <w:t>7%</w:t>
            </w:r>
          </w:p>
        </w:tc>
        <w:tc>
          <w:tcPr>
            <w:tcW w:w="1560" w:type="dxa"/>
            <w:shd w:val="clear" w:color="auto" w:fill="FFFF99"/>
          </w:tcPr>
          <w:p w14:paraId="21C714CC" w14:textId="77777777" w:rsidR="003D1BD0" w:rsidRPr="0031380F" w:rsidRDefault="003D1BD0" w:rsidP="00F13F7F">
            <w:pPr>
              <w:pStyle w:val="Tabletext"/>
              <w:jc w:val="center"/>
              <w:rPr>
                <w:b/>
              </w:rPr>
            </w:pPr>
            <w:r w:rsidRPr="0031380F">
              <w:rPr>
                <w:b/>
              </w:rPr>
              <w:t>14%</w:t>
            </w:r>
          </w:p>
        </w:tc>
        <w:tc>
          <w:tcPr>
            <w:tcW w:w="1275" w:type="dxa"/>
            <w:shd w:val="clear" w:color="auto" w:fill="D56749"/>
          </w:tcPr>
          <w:p w14:paraId="6D7595B9" w14:textId="77777777" w:rsidR="003D1BD0" w:rsidRPr="0031380F" w:rsidRDefault="003D1BD0" w:rsidP="00F13F7F">
            <w:pPr>
              <w:pStyle w:val="Tabletext"/>
              <w:jc w:val="center"/>
              <w:rPr>
                <w:b/>
              </w:rPr>
            </w:pPr>
            <w:r w:rsidRPr="0031380F">
              <w:rPr>
                <w:b/>
              </w:rPr>
              <w:t>52%</w:t>
            </w:r>
          </w:p>
        </w:tc>
        <w:tc>
          <w:tcPr>
            <w:tcW w:w="1280" w:type="dxa"/>
            <w:shd w:val="clear" w:color="auto" w:fill="FFDE67"/>
          </w:tcPr>
          <w:p w14:paraId="52FDBC36" w14:textId="77777777" w:rsidR="003D1BD0" w:rsidRPr="0031380F" w:rsidRDefault="003D1BD0" w:rsidP="00F13F7F">
            <w:pPr>
              <w:pStyle w:val="Tabletext"/>
              <w:jc w:val="center"/>
              <w:rPr>
                <w:b/>
              </w:rPr>
            </w:pPr>
            <w:r w:rsidRPr="0031380F">
              <w:rPr>
                <w:b/>
              </w:rPr>
              <w:t>22%</w:t>
            </w:r>
          </w:p>
        </w:tc>
      </w:tr>
      <w:tr w:rsidR="003D1BD0" w:rsidRPr="0031380F" w14:paraId="06763EDF" w14:textId="77777777" w:rsidTr="00F13F7F">
        <w:trPr>
          <w:cantSplit/>
        </w:trPr>
        <w:tc>
          <w:tcPr>
            <w:tcW w:w="2123" w:type="dxa"/>
            <w:tcBorders>
              <w:bottom w:val="single" w:sz="4" w:space="0" w:color="auto"/>
            </w:tcBorders>
            <w:vAlign w:val="center"/>
          </w:tcPr>
          <w:p w14:paraId="51E2DC61" w14:textId="77777777" w:rsidR="003D1BD0" w:rsidRPr="0031380F" w:rsidRDefault="003D1BD0" w:rsidP="003D1BD0">
            <w:pPr>
              <w:pStyle w:val="Tabletext"/>
            </w:pPr>
            <w:r w:rsidRPr="0031380F">
              <w:rPr>
                <w:rFonts w:ascii="Calibri" w:eastAsia="Times New Roman" w:hAnsi="Calibri" w:cs="Times New Roman"/>
                <w:color w:val="000000"/>
                <w:lang w:eastAsia="en-AU"/>
              </w:rPr>
              <w:t>Decapitation or dismemberment with blood and gore (film)</w:t>
            </w:r>
          </w:p>
        </w:tc>
        <w:tc>
          <w:tcPr>
            <w:tcW w:w="708" w:type="dxa"/>
          </w:tcPr>
          <w:p w14:paraId="072D4617" w14:textId="77777777" w:rsidR="003D1BD0" w:rsidRPr="0031380F" w:rsidRDefault="003D1BD0" w:rsidP="00F13F7F">
            <w:pPr>
              <w:pStyle w:val="Tabletext"/>
              <w:jc w:val="center"/>
              <w:rPr>
                <w:b/>
              </w:rPr>
            </w:pPr>
            <w:r w:rsidRPr="0031380F">
              <w:rPr>
                <w:b/>
              </w:rPr>
              <w:t>2%</w:t>
            </w:r>
          </w:p>
        </w:tc>
        <w:tc>
          <w:tcPr>
            <w:tcW w:w="1276" w:type="dxa"/>
          </w:tcPr>
          <w:p w14:paraId="6EE69374" w14:textId="77777777" w:rsidR="003D1BD0" w:rsidRPr="0031380F" w:rsidRDefault="003D1BD0" w:rsidP="00F13F7F">
            <w:pPr>
              <w:pStyle w:val="Tabletext"/>
              <w:jc w:val="center"/>
              <w:rPr>
                <w:b/>
              </w:rPr>
            </w:pPr>
            <w:r w:rsidRPr="0031380F">
              <w:rPr>
                <w:b/>
              </w:rPr>
              <w:t>3%</w:t>
            </w:r>
          </w:p>
        </w:tc>
        <w:tc>
          <w:tcPr>
            <w:tcW w:w="1559" w:type="dxa"/>
            <w:shd w:val="clear" w:color="auto" w:fill="FFFF99"/>
          </w:tcPr>
          <w:p w14:paraId="1EB3C4B3" w14:textId="77777777" w:rsidR="003D1BD0" w:rsidRPr="0031380F" w:rsidRDefault="003D1BD0" w:rsidP="00F13F7F">
            <w:pPr>
              <w:pStyle w:val="Tabletext"/>
              <w:jc w:val="center"/>
              <w:rPr>
                <w:b/>
              </w:rPr>
            </w:pPr>
            <w:r w:rsidRPr="0031380F">
              <w:rPr>
                <w:b/>
              </w:rPr>
              <w:t>12%</w:t>
            </w:r>
          </w:p>
        </w:tc>
        <w:tc>
          <w:tcPr>
            <w:tcW w:w="1560" w:type="dxa"/>
            <w:shd w:val="clear" w:color="auto" w:fill="FFDE67"/>
          </w:tcPr>
          <w:p w14:paraId="718DCEBB" w14:textId="77777777" w:rsidR="003D1BD0" w:rsidRPr="0031380F" w:rsidRDefault="003D1BD0" w:rsidP="00F13F7F">
            <w:pPr>
              <w:pStyle w:val="Tabletext"/>
              <w:jc w:val="center"/>
              <w:rPr>
                <w:b/>
              </w:rPr>
            </w:pPr>
            <w:r w:rsidRPr="0031380F">
              <w:rPr>
                <w:b/>
              </w:rPr>
              <w:t>20%</w:t>
            </w:r>
          </w:p>
        </w:tc>
        <w:tc>
          <w:tcPr>
            <w:tcW w:w="1275" w:type="dxa"/>
            <w:shd w:val="clear" w:color="auto" w:fill="F9660B"/>
          </w:tcPr>
          <w:p w14:paraId="6840D59D" w14:textId="77777777" w:rsidR="003D1BD0" w:rsidRPr="0031380F" w:rsidRDefault="003D1BD0" w:rsidP="00F13F7F">
            <w:pPr>
              <w:pStyle w:val="Tabletext"/>
              <w:jc w:val="center"/>
              <w:rPr>
                <w:b/>
              </w:rPr>
            </w:pPr>
            <w:r w:rsidRPr="0031380F">
              <w:rPr>
                <w:b/>
              </w:rPr>
              <w:t>42%</w:t>
            </w:r>
          </w:p>
        </w:tc>
        <w:tc>
          <w:tcPr>
            <w:tcW w:w="1280" w:type="dxa"/>
            <w:shd w:val="clear" w:color="auto" w:fill="FFDE67"/>
          </w:tcPr>
          <w:p w14:paraId="1A4FE7A4" w14:textId="77777777" w:rsidR="003D1BD0" w:rsidRPr="0031380F" w:rsidRDefault="003D1BD0" w:rsidP="00F13F7F">
            <w:pPr>
              <w:pStyle w:val="Tabletext"/>
              <w:jc w:val="center"/>
              <w:rPr>
                <w:b/>
              </w:rPr>
            </w:pPr>
            <w:r w:rsidRPr="0031380F">
              <w:rPr>
                <w:b/>
              </w:rPr>
              <w:t>21%</w:t>
            </w:r>
          </w:p>
        </w:tc>
      </w:tr>
      <w:tr w:rsidR="003D1BD0" w:rsidRPr="0031380F" w14:paraId="0C7CAEF3" w14:textId="77777777" w:rsidTr="00F13F7F">
        <w:trPr>
          <w:cantSplit/>
        </w:trPr>
        <w:tc>
          <w:tcPr>
            <w:tcW w:w="2123" w:type="dxa"/>
            <w:tcBorders>
              <w:top w:val="single" w:sz="4" w:space="0" w:color="auto"/>
            </w:tcBorders>
          </w:tcPr>
          <w:p w14:paraId="01569EA6" w14:textId="77777777" w:rsidR="003D1BD0" w:rsidRPr="0031380F" w:rsidRDefault="003D1BD0" w:rsidP="003D1BD0">
            <w:pPr>
              <w:pStyle w:val="Tabletext"/>
            </w:pPr>
            <w:r w:rsidRPr="0031380F">
              <w:rPr>
                <w:rFonts w:ascii="Calibri" w:eastAsia="Times New Roman" w:hAnsi="Calibri" w:cs="Times New Roman"/>
                <w:color w:val="000000"/>
                <w:lang w:eastAsia="en-AU"/>
              </w:rPr>
              <w:t>Being violently killed by an opponent (computer games)</w:t>
            </w:r>
          </w:p>
        </w:tc>
        <w:tc>
          <w:tcPr>
            <w:tcW w:w="708" w:type="dxa"/>
          </w:tcPr>
          <w:p w14:paraId="7310EB2B" w14:textId="77777777" w:rsidR="003D1BD0" w:rsidRPr="0031380F" w:rsidRDefault="003D1BD0" w:rsidP="00F13F7F">
            <w:pPr>
              <w:pStyle w:val="Tabletext"/>
              <w:jc w:val="center"/>
              <w:rPr>
                <w:b/>
              </w:rPr>
            </w:pPr>
            <w:r w:rsidRPr="0031380F">
              <w:rPr>
                <w:b/>
              </w:rPr>
              <w:t>2%</w:t>
            </w:r>
          </w:p>
        </w:tc>
        <w:tc>
          <w:tcPr>
            <w:tcW w:w="1276" w:type="dxa"/>
          </w:tcPr>
          <w:p w14:paraId="6B1AB88C" w14:textId="77777777" w:rsidR="003D1BD0" w:rsidRPr="0031380F" w:rsidRDefault="003D1BD0" w:rsidP="00F13F7F">
            <w:pPr>
              <w:pStyle w:val="Tabletext"/>
              <w:jc w:val="center"/>
              <w:rPr>
                <w:b/>
              </w:rPr>
            </w:pPr>
            <w:r w:rsidRPr="0031380F">
              <w:rPr>
                <w:b/>
              </w:rPr>
              <w:t>4%</w:t>
            </w:r>
          </w:p>
        </w:tc>
        <w:tc>
          <w:tcPr>
            <w:tcW w:w="1559" w:type="dxa"/>
            <w:shd w:val="clear" w:color="auto" w:fill="FFFF99"/>
          </w:tcPr>
          <w:p w14:paraId="7B26B5D6" w14:textId="77777777" w:rsidR="003D1BD0" w:rsidRPr="0031380F" w:rsidRDefault="003D1BD0" w:rsidP="00F13F7F">
            <w:pPr>
              <w:pStyle w:val="Tabletext"/>
              <w:jc w:val="center"/>
              <w:rPr>
                <w:b/>
              </w:rPr>
            </w:pPr>
            <w:r w:rsidRPr="0031380F">
              <w:rPr>
                <w:b/>
              </w:rPr>
              <w:t>12%</w:t>
            </w:r>
          </w:p>
        </w:tc>
        <w:tc>
          <w:tcPr>
            <w:tcW w:w="1560" w:type="dxa"/>
            <w:shd w:val="clear" w:color="auto" w:fill="FFDE67"/>
          </w:tcPr>
          <w:p w14:paraId="171AD100" w14:textId="77777777" w:rsidR="003D1BD0" w:rsidRPr="0031380F" w:rsidRDefault="003D1BD0" w:rsidP="00F13F7F">
            <w:pPr>
              <w:pStyle w:val="Tabletext"/>
              <w:jc w:val="center"/>
              <w:rPr>
                <w:b/>
              </w:rPr>
            </w:pPr>
            <w:r w:rsidRPr="0031380F">
              <w:rPr>
                <w:b/>
              </w:rPr>
              <w:t>21%</w:t>
            </w:r>
          </w:p>
        </w:tc>
        <w:tc>
          <w:tcPr>
            <w:tcW w:w="1275" w:type="dxa"/>
            <w:shd w:val="clear" w:color="auto" w:fill="F9660B"/>
          </w:tcPr>
          <w:p w14:paraId="7AD0A305" w14:textId="77777777" w:rsidR="003D1BD0" w:rsidRPr="0031380F" w:rsidRDefault="003D1BD0" w:rsidP="00F13F7F">
            <w:pPr>
              <w:pStyle w:val="Tabletext"/>
              <w:jc w:val="center"/>
              <w:rPr>
                <w:b/>
              </w:rPr>
            </w:pPr>
            <w:r w:rsidRPr="0031380F">
              <w:rPr>
                <w:b/>
              </w:rPr>
              <w:t>40%</w:t>
            </w:r>
          </w:p>
        </w:tc>
        <w:tc>
          <w:tcPr>
            <w:tcW w:w="1280" w:type="dxa"/>
            <w:shd w:val="clear" w:color="auto" w:fill="FFDE67"/>
          </w:tcPr>
          <w:p w14:paraId="310AF599" w14:textId="77777777" w:rsidR="003D1BD0" w:rsidRPr="0031380F" w:rsidRDefault="003D1BD0" w:rsidP="00F13F7F">
            <w:pPr>
              <w:pStyle w:val="Tabletext"/>
              <w:jc w:val="center"/>
              <w:rPr>
                <w:b/>
              </w:rPr>
            </w:pPr>
            <w:r w:rsidRPr="0031380F">
              <w:rPr>
                <w:b/>
              </w:rPr>
              <w:t>20%</w:t>
            </w:r>
          </w:p>
        </w:tc>
      </w:tr>
      <w:tr w:rsidR="003D1BD0" w:rsidRPr="0031380F" w14:paraId="7B170D5C" w14:textId="77777777" w:rsidTr="00F13F7F">
        <w:trPr>
          <w:cantSplit/>
        </w:trPr>
        <w:tc>
          <w:tcPr>
            <w:tcW w:w="2123" w:type="dxa"/>
          </w:tcPr>
          <w:p w14:paraId="265054E1" w14:textId="77777777" w:rsidR="003D1BD0" w:rsidRPr="0031380F" w:rsidRDefault="003D1BD0" w:rsidP="003D1BD0">
            <w:pPr>
              <w:pStyle w:val="Tabletext"/>
              <w:rPr>
                <w:b/>
              </w:rPr>
            </w:pPr>
            <w:r w:rsidRPr="0031380F">
              <w:t>Casino-style gambling websites</w:t>
            </w:r>
          </w:p>
        </w:tc>
        <w:tc>
          <w:tcPr>
            <w:tcW w:w="708" w:type="dxa"/>
          </w:tcPr>
          <w:p w14:paraId="72D502D8" w14:textId="77777777" w:rsidR="003D1BD0" w:rsidRPr="0031380F" w:rsidRDefault="003D1BD0" w:rsidP="00F13F7F">
            <w:pPr>
              <w:pStyle w:val="Tabletext"/>
              <w:jc w:val="center"/>
              <w:rPr>
                <w:b/>
              </w:rPr>
            </w:pPr>
            <w:r w:rsidRPr="0031380F">
              <w:rPr>
                <w:b/>
              </w:rPr>
              <w:t>1%</w:t>
            </w:r>
          </w:p>
        </w:tc>
        <w:tc>
          <w:tcPr>
            <w:tcW w:w="1276" w:type="dxa"/>
          </w:tcPr>
          <w:p w14:paraId="70DB00C4" w14:textId="77777777" w:rsidR="003D1BD0" w:rsidRPr="0031380F" w:rsidRDefault="003D1BD0" w:rsidP="00F13F7F">
            <w:pPr>
              <w:pStyle w:val="Tabletext"/>
              <w:jc w:val="center"/>
              <w:rPr>
                <w:b/>
              </w:rPr>
            </w:pPr>
            <w:r w:rsidRPr="0031380F">
              <w:rPr>
                <w:b/>
              </w:rPr>
              <w:t>2%</w:t>
            </w:r>
          </w:p>
        </w:tc>
        <w:tc>
          <w:tcPr>
            <w:tcW w:w="1559" w:type="dxa"/>
          </w:tcPr>
          <w:p w14:paraId="1CB9596A" w14:textId="77777777" w:rsidR="003D1BD0" w:rsidRPr="0031380F" w:rsidRDefault="003D1BD0" w:rsidP="00F13F7F">
            <w:pPr>
              <w:pStyle w:val="Tabletext"/>
              <w:jc w:val="center"/>
              <w:rPr>
                <w:b/>
              </w:rPr>
            </w:pPr>
            <w:r w:rsidRPr="0031380F">
              <w:rPr>
                <w:b/>
              </w:rPr>
              <w:t>9%</w:t>
            </w:r>
          </w:p>
        </w:tc>
        <w:tc>
          <w:tcPr>
            <w:tcW w:w="1560" w:type="dxa"/>
            <w:shd w:val="clear" w:color="auto" w:fill="FFFF99"/>
          </w:tcPr>
          <w:p w14:paraId="0DA7F4E1" w14:textId="77777777" w:rsidR="003D1BD0" w:rsidRPr="0031380F" w:rsidRDefault="003D1BD0" w:rsidP="00F13F7F">
            <w:pPr>
              <w:pStyle w:val="Tabletext"/>
              <w:jc w:val="center"/>
              <w:rPr>
                <w:b/>
              </w:rPr>
            </w:pPr>
            <w:r w:rsidRPr="0031380F">
              <w:rPr>
                <w:b/>
              </w:rPr>
              <w:t>11%</w:t>
            </w:r>
          </w:p>
        </w:tc>
        <w:tc>
          <w:tcPr>
            <w:tcW w:w="1275" w:type="dxa"/>
            <w:shd w:val="clear" w:color="auto" w:fill="D56749"/>
          </w:tcPr>
          <w:p w14:paraId="7F6A0625" w14:textId="77777777" w:rsidR="003D1BD0" w:rsidRPr="0031380F" w:rsidRDefault="003D1BD0" w:rsidP="00F13F7F">
            <w:pPr>
              <w:pStyle w:val="Tabletext"/>
              <w:jc w:val="center"/>
              <w:rPr>
                <w:b/>
              </w:rPr>
            </w:pPr>
            <w:r w:rsidRPr="0031380F">
              <w:rPr>
                <w:b/>
              </w:rPr>
              <w:t>59%</w:t>
            </w:r>
          </w:p>
        </w:tc>
        <w:tc>
          <w:tcPr>
            <w:tcW w:w="1280" w:type="dxa"/>
            <w:shd w:val="clear" w:color="auto" w:fill="FFFF99"/>
          </w:tcPr>
          <w:p w14:paraId="217AB24E" w14:textId="77777777" w:rsidR="003D1BD0" w:rsidRPr="0031380F" w:rsidRDefault="003D1BD0" w:rsidP="00F13F7F">
            <w:pPr>
              <w:pStyle w:val="Tabletext"/>
              <w:jc w:val="center"/>
              <w:rPr>
                <w:b/>
              </w:rPr>
            </w:pPr>
            <w:r w:rsidRPr="0031380F">
              <w:rPr>
                <w:b/>
              </w:rPr>
              <w:t>18%</w:t>
            </w:r>
          </w:p>
        </w:tc>
      </w:tr>
    </w:tbl>
    <w:p w14:paraId="16FC1414" w14:textId="77777777" w:rsidR="007A2757" w:rsidRPr="007A2757" w:rsidRDefault="007A2757" w:rsidP="00441920"/>
    <w:p w14:paraId="281DDA1E" w14:textId="77777777" w:rsidR="003A727B" w:rsidRDefault="003A727B">
      <w:pPr>
        <w:spacing w:after="160" w:line="259" w:lineRule="auto"/>
      </w:pPr>
      <w:r>
        <w:br w:type="page"/>
      </w:r>
    </w:p>
    <w:p w14:paraId="5F9B1071" w14:textId="2D36BDD8" w:rsidR="007A2757" w:rsidRPr="007A2757" w:rsidRDefault="007A2757" w:rsidP="00441920">
      <w:r w:rsidRPr="007A2757">
        <w:t xml:space="preserve">The content shown in table 10.3 below was also most likely to be considered suitable for </w:t>
      </w:r>
      <w:r w:rsidRPr="007A2757">
        <w:rPr>
          <w:i/>
        </w:rPr>
        <w:t>adults only</w:t>
      </w:r>
      <w:r w:rsidRPr="007A2757">
        <w:t>, with a smaller but still notable group of respondents (about one in ten) considering this content unsuitable for the public. Such content could therefore be described as less concerning overall, but clearly unsuitable for children.</w:t>
      </w:r>
    </w:p>
    <w:p w14:paraId="098E4C0B" w14:textId="3DD0947F" w:rsidR="0031380F" w:rsidRDefault="0031380F" w:rsidP="00441920">
      <w:pPr>
        <w:pStyle w:val="Tablefigureheading"/>
      </w:pPr>
      <w:r w:rsidRPr="0031380F">
        <w:t>Table 10.3</w:t>
      </w:r>
      <w:r w:rsidR="000552AE">
        <w:t>:</w:t>
      </w:r>
      <w:r w:rsidRPr="0031380F">
        <w:t xml:space="preserve"> Material predominantly categorised as restricted to adults only</w:t>
      </w:r>
    </w:p>
    <w:tbl>
      <w:tblPr>
        <w:tblStyle w:val="TableGrid12"/>
        <w:tblW w:w="9781" w:type="dxa"/>
        <w:tblInd w:w="-5" w:type="dxa"/>
        <w:tblLayout w:type="fixed"/>
        <w:tblLook w:val="04A0" w:firstRow="1" w:lastRow="0" w:firstColumn="1" w:lastColumn="0" w:noHBand="0" w:noVBand="1"/>
        <w:tblDescription w:val="Table 8.1 Gambling content in computer games"/>
      </w:tblPr>
      <w:tblGrid>
        <w:gridCol w:w="2123"/>
        <w:gridCol w:w="708"/>
        <w:gridCol w:w="1276"/>
        <w:gridCol w:w="1559"/>
        <w:gridCol w:w="1560"/>
        <w:gridCol w:w="1275"/>
        <w:gridCol w:w="1280"/>
      </w:tblGrid>
      <w:tr w:rsidR="00C50423" w:rsidRPr="0031380F" w14:paraId="005F7736" w14:textId="77777777" w:rsidTr="00F13F7F">
        <w:trPr>
          <w:cantSplit/>
          <w:tblHeader/>
        </w:trPr>
        <w:tc>
          <w:tcPr>
            <w:tcW w:w="2123" w:type="dxa"/>
            <w:shd w:val="clear" w:color="auto" w:fill="E4E4E4"/>
          </w:tcPr>
          <w:p w14:paraId="3E9FC0F4" w14:textId="4B503060" w:rsidR="00C50423" w:rsidRPr="0031380F" w:rsidRDefault="00C50423" w:rsidP="00C50423">
            <w:pPr>
              <w:pStyle w:val="Tableheading"/>
              <w:keepNext/>
            </w:pPr>
            <w:r w:rsidRPr="0031380F">
              <w:t>Content description</w:t>
            </w:r>
          </w:p>
        </w:tc>
        <w:tc>
          <w:tcPr>
            <w:tcW w:w="708" w:type="dxa"/>
            <w:shd w:val="clear" w:color="auto" w:fill="E4E4E4"/>
          </w:tcPr>
          <w:p w14:paraId="11BA3832" w14:textId="5E5CB029" w:rsidR="00C50423" w:rsidRPr="0031380F" w:rsidRDefault="00C50423" w:rsidP="00F13F7F">
            <w:pPr>
              <w:pStyle w:val="Tableheading"/>
              <w:keepNext/>
              <w:jc w:val="center"/>
            </w:pPr>
            <w:r w:rsidRPr="0031380F">
              <w:t>All ages</w:t>
            </w:r>
          </w:p>
        </w:tc>
        <w:tc>
          <w:tcPr>
            <w:tcW w:w="1276" w:type="dxa"/>
            <w:shd w:val="clear" w:color="auto" w:fill="E4E4E4"/>
          </w:tcPr>
          <w:p w14:paraId="300A9627" w14:textId="24DEF435" w:rsidR="00C50423" w:rsidRPr="0031380F" w:rsidRDefault="00C50423" w:rsidP="00C50423">
            <w:pPr>
              <w:pStyle w:val="Tableheading"/>
              <w:keepNext/>
              <w:jc w:val="center"/>
            </w:pPr>
            <w:r w:rsidRPr="0031380F">
              <w:t>All ages with parental guidance</w:t>
            </w:r>
          </w:p>
        </w:tc>
        <w:tc>
          <w:tcPr>
            <w:tcW w:w="1559" w:type="dxa"/>
            <w:shd w:val="clear" w:color="auto" w:fill="E4E4E4"/>
          </w:tcPr>
          <w:p w14:paraId="212F34A8" w14:textId="184B4A88" w:rsidR="00C50423" w:rsidRPr="0031380F" w:rsidRDefault="00C50423" w:rsidP="00C50423">
            <w:pPr>
              <w:pStyle w:val="Tableheading"/>
              <w:keepNext/>
              <w:jc w:val="center"/>
            </w:pPr>
            <w:r w:rsidRPr="0031380F">
              <w:t>Not recommended for persons under 15</w:t>
            </w:r>
          </w:p>
        </w:tc>
        <w:tc>
          <w:tcPr>
            <w:tcW w:w="1560" w:type="dxa"/>
            <w:shd w:val="clear" w:color="auto" w:fill="E4E4E4"/>
          </w:tcPr>
          <w:p w14:paraId="2B03C662" w14:textId="1B76FC81" w:rsidR="00C50423" w:rsidRPr="0031380F" w:rsidRDefault="00C50423" w:rsidP="00C50423">
            <w:pPr>
              <w:pStyle w:val="Tableheading"/>
              <w:keepNext/>
              <w:jc w:val="center"/>
            </w:pPr>
            <w:r w:rsidRPr="0031380F">
              <w:t>Restricted to persons aged 15+ unless accompanied by an adult</w:t>
            </w:r>
          </w:p>
        </w:tc>
        <w:tc>
          <w:tcPr>
            <w:tcW w:w="1275" w:type="dxa"/>
            <w:shd w:val="clear" w:color="auto" w:fill="E4E4E4"/>
          </w:tcPr>
          <w:p w14:paraId="4ADE5DAA" w14:textId="3EC1A413" w:rsidR="00C50423" w:rsidRPr="0031380F" w:rsidRDefault="00C50423" w:rsidP="00C50423">
            <w:pPr>
              <w:pStyle w:val="Tableheading"/>
              <w:keepNext/>
              <w:jc w:val="center"/>
            </w:pPr>
            <w:r w:rsidRPr="0031380F">
              <w:t>Restricted to adults 18+</w:t>
            </w:r>
          </w:p>
        </w:tc>
        <w:tc>
          <w:tcPr>
            <w:tcW w:w="1280" w:type="dxa"/>
            <w:shd w:val="clear" w:color="auto" w:fill="E4E4E4"/>
          </w:tcPr>
          <w:p w14:paraId="4FBC2836" w14:textId="25C0441F" w:rsidR="00C50423" w:rsidRPr="0031380F" w:rsidRDefault="00C50423" w:rsidP="00C50423">
            <w:pPr>
              <w:pStyle w:val="Tableheading"/>
              <w:keepNext/>
              <w:jc w:val="center"/>
            </w:pPr>
            <w:r w:rsidRPr="0031380F">
              <w:t>Should not be available to the public</w:t>
            </w:r>
          </w:p>
        </w:tc>
      </w:tr>
      <w:tr w:rsidR="00C50423" w:rsidRPr="0031380F" w14:paraId="0F0D1F1D" w14:textId="77777777" w:rsidTr="00F13F7F">
        <w:trPr>
          <w:cantSplit/>
        </w:trPr>
        <w:tc>
          <w:tcPr>
            <w:tcW w:w="2123" w:type="dxa"/>
          </w:tcPr>
          <w:p w14:paraId="696D130E" w14:textId="298B847B" w:rsidR="00C50423" w:rsidRPr="0031380F" w:rsidRDefault="00C50423" w:rsidP="00C50423">
            <w:pPr>
              <w:pStyle w:val="Tabletext"/>
              <w:keepNext/>
              <w:rPr>
                <w:b/>
              </w:rPr>
            </w:pPr>
            <w:r w:rsidRPr="0031380F">
              <w:rPr>
                <w:lang w:eastAsia="en-AU"/>
              </w:rPr>
              <w:t>Rough but consensual sex (e.g. hair pulling) (film)</w:t>
            </w:r>
          </w:p>
        </w:tc>
        <w:tc>
          <w:tcPr>
            <w:tcW w:w="708" w:type="dxa"/>
          </w:tcPr>
          <w:p w14:paraId="1880E205" w14:textId="68663B66" w:rsidR="00C50423" w:rsidRPr="0031380F" w:rsidRDefault="00C50423" w:rsidP="00F13F7F">
            <w:pPr>
              <w:pStyle w:val="Tabletext"/>
              <w:keepNext/>
              <w:jc w:val="center"/>
              <w:rPr>
                <w:b/>
              </w:rPr>
            </w:pPr>
            <w:r w:rsidRPr="0031380F">
              <w:rPr>
                <w:b/>
                <w:bCs/>
                <w:lang w:eastAsia="en-AU"/>
              </w:rPr>
              <w:t>1%</w:t>
            </w:r>
          </w:p>
        </w:tc>
        <w:tc>
          <w:tcPr>
            <w:tcW w:w="1276" w:type="dxa"/>
          </w:tcPr>
          <w:p w14:paraId="236BAB31" w14:textId="3501944B" w:rsidR="00C50423" w:rsidRPr="0031380F" w:rsidRDefault="00C50423" w:rsidP="00F13F7F">
            <w:pPr>
              <w:pStyle w:val="Tabletext"/>
              <w:keepNext/>
              <w:jc w:val="center"/>
              <w:rPr>
                <w:b/>
              </w:rPr>
            </w:pPr>
            <w:r w:rsidRPr="0031380F">
              <w:rPr>
                <w:b/>
                <w:bCs/>
                <w:lang w:eastAsia="en-AU"/>
              </w:rPr>
              <w:t>2%</w:t>
            </w:r>
          </w:p>
        </w:tc>
        <w:tc>
          <w:tcPr>
            <w:tcW w:w="1559" w:type="dxa"/>
            <w:shd w:val="clear" w:color="auto" w:fill="FFFF99"/>
          </w:tcPr>
          <w:p w14:paraId="74933450" w14:textId="18A2CBBA" w:rsidR="00C50423" w:rsidRPr="0031380F" w:rsidRDefault="00C50423" w:rsidP="00F13F7F">
            <w:pPr>
              <w:pStyle w:val="Tabletext"/>
              <w:keepNext/>
              <w:jc w:val="center"/>
              <w:rPr>
                <w:b/>
              </w:rPr>
            </w:pPr>
            <w:r w:rsidRPr="0031380F">
              <w:rPr>
                <w:b/>
                <w:bCs/>
                <w:lang w:eastAsia="en-AU"/>
              </w:rPr>
              <w:t>11%</w:t>
            </w:r>
          </w:p>
        </w:tc>
        <w:tc>
          <w:tcPr>
            <w:tcW w:w="1560" w:type="dxa"/>
            <w:shd w:val="clear" w:color="auto" w:fill="FFDE67"/>
          </w:tcPr>
          <w:p w14:paraId="4E4AE622" w14:textId="386E672D" w:rsidR="00C50423" w:rsidRPr="0031380F" w:rsidRDefault="00C50423" w:rsidP="00F13F7F">
            <w:pPr>
              <w:pStyle w:val="Tabletext"/>
              <w:keepNext/>
              <w:jc w:val="center"/>
              <w:rPr>
                <w:b/>
              </w:rPr>
            </w:pPr>
            <w:r w:rsidRPr="0031380F">
              <w:rPr>
                <w:b/>
                <w:bCs/>
                <w:lang w:eastAsia="en-AU"/>
              </w:rPr>
              <w:t>20%</w:t>
            </w:r>
          </w:p>
        </w:tc>
        <w:tc>
          <w:tcPr>
            <w:tcW w:w="1275" w:type="dxa"/>
            <w:shd w:val="clear" w:color="auto" w:fill="CB6749"/>
          </w:tcPr>
          <w:p w14:paraId="2A6B96F8" w14:textId="7E79038F" w:rsidR="00C50423" w:rsidRPr="0031380F" w:rsidRDefault="00C50423" w:rsidP="00F13F7F">
            <w:pPr>
              <w:pStyle w:val="Tabletext"/>
              <w:keepNext/>
              <w:jc w:val="center"/>
              <w:rPr>
                <w:b/>
              </w:rPr>
            </w:pPr>
            <w:r w:rsidRPr="0031380F">
              <w:rPr>
                <w:b/>
                <w:bCs/>
                <w:lang w:eastAsia="en-AU"/>
              </w:rPr>
              <w:t>50%</w:t>
            </w:r>
          </w:p>
        </w:tc>
        <w:tc>
          <w:tcPr>
            <w:tcW w:w="1280" w:type="dxa"/>
            <w:shd w:val="clear" w:color="auto" w:fill="FFFF99"/>
          </w:tcPr>
          <w:p w14:paraId="7C8B8227" w14:textId="038A7977" w:rsidR="00C50423" w:rsidRPr="0031380F" w:rsidRDefault="00C50423" w:rsidP="00F13F7F">
            <w:pPr>
              <w:pStyle w:val="Tabletext"/>
              <w:keepNext/>
              <w:jc w:val="center"/>
              <w:rPr>
                <w:b/>
              </w:rPr>
            </w:pPr>
            <w:r w:rsidRPr="0031380F">
              <w:rPr>
                <w:b/>
                <w:bCs/>
                <w:lang w:eastAsia="en-AU"/>
              </w:rPr>
              <w:t>16%</w:t>
            </w:r>
          </w:p>
        </w:tc>
      </w:tr>
      <w:tr w:rsidR="00C50423" w:rsidRPr="0031380F" w14:paraId="37D12A9E" w14:textId="77777777" w:rsidTr="00F13F7F">
        <w:trPr>
          <w:cantSplit/>
        </w:trPr>
        <w:tc>
          <w:tcPr>
            <w:tcW w:w="2123" w:type="dxa"/>
            <w:tcBorders>
              <w:bottom w:val="single" w:sz="4" w:space="0" w:color="auto"/>
            </w:tcBorders>
          </w:tcPr>
          <w:p w14:paraId="056F4247" w14:textId="72628F16" w:rsidR="00C50423" w:rsidRPr="0031380F" w:rsidRDefault="00C50423" w:rsidP="00C50423">
            <w:pPr>
              <w:pStyle w:val="Tabletext"/>
            </w:pPr>
            <w:r w:rsidRPr="0031380F">
              <w:rPr>
                <w:lang w:eastAsia="en-AU"/>
              </w:rPr>
              <w:t>Engaging in sexual intercourse (computer game)</w:t>
            </w:r>
          </w:p>
        </w:tc>
        <w:tc>
          <w:tcPr>
            <w:tcW w:w="708" w:type="dxa"/>
          </w:tcPr>
          <w:p w14:paraId="184E4DC0" w14:textId="4A183C6C" w:rsidR="00C50423" w:rsidRPr="0031380F" w:rsidRDefault="00C50423" w:rsidP="00F13F7F">
            <w:pPr>
              <w:pStyle w:val="Tabletext"/>
              <w:jc w:val="center"/>
              <w:rPr>
                <w:b/>
              </w:rPr>
            </w:pPr>
            <w:r w:rsidRPr="0031380F">
              <w:rPr>
                <w:b/>
                <w:bCs/>
                <w:lang w:eastAsia="en-AU"/>
              </w:rPr>
              <w:t>2%</w:t>
            </w:r>
          </w:p>
        </w:tc>
        <w:tc>
          <w:tcPr>
            <w:tcW w:w="1276" w:type="dxa"/>
          </w:tcPr>
          <w:p w14:paraId="0F097BD2" w14:textId="1ED2D7C6" w:rsidR="00C50423" w:rsidRPr="0031380F" w:rsidRDefault="00C50423" w:rsidP="00F13F7F">
            <w:pPr>
              <w:pStyle w:val="Tabletext"/>
              <w:jc w:val="center"/>
              <w:rPr>
                <w:b/>
              </w:rPr>
            </w:pPr>
            <w:r w:rsidRPr="0031380F">
              <w:rPr>
                <w:b/>
                <w:bCs/>
                <w:lang w:eastAsia="en-AU"/>
              </w:rPr>
              <w:t>3%</w:t>
            </w:r>
          </w:p>
        </w:tc>
        <w:tc>
          <w:tcPr>
            <w:tcW w:w="1559" w:type="dxa"/>
            <w:shd w:val="clear" w:color="auto" w:fill="FFFF99"/>
          </w:tcPr>
          <w:p w14:paraId="79DFDC2F" w14:textId="19AC86EC" w:rsidR="00C50423" w:rsidRPr="0031380F" w:rsidRDefault="00C50423" w:rsidP="00F13F7F">
            <w:pPr>
              <w:pStyle w:val="Tabletext"/>
              <w:jc w:val="center"/>
              <w:rPr>
                <w:b/>
              </w:rPr>
            </w:pPr>
            <w:r w:rsidRPr="0031380F">
              <w:rPr>
                <w:b/>
                <w:bCs/>
                <w:lang w:eastAsia="en-AU"/>
              </w:rPr>
              <w:t>13%</w:t>
            </w:r>
          </w:p>
        </w:tc>
        <w:tc>
          <w:tcPr>
            <w:tcW w:w="1560" w:type="dxa"/>
            <w:shd w:val="clear" w:color="auto" w:fill="FFFF99"/>
          </w:tcPr>
          <w:p w14:paraId="1C0F006C" w14:textId="0AC0C3DC" w:rsidR="00C50423" w:rsidRPr="0031380F" w:rsidRDefault="00C50423" w:rsidP="00F13F7F">
            <w:pPr>
              <w:pStyle w:val="Tabletext"/>
              <w:jc w:val="center"/>
              <w:rPr>
                <w:b/>
              </w:rPr>
            </w:pPr>
            <w:r w:rsidRPr="0031380F">
              <w:rPr>
                <w:b/>
                <w:bCs/>
                <w:lang w:eastAsia="en-AU"/>
              </w:rPr>
              <w:t>18%</w:t>
            </w:r>
          </w:p>
        </w:tc>
        <w:tc>
          <w:tcPr>
            <w:tcW w:w="1275" w:type="dxa"/>
            <w:shd w:val="clear" w:color="auto" w:fill="F9660B"/>
          </w:tcPr>
          <w:p w14:paraId="068FE0C4" w14:textId="20268446" w:rsidR="00C50423" w:rsidRPr="0031380F" w:rsidRDefault="00C50423" w:rsidP="00F13F7F">
            <w:pPr>
              <w:pStyle w:val="Tabletext"/>
              <w:jc w:val="center"/>
              <w:rPr>
                <w:b/>
              </w:rPr>
            </w:pPr>
            <w:r w:rsidRPr="0031380F">
              <w:rPr>
                <w:b/>
                <w:bCs/>
                <w:lang w:eastAsia="en-AU"/>
              </w:rPr>
              <w:t>48%</w:t>
            </w:r>
          </w:p>
        </w:tc>
        <w:tc>
          <w:tcPr>
            <w:tcW w:w="1280" w:type="dxa"/>
            <w:shd w:val="clear" w:color="auto" w:fill="FFFF99"/>
          </w:tcPr>
          <w:p w14:paraId="58AE7526" w14:textId="00AD317F" w:rsidR="00C50423" w:rsidRPr="0031380F" w:rsidRDefault="00C50423" w:rsidP="00F13F7F">
            <w:pPr>
              <w:pStyle w:val="Tabletext"/>
              <w:jc w:val="center"/>
              <w:rPr>
                <w:b/>
              </w:rPr>
            </w:pPr>
            <w:r w:rsidRPr="0031380F">
              <w:rPr>
                <w:b/>
                <w:bCs/>
                <w:lang w:eastAsia="en-AU"/>
              </w:rPr>
              <w:t>16%</w:t>
            </w:r>
          </w:p>
        </w:tc>
      </w:tr>
      <w:tr w:rsidR="00C50423" w:rsidRPr="0031380F" w14:paraId="2BBA199A" w14:textId="77777777" w:rsidTr="00F13F7F">
        <w:trPr>
          <w:cantSplit/>
        </w:trPr>
        <w:tc>
          <w:tcPr>
            <w:tcW w:w="2123" w:type="dxa"/>
            <w:tcBorders>
              <w:top w:val="single" w:sz="4" w:space="0" w:color="auto"/>
            </w:tcBorders>
            <w:vAlign w:val="center"/>
          </w:tcPr>
          <w:p w14:paraId="6E5CB3E1" w14:textId="3D0E0F54" w:rsidR="00C50423" w:rsidRPr="0031380F" w:rsidRDefault="00C50423" w:rsidP="00C50423">
            <w:pPr>
              <w:pStyle w:val="Tabletext"/>
            </w:pPr>
            <w:r w:rsidRPr="0031380F">
              <w:rPr>
                <w:lang w:eastAsia="en-AU"/>
              </w:rPr>
              <w:t>Apps for a tablet or mobile where you can engage in gambling play with or without actual money</w:t>
            </w:r>
          </w:p>
        </w:tc>
        <w:tc>
          <w:tcPr>
            <w:tcW w:w="708" w:type="dxa"/>
          </w:tcPr>
          <w:p w14:paraId="756DBFB0" w14:textId="5F6EDF15" w:rsidR="00C50423" w:rsidRPr="0031380F" w:rsidRDefault="00C50423" w:rsidP="00F13F7F">
            <w:pPr>
              <w:pStyle w:val="Tabletext"/>
              <w:jc w:val="center"/>
              <w:rPr>
                <w:b/>
              </w:rPr>
            </w:pPr>
            <w:r w:rsidRPr="0031380F">
              <w:rPr>
                <w:b/>
                <w:bCs/>
                <w:lang w:eastAsia="en-AU"/>
              </w:rPr>
              <w:t>2%</w:t>
            </w:r>
          </w:p>
        </w:tc>
        <w:tc>
          <w:tcPr>
            <w:tcW w:w="1276" w:type="dxa"/>
          </w:tcPr>
          <w:p w14:paraId="0E5FB402" w14:textId="3B71131A" w:rsidR="00C50423" w:rsidRPr="0031380F" w:rsidRDefault="00C50423" w:rsidP="00F13F7F">
            <w:pPr>
              <w:pStyle w:val="Tabletext"/>
              <w:jc w:val="center"/>
              <w:rPr>
                <w:b/>
              </w:rPr>
            </w:pPr>
            <w:r w:rsidRPr="0031380F">
              <w:rPr>
                <w:b/>
                <w:bCs/>
                <w:lang w:eastAsia="en-AU"/>
              </w:rPr>
              <w:t>4%</w:t>
            </w:r>
          </w:p>
        </w:tc>
        <w:tc>
          <w:tcPr>
            <w:tcW w:w="1559" w:type="dxa"/>
            <w:shd w:val="clear" w:color="auto" w:fill="FFFF99"/>
          </w:tcPr>
          <w:p w14:paraId="088967F4" w14:textId="7BF6AA8D" w:rsidR="00C50423" w:rsidRPr="0031380F" w:rsidRDefault="00C50423" w:rsidP="00F13F7F">
            <w:pPr>
              <w:pStyle w:val="Tabletext"/>
              <w:jc w:val="center"/>
              <w:rPr>
                <w:b/>
              </w:rPr>
            </w:pPr>
            <w:r w:rsidRPr="0031380F">
              <w:rPr>
                <w:b/>
                <w:bCs/>
                <w:lang w:eastAsia="en-AU"/>
              </w:rPr>
              <w:t>12%</w:t>
            </w:r>
          </w:p>
        </w:tc>
        <w:tc>
          <w:tcPr>
            <w:tcW w:w="1560" w:type="dxa"/>
            <w:shd w:val="clear" w:color="auto" w:fill="FFFF99"/>
          </w:tcPr>
          <w:p w14:paraId="1A65AA19" w14:textId="40F9E8D2" w:rsidR="00C50423" w:rsidRPr="0031380F" w:rsidRDefault="00C50423" w:rsidP="00F13F7F">
            <w:pPr>
              <w:pStyle w:val="Tabletext"/>
              <w:jc w:val="center"/>
              <w:rPr>
                <w:b/>
              </w:rPr>
            </w:pPr>
            <w:r w:rsidRPr="0031380F">
              <w:rPr>
                <w:b/>
                <w:bCs/>
                <w:lang w:eastAsia="en-AU"/>
              </w:rPr>
              <w:t>16%</w:t>
            </w:r>
          </w:p>
        </w:tc>
        <w:tc>
          <w:tcPr>
            <w:tcW w:w="1275" w:type="dxa"/>
            <w:shd w:val="clear" w:color="auto" w:fill="CB6749"/>
          </w:tcPr>
          <w:p w14:paraId="493B4C3C" w14:textId="4E659508" w:rsidR="00C50423" w:rsidRPr="0031380F" w:rsidRDefault="00C50423" w:rsidP="00F13F7F">
            <w:pPr>
              <w:pStyle w:val="Tabletext"/>
              <w:jc w:val="center"/>
              <w:rPr>
                <w:b/>
              </w:rPr>
            </w:pPr>
            <w:r w:rsidRPr="0031380F">
              <w:rPr>
                <w:b/>
                <w:bCs/>
                <w:lang w:eastAsia="en-AU"/>
              </w:rPr>
              <w:t>52%</w:t>
            </w:r>
          </w:p>
        </w:tc>
        <w:tc>
          <w:tcPr>
            <w:tcW w:w="1280" w:type="dxa"/>
            <w:shd w:val="clear" w:color="auto" w:fill="FFFF99"/>
          </w:tcPr>
          <w:p w14:paraId="02E87AC2" w14:textId="2A133E75" w:rsidR="00C50423" w:rsidRPr="0031380F" w:rsidRDefault="00C50423" w:rsidP="00F13F7F">
            <w:pPr>
              <w:pStyle w:val="Tabletext"/>
              <w:jc w:val="center"/>
              <w:rPr>
                <w:b/>
              </w:rPr>
            </w:pPr>
            <w:r w:rsidRPr="0031380F">
              <w:rPr>
                <w:b/>
                <w:bCs/>
                <w:lang w:eastAsia="en-AU"/>
              </w:rPr>
              <w:t>14%</w:t>
            </w:r>
          </w:p>
        </w:tc>
      </w:tr>
      <w:tr w:rsidR="00C50423" w:rsidRPr="0031380F" w14:paraId="0401A398" w14:textId="77777777" w:rsidTr="00F13F7F">
        <w:trPr>
          <w:cantSplit/>
        </w:trPr>
        <w:tc>
          <w:tcPr>
            <w:tcW w:w="2123" w:type="dxa"/>
            <w:vAlign w:val="center"/>
          </w:tcPr>
          <w:p w14:paraId="1D74FA79" w14:textId="3F4FCD38" w:rsidR="00C50423" w:rsidRPr="0031380F" w:rsidRDefault="00C50423" w:rsidP="00C50423">
            <w:pPr>
              <w:pStyle w:val="Tabletext"/>
              <w:rPr>
                <w:b/>
              </w:rPr>
            </w:pPr>
            <w:r w:rsidRPr="0031380F">
              <w:rPr>
                <w:lang w:eastAsia="en-AU"/>
              </w:rPr>
              <w:t>Strong coarse language (computer game)</w:t>
            </w:r>
          </w:p>
        </w:tc>
        <w:tc>
          <w:tcPr>
            <w:tcW w:w="708" w:type="dxa"/>
          </w:tcPr>
          <w:p w14:paraId="2BB9B00D" w14:textId="7380B874" w:rsidR="00C50423" w:rsidRPr="0031380F" w:rsidRDefault="00C50423" w:rsidP="00F13F7F">
            <w:pPr>
              <w:pStyle w:val="Tabletext"/>
              <w:jc w:val="center"/>
              <w:rPr>
                <w:b/>
              </w:rPr>
            </w:pPr>
            <w:r w:rsidRPr="0031380F">
              <w:rPr>
                <w:b/>
                <w:bCs/>
                <w:lang w:eastAsia="en-AU"/>
              </w:rPr>
              <w:t>2%</w:t>
            </w:r>
          </w:p>
        </w:tc>
        <w:tc>
          <w:tcPr>
            <w:tcW w:w="1276" w:type="dxa"/>
          </w:tcPr>
          <w:p w14:paraId="0DA3B021" w14:textId="2C31358D" w:rsidR="00C50423" w:rsidRPr="0031380F" w:rsidRDefault="00C50423" w:rsidP="00F13F7F">
            <w:pPr>
              <w:pStyle w:val="Tabletext"/>
              <w:jc w:val="center"/>
              <w:rPr>
                <w:b/>
              </w:rPr>
            </w:pPr>
            <w:r w:rsidRPr="0031380F">
              <w:rPr>
                <w:b/>
                <w:bCs/>
                <w:lang w:eastAsia="en-AU"/>
              </w:rPr>
              <w:t>3%</w:t>
            </w:r>
          </w:p>
        </w:tc>
        <w:tc>
          <w:tcPr>
            <w:tcW w:w="1559" w:type="dxa"/>
            <w:shd w:val="clear" w:color="auto" w:fill="FFFF99"/>
          </w:tcPr>
          <w:p w14:paraId="5BA88773" w14:textId="76E01BFD" w:rsidR="00C50423" w:rsidRPr="0031380F" w:rsidRDefault="00C50423" w:rsidP="00F13F7F">
            <w:pPr>
              <w:pStyle w:val="Tabletext"/>
              <w:jc w:val="center"/>
              <w:rPr>
                <w:b/>
              </w:rPr>
            </w:pPr>
            <w:r w:rsidRPr="0031380F">
              <w:rPr>
                <w:b/>
                <w:bCs/>
                <w:lang w:eastAsia="en-AU"/>
              </w:rPr>
              <w:t>13%</w:t>
            </w:r>
          </w:p>
        </w:tc>
        <w:tc>
          <w:tcPr>
            <w:tcW w:w="1560" w:type="dxa"/>
            <w:shd w:val="clear" w:color="auto" w:fill="FFDE67"/>
          </w:tcPr>
          <w:p w14:paraId="6B614015" w14:textId="0E9EBAD7" w:rsidR="00C50423" w:rsidRPr="0031380F" w:rsidRDefault="00C50423" w:rsidP="00F13F7F">
            <w:pPr>
              <w:pStyle w:val="Tabletext"/>
              <w:jc w:val="center"/>
              <w:rPr>
                <w:b/>
              </w:rPr>
            </w:pPr>
            <w:r w:rsidRPr="0031380F">
              <w:rPr>
                <w:b/>
                <w:bCs/>
                <w:lang w:eastAsia="en-AU"/>
              </w:rPr>
              <w:t>21%</w:t>
            </w:r>
          </w:p>
        </w:tc>
        <w:tc>
          <w:tcPr>
            <w:tcW w:w="1275" w:type="dxa"/>
            <w:shd w:val="clear" w:color="auto" w:fill="F9660B"/>
          </w:tcPr>
          <w:p w14:paraId="0CE468C2" w14:textId="7A727C61" w:rsidR="00C50423" w:rsidRPr="0031380F" w:rsidRDefault="00C50423" w:rsidP="00F13F7F">
            <w:pPr>
              <w:pStyle w:val="Tabletext"/>
              <w:jc w:val="center"/>
              <w:rPr>
                <w:b/>
              </w:rPr>
            </w:pPr>
            <w:r w:rsidRPr="0031380F">
              <w:rPr>
                <w:b/>
                <w:bCs/>
                <w:lang w:eastAsia="en-AU"/>
              </w:rPr>
              <w:t>48%</w:t>
            </w:r>
          </w:p>
        </w:tc>
        <w:tc>
          <w:tcPr>
            <w:tcW w:w="1280" w:type="dxa"/>
            <w:shd w:val="clear" w:color="auto" w:fill="FFFF99"/>
          </w:tcPr>
          <w:p w14:paraId="31938928" w14:textId="151A90DF" w:rsidR="00C50423" w:rsidRPr="0031380F" w:rsidRDefault="00C50423" w:rsidP="00F13F7F">
            <w:pPr>
              <w:pStyle w:val="Tabletext"/>
              <w:jc w:val="center"/>
              <w:rPr>
                <w:b/>
              </w:rPr>
            </w:pPr>
            <w:r w:rsidRPr="0031380F">
              <w:rPr>
                <w:b/>
                <w:bCs/>
                <w:lang w:eastAsia="en-AU"/>
              </w:rPr>
              <w:t>13%</w:t>
            </w:r>
          </w:p>
        </w:tc>
      </w:tr>
      <w:tr w:rsidR="00C50423" w:rsidRPr="0031380F" w14:paraId="7F155899" w14:textId="77777777" w:rsidTr="00F13F7F">
        <w:trPr>
          <w:cantSplit/>
        </w:trPr>
        <w:tc>
          <w:tcPr>
            <w:tcW w:w="2123" w:type="dxa"/>
            <w:vAlign w:val="center"/>
          </w:tcPr>
          <w:p w14:paraId="4D8B28DA" w14:textId="7E5A8963" w:rsidR="00C50423" w:rsidRPr="0031380F" w:rsidRDefault="00C50423" w:rsidP="00C50423">
            <w:pPr>
              <w:pStyle w:val="Tabletext"/>
              <w:rPr>
                <w:b/>
              </w:rPr>
            </w:pPr>
            <w:r w:rsidRPr="0031380F">
              <w:rPr>
                <w:lang w:eastAsia="en-AU"/>
              </w:rPr>
              <w:t>Full frontal male nudity (film)</w:t>
            </w:r>
          </w:p>
        </w:tc>
        <w:tc>
          <w:tcPr>
            <w:tcW w:w="708" w:type="dxa"/>
          </w:tcPr>
          <w:p w14:paraId="6EAB2250" w14:textId="7255959F" w:rsidR="00C50423" w:rsidRPr="0031380F" w:rsidRDefault="00C50423" w:rsidP="00F13F7F">
            <w:pPr>
              <w:pStyle w:val="Tabletext"/>
              <w:jc w:val="center"/>
              <w:rPr>
                <w:b/>
              </w:rPr>
            </w:pPr>
            <w:r w:rsidRPr="0031380F">
              <w:rPr>
                <w:b/>
                <w:bCs/>
                <w:lang w:eastAsia="en-AU"/>
              </w:rPr>
              <w:t>3%</w:t>
            </w:r>
          </w:p>
        </w:tc>
        <w:tc>
          <w:tcPr>
            <w:tcW w:w="1276" w:type="dxa"/>
          </w:tcPr>
          <w:p w14:paraId="36503F37" w14:textId="5859DBF0" w:rsidR="00C50423" w:rsidRPr="0031380F" w:rsidRDefault="00C50423" w:rsidP="00F13F7F">
            <w:pPr>
              <w:pStyle w:val="Tabletext"/>
              <w:jc w:val="center"/>
              <w:rPr>
                <w:b/>
              </w:rPr>
            </w:pPr>
            <w:r w:rsidRPr="0031380F">
              <w:rPr>
                <w:b/>
                <w:bCs/>
                <w:lang w:eastAsia="en-AU"/>
              </w:rPr>
              <w:t>5%</w:t>
            </w:r>
          </w:p>
        </w:tc>
        <w:tc>
          <w:tcPr>
            <w:tcW w:w="1559" w:type="dxa"/>
            <w:shd w:val="clear" w:color="auto" w:fill="FFFF99"/>
          </w:tcPr>
          <w:p w14:paraId="3F95E70A" w14:textId="0A5764AD" w:rsidR="00C50423" w:rsidRPr="0031380F" w:rsidRDefault="00C50423" w:rsidP="00F13F7F">
            <w:pPr>
              <w:pStyle w:val="Tabletext"/>
              <w:jc w:val="center"/>
              <w:rPr>
                <w:b/>
              </w:rPr>
            </w:pPr>
            <w:r w:rsidRPr="0031380F">
              <w:rPr>
                <w:b/>
                <w:bCs/>
                <w:lang w:eastAsia="en-AU"/>
              </w:rPr>
              <w:t>12%</w:t>
            </w:r>
          </w:p>
        </w:tc>
        <w:tc>
          <w:tcPr>
            <w:tcW w:w="1560" w:type="dxa"/>
            <w:shd w:val="clear" w:color="auto" w:fill="FFFF99"/>
          </w:tcPr>
          <w:p w14:paraId="74CD3E1A" w14:textId="55BDF632" w:rsidR="00C50423" w:rsidRPr="0031380F" w:rsidRDefault="00C50423" w:rsidP="00F13F7F">
            <w:pPr>
              <w:pStyle w:val="Tabletext"/>
              <w:jc w:val="center"/>
              <w:rPr>
                <w:b/>
              </w:rPr>
            </w:pPr>
            <w:r w:rsidRPr="0031380F">
              <w:rPr>
                <w:b/>
                <w:bCs/>
                <w:lang w:eastAsia="en-AU"/>
              </w:rPr>
              <w:t>16%</w:t>
            </w:r>
          </w:p>
        </w:tc>
        <w:tc>
          <w:tcPr>
            <w:tcW w:w="1275" w:type="dxa"/>
            <w:shd w:val="clear" w:color="auto" w:fill="CB6749"/>
          </w:tcPr>
          <w:p w14:paraId="00D452A0" w14:textId="739AC297" w:rsidR="00C50423" w:rsidRPr="0031380F" w:rsidRDefault="00C50423" w:rsidP="00F13F7F">
            <w:pPr>
              <w:pStyle w:val="Tabletext"/>
              <w:jc w:val="center"/>
              <w:rPr>
                <w:b/>
              </w:rPr>
            </w:pPr>
            <w:r w:rsidRPr="0031380F">
              <w:rPr>
                <w:b/>
                <w:bCs/>
                <w:lang w:eastAsia="en-AU"/>
              </w:rPr>
              <w:t>53%</w:t>
            </w:r>
          </w:p>
        </w:tc>
        <w:tc>
          <w:tcPr>
            <w:tcW w:w="1280" w:type="dxa"/>
            <w:shd w:val="clear" w:color="auto" w:fill="FFFF99"/>
          </w:tcPr>
          <w:p w14:paraId="6C727C3E" w14:textId="13280050" w:rsidR="00C50423" w:rsidRPr="0031380F" w:rsidRDefault="00C50423" w:rsidP="00F13F7F">
            <w:pPr>
              <w:pStyle w:val="Tabletext"/>
              <w:jc w:val="center"/>
              <w:rPr>
                <w:b/>
              </w:rPr>
            </w:pPr>
            <w:r w:rsidRPr="0031380F">
              <w:rPr>
                <w:b/>
                <w:bCs/>
                <w:lang w:eastAsia="en-AU"/>
              </w:rPr>
              <w:t>11%</w:t>
            </w:r>
          </w:p>
        </w:tc>
      </w:tr>
      <w:tr w:rsidR="00C50423" w:rsidRPr="0031380F" w14:paraId="1EF112DB" w14:textId="77777777" w:rsidTr="00F13F7F">
        <w:trPr>
          <w:cantSplit/>
        </w:trPr>
        <w:tc>
          <w:tcPr>
            <w:tcW w:w="2123" w:type="dxa"/>
            <w:vAlign w:val="center"/>
          </w:tcPr>
          <w:p w14:paraId="5AE990EF" w14:textId="00A0AE72" w:rsidR="00C50423" w:rsidRPr="0031380F" w:rsidRDefault="00C50423" w:rsidP="00C50423">
            <w:pPr>
              <w:pStyle w:val="Tabletext"/>
              <w:rPr>
                <w:b/>
              </w:rPr>
            </w:pPr>
            <w:r w:rsidRPr="0031380F">
              <w:rPr>
                <w:lang w:eastAsia="en-AU"/>
              </w:rPr>
              <w:t>Full frontal female nudity (film)</w:t>
            </w:r>
          </w:p>
        </w:tc>
        <w:tc>
          <w:tcPr>
            <w:tcW w:w="708" w:type="dxa"/>
          </w:tcPr>
          <w:p w14:paraId="4D6A023B" w14:textId="2F50F36D" w:rsidR="00C50423" w:rsidRPr="0031380F" w:rsidRDefault="00C50423" w:rsidP="00F13F7F">
            <w:pPr>
              <w:pStyle w:val="Tabletext"/>
              <w:jc w:val="center"/>
              <w:rPr>
                <w:b/>
              </w:rPr>
            </w:pPr>
            <w:r w:rsidRPr="0031380F">
              <w:rPr>
                <w:b/>
                <w:bCs/>
                <w:lang w:eastAsia="en-AU"/>
              </w:rPr>
              <w:t>3%</w:t>
            </w:r>
          </w:p>
        </w:tc>
        <w:tc>
          <w:tcPr>
            <w:tcW w:w="1276" w:type="dxa"/>
          </w:tcPr>
          <w:p w14:paraId="76E4705D" w14:textId="4F97764A" w:rsidR="00C50423" w:rsidRPr="0031380F" w:rsidRDefault="00C50423" w:rsidP="00F13F7F">
            <w:pPr>
              <w:pStyle w:val="Tabletext"/>
              <w:jc w:val="center"/>
              <w:rPr>
                <w:b/>
              </w:rPr>
            </w:pPr>
            <w:r w:rsidRPr="0031380F">
              <w:rPr>
                <w:b/>
                <w:bCs/>
                <w:lang w:eastAsia="en-AU"/>
              </w:rPr>
              <w:t>5%</w:t>
            </w:r>
          </w:p>
        </w:tc>
        <w:tc>
          <w:tcPr>
            <w:tcW w:w="1559" w:type="dxa"/>
            <w:shd w:val="clear" w:color="auto" w:fill="FFFF99"/>
          </w:tcPr>
          <w:p w14:paraId="34B7A54F" w14:textId="00A1C420" w:rsidR="00C50423" w:rsidRPr="0031380F" w:rsidRDefault="00C50423" w:rsidP="00F13F7F">
            <w:pPr>
              <w:pStyle w:val="Tabletext"/>
              <w:jc w:val="center"/>
              <w:rPr>
                <w:b/>
              </w:rPr>
            </w:pPr>
            <w:r w:rsidRPr="0031380F">
              <w:rPr>
                <w:b/>
                <w:bCs/>
                <w:lang w:eastAsia="en-AU"/>
              </w:rPr>
              <w:t>11%</w:t>
            </w:r>
          </w:p>
        </w:tc>
        <w:tc>
          <w:tcPr>
            <w:tcW w:w="1560" w:type="dxa"/>
            <w:shd w:val="clear" w:color="auto" w:fill="FFFF99"/>
          </w:tcPr>
          <w:p w14:paraId="044D958E" w14:textId="58EDA324" w:rsidR="00C50423" w:rsidRPr="0031380F" w:rsidRDefault="00C50423" w:rsidP="00F13F7F">
            <w:pPr>
              <w:pStyle w:val="Tabletext"/>
              <w:jc w:val="center"/>
              <w:rPr>
                <w:b/>
              </w:rPr>
            </w:pPr>
            <w:r w:rsidRPr="0031380F">
              <w:rPr>
                <w:b/>
                <w:bCs/>
                <w:lang w:eastAsia="en-AU"/>
              </w:rPr>
              <w:t>16%</w:t>
            </w:r>
          </w:p>
        </w:tc>
        <w:tc>
          <w:tcPr>
            <w:tcW w:w="1275" w:type="dxa"/>
            <w:shd w:val="clear" w:color="auto" w:fill="CB6749"/>
          </w:tcPr>
          <w:p w14:paraId="2F6F1180" w14:textId="2F9879AB" w:rsidR="00C50423" w:rsidRPr="0031380F" w:rsidRDefault="00C50423" w:rsidP="00F13F7F">
            <w:pPr>
              <w:pStyle w:val="Tabletext"/>
              <w:jc w:val="center"/>
              <w:rPr>
                <w:b/>
              </w:rPr>
            </w:pPr>
            <w:r w:rsidRPr="0031380F">
              <w:rPr>
                <w:b/>
                <w:bCs/>
                <w:lang w:eastAsia="en-AU"/>
              </w:rPr>
              <w:t>53%</w:t>
            </w:r>
          </w:p>
        </w:tc>
        <w:tc>
          <w:tcPr>
            <w:tcW w:w="1280" w:type="dxa"/>
            <w:shd w:val="clear" w:color="auto" w:fill="FFFF99"/>
          </w:tcPr>
          <w:p w14:paraId="52FF15B8" w14:textId="07804F0B" w:rsidR="00C50423" w:rsidRPr="0031380F" w:rsidRDefault="00C50423" w:rsidP="00F13F7F">
            <w:pPr>
              <w:pStyle w:val="Tabletext"/>
              <w:jc w:val="center"/>
              <w:rPr>
                <w:b/>
              </w:rPr>
            </w:pPr>
            <w:r w:rsidRPr="0031380F">
              <w:rPr>
                <w:b/>
                <w:bCs/>
                <w:lang w:eastAsia="en-AU"/>
              </w:rPr>
              <w:t>11%</w:t>
            </w:r>
          </w:p>
        </w:tc>
      </w:tr>
      <w:tr w:rsidR="00C50423" w:rsidRPr="0031380F" w14:paraId="068BFA2C" w14:textId="77777777" w:rsidTr="00F13F7F">
        <w:trPr>
          <w:cantSplit/>
        </w:trPr>
        <w:tc>
          <w:tcPr>
            <w:tcW w:w="2123" w:type="dxa"/>
          </w:tcPr>
          <w:p w14:paraId="51B1CEE7" w14:textId="173909F7" w:rsidR="00C50423" w:rsidRPr="0031380F" w:rsidRDefault="00C50423" w:rsidP="00C50423">
            <w:pPr>
              <w:pStyle w:val="Tabletext"/>
              <w:rPr>
                <w:b/>
              </w:rPr>
            </w:pPr>
            <w:r w:rsidRPr="0031380F">
              <w:rPr>
                <w:lang w:eastAsia="en-AU"/>
              </w:rPr>
              <w:t>Gambling as a component of games, where players win or lose points or items in the game, but not actual money</w:t>
            </w:r>
          </w:p>
        </w:tc>
        <w:tc>
          <w:tcPr>
            <w:tcW w:w="708" w:type="dxa"/>
          </w:tcPr>
          <w:p w14:paraId="2D5B4AD6" w14:textId="023FF71D" w:rsidR="00C50423" w:rsidRPr="0031380F" w:rsidRDefault="00C50423" w:rsidP="00F13F7F">
            <w:pPr>
              <w:pStyle w:val="Tabletext"/>
              <w:jc w:val="center"/>
              <w:rPr>
                <w:b/>
              </w:rPr>
            </w:pPr>
            <w:r w:rsidRPr="0031380F">
              <w:rPr>
                <w:b/>
                <w:bCs/>
                <w:lang w:eastAsia="en-AU"/>
              </w:rPr>
              <w:t>3%</w:t>
            </w:r>
          </w:p>
        </w:tc>
        <w:tc>
          <w:tcPr>
            <w:tcW w:w="1276" w:type="dxa"/>
          </w:tcPr>
          <w:p w14:paraId="2252C232" w14:textId="6AF7D7B8" w:rsidR="00C50423" w:rsidRPr="0031380F" w:rsidRDefault="00C50423" w:rsidP="00F13F7F">
            <w:pPr>
              <w:pStyle w:val="Tabletext"/>
              <w:jc w:val="center"/>
              <w:rPr>
                <w:b/>
              </w:rPr>
            </w:pPr>
            <w:r w:rsidRPr="0031380F">
              <w:rPr>
                <w:b/>
                <w:bCs/>
                <w:lang w:eastAsia="en-AU"/>
              </w:rPr>
              <w:t>7%</w:t>
            </w:r>
          </w:p>
        </w:tc>
        <w:tc>
          <w:tcPr>
            <w:tcW w:w="1559" w:type="dxa"/>
            <w:shd w:val="clear" w:color="auto" w:fill="FFFF99"/>
          </w:tcPr>
          <w:p w14:paraId="5BF0B275" w14:textId="411B92ED" w:rsidR="00C50423" w:rsidRPr="0031380F" w:rsidRDefault="00C50423" w:rsidP="00F13F7F">
            <w:pPr>
              <w:pStyle w:val="Tabletext"/>
              <w:jc w:val="center"/>
              <w:rPr>
                <w:b/>
              </w:rPr>
            </w:pPr>
            <w:r w:rsidRPr="0031380F">
              <w:rPr>
                <w:b/>
                <w:bCs/>
                <w:lang w:eastAsia="en-AU"/>
              </w:rPr>
              <w:t>14%</w:t>
            </w:r>
          </w:p>
        </w:tc>
        <w:tc>
          <w:tcPr>
            <w:tcW w:w="1560" w:type="dxa"/>
            <w:shd w:val="clear" w:color="auto" w:fill="FFDE67"/>
          </w:tcPr>
          <w:p w14:paraId="3BFB187B" w14:textId="59E059D9" w:rsidR="00C50423" w:rsidRPr="0031380F" w:rsidRDefault="00C50423" w:rsidP="00F13F7F">
            <w:pPr>
              <w:pStyle w:val="Tabletext"/>
              <w:jc w:val="center"/>
              <w:rPr>
                <w:b/>
              </w:rPr>
            </w:pPr>
            <w:r w:rsidRPr="0031380F">
              <w:rPr>
                <w:b/>
                <w:bCs/>
                <w:lang w:eastAsia="en-AU"/>
              </w:rPr>
              <w:t>22%</w:t>
            </w:r>
          </w:p>
        </w:tc>
        <w:tc>
          <w:tcPr>
            <w:tcW w:w="1275" w:type="dxa"/>
            <w:shd w:val="clear" w:color="auto" w:fill="F9660B"/>
          </w:tcPr>
          <w:p w14:paraId="2AE708B1" w14:textId="0EE3CC2D" w:rsidR="00C50423" w:rsidRPr="0031380F" w:rsidRDefault="00C50423" w:rsidP="00F13F7F">
            <w:pPr>
              <w:pStyle w:val="Tabletext"/>
              <w:jc w:val="center"/>
              <w:rPr>
                <w:b/>
              </w:rPr>
            </w:pPr>
            <w:r w:rsidRPr="0031380F">
              <w:rPr>
                <w:b/>
                <w:bCs/>
                <w:lang w:eastAsia="en-AU"/>
              </w:rPr>
              <w:t>44%</w:t>
            </w:r>
          </w:p>
        </w:tc>
        <w:tc>
          <w:tcPr>
            <w:tcW w:w="1280" w:type="dxa"/>
            <w:shd w:val="clear" w:color="auto" w:fill="FFFF99"/>
          </w:tcPr>
          <w:p w14:paraId="7C453840" w14:textId="541C94DE" w:rsidR="00C50423" w:rsidRPr="0031380F" w:rsidRDefault="00C50423" w:rsidP="00F13F7F">
            <w:pPr>
              <w:pStyle w:val="Tabletext"/>
              <w:jc w:val="center"/>
              <w:rPr>
                <w:b/>
              </w:rPr>
            </w:pPr>
            <w:r w:rsidRPr="0031380F">
              <w:rPr>
                <w:b/>
                <w:bCs/>
                <w:lang w:eastAsia="en-AU"/>
              </w:rPr>
              <w:t>10%</w:t>
            </w:r>
          </w:p>
        </w:tc>
      </w:tr>
    </w:tbl>
    <w:p w14:paraId="4DEDAC73" w14:textId="77777777" w:rsidR="00441920" w:rsidRPr="007A2757" w:rsidRDefault="00441920" w:rsidP="009E5DB8"/>
    <w:p w14:paraId="2F2B1166" w14:textId="77777777" w:rsidR="003A727B" w:rsidRDefault="003A727B">
      <w:pPr>
        <w:spacing w:after="160" w:line="259" w:lineRule="auto"/>
      </w:pPr>
      <w:r>
        <w:br w:type="page"/>
      </w:r>
    </w:p>
    <w:p w14:paraId="792ABAC3" w14:textId="1C4571CA" w:rsidR="00BE2004" w:rsidRDefault="000552AE" w:rsidP="009E5DB8">
      <w:r>
        <w:t>In both T</w:t>
      </w:r>
      <w:r w:rsidR="007A2757" w:rsidRPr="007A2757">
        <w:t>able 1</w:t>
      </w:r>
      <w:r>
        <w:t>0.4 and 10.5</w:t>
      </w:r>
      <w:r w:rsidR="007A2757" w:rsidRPr="007A2757">
        <w:t>, about one in three respondents categorised con</w:t>
      </w:r>
      <w:r w:rsidR="005101E5">
        <w:t>tent as restricted to adults 18</w:t>
      </w:r>
      <w:r w:rsidR="007A2757" w:rsidRPr="007A2757">
        <w:t>+. However, the overall response patterns suggest that the content in table 10.4 was of greater potential concern and considered to be more impactful than that listed in table 10.5.</w:t>
      </w:r>
    </w:p>
    <w:p w14:paraId="30B68DEC" w14:textId="77777777" w:rsidR="00BE2004" w:rsidRDefault="000552AE" w:rsidP="009E5DB8">
      <w:r>
        <w:t>The material listed in T</w:t>
      </w:r>
      <w:r w:rsidR="007A2757" w:rsidRPr="007A2757">
        <w:t xml:space="preserve">able 10.4 below received substantial responses across the four highest audience categories, ranging from </w:t>
      </w:r>
      <w:r w:rsidR="007A2757" w:rsidRPr="007A2757">
        <w:rPr>
          <w:i/>
        </w:rPr>
        <w:t>not recommended for persons under 15</w:t>
      </w:r>
      <w:r w:rsidR="007A2757" w:rsidRPr="007A2757">
        <w:t xml:space="preserve"> to </w:t>
      </w:r>
      <w:r w:rsidR="007A2757" w:rsidRPr="007A2757">
        <w:rPr>
          <w:i/>
        </w:rPr>
        <w:t>should not be available to the public</w:t>
      </w:r>
      <w:r w:rsidR="007A2757" w:rsidRPr="007A2757">
        <w:t xml:space="preserve">. There was thus more divergence in opinion on suitable audience for this material than in the previous three clusters, including substantial proportions (approximately one in five) who considered it unsuitable for the public and a similar proportion who placed it in the unrestricted </w:t>
      </w:r>
      <w:r w:rsidR="007A2757" w:rsidRPr="007A2757">
        <w:rPr>
          <w:i/>
        </w:rPr>
        <w:t>not recommended for persons under 15</w:t>
      </w:r>
      <w:r w:rsidR="007A2757" w:rsidRPr="007A2757">
        <w:t xml:space="preserve"> category. It is unhelpful to suggest this content is more or less impactful than that in 10.3, because response the content in 10.4 attracted such a diverse response.</w:t>
      </w:r>
    </w:p>
    <w:p w14:paraId="604479C7" w14:textId="774BC44C" w:rsidR="007514A9" w:rsidRDefault="007514A9" w:rsidP="00C50423">
      <w:pPr>
        <w:pStyle w:val="Tablefigureheading"/>
      </w:pPr>
      <w:r w:rsidRPr="007514A9">
        <w:t>Table 10.4</w:t>
      </w:r>
      <w:r w:rsidR="000552AE">
        <w:t>:</w:t>
      </w:r>
      <w:r w:rsidRPr="007514A9">
        <w:t xml:space="preserve"> Material with substantial responses in th</w:t>
      </w:r>
      <w:r w:rsidR="005101E5">
        <w:t>e restricted to persons aged 15+, restricted to adults 18</w:t>
      </w:r>
      <w:r w:rsidRPr="007514A9">
        <w:t>+ and should not be available to the public categories</w:t>
      </w:r>
    </w:p>
    <w:tbl>
      <w:tblPr>
        <w:tblStyle w:val="TableGrid12"/>
        <w:tblW w:w="9781" w:type="dxa"/>
        <w:tblInd w:w="-5" w:type="dxa"/>
        <w:tblLayout w:type="fixed"/>
        <w:tblLook w:val="04A0" w:firstRow="1" w:lastRow="0" w:firstColumn="1" w:lastColumn="0" w:noHBand="0" w:noVBand="1"/>
        <w:tblDescription w:val="Table 8.1 Gambling content in computer games"/>
      </w:tblPr>
      <w:tblGrid>
        <w:gridCol w:w="1985"/>
        <w:gridCol w:w="850"/>
        <w:gridCol w:w="1276"/>
        <w:gridCol w:w="1559"/>
        <w:gridCol w:w="1560"/>
        <w:gridCol w:w="1275"/>
        <w:gridCol w:w="1276"/>
      </w:tblGrid>
      <w:tr w:rsidR="009E5DB8" w:rsidRPr="0031380F" w14:paraId="3B55D045" w14:textId="77777777" w:rsidTr="009E5DB8">
        <w:trPr>
          <w:cantSplit/>
          <w:tblHeader/>
        </w:trPr>
        <w:tc>
          <w:tcPr>
            <w:tcW w:w="1985" w:type="dxa"/>
            <w:shd w:val="clear" w:color="auto" w:fill="E4E4E4"/>
          </w:tcPr>
          <w:p w14:paraId="6C4234FE" w14:textId="114DA02F" w:rsidR="009E5DB8" w:rsidRPr="0031380F" w:rsidRDefault="009E5DB8" w:rsidP="009E5DB8">
            <w:pPr>
              <w:pStyle w:val="Tableheading"/>
              <w:keepNext/>
            </w:pPr>
            <w:r w:rsidRPr="007514A9">
              <w:t>Content description</w:t>
            </w:r>
          </w:p>
        </w:tc>
        <w:tc>
          <w:tcPr>
            <w:tcW w:w="850" w:type="dxa"/>
            <w:shd w:val="clear" w:color="auto" w:fill="E4E4E4"/>
          </w:tcPr>
          <w:p w14:paraId="42F7E9D6" w14:textId="6A06D28F" w:rsidR="009E5DB8" w:rsidRPr="0031380F" w:rsidRDefault="009E5DB8" w:rsidP="009E5DB8">
            <w:pPr>
              <w:pStyle w:val="Tableheading"/>
              <w:keepNext/>
              <w:jc w:val="center"/>
            </w:pPr>
            <w:r w:rsidRPr="007514A9">
              <w:t>All ages</w:t>
            </w:r>
          </w:p>
        </w:tc>
        <w:tc>
          <w:tcPr>
            <w:tcW w:w="1276" w:type="dxa"/>
            <w:shd w:val="clear" w:color="auto" w:fill="E4E4E4"/>
          </w:tcPr>
          <w:p w14:paraId="3BD2906F" w14:textId="22C8AD97" w:rsidR="009E5DB8" w:rsidRPr="0031380F" w:rsidRDefault="009E5DB8" w:rsidP="009E5DB8">
            <w:pPr>
              <w:pStyle w:val="Tableheading"/>
              <w:keepNext/>
              <w:jc w:val="center"/>
            </w:pPr>
            <w:r w:rsidRPr="007514A9">
              <w:t>All ages with parental guidance</w:t>
            </w:r>
          </w:p>
        </w:tc>
        <w:tc>
          <w:tcPr>
            <w:tcW w:w="1559" w:type="dxa"/>
            <w:shd w:val="clear" w:color="auto" w:fill="E4E4E4"/>
          </w:tcPr>
          <w:p w14:paraId="17FBB610" w14:textId="07B83414" w:rsidR="009E5DB8" w:rsidRPr="0031380F" w:rsidRDefault="009E5DB8" w:rsidP="009E5DB8">
            <w:pPr>
              <w:pStyle w:val="Tableheading"/>
              <w:keepNext/>
              <w:jc w:val="center"/>
            </w:pPr>
            <w:r w:rsidRPr="007514A9">
              <w:t>Not recommended for persons under 15</w:t>
            </w:r>
          </w:p>
        </w:tc>
        <w:tc>
          <w:tcPr>
            <w:tcW w:w="1560" w:type="dxa"/>
            <w:shd w:val="clear" w:color="auto" w:fill="E4E4E4"/>
          </w:tcPr>
          <w:p w14:paraId="2E843F15" w14:textId="40B29BE9" w:rsidR="009E5DB8" w:rsidRPr="0031380F" w:rsidRDefault="009E5DB8" w:rsidP="009E5DB8">
            <w:pPr>
              <w:pStyle w:val="Tableheading"/>
              <w:keepNext/>
              <w:jc w:val="center"/>
            </w:pPr>
            <w:r w:rsidRPr="007514A9">
              <w:t>Restricted to persons aged 15+ unless accompanied by an adult</w:t>
            </w:r>
          </w:p>
        </w:tc>
        <w:tc>
          <w:tcPr>
            <w:tcW w:w="1275" w:type="dxa"/>
            <w:shd w:val="clear" w:color="auto" w:fill="E4E4E4"/>
          </w:tcPr>
          <w:p w14:paraId="2274D61B" w14:textId="1F141FC6" w:rsidR="009E5DB8" w:rsidRPr="0031380F" w:rsidRDefault="009E5DB8" w:rsidP="009E5DB8">
            <w:pPr>
              <w:pStyle w:val="Tableheading"/>
              <w:keepNext/>
              <w:jc w:val="center"/>
            </w:pPr>
            <w:r w:rsidRPr="007514A9">
              <w:t>Restricted to adults 18+</w:t>
            </w:r>
          </w:p>
        </w:tc>
        <w:tc>
          <w:tcPr>
            <w:tcW w:w="1276" w:type="dxa"/>
            <w:shd w:val="clear" w:color="auto" w:fill="E4E4E4"/>
          </w:tcPr>
          <w:p w14:paraId="77469C9A" w14:textId="6213B882" w:rsidR="009E5DB8" w:rsidRPr="0031380F" w:rsidRDefault="009E5DB8" w:rsidP="009E5DB8">
            <w:pPr>
              <w:pStyle w:val="Tableheading"/>
              <w:keepNext/>
              <w:jc w:val="center"/>
            </w:pPr>
            <w:r w:rsidRPr="007514A9">
              <w:t>Should not be available to the public</w:t>
            </w:r>
          </w:p>
        </w:tc>
      </w:tr>
      <w:tr w:rsidR="009E5DB8" w:rsidRPr="0031380F" w14:paraId="44C5E8D8" w14:textId="77777777" w:rsidTr="00DC10FA">
        <w:trPr>
          <w:cantSplit/>
        </w:trPr>
        <w:tc>
          <w:tcPr>
            <w:tcW w:w="1985" w:type="dxa"/>
            <w:vAlign w:val="center"/>
          </w:tcPr>
          <w:p w14:paraId="7C1BB67C" w14:textId="5B2FEE7E" w:rsidR="009E5DB8" w:rsidRPr="0031380F" w:rsidRDefault="009E5DB8" w:rsidP="009E5DB8">
            <w:pPr>
              <w:pStyle w:val="Tabletext"/>
              <w:keepNext/>
              <w:rPr>
                <w:b/>
              </w:rPr>
            </w:pPr>
            <w:r w:rsidRPr="007514A9">
              <w:rPr>
                <w:lang w:eastAsia="en-AU"/>
              </w:rPr>
              <w:t>Dismember or decapitate others in combat with blood and gore (computer games)</w:t>
            </w:r>
          </w:p>
        </w:tc>
        <w:tc>
          <w:tcPr>
            <w:tcW w:w="850" w:type="dxa"/>
          </w:tcPr>
          <w:p w14:paraId="4E34AADB" w14:textId="58DD344F" w:rsidR="009E5DB8" w:rsidRPr="0031380F" w:rsidRDefault="009E5DB8" w:rsidP="00DC10FA">
            <w:pPr>
              <w:pStyle w:val="Tabletext"/>
              <w:keepNext/>
              <w:jc w:val="center"/>
              <w:rPr>
                <w:b/>
              </w:rPr>
            </w:pPr>
            <w:r w:rsidRPr="007514A9">
              <w:rPr>
                <w:b/>
                <w:bCs/>
                <w:lang w:eastAsia="en-AU"/>
              </w:rPr>
              <w:t>2%</w:t>
            </w:r>
          </w:p>
        </w:tc>
        <w:tc>
          <w:tcPr>
            <w:tcW w:w="1276" w:type="dxa"/>
          </w:tcPr>
          <w:p w14:paraId="558B7E7B" w14:textId="392CA10D" w:rsidR="009E5DB8" w:rsidRPr="0031380F" w:rsidRDefault="009E5DB8" w:rsidP="00DC10FA">
            <w:pPr>
              <w:pStyle w:val="Tabletext"/>
              <w:keepNext/>
              <w:jc w:val="center"/>
              <w:rPr>
                <w:b/>
              </w:rPr>
            </w:pPr>
            <w:r w:rsidRPr="007514A9">
              <w:rPr>
                <w:b/>
                <w:bCs/>
                <w:lang w:eastAsia="en-AU"/>
              </w:rPr>
              <w:t>5%</w:t>
            </w:r>
          </w:p>
        </w:tc>
        <w:tc>
          <w:tcPr>
            <w:tcW w:w="1559" w:type="dxa"/>
            <w:shd w:val="clear" w:color="auto" w:fill="FFFF99"/>
          </w:tcPr>
          <w:p w14:paraId="6380163D" w14:textId="002B4E36" w:rsidR="009E5DB8" w:rsidRPr="0031380F" w:rsidRDefault="009E5DB8" w:rsidP="00DC10FA">
            <w:pPr>
              <w:pStyle w:val="Tabletext"/>
              <w:keepNext/>
              <w:jc w:val="center"/>
              <w:rPr>
                <w:b/>
              </w:rPr>
            </w:pPr>
            <w:r w:rsidRPr="007514A9">
              <w:rPr>
                <w:b/>
                <w:bCs/>
                <w:lang w:eastAsia="en-AU"/>
              </w:rPr>
              <w:t>15%</w:t>
            </w:r>
          </w:p>
        </w:tc>
        <w:tc>
          <w:tcPr>
            <w:tcW w:w="1560" w:type="dxa"/>
            <w:shd w:val="clear" w:color="auto" w:fill="FFDE67"/>
          </w:tcPr>
          <w:p w14:paraId="43E20F08" w14:textId="186422F8" w:rsidR="009E5DB8" w:rsidRPr="0031380F" w:rsidRDefault="009E5DB8" w:rsidP="00DC10FA">
            <w:pPr>
              <w:pStyle w:val="Tabletext"/>
              <w:keepNext/>
              <w:jc w:val="center"/>
              <w:rPr>
                <w:b/>
              </w:rPr>
            </w:pPr>
            <w:r w:rsidRPr="007514A9">
              <w:rPr>
                <w:b/>
                <w:bCs/>
                <w:lang w:eastAsia="en-AU"/>
              </w:rPr>
              <w:t>24%</w:t>
            </w:r>
          </w:p>
        </w:tc>
        <w:tc>
          <w:tcPr>
            <w:tcW w:w="1275" w:type="dxa"/>
            <w:shd w:val="clear" w:color="auto" w:fill="FFC000"/>
          </w:tcPr>
          <w:p w14:paraId="52677CD3" w14:textId="549E4428" w:rsidR="009E5DB8" w:rsidRPr="0031380F" w:rsidRDefault="009E5DB8" w:rsidP="00DC10FA">
            <w:pPr>
              <w:pStyle w:val="Tabletext"/>
              <w:keepNext/>
              <w:jc w:val="center"/>
              <w:rPr>
                <w:b/>
              </w:rPr>
            </w:pPr>
            <w:r w:rsidRPr="007514A9">
              <w:rPr>
                <w:b/>
                <w:bCs/>
                <w:lang w:eastAsia="en-AU"/>
              </w:rPr>
              <w:t>34%</w:t>
            </w:r>
          </w:p>
        </w:tc>
        <w:tc>
          <w:tcPr>
            <w:tcW w:w="1276" w:type="dxa"/>
            <w:shd w:val="clear" w:color="auto" w:fill="FFDE67"/>
          </w:tcPr>
          <w:p w14:paraId="672C791A" w14:textId="56A9A65A" w:rsidR="009E5DB8" w:rsidRPr="0031380F" w:rsidRDefault="009E5DB8" w:rsidP="00DC10FA">
            <w:pPr>
              <w:pStyle w:val="Tabletext"/>
              <w:keepNext/>
              <w:jc w:val="center"/>
              <w:rPr>
                <w:b/>
              </w:rPr>
            </w:pPr>
            <w:r w:rsidRPr="007514A9">
              <w:rPr>
                <w:b/>
                <w:bCs/>
                <w:lang w:eastAsia="en-AU"/>
              </w:rPr>
              <w:t>21%</w:t>
            </w:r>
          </w:p>
        </w:tc>
      </w:tr>
      <w:tr w:rsidR="009E5DB8" w:rsidRPr="0031380F" w14:paraId="027B49E2" w14:textId="77777777" w:rsidTr="00DC10FA">
        <w:trPr>
          <w:cantSplit/>
        </w:trPr>
        <w:tc>
          <w:tcPr>
            <w:tcW w:w="1985" w:type="dxa"/>
            <w:tcBorders>
              <w:bottom w:val="single" w:sz="4" w:space="0" w:color="auto"/>
            </w:tcBorders>
            <w:vAlign w:val="center"/>
          </w:tcPr>
          <w:p w14:paraId="0BCCBA6D" w14:textId="353EF51B" w:rsidR="009E5DB8" w:rsidRPr="0031380F" w:rsidRDefault="009E5DB8" w:rsidP="009E5DB8">
            <w:pPr>
              <w:pStyle w:val="Tabletext"/>
            </w:pPr>
            <w:r w:rsidRPr="007514A9">
              <w:rPr>
                <w:lang w:eastAsia="en-AU"/>
              </w:rPr>
              <w:t>Using other illicit drugs (computer games)</w:t>
            </w:r>
            <w:r w:rsidRPr="007514A9">
              <w:rPr>
                <w:vertAlign w:val="superscript"/>
                <w:lang w:eastAsia="en-AU"/>
              </w:rPr>
              <w:footnoteReference w:id="26"/>
            </w:r>
          </w:p>
        </w:tc>
        <w:tc>
          <w:tcPr>
            <w:tcW w:w="850" w:type="dxa"/>
            <w:tcBorders>
              <w:bottom w:val="single" w:sz="4" w:space="0" w:color="auto"/>
            </w:tcBorders>
          </w:tcPr>
          <w:p w14:paraId="4818A33E" w14:textId="0326A78E" w:rsidR="009E5DB8" w:rsidRPr="0031380F" w:rsidRDefault="009E5DB8" w:rsidP="00DC10FA">
            <w:pPr>
              <w:pStyle w:val="Tabletext"/>
              <w:jc w:val="center"/>
            </w:pPr>
            <w:r w:rsidRPr="007514A9">
              <w:rPr>
                <w:b/>
                <w:bCs/>
                <w:lang w:eastAsia="en-AU"/>
              </w:rPr>
              <w:t>2%</w:t>
            </w:r>
          </w:p>
        </w:tc>
        <w:tc>
          <w:tcPr>
            <w:tcW w:w="1276" w:type="dxa"/>
            <w:tcBorders>
              <w:bottom w:val="single" w:sz="4" w:space="0" w:color="auto"/>
            </w:tcBorders>
          </w:tcPr>
          <w:p w14:paraId="743B4B7A" w14:textId="7CF6A0AA" w:rsidR="009E5DB8" w:rsidRPr="0031380F" w:rsidRDefault="009E5DB8" w:rsidP="00DC10FA">
            <w:pPr>
              <w:pStyle w:val="Tabletext"/>
              <w:jc w:val="center"/>
            </w:pPr>
            <w:r w:rsidRPr="007514A9">
              <w:rPr>
                <w:b/>
                <w:bCs/>
                <w:lang w:eastAsia="en-AU"/>
              </w:rPr>
              <w:t>5%</w:t>
            </w:r>
          </w:p>
        </w:tc>
        <w:tc>
          <w:tcPr>
            <w:tcW w:w="1559" w:type="dxa"/>
            <w:tcBorders>
              <w:bottom w:val="single" w:sz="4" w:space="0" w:color="auto"/>
            </w:tcBorders>
            <w:shd w:val="clear" w:color="auto" w:fill="FFFF99"/>
          </w:tcPr>
          <w:p w14:paraId="21CB6BE0" w14:textId="1C7E8ECD" w:rsidR="009E5DB8" w:rsidRPr="0031380F" w:rsidRDefault="009E5DB8" w:rsidP="00DC10FA">
            <w:pPr>
              <w:pStyle w:val="Tabletext"/>
              <w:jc w:val="center"/>
            </w:pPr>
            <w:r w:rsidRPr="007514A9">
              <w:rPr>
                <w:b/>
                <w:bCs/>
                <w:lang w:eastAsia="en-AU"/>
              </w:rPr>
              <w:t>18%</w:t>
            </w:r>
          </w:p>
        </w:tc>
        <w:tc>
          <w:tcPr>
            <w:tcW w:w="1560" w:type="dxa"/>
            <w:tcBorders>
              <w:bottom w:val="single" w:sz="4" w:space="0" w:color="auto"/>
            </w:tcBorders>
            <w:shd w:val="clear" w:color="auto" w:fill="FFDE67"/>
          </w:tcPr>
          <w:p w14:paraId="13F6413A" w14:textId="3E390E63" w:rsidR="009E5DB8" w:rsidRPr="0031380F" w:rsidRDefault="009E5DB8" w:rsidP="00DC10FA">
            <w:pPr>
              <w:pStyle w:val="Tabletext"/>
              <w:jc w:val="center"/>
            </w:pPr>
            <w:r w:rsidRPr="007514A9">
              <w:rPr>
                <w:b/>
                <w:bCs/>
                <w:lang w:eastAsia="en-AU"/>
              </w:rPr>
              <w:t>21%</w:t>
            </w:r>
          </w:p>
        </w:tc>
        <w:tc>
          <w:tcPr>
            <w:tcW w:w="1275" w:type="dxa"/>
            <w:tcBorders>
              <w:bottom w:val="single" w:sz="4" w:space="0" w:color="auto"/>
            </w:tcBorders>
            <w:shd w:val="clear" w:color="auto" w:fill="FFC000"/>
          </w:tcPr>
          <w:p w14:paraId="6931012B" w14:textId="2DE9C37C" w:rsidR="009E5DB8" w:rsidRPr="0031380F" w:rsidRDefault="009E5DB8" w:rsidP="00DC10FA">
            <w:pPr>
              <w:pStyle w:val="Tabletext"/>
              <w:jc w:val="center"/>
            </w:pPr>
            <w:r w:rsidRPr="007514A9">
              <w:rPr>
                <w:b/>
                <w:bCs/>
                <w:lang w:eastAsia="en-AU"/>
              </w:rPr>
              <w:t>33%</w:t>
            </w:r>
          </w:p>
        </w:tc>
        <w:tc>
          <w:tcPr>
            <w:tcW w:w="1276" w:type="dxa"/>
            <w:tcBorders>
              <w:bottom w:val="single" w:sz="4" w:space="0" w:color="auto"/>
            </w:tcBorders>
            <w:shd w:val="clear" w:color="auto" w:fill="FFDE67"/>
          </w:tcPr>
          <w:p w14:paraId="1806CA2E" w14:textId="7BFD2583" w:rsidR="009E5DB8" w:rsidRPr="0031380F" w:rsidRDefault="009E5DB8" w:rsidP="00DC10FA">
            <w:pPr>
              <w:pStyle w:val="Tabletext"/>
              <w:jc w:val="center"/>
            </w:pPr>
            <w:r w:rsidRPr="007514A9">
              <w:rPr>
                <w:b/>
                <w:bCs/>
                <w:lang w:eastAsia="en-AU"/>
              </w:rPr>
              <w:t>21%</w:t>
            </w:r>
          </w:p>
        </w:tc>
      </w:tr>
      <w:tr w:rsidR="009E5DB8" w:rsidRPr="0031380F" w14:paraId="0B4AE490" w14:textId="77777777" w:rsidTr="00DC10FA">
        <w:trPr>
          <w:cantSplit/>
        </w:trPr>
        <w:tc>
          <w:tcPr>
            <w:tcW w:w="1985" w:type="dxa"/>
            <w:tcBorders>
              <w:top w:val="single" w:sz="4" w:space="0" w:color="auto"/>
            </w:tcBorders>
            <w:vAlign w:val="center"/>
          </w:tcPr>
          <w:p w14:paraId="733E1251" w14:textId="39951F02" w:rsidR="009E5DB8" w:rsidRPr="0031380F" w:rsidRDefault="009E5DB8" w:rsidP="009E5DB8">
            <w:pPr>
              <w:pStyle w:val="Tabletext"/>
            </w:pPr>
            <w:r w:rsidRPr="007514A9">
              <w:rPr>
                <w:lang w:eastAsia="en-AU"/>
              </w:rPr>
              <w:t>Buying illicit drugs (computer games)</w:t>
            </w:r>
          </w:p>
        </w:tc>
        <w:tc>
          <w:tcPr>
            <w:tcW w:w="850" w:type="dxa"/>
            <w:tcBorders>
              <w:top w:val="single" w:sz="4" w:space="0" w:color="auto"/>
            </w:tcBorders>
          </w:tcPr>
          <w:p w14:paraId="2F51B127" w14:textId="28D3527D" w:rsidR="009E5DB8" w:rsidRPr="0031380F" w:rsidRDefault="009E5DB8" w:rsidP="00DC10FA">
            <w:pPr>
              <w:pStyle w:val="Tabletext"/>
              <w:jc w:val="center"/>
            </w:pPr>
            <w:r w:rsidRPr="007514A9">
              <w:rPr>
                <w:b/>
                <w:bCs/>
                <w:lang w:eastAsia="en-AU"/>
              </w:rPr>
              <w:t>2%</w:t>
            </w:r>
          </w:p>
        </w:tc>
        <w:tc>
          <w:tcPr>
            <w:tcW w:w="1276" w:type="dxa"/>
            <w:tcBorders>
              <w:top w:val="single" w:sz="4" w:space="0" w:color="auto"/>
            </w:tcBorders>
          </w:tcPr>
          <w:p w14:paraId="6C05E53B" w14:textId="4E10592E" w:rsidR="009E5DB8" w:rsidRPr="0031380F" w:rsidRDefault="009E5DB8" w:rsidP="00DC10FA">
            <w:pPr>
              <w:pStyle w:val="Tabletext"/>
              <w:jc w:val="center"/>
            </w:pPr>
            <w:r w:rsidRPr="007514A9">
              <w:rPr>
                <w:b/>
                <w:bCs/>
                <w:lang w:eastAsia="en-AU"/>
              </w:rPr>
              <w:t>5%</w:t>
            </w:r>
          </w:p>
        </w:tc>
        <w:tc>
          <w:tcPr>
            <w:tcW w:w="1559" w:type="dxa"/>
            <w:tcBorders>
              <w:top w:val="single" w:sz="4" w:space="0" w:color="auto"/>
            </w:tcBorders>
            <w:shd w:val="clear" w:color="auto" w:fill="FFFF99"/>
          </w:tcPr>
          <w:p w14:paraId="3937EDE3" w14:textId="643A1665" w:rsidR="009E5DB8" w:rsidRPr="0031380F" w:rsidRDefault="009E5DB8" w:rsidP="00DC10FA">
            <w:pPr>
              <w:pStyle w:val="Tabletext"/>
              <w:jc w:val="center"/>
            </w:pPr>
            <w:r w:rsidRPr="007514A9">
              <w:rPr>
                <w:b/>
                <w:bCs/>
                <w:lang w:eastAsia="en-AU"/>
              </w:rPr>
              <w:t>17%</w:t>
            </w:r>
          </w:p>
        </w:tc>
        <w:tc>
          <w:tcPr>
            <w:tcW w:w="1560" w:type="dxa"/>
            <w:tcBorders>
              <w:top w:val="single" w:sz="4" w:space="0" w:color="auto"/>
            </w:tcBorders>
            <w:shd w:val="clear" w:color="auto" w:fill="FFDE67"/>
          </w:tcPr>
          <w:p w14:paraId="31ADF535" w14:textId="237A14FB" w:rsidR="009E5DB8" w:rsidRPr="0031380F" w:rsidRDefault="009E5DB8" w:rsidP="00DC10FA">
            <w:pPr>
              <w:pStyle w:val="Tabletext"/>
              <w:jc w:val="center"/>
            </w:pPr>
            <w:r w:rsidRPr="007514A9">
              <w:rPr>
                <w:b/>
                <w:bCs/>
                <w:lang w:eastAsia="en-AU"/>
              </w:rPr>
              <w:t>22%</w:t>
            </w:r>
          </w:p>
        </w:tc>
        <w:tc>
          <w:tcPr>
            <w:tcW w:w="1275" w:type="dxa"/>
            <w:tcBorders>
              <w:top w:val="single" w:sz="4" w:space="0" w:color="auto"/>
            </w:tcBorders>
            <w:shd w:val="clear" w:color="auto" w:fill="FFC000"/>
          </w:tcPr>
          <w:p w14:paraId="79A4C0A0" w14:textId="1D83B76E" w:rsidR="009E5DB8" w:rsidRPr="0031380F" w:rsidRDefault="009E5DB8" w:rsidP="00DC10FA">
            <w:pPr>
              <w:pStyle w:val="Tabletext"/>
              <w:jc w:val="center"/>
            </w:pPr>
            <w:r w:rsidRPr="007514A9">
              <w:rPr>
                <w:b/>
                <w:bCs/>
                <w:lang w:eastAsia="en-AU"/>
              </w:rPr>
              <w:t>33%</w:t>
            </w:r>
          </w:p>
        </w:tc>
        <w:tc>
          <w:tcPr>
            <w:tcW w:w="1276" w:type="dxa"/>
            <w:tcBorders>
              <w:top w:val="single" w:sz="4" w:space="0" w:color="auto"/>
            </w:tcBorders>
            <w:shd w:val="clear" w:color="auto" w:fill="FFDE67"/>
          </w:tcPr>
          <w:p w14:paraId="407EBA2E" w14:textId="6120AD0F" w:rsidR="009E5DB8" w:rsidRPr="0031380F" w:rsidRDefault="009E5DB8" w:rsidP="00DC10FA">
            <w:pPr>
              <w:pStyle w:val="Tabletext"/>
              <w:jc w:val="center"/>
            </w:pPr>
            <w:r w:rsidRPr="007514A9">
              <w:rPr>
                <w:b/>
                <w:bCs/>
                <w:lang w:eastAsia="en-AU"/>
              </w:rPr>
              <w:t>21%</w:t>
            </w:r>
          </w:p>
        </w:tc>
      </w:tr>
      <w:tr w:rsidR="009E5DB8" w:rsidRPr="0031380F" w14:paraId="7B958122" w14:textId="77777777" w:rsidTr="00DC10FA">
        <w:trPr>
          <w:cantSplit/>
        </w:trPr>
        <w:tc>
          <w:tcPr>
            <w:tcW w:w="1985" w:type="dxa"/>
            <w:vAlign w:val="center"/>
          </w:tcPr>
          <w:p w14:paraId="5506E8EA" w14:textId="3D9BF7D5" w:rsidR="009E5DB8" w:rsidRPr="0031380F" w:rsidRDefault="009E5DB8" w:rsidP="009E5DB8">
            <w:pPr>
              <w:pStyle w:val="Tabletext"/>
              <w:rPr>
                <w:b/>
              </w:rPr>
            </w:pPr>
            <w:r w:rsidRPr="007514A9">
              <w:rPr>
                <w:lang w:eastAsia="en-AU"/>
              </w:rPr>
              <w:t>Selling illicit drugs (computer games)</w:t>
            </w:r>
          </w:p>
        </w:tc>
        <w:tc>
          <w:tcPr>
            <w:tcW w:w="850" w:type="dxa"/>
          </w:tcPr>
          <w:p w14:paraId="052248BB" w14:textId="237F88FD" w:rsidR="009E5DB8" w:rsidRPr="0031380F" w:rsidRDefault="009E5DB8" w:rsidP="00DC10FA">
            <w:pPr>
              <w:pStyle w:val="Tabletext"/>
              <w:jc w:val="center"/>
              <w:rPr>
                <w:b/>
              </w:rPr>
            </w:pPr>
            <w:r w:rsidRPr="007514A9">
              <w:rPr>
                <w:b/>
                <w:bCs/>
                <w:lang w:eastAsia="en-AU"/>
              </w:rPr>
              <w:t>2%</w:t>
            </w:r>
          </w:p>
        </w:tc>
        <w:tc>
          <w:tcPr>
            <w:tcW w:w="1276" w:type="dxa"/>
          </w:tcPr>
          <w:p w14:paraId="0F4CDABE" w14:textId="6EB706E2" w:rsidR="009E5DB8" w:rsidRPr="0031380F" w:rsidRDefault="009E5DB8" w:rsidP="00DC10FA">
            <w:pPr>
              <w:pStyle w:val="Tabletext"/>
              <w:jc w:val="center"/>
              <w:rPr>
                <w:b/>
              </w:rPr>
            </w:pPr>
            <w:r w:rsidRPr="007514A9">
              <w:rPr>
                <w:b/>
                <w:bCs/>
                <w:lang w:eastAsia="en-AU"/>
              </w:rPr>
              <w:t>5%</w:t>
            </w:r>
          </w:p>
        </w:tc>
        <w:tc>
          <w:tcPr>
            <w:tcW w:w="1559" w:type="dxa"/>
            <w:shd w:val="clear" w:color="auto" w:fill="FFFF99"/>
          </w:tcPr>
          <w:p w14:paraId="12707654" w14:textId="7E8FF60C" w:rsidR="009E5DB8" w:rsidRPr="0031380F" w:rsidRDefault="009E5DB8" w:rsidP="00DC10FA">
            <w:pPr>
              <w:pStyle w:val="Tabletext"/>
              <w:jc w:val="center"/>
              <w:rPr>
                <w:b/>
              </w:rPr>
            </w:pPr>
            <w:r w:rsidRPr="007514A9">
              <w:rPr>
                <w:b/>
                <w:bCs/>
                <w:lang w:eastAsia="en-AU"/>
              </w:rPr>
              <w:t>19%</w:t>
            </w:r>
          </w:p>
        </w:tc>
        <w:tc>
          <w:tcPr>
            <w:tcW w:w="1560" w:type="dxa"/>
            <w:shd w:val="clear" w:color="auto" w:fill="FFDE67"/>
          </w:tcPr>
          <w:p w14:paraId="7F783D0B" w14:textId="73DF2491" w:rsidR="009E5DB8" w:rsidRPr="0031380F" w:rsidRDefault="009E5DB8" w:rsidP="00DC10FA">
            <w:pPr>
              <w:pStyle w:val="Tabletext"/>
              <w:jc w:val="center"/>
              <w:rPr>
                <w:b/>
              </w:rPr>
            </w:pPr>
            <w:r w:rsidRPr="007514A9">
              <w:rPr>
                <w:b/>
                <w:bCs/>
                <w:lang w:eastAsia="en-AU"/>
              </w:rPr>
              <w:t>22%</w:t>
            </w:r>
          </w:p>
        </w:tc>
        <w:tc>
          <w:tcPr>
            <w:tcW w:w="1275" w:type="dxa"/>
            <w:shd w:val="clear" w:color="auto" w:fill="FFC000"/>
          </w:tcPr>
          <w:p w14:paraId="42CAC89B" w14:textId="528AB268" w:rsidR="009E5DB8" w:rsidRPr="0031380F" w:rsidRDefault="009E5DB8" w:rsidP="00DC10FA">
            <w:pPr>
              <w:pStyle w:val="Tabletext"/>
              <w:jc w:val="center"/>
              <w:rPr>
                <w:b/>
              </w:rPr>
            </w:pPr>
            <w:r w:rsidRPr="007514A9">
              <w:rPr>
                <w:b/>
                <w:bCs/>
                <w:lang w:eastAsia="en-AU"/>
              </w:rPr>
              <w:t>32%</w:t>
            </w:r>
          </w:p>
        </w:tc>
        <w:tc>
          <w:tcPr>
            <w:tcW w:w="1276" w:type="dxa"/>
            <w:shd w:val="clear" w:color="auto" w:fill="FFDE67"/>
          </w:tcPr>
          <w:p w14:paraId="787EB4A7" w14:textId="2DEB10A1" w:rsidR="009E5DB8" w:rsidRPr="0031380F" w:rsidRDefault="009E5DB8" w:rsidP="00DC10FA">
            <w:pPr>
              <w:pStyle w:val="Tabletext"/>
              <w:jc w:val="center"/>
              <w:rPr>
                <w:b/>
              </w:rPr>
            </w:pPr>
            <w:r w:rsidRPr="007514A9">
              <w:rPr>
                <w:b/>
                <w:bCs/>
                <w:lang w:eastAsia="en-AU"/>
              </w:rPr>
              <w:t>20%</w:t>
            </w:r>
          </w:p>
        </w:tc>
      </w:tr>
      <w:tr w:rsidR="009E5DB8" w:rsidRPr="0031380F" w14:paraId="6A0FBA4E" w14:textId="77777777" w:rsidTr="00DC10FA">
        <w:trPr>
          <w:cantSplit/>
        </w:trPr>
        <w:tc>
          <w:tcPr>
            <w:tcW w:w="1985" w:type="dxa"/>
            <w:vAlign w:val="center"/>
          </w:tcPr>
          <w:p w14:paraId="0D16F7CC" w14:textId="2DE9C9F4" w:rsidR="009E5DB8" w:rsidRPr="0031380F" w:rsidRDefault="009E5DB8" w:rsidP="009E5DB8">
            <w:pPr>
              <w:pStyle w:val="Tabletext"/>
              <w:rPr>
                <w:b/>
              </w:rPr>
            </w:pPr>
            <w:r w:rsidRPr="007514A9">
              <w:rPr>
                <w:lang w:eastAsia="en-AU"/>
              </w:rPr>
              <w:t>Smoking marijuana (computer games)</w:t>
            </w:r>
          </w:p>
        </w:tc>
        <w:tc>
          <w:tcPr>
            <w:tcW w:w="850" w:type="dxa"/>
          </w:tcPr>
          <w:p w14:paraId="452D03CF" w14:textId="7CF56AD5" w:rsidR="009E5DB8" w:rsidRPr="0031380F" w:rsidRDefault="009E5DB8" w:rsidP="00DC10FA">
            <w:pPr>
              <w:pStyle w:val="Tabletext"/>
              <w:jc w:val="center"/>
              <w:rPr>
                <w:b/>
              </w:rPr>
            </w:pPr>
            <w:r w:rsidRPr="007514A9">
              <w:rPr>
                <w:b/>
                <w:bCs/>
                <w:lang w:eastAsia="en-AU"/>
              </w:rPr>
              <w:t>2%</w:t>
            </w:r>
          </w:p>
        </w:tc>
        <w:tc>
          <w:tcPr>
            <w:tcW w:w="1276" w:type="dxa"/>
          </w:tcPr>
          <w:p w14:paraId="6AF7E69A" w14:textId="6E105B5F" w:rsidR="009E5DB8" w:rsidRPr="0031380F" w:rsidRDefault="009E5DB8" w:rsidP="00DC10FA">
            <w:pPr>
              <w:pStyle w:val="Tabletext"/>
              <w:jc w:val="center"/>
              <w:rPr>
                <w:b/>
              </w:rPr>
            </w:pPr>
            <w:r w:rsidRPr="007514A9">
              <w:rPr>
                <w:b/>
                <w:bCs/>
                <w:lang w:eastAsia="en-AU"/>
              </w:rPr>
              <w:t>6%</w:t>
            </w:r>
          </w:p>
        </w:tc>
        <w:tc>
          <w:tcPr>
            <w:tcW w:w="1559" w:type="dxa"/>
            <w:shd w:val="clear" w:color="auto" w:fill="FFFF99"/>
          </w:tcPr>
          <w:p w14:paraId="435689F2" w14:textId="048E3E3B" w:rsidR="009E5DB8" w:rsidRPr="0031380F" w:rsidRDefault="009E5DB8" w:rsidP="00DC10FA">
            <w:pPr>
              <w:pStyle w:val="Tabletext"/>
              <w:jc w:val="center"/>
              <w:rPr>
                <w:b/>
              </w:rPr>
            </w:pPr>
            <w:r w:rsidRPr="007514A9">
              <w:rPr>
                <w:b/>
                <w:bCs/>
                <w:lang w:eastAsia="en-AU"/>
              </w:rPr>
              <w:t>19%</w:t>
            </w:r>
          </w:p>
        </w:tc>
        <w:tc>
          <w:tcPr>
            <w:tcW w:w="1560" w:type="dxa"/>
            <w:shd w:val="clear" w:color="auto" w:fill="FFDE67"/>
          </w:tcPr>
          <w:p w14:paraId="69F6E73F" w14:textId="5FF61481" w:rsidR="009E5DB8" w:rsidRPr="0031380F" w:rsidRDefault="009E5DB8" w:rsidP="00DC10FA">
            <w:pPr>
              <w:pStyle w:val="Tabletext"/>
              <w:jc w:val="center"/>
              <w:rPr>
                <w:b/>
              </w:rPr>
            </w:pPr>
            <w:r w:rsidRPr="007514A9">
              <w:rPr>
                <w:b/>
                <w:bCs/>
                <w:lang w:eastAsia="en-AU"/>
              </w:rPr>
              <w:t>23%</w:t>
            </w:r>
          </w:p>
        </w:tc>
        <w:tc>
          <w:tcPr>
            <w:tcW w:w="1275" w:type="dxa"/>
            <w:shd w:val="clear" w:color="auto" w:fill="FFC000"/>
          </w:tcPr>
          <w:p w14:paraId="40125007" w14:textId="7E7D861B" w:rsidR="009E5DB8" w:rsidRPr="0031380F" w:rsidRDefault="009E5DB8" w:rsidP="00DC10FA">
            <w:pPr>
              <w:pStyle w:val="Tabletext"/>
              <w:jc w:val="center"/>
              <w:rPr>
                <w:b/>
              </w:rPr>
            </w:pPr>
            <w:r w:rsidRPr="007514A9">
              <w:rPr>
                <w:b/>
                <w:bCs/>
                <w:lang w:eastAsia="en-AU"/>
              </w:rPr>
              <w:t>32%</w:t>
            </w:r>
          </w:p>
        </w:tc>
        <w:tc>
          <w:tcPr>
            <w:tcW w:w="1276" w:type="dxa"/>
            <w:shd w:val="clear" w:color="auto" w:fill="FFFF99"/>
          </w:tcPr>
          <w:p w14:paraId="1994E4DA" w14:textId="308EB391" w:rsidR="009E5DB8" w:rsidRPr="0031380F" w:rsidRDefault="009E5DB8" w:rsidP="00DC10FA">
            <w:pPr>
              <w:pStyle w:val="Tabletext"/>
              <w:jc w:val="center"/>
              <w:rPr>
                <w:b/>
              </w:rPr>
            </w:pPr>
            <w:r w:rsidRPr="007514A9">
              <w:rPr>
                <w:b/>
                <w:bCs/>
                <w:lang w:eastAsia="en-AU"/>
              </w:rPr>
              <w:t>19%</w:t>
            </w:r>
          </w:p>
        </w:tc>
      </w:tr>
      <w:tr w:rsidR="009E5DB8" w:rsidRPr="0031380F" w14:paraId="5BBCE468" w14:textId="77777777" w:rsidTr="00DC10FA">
        <w:trPr>
          <w:cantSplit/>
        </w:trPr>
        <w:tc>
          <w:tcPr>
            <w:tcW w:w="1985" w:type="dxa"/>
            <w:vAlign w:val="center"/>
          </w:tcPr>
          <w:p w14:paraId="56718F67" w14:textId="6D8BA1F5" w:rsidR="009E5DB8" w:rsidRPr="0031380F" w:rsidRDefault="009E5DB8" w:rsidP="009E5DB8">
            <w:pPr>
              <w:pStyle w:val="Tabletext"/>
              <w:rPr>
                <w:b/>
              </w:rPr>
            </w:pPr>
            <w:r w:rsidRPr="007514A9">
              <w:rPr>
                <w:lang w:eastAsia="en-AU"/>
              </w:rPr>
              <w:t>Using performance enhancing substances (computer games)</w:t>
            </w:r>
          </w:p>
        </w:tc>
        <w:tc>
          <w:tcPr>
            <w:tcW w:w="850" w:type="dxa"/>
          </w:tcPr>
          <w:p w14:paraId="5D974C11" w14:textId="20D11D81" w:rsidR="009E5DB8" w:rsidRPr="0031380F" w:rsidRDefault="009E5DB8" w:rsidP="00DC10FA">
            <w:pPr>
              <w:pStyle w:val="Tabletext"/>
              <w:jc w:val="center"/>
              <w:rPr>
                <w:b/>
              </w:rPr>
            </w:pPr>
            <w:r w:rsidRPr="007514A9">
              <w:rPr>
                <w:b/>
                <w:bCs/>
                <w:lang w:eastAsia="en-AU"/>
              </w:rPr>
              <w:t>3%</w:t>
            </w:r>
          </w:p>
        </w:tc>
        <w:tc>
          <w:tcPr>
            <w:tcW w:w="1276" w:type="dxa"/>
          </w:tcPr>
          <w:p w14:paraId="104E14C0" w14:textId="1165AE1D" w:rsidR="009E5DB8" w:rsidRPr="0031380F" w:rsidRDefault="009E5DB8" w:rsidP="00DC10FA">
            <w:pPr>
              <w:pStyle w:val="Tabletext"/>
              <w:jc w:val="center"/>
              <w:rPr>
                <w:b/>
              </w:rPr>
            </w:pPr>
            <w:r w:rsidRPr="007514A9">
              <w:rPr>
                <w:b/>
                <w:bCs/>
                <w:lang w:eastAsia="en-AU"/>
              </w:rPr>
              <w:t>7%</w:t>
            </w:r>
          </w:p>
        </w:tc>
        <w:tc>
          <w:tcPr>
            <w:tcW w:w="1559" w:type="dxa"/>
            <w:shd w:val="clear" w:color="auto" w:fill="FFDE67"/>
          </w:tcPr>
          <w:p w14:paraId="1E7EC4CC" w14:textId="04D5569F" w:rsidR="009E5DB8" w:rsidRPr="0031380F" w:rsidRDefault="009E5DB8" w:rsidP="00DC10FA">
            <w:pPr>
              <w:pStyle w:val="Tabletext"/>
              <w:jc w:val="center"/>
              <w:rPr>
                <w:b/>
              </w:rPr>
            </w:pPr>
            <w:r w:rsidRPr="007514A9">
              <w:rPr>
                <w:b/>
                <w:bCs/>
                <w:lang w:eastAsia="en-AU"/>
              </w:rPr>
              <w:t>20%</w:t>
            </w:r>
          </w:p>
        </w:tc>
        <w:tc>
          <w:tcPr>
            <w:tcW w:w="1560" w:type="dxa"/>
            <w:shd w:val="clear" w:color="auto" w:fill="FFDE67"/>
          </w:tcPr>
          <w:p w14:paraId="00507EAF" w14:textId="0768BB33" w:rsidR="009E5DB8" w:rsidRPr="0031380F" w:rsidRDefault="009E5DB8" w:rsidP="00DC10FA">
            <w:pPr>
              <w:pStyle w:val="Tabletext"/>
              <w:jc w:val="center"/>
              <w:rPr>
                <w:b/>
              </w:rPr>
            </w:pPr>
            <w:r w:rsidRPr="007514A9">
              <w:rPr>
                <w:b/>
                <w:bCs/>
                <w:lang w:eastAsia="en-AU"/>
              </w:rPr>
              <w:t>21%</w:t>
            </w:r>
          </w:p>
        </w:tc>
        <w:tc>
          <w:tcPr>
            <w:tcW w:w="1275" w:type="dxa"/>
            <w:shd w:val="clear" w:color="auto" w:fill="FFC000"/>
          </w:tcPr>
          <w:p w14:paraId="2B18B85F" w14:textId="57E25829" w:rsidR="009E5DB8" w:rsidRPr="0031380F" w:rsidRDefault="009E5DB8" w:rsidP="00DC10FA">
            <w:pPr>
              <w:pStyle w:val="Tabletext"/>
              <w:jc w:val="center"/>
              <w:rPr>
                <w:b/>
              </w:rPr>
            </w:pPr>
            <w:r w:rsidRPr="007514A9">
              <w:rPr>
                <w:b/>
                <w:bCs/>
                <w:lang w:eastAsia="en-AU"/>
              </w:rPr>
              <w:t>30%</w:t>
            </w:r>
          </w:p>
        </w:tc>
        <w:tc>
          <w:tcPr>
            <w:tcW w:w="1276" w:type="dxa"/>
            <w:shd w:val="clear" w:color="auto" w:fill="FFFF99"/>
          </w:tcPr>
          <w:p w14:paraId="6E65E236" w14:textId="215D056C" w:rsidR="009E5DB8" w:rsidRPr="0031380F" w:rsidRDefault="009E5DB8" w:rsidP="00DC10FA">
            <w:pPr>
              <w:pStyle w:val="Tabletext"/>
              <w:jc w:val="center"/>
              <w:rPr>
                <w:b/>
              </w:rPr>
            </w:pPr>
            <w:r w:rsidRPr="007514A9">
              <w:rPr>
                <w:b/>
                <w:bCs/>
                <w:lang w:eastAsia="en-AU"/>
              </w:rPr>
              <w:t>19%</w:t>
            </w:r>
          </w:p>
        </w:tc>
      </w:tr>
      <w:tr w:rsidR="009E5DB8" w:rsidRPr="0031380F" w14:paraId="2397F2BA" w14:textId="77777777" w:rsidTr="00DC10FA">
        <w:trPr>
          <w:cantSplit/>
        </w:trPr>
        <w:tc>
          <w:tcPr>
            <w:tcW w:w="1985" w:type="dxa"/>
            <w:vAlign w:val="center"/>
          </w:tcPr>
          <w:p w14:paraId="1594086C" w14:textId="08A5C2A0" w:rsidR="009E5DB8" w:rsidRPr="0031380F" w:rsidRDefault="009E5DB8" w:rsidP="009E5DB8">
            <w:pPr>
              <w:pStyle w:val="Tabletext"/>
              <w:rPr>
                <w:b/>
              </w:rPr>
            </w:pPr>
            <w:r w:rsidRPr="007514A9">
              <w:rPr>
                <w:lang w:eastAsia="en-AU"/>
              </w:rPr>
              <w:t>A person using drugs then having an overdose (film)</w:t>
            </w:r>
          </w:p>
        </w:tc>
        <w:tc>
          <w:tcPr>
            <w:tcW w:w="850" w:type="dxa"/>
          </w:tcPr>
          <w:p w14:paraId="6B13DD84" w14:textId="5A28250D" w:rsidR="009E5DB8" w:rsidRPr="0031380F" w:rsidRDefault="009E5DB8" w:rsidP="00DC10FA">
            <w:pPr>
              <w:pStyle w:val="Tabletext"/>
              <w:jc w:val="center"/>
              <w:rPr>
                <w:b/>
              </w:rPr>
            </w:pPr>
            <w:r w:rsidRPr="007514A9">
              <w:rPr>
                <w:b/>
                <w:bCs/>
                <w:lang w:eastAsia="en-AU"/>
              </w:rPr>
              <w:t>2%</w:t>
            </w:r>
          </w:p>
        </w:tc>
        <w:tc>
          <w:tcPr>
            <w:tcW w:w="1276" w:type="dxa"/>
          </w:tcPr>
          <w:p w14:paraId="7425F953" w14:textId="51225503" w:rsidR="009E5DB8" w:rsidRPr="0031380F" w:rsidRDefault="009E5DB8" w:rsidP="00DC10FA">
            <w:pPr>
              <w:pStyle w:val="Tabletext"/>
              <w:jc w:val="center"/>
              <w:rPr>
                <w:b/>
              </w:rPr>
            </w:pPr>
            <w:r w:rsidRPr="007514A9">
              <w:rPr>
                <w:b/>
                <w:bCs/>
                <w:lang w:eastAsia="en-AU"/>
              </w:rPr>
              <w:t>8%</w:t>
            </w:r>
          </w:p>
        </w:tc>
        <w:tc>
          <w:tcPr>
            <w:tcW w:w="1559" w:type="dxa"/>
            <w:shd w:val="clear" w:color="auto" w:fill="FFFF99"/>
          </w:tcPr>
          <w:p w14:paraId="6FDAE667" w14:textId="2D244682" w:rsidR="009E5DB8" w:rsidRPr="0031380F" w:rsidRDefault="009E5DB8" w:rsidP="00DC10FA">
            <w:pPr>
              <w:pStyle w:val="Tabletext"/>
              <w:jc w:val="center"/>
              <w:rPr>
                <w:b/>
              </w:rPr>
            </w:pPr>
            <w:r w:rsidRPr="007514A9">
              <w:rPr>
                <w:b/>
                <w:bCs/>
                <w:lang w:eastAsia="en-AU"/>
              </w:rPr>
              <w:t>15%</w:t>
            </w:r>
          </w:p>
        </w:tc>
        <w:tc>
          <w:tcPr>
            <w:tcW w:w="1560" w:type="dxa"/>
            <w:shd w:val="clear" w:color="auto" w:fill="FFDE67"/>
          </w:tcPr>
          <w:p w14:paraId="3BC5E3FF" w14:textId="63B1AAB6" w:rsidR="009E5DB8" w:rsidRPr="0031380F" w:rsidRDefault="009E5DB8" w:rsidP="00DC10FA">
            <w:pPr>
              <w:pStyle w:val="Tabletext"/>
              <w:jc w:val="center"/>
              <w:rPr>
                <w:b/>
              </w:rPr>
            </w:pPr>
            <w:r w:rsidRPr="007514A9">
              <w:rPr>
                <w:b/>
                <w:bCs/>
                <w:lang w:eastAsia="en-AU"/>
              </w:rPr>
              <w:t>28%</w:t>
            </w:r>
          </w:p>
        </w:tc>
        <w:tc>
          <w:tcPr>
            <w:tcW w:w="1275" w:type="dxa"/>
            <w:shd w:val="clear" w:color="auto" w:fill="FFC000"/>
          </w:tcPr>
          <w:p w14:paraId="31C87ABD" w14:textId="31EEFEE1" w:rsidR="009E5DB8" w:rsidRPr="0031380F" w:rsidRDefault="009E5DB8" w:rsidP="00DC10FA">
            <w:pPr>
              <w:pStyle w:val="Tabletext"/>
              <w:jc w:val="center"/>
              <w:rPr>
                <w:b/>
              </w:rPr>
            </w:pPr>
            <w:r w:rsidRPr="007514A9">
              <w:rPr>
                <w:b/>
                <w:bCs/>
                <w:lang w:eastAsia="en-AU"/>
              </w:rPr>
              <w:t>30%</w:t>
            </w:r>
          </w:p>
        </w:tc>
        <w:tc>
          <w:tcPr>
            <w:tcW w:w="1276" w:type="dxa"/>
            <w:shd w:val="clear" w:color="auto" w:fill="FFFF99"/>
          </w:tcPr>
          <w:p w14:paraId="73197AFA" w14:textId="38B4D3C2" w:rsidR="009E5DB8" w:rsidRPr="0031380F" w:rsidRDefault="009E5DB8" w:rsidP="00DC10FA">
            <w:pPr>
              <w:pStyle w:val="Tabletext"/>
              <w:jc w:val="center"/>
              <w:rPr>
                <w:b/>
              </w:rPr>
            </w:pPr>
            <w:r w:rsidRPr="007514A9">
              <w:rPr>
                <w:b/>
                <w:bCs/>
                <w:lang w:eastAsia="en-AU"/>
              </w:rPr>
              <w:t>17%</w:t>
            </w:r>
          </w:p>
        </w:tc>
      </w:tr>
      <w:tr w:rsidR="009E5DB8" w:rsidRPr="0031380F" w14:paraId="2ED14AB3" w14:textId="77777777" w:rsidTr="00DC10FA">
        <w:trPr>
          <w:cantSplit/>
        </w:trPr>
        <w:tc>
          <w:tcPr>
            <w:tcW w:w="1985" w:type="dxa"/>
            <w:vAlign w:val="center"/>
          </w:tcPr>
          <w:p w14:paraId="29CFEE97" w14:textId="0C2C8109" w:rsidR="009E5DB8" w:rsidRPr="0031380F" w:rsidRDefault="009E5DB8" w:rsidP="009E5DB8">
            <w:pPr>
              <w:pStyle w:val="Tabletext"/>
              <w:rPr>
                <w:b/>
              </w:rPr>
            </w:pPr>
            <w:r w:rsidRPr="007514A9">
              <w:rPr>
                <w:lang w:eastAsia="en-AU"/>
              </w:rPr>
              <w:t>Drug addiction (computer games)</w:t>
            </w:r>
          </w:p>
        </w:tc>
        <w:tc>
          <w:tcPr>
            <w:tcW w:w="850" w:type="dxa"/>
          </w:tcPr>
          <w:p w14:paraId="2900DA71" w14:textId="225EFBA8" w:rsidR="009E5DB8" w:rsidRPr="0031380F" w:rsidRDefault="009E5DB8" w:rsidP="00DC10FA">
            <w:pPr>
              <w:pStyle w:val="Tabletext"/>
              <w:jc w:val="center"/>
              <w:rPr>
                <w:b/>
              </w:rPr>
            </w:pPr>
            <w:r w:rsidRPr="007514A9">
              <w:rPr>
                <w:b/>
                <w:bCs/>
                <w:lang w:eastAsia="en-AU"/>
              </w:rPr>
              <w:t>3%</w:t>
            </w:r>
          </w:p>
        </w:tc>
        <w:tc>
          <w:tcPr>
            <w:tcW w:w="1276" w:type="dxa"/>
          </w:tcPr>
          <w:p w14:paraId="20C8F4BF" w14:textId="30E91727" w:rsidR="009E5DB8" w:rsidRPr="0031380F" w:rsidRDefault="009E5DB8" w:rsidP="00DC10FA">
            <w:pPr>
              <w:pStyle w:val="Tabletext"/>
              <w:jc w:val="center"/>
              <w:rPr>
                <w:b/>
              </w:rPr>
            </w:pPr>
            <w:r w:rsidRPr="007514A9">
              <w:rPr>
                <w:b/>
                <w:bCs/>
                <w:lang w:eastAsia="en-AU"/>
              </w:rPr>
              <w:t>6%</w:t>
            </w:r>
          </w:p>
        </w:tc>
        <w:tc>
          <w:tcPr>
            <w:tcW w:w="1559" w:type="dxa"/>
            <w:shd w:val="clear" w:color="auto" w:fill="FFFF99"/>
          </w:tcPr>
          <w:p w14:paraId="5862191B" w14:textId="7929F2B4" w:rsidR="009E5DB8" w:rsidRPr="0031380F" w:rsidRDefault="009E5DB8" w:rsidP="00DC10FA">
            <w:pPr>
              <w:pStyle w:val="Tabletext"/>
              <w:jc w:val="center"/>
              <w:rPr>
                <w:b/>
              </w:rPr>
            </w:pPr>
            <w:r w:rsidRPr="007514A9">
              <w:rPr>
                <w:b/>
                <w:bCs/>
                <w:lang w:eastAsia="en-AU"/>
              </w:rPr>
              <w:t>16%</w:t>
            </w:r>
          </w:p>
        </w:tc>
        <w:tc>
          <w:tcPr>
            <w:tcW w:w="1560" w:type="dxa"/>
            <w:shd w:val="clear" w:color="auto" w:fill="FFDE67"/>
          </w:tcPr>
          <w:p w14:paraId="4669F2DB" w14:textId="5950E4CA" w:rsidR="009E5DB8" w:rsidRPr="0031380F" w:rsidRDefault="009E5DB8" w:rsidP="00DC10FA">
            <w:pPr>
              <w:pStyle w:val="Tabletext"/>
              <w:jc w:val="center"/>
              <w:rPr>
                <w:b/>
              </w:rPr>
            </w:pPr>
            <w:r w:rsidRPr="007514A9">
              <w:rPr>
                <w:b/>
                <w:bCs/>
                <w:lang w:eastAsia="en-AU"/>
              </w:rPr>
              <w:t>25%</w:t>
            </w:r>
          </w:p>
        </w:tc>
        <w:tc>
          <w:tcPr>
            <w:tcW w:w="1275" w:type="dxa"/>
            <w:shd w:val="clear" w:color="auto" w:fill="FFC000"/>
          </w:tcPr>
          <w:p w14:paraId="6996916D" w14:textId="0F660DE6" w:rsidR="009E5DB8" w:rsidRPr="0031380F" w:rsidRDefault="009E5DB8" w:rsidP="00DC10FA">
            <w:pPr>
              <w:pStyle w:val="Tabletext"/>
              <w:jc w:val="center"/>
              <w:rPr>
                <w:b/>
              </w:rPr>
            </w:pPr>
            <w:r w:rsidRPr="007514A9">
              <w:rPr>
                <w:b/>
                <w:bCs/>
                <w:lang w:eastAsia="en-AU"/>
              </w:rPr>
              <w:t>34%</w:t>
            </w:r>
          </w:p>
        </w:tc>
        <w:tc>
          <w:tcPr>
            <w:tcW w:w="1276" w:type="dxa"/>
            <w:shd w:val="clear" w:color="auto" w:fill="FFFF99"/>
          </w:tcPr>
          <w:p w14:paraId="5055E295" w14:textId="592FF556" w:rsidR="009E5DB8" w:rsidRPr="0031380F" w:rsidRDefault="009E5DB8" w:rsidP="00DC10FA">
            <w:pPr>
              <w:pStyle w:val="Tabletext"/>
              <w:jc w:val="center"/>
              <w:rPr>
                <w:b/>
              </w:rPr>
            </w:pPr>
            <w:r w:rsidRPr="007514A9">
              <w:rPr>
                <w:b/>
                <w:bCs/>
                <w:lang w:eastAsia="en-AU"/>
              </w:rPr>
              <w:t>16%</w:t>
            </w:r>
          </w:p>
        </w:tc>
      </w:tr>
    </w:tbl>
    <w:p w14:paraId="1747952D" w14:textId="77777777" w:rsidR="00C50423" w:rsidRPr="007A2757" w:rsidRDefault="00C50423" w:rsidP="009E5DB8"/>
    <w:p w14:paraId="236F45C6" w14:textId="77777777" w:rsidR="003A727B" w:rsidRDefault="003A727B">
      <w:pPr>
        <w:spacing w:after="160" w:line="259" w:lineRule="auto"/>
      </w:pPr>
      <w:r>
        <w:br w:type="page"/>
      </w:r>
    </w:p>
    <w:p w14:paraId="367D55CB" w14:textId="224746AE" w:rsidR="007A2757" w:rsidRDefault="000552AE" w:rsidP="009E5DB8">
      <w:r>
        <w:t>The material in T</w:t>
      </w:r>
      <w:r w:rsidR="007A2757" w:rsidRPr="007A2757">
        <w:t xml:space="preserve">able 10.5 was less likely to receive a </w:t>
      </w:r>
      <w:r w:rsidR="007A2757" w:rsidRPr="007A2757">
        <w:rPr>
          <w:i/>
        </w:rPr>
        <w:t>should not be available to the public</w:t>
      </w:r>
      <w:r>
        <w:t xml:space="preserve"> response than that in T</w:t>
      </w:r>
      <w:r w:rsidR="007A2757" w:rsidRPr="007A2757">
        <w:t>able 10.4. It is also noteworthy th</w:t>
      </w:r>
      <w:r>
        <w:t>at two content types listed in T</w:t>
      </w:r>
      <w:r w:rsidR="007A2757" w:rsidRPr="007A2757">
        <w:t xml:space="preserve">able 10.5 were categorised as </w:t>
      </w:r>
      <w:r w:rsidR="007A2757" w:rsidRPr="007A2757">
        <w:rPr>
          <w:i/>
        </w:rPr>
        <w:t>all ages with parental guidance</w:t>
      </w:r>
      <w:r w:rsidR="007A2757" w:rsidRPr="007A2757">
        <w:t xml:space="preserve"> by one in ten respondents. Thus this material would be considered overall slightly less impactful than the material clustered in the previous tables (10.1 to 10.4), but still of a high impact.</w:t>
      </w:r>
    </w:p>
    <w:p w14:paraId="45D04E5C" w14:textId="56278BF5" w:rsidR="007514A9" w:rsidRDefault="007514A9" w:rsidP="009E5DB8">
      <w:pPr>
        <w:pStyle w:val="Tablefigureheading"/>
      </w:pPr>
      <w:r w:rsidRPr="007514A9">
        <w:t>Table 10.5</w:t>
      </w:r>
      <w:r w:rsidR="000552AE">
        <w:t>:</w:t>
      </w:r>
      <w:r w:rsidRPr="007514A9">
        <w:t xml:space="preserve"> Material predomin</w:t>
      </w:r>
      <w:r w:rsidR="005101E5">
        <w:t>antly categorised for adults 18</w:t>
      </w:r>
      <w:r w:rsidRPr="007514A9">
        <w:t>+ or to be restricted to perso</w:t>
      </w:r>
      <w:r w:rsidR="005101E5">
        <w:t>ns 15</w:t>
      </w:r>
      <w:r w:rsidRPr="007514A9">
        <w:t>+, with a smaller percentage of should not be available responses</w:t>
      </w:r>
      <w:r w:rsidR="003B4FF6">
        <w:tab/>
      </w:r>
    </w:p>
    <w:tbl>
      <w:tblPr>
        <w:tblStyle w:val="TableGrid12"/>
        <w:tblW w:w="9781" w:type="dxa"/>
        <w:tblInd w:w="-5" w:type="dxa"/>
        <w:tblLayout w:type="fixed"/>
        <w:tblLook w:val="04A0" w:firstRow="1" w:lastRow="0" w:firstColumn="1" w:lastColumn="0" w:noHBand="0" w:noVBand="1"/>
        <w:tblDescription w:val="Table 8.1 Gambling content in computer games"/>
      </w:tblPr>
      <w:tblGrid>
        <w:gridCol w:w="1985"/>
        <w:gridCol w:w="850"/>
        <w:gridCol w:w="1276"/>
        <w:gridCol w:w="1559"/>
        <w:gridCol w:w="1560"/>
        <w:gridCol w:w="1275"/>
        <w:gridCol w:w="1276"/>
      </w:tblGrid>
      <w:tr w:rsidR="009E5DB8" w:rsidRPr="008F3D6A" w14:paraId="5B94AE0B" w14:textId="77777777" w:rsidTr="009E5DB8">
        <w:trPr>
          <w:cantSplit/>
          <w:tblHeader/>
        </w:trPr>
        <w:tc>
          <w:tcPr>
            <w:tcW w:w="1985" w:type="dxa"/>
            <w:shd w:val="clear" w:color="auto" w:fill="E4E4E4"/>
          </w:tcPr>
          <w:p w14:paraId="70CC6C8D" w14:textId="3E5CA446" w:rsidR="009E5DB8" w:rsidRPr="008F3D6A" w:rsidRDefault="009E5DB8" w:rsidP="008F3D6A">
            <w:pPr>
              <w:pStyle w:val="Tableheading"/>
            </w:pPr>
            <w:r w:rsidRPr="008F3D6A">
              <w:t>Content description</w:t>
            </w:r>
          </w:p>
        </w:tc>
        <w:tc>
          <w:tcPr>
            <w:tcW w:w="850" w:type="dxa"/>
            <w:shd w:val="clear" w:color="auto" w:fill="E4E4E4"/>
          </w:tcPr>
          <w:p w14:paraId="6D6D4F30" w14:textId="0316E0A2" w:rsidR="009E5DB8" w:rsidRPr="008F3D6A" w:rsidRDefault="009E5DB8" w:rsidP="008F3D6A">
            <w:pPr>
              <w:pStyle w:val="Tableheading"/>
              <w:jc w:val="center"/>
            </w:pPr>
            <w:r w:rsidRPr="008F3D6A">
              <w:t>All ages</w:t>
            </w:r>
          </w:p>
        </w:tc>
        <w:tc>
          <w:tcPr>
            <w:tcW w:w="1276" w:type="dxa"/>
            <w:shd w:val="clear" w:color="auto" w:fill="E4E4E4"/>
          </w:tcPr>
          <w:p w14:paraId="1583C8EB" w14:textId="1FB45A1B" w:rsidR="009E5DB8" w:rsidRPr="008F3D6A" w:rsidRDefault="009E5DB8" w:rsidP="008F3D6A">
            <w:pPr>
              <w:pStyle w:val="Tableheading"/>
              <w:jc w:val="center"/>
            </w:pPr>
            <w:r w:rsidRPr="008F3D6A">
              <w:t>All ages with parental guidance</w:t>
            </w:r>
          </w:p>
        </w:tc>
        <w:tc>
          <w:tcPr>
            <w:tcW w:w="1559" w:type="dxa"/>
            <w:shd w:val="clear" w:color="auto" w:fill="E4E4E4"/>
          </w:tcPr>
          <w:p w14:paraId="7BBFA92C" w14:textId="64F17A93" w:rsidR="009E5DB8" w:rsidRPr="008F3D6A" w:rsidRDefault="009E5DB8" w:rsidP="008F3D6A">
            <w:pPr>
              <w:pStyle w:val="Tableheading"/>
              <w:jc w:val="center"/>
            </w:pPr>
            <w:r w:rsidRPr="008F3D6A">
              <w:t>Not recommended for persons under 15</w:t>
            </w:r>
          </w:p>
        </w:tc>
        <w:tc>
          <w:tcPr>
            <w:tcW w:w="1560" w:type="dxa"/>
            <w:shd w:val="clear" w:color="auto" w:fill="E4E4E4"/>
          </w:tcPr>
          <w:p w14:paraId="02C9F9F8" w14:textId="1EF85629" w:rsidR="009E5DB8" w:rsidRPr="008F3D6A" w:rsidRDefault="009E5DB8" w:rsidP="008F3D6A">
            <w:pPr>
              <w:pStyle w:val="Tableheading"/>
              <w:jc w:val="center"/>
            </w:pPr>
            <w:r w:rsidRPr="008F3D6A">
              <w:t>Restricted to persons aged 15+ unless accompanied by an adult</w:t>
            </w:r>
          </w:p>
        </w:tc>
        <w:tc>
          <w:tcPr>
            <w:tcW w:w="1275" w:type="dxa"/>
            <w:shd w:val="clear" w:color="auto" w:fill="E4E4E4"/>
          </w:tcPr>
          <w:p w14:paraId="198751AC" w14:textId="380E26EE" w:rsidR="009E5DB8" w:rsidRPr="008F3D6A" w:rsidRDefault="009E5DB8" w:rsidP="008F3D6A">
            <w:pPr>
              <w:pStyle w:val="Tableheading"/>
              <w:jc w:val="center"/>
            </w:pPr>
            <w:r w:rsidRPr="008F3D6A">
              <w:t>Restricted to adults 18+</w:t>
            </w:r>
          </w:p>
        </w:tc>
        <w:tc>
          <w:tcPr>
            <w:tcW w:w="1276" w:type="dxa"/>
            <w:shd w:val="clear" w:color="auto" w:fill="E4E4E4"/>
          </w:tcPr>
          <w:p w14:paraId="7754FE43" w14:textId="11F84F9B" w:rsidR="009E5DB8" w:rsidRPr="008F3D6A" w:rsidRDefault="009E5DB8" w:rsidP="008F3D6A">
            <w:pPr>
              <w:pStyle w:val="Tableheading"/>
              <w:jc w:val="center"/>
            </w:pPr>
            <w:r w:rsidRPr="008F3D6A">
              <w:t>Should not be available to the public</w:t>
            </w:r>
          </w:p>
        </w:tc>
      </w:tr>
      <w:tr w:rsidR="009E5DB8" w:rsidRPr="0031380F" w14:paraId="058AF2C5" w14:textId="77777777" w:rsidTr="00551BCD">
        <w:trPr>
          <w:cantSplit/>
        </w:trPr>
        <w:tc>
          <w:tcPr>
            <w:tcW w:w="1985" w:type="dxa"/>
            <w:vAlign w:val="center"/>
          </w:tcPr>
          <w:p w14:paraId="50889E51" w14:textId="5E156570" w:rsidR="009E5DB8" w:rsidRPr="0031380F" w:rsidRDefault="009E5DB8" w:rsidP="009E5DB8">
            <w:pPr>
              <w:pStyle w:val="Tabletext"/>
              <w:keepNext/>
              <w:rPr>
                <w:b/>
              </w:rPr>
            </w:pPr>
            <w:r w:rsidRPr="007514A9">
              <w:rPr>
                <w:rFonts w:ascii="Calibri" w:eastAsia="Times New Roman" w:hAnsi="Calibri" w:cs="Times New Roman"/>
                <w:color w:val="000000"/>
                <w:lang w:eastAsia="en-AU"/>
              </w:rPr>
              <w:t>Crimin</w:t>
            </w:r>
            <w:r>
              <w:rPr>
                <w:rFonts w:ascii="Calibri" w:eastAsia="Times New Roman" w:hAnsi="Calibri" w:cs="Times New Roman"/>
                <w:color w:val="000000"/>
                <w:lang w:eastAsia="en-AU"/>
              </w:rPr>
              <w:t xml:space="preserve">al gangs </w:t>
            </w:r>
            <w:r w:rsidRPr="007514A9">
              <w:rPr>
                <w:rFonts w:ascii="Calibri" w:eastAsia="Times New Roman" w:hAnsi="Calibri" w:cs="Times New Roman"/>
                <w:color w:val="000000"/>
                <w:lang w:eastAsia="en-AU"/>
              </w:rPr>
              <w:t>(computer games)</w:t>
            </w:r>
          </w:p>
        </w:tc>
        <w:tc>
          <w:tcPr>
            <w:tcW w:w="850" w:type="dxa"/>
          </w:tcPr>
          <w:p w14:paraId="242E59E7" w14:textId="75E17192"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3%</w:t>
            </w:r>
          </w:p>
        </w:tc>
        <w:tc>
          <w:tcPr>
            <w:tcW w:w="1276" w:type="dxa"/>
          </w:tcPr>
          <w:p w14:paraId="213BA98B" w14:textId="64CEDFDA"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7%</w:t>
            </w:r>
          </w:p>
        </w:tc>
        <w:tc>
          <w:tcPr>
            <w:tcW w:w="1559" w:type="dxa"/>
            <w:shd w:val="clear" w:color="auto" w:fill="FFFF99"/>
          </w:tcPr>
          <w:p w14:paraId="08E3FCEF" w14:textId="6F6EAB19"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19%</w:t>
            </w:r>
          </w:p>
        </w:tc>
        <w:tc>
          <w:tcPr>
            <w:tcW w:w="1560" w:type="dxa"/>
            <w:shd w:val="clear" w:color="auto" w:fill="FFDE67"/>
          </w:tcPr>
          <w:p w14:paraId="2D6B2295" w14:textId="03A6D66C"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26%</w:t>
            </w:r>
          </w:p>
        </w:tc>
        <w:tc>
          <w:tcPr>
            <w:tcW w:w="1275" w:type="dxa"/>
            <w:shd w:val="clear" w:color="auto" w:fill="FFC000"/>
          </w:tcPr>
          <w:p w14:paraId="021A8C18" w14:textId="327C95EC"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33%</w:t>
            </w:r>
          </w:p>
        </w:tc>
        <w:tc>
          <w:tcPr>
            <w:tcW w:w="1276" w:type="dxa"/>
            <w:shd w:val="clear" w:color="auto" w:fill="FFFF99"/>
          </w:tcPr>
          <w:p w14:paraId="4F7D1FA7" w14:textId="70904A69" w:rsidR="009E5DB8" w:rsidRPr="0031380F" w:rsidRDefault="009E5DB8" w:rsidP="00551BCD">
            <w:pPr>
              <w:pStyle w:val="Tabletext"/>
              <w:keepNext/>
              <w:jc w:val="center"/>
              <w:rPr>
                <w:b/>
              </w:rPr>
            </w:pPr>
            <w:r w:rsidRPr="007514A9">
              <w:rPr>
                <w:rFonts w:ascii="Calibri" w:eastAsia="Times New Roman" w:hAnsi="Calibri" w:cs="Times New Roman"/>
                <w:b/>
                <w:bCs/>
                <w:color w:val="000000"/>
                <w:lang w:eastAsia="en-AU"/>
              </w:rPr>
              <w:t>12%</w:t>
            </w:r>
          </w:p>
        </w:tc>
      </w:tr>
      <w:tr w:rsidR="009E5DB8" w:rsidRPr="0031380F" w14:paraId="048BDAEE" w14:textId="77777777" w:rsidTr="00551BCD">
        <w:trPr>
          <w:cantSplit/>
        </w:trPr>
        <w:tc>
          <w:tcPr>
            <w:tcW w:w="1985" w:type="dxa"/>
            <w:tcBorders>
              <w:bottom w:val="single" w:sz="4" w:space="0" w:color="auto"/>
            </w:tcBorders>
            <w:vAlign w:val="center"/>
          </w:tcPr>
          <w:p w14:paraId="01B8F59A" w14:textId="6A838984" w:rsidR="009E5DB8" w:rsidRPr="0031380F" w:rsidRDefault="009E5DB8" w:rsidP="009E5DB8">
            <w:pPr>
              <w:pStyle w:val="Tabletext"/>
            </w:pPr>
            <w:r w:rsidRPr="007514A9">
              <w:rPr>
                <w:rFonts w:ascii="Calibri" w:eastAsia="Times New Roman" w:hAnsi="Calibri" w:cs="Times New Roman"/>
                <w:color w:val="000000"/>
                <w:lang w:eastAsia="en-AU"/>
              </w:rPr>
              <w:t>Supernatural phenomena with horror (film)</w:t>
            </w:r>
          </w:p>
        </w:tc>
        <w:tc>
          <w:tcPr>
            <w:tcW w:w="850" w:type="dxa"/>
            <w:tcBorders>
              <w:bottom w:val="single" w:sz="4" w:space="0" w:color="auto"/>
            </w:tcBorders>
          </w:tcPr>
          <w:p w14:paraId="2FB2D5C2" w14:textId="533F7208" w:rsidR="009E5DB8" w:rsidRPr="0031380F" w:rsidRDefault="009E5DB8" w:rsidP="00551BCD">
            <w:pPr>
              <w:pStyle w:val="Tabletext"/>
              <w:jc w:val="center"/>
            </w:pPr>
            <w:r w:rsidRPr="007514A9">
              <w:rPr>
                <w:rFonts w:ascii="Calibri" w:eastAsia="Times New Roman" w:hAnsi="Calibri" w:cs="Times New Roman"/>
                <w:b/>
                <w:bCs/>
                <w:color w:val="000000"/>
                <w:lang w:eastAsia="en-AU"/>
              </w:rPr>
              <w:t>3%</w:t>
            </w:r>
          </w:p>
        </w:tc>
        <w:tc>
          <w:tcPr>
            <w:tcW w:w="1276" w:type="dxa"/>
            <w:tcBorders>
              <w:bottom w:val="single" w:sz="4" w:space="0" w:color="auto"/>
            </w:tcBorders>
          </w:tcPr>
          <w:p w14:paraId="7ABF51E3" w14:textId="44067805" w:rsidR="009E5DB8" w:rsidRPr="0031380F" w:rsidRDefault="009E5DB8" w:rsidP="00551BCD">
            <w:pPr>
              <w:pStyle w:val="Tabletext"/>
              <w:jc w:val="center"/>
            </w:pPr>
            <w:r w:rsidRPr="007514A9">
              <w:rPr>
                <w:rFonts w:ascii="Calibri" w:eastAsia="Times New Roman" w:hAnsi="Calibri" w:cs="Times New Roman"/>
                <w:b/>
                <w:bCs/>
                <w:color w:val="000000"/>
                <w:lang w:eastAsia="en-AU"/>
              </w:rPr>
              <w:t>8%</w:t>
            </w:r>
          </w:p>
        </w:tc>
        <w:tc>
          <w:tcPr>
            <w:tcW w:w="1559" w:type="dxa"/>
            <w:tcBorders>
              <w:bottom w:val="single" w:sz="4" w:space="0" w:color="auto"/>
            </w:tcBorders>
            <w:shd w:val="clear" w:color="auto" w:fill="FFDE67"/>
          </w:tcPr>
          <w:p w14:paraId="18B55D37" w14:textId="47372CDC" w:rsidR="009E5DB8" w:rsidRPr="0031380F" w:rsidRDefault="009E5DB8" w:rsidP="00551BCD">
            <w:pPr>
              <w:pStyle w:val="Tabletext"/>
              <w:jc w:val="center"/>
            </w:pPr>
            <w:r w:rsidRPr="007514A9">
              <w:rPr>
                <w:rFonts w:ascii="Calibri" w:eastAsia="Times New Roman" w:hAnsi="Calibri" w:cs="Times New Roman"/>
                <w:b/>
                <w:bCs/>
                <w:color w:val="000000"/>
                <w:lang w:eastAsia="en-AU"/>
              </w:rPr>
              <w:t>21%</w:t>
            </w:r>
          </w:p>
        </w:tc>
        <w:tc>
          <w:tcPr>
            <w:tcW w:w="1560" w:type="dxa"/>
            <w:tcBorders>
              <w:bottom w:val="single" w:sz="4" w:space="0" w:color="auto"/>
            </w:tcBorders>
            <w:shd w:val="clear" w:color="auto" w:fill="FFDE67"/>
          </w:tcPr>
          <w:p w14:paraId="00C5C241" w14:textId="2AC0D3FB" w:rsidR="009E5DB8" w:rsidRPr="0031380F" w:rsidRDefault="009E5DB8" w:rsidP="00551BCD">
            <w:pPr>
              <w:pStyle w:val="Tabletext"/>
              <w:jc w:val="center"/>
            </w:pPr>
            <w:r w:rsidRPr="007514A9">
              <w:rPr>
                <w:rFonts w:ascii="Calibri" w:eastAsia="Times New Roman" w:hAnsi="Calibri" w:cs="Times New Roman"/>
                <w:b/>
                <w:bCs/>
                <w:color w:val="000000"/>
                <w:lang w:eastAsia="en-AU"/>
              </w:rPr>
              <w:t>28%</w:t>
            </w:r>
          </w:p>
        </w:tc>
        <w:tc>
          <w:tcPr>
            <w:tcW w:w="1275" w:type="dxa"/>
            <w:tcBorders>
              <w:bottom w:val="single" w:sz="4" w:space="0" w:color="auto"/>
            </w:tcBorders>
            <w:shd w:val="clear" w:color="auto" w:fill="FFC000"/>
          </w:tcPr>
          <w:p w14:paraId="3DB9DEBA" w14:textId="429118C7" w:rsidR="009E5DB8" w:rsidRPr="0031380F" w:rsidRDefault="009E5DB8" w:rsidP="00551BCD">
            <w:pPr>
              <w:pStyle w:val="Tabletext"/>
              <w:jc w:val="center"/>
            </w:pPr>
            <w:r w:rsidRPr="007514A9">
              <w:rPr>
                <w:rFonts w:ascii="Calibri" w:eastAsia="Times New Roman" w:hAnsi="Calibri" w:cs="Times New Roman"/>
                <w:b/>
                <w:bCs/>
                <w:color w:val="000000"/>
                <w:lang w:eastAsia="en-AU"/>
              </w:rPr>
              <w:t>30%</w:t>
            </w:r>
          </w:p>
        </w:tc>
        <w:tc>
          <w:tcPr>
            <w:tcW w:w="1276" w:type="dxa"/>
            <w:tcBorders>
              <w:bottom w:val="single" w:sz="4" w:space="0" w:color="auto"/>
            </w:tcBorders>
            <w:shd w:val="clear" w:color="auto" w:fill="FFFF99"/>
          </w:tcPr>
          <w:p w14:paraId="1EA2585F" w14:textId="537066E7" w:rsidR="009E5DB8" w:rsidRPr="0031380F" w:rsidRDefault="009E5DB8" w:rsidP="00551BCD">
            <w:pPr>
              <w:pStyle w:val="Tabletext"/>
              <w:jc w:val="center"/>
            </w:pPr>
            <w:r w:rsidRPr="007514A9">
              <w:rPr>
                <w:rFonts w:ascii="Calibri" w:eastAsia="Times New Roman" w:hAnsi="Calibri" w:cs="Times New Roman"/>
                <w:b/>
                <w:bCs/>
                <w:color w:val="000000"/>
                <w:lang w:eastAsia="en-AU"/>
              </w:rPr>
              <w:t>10%</w:t>
            </w:r>
          </w:p>
        </w:tc>
      </w:tr>
      <w:tr w:rsidR="009E5DB8" w:rsidRPr="0031380F" w14:paraId="2DBEDC2C" w14:textId="77777777" w:rsidTr="00551BCD">
        <w:trPr>
          <w:cantSplit/>
        </w:trPr>
        <w:tc>
          <w:tcPr>
            <w:tcW w:w="1985" w:type="dxa"/>
            <w:tcBorders>
              <w:top w:val="single" w:sz="4" w:space="0" w:color="auto"/>
            </w:tcBorders>
            <w:vAlign w:val="center"/>
          </w:tcPr>
          <w:p w14:paraId="03F5E5CF" w14:textId="1A28993E" w:rsidR="009E5DB8" w:rsidRPr="0031380F" w:rsidRDefault="009E5DB8" w:rsidP="009E5DB8">
            <w:pPr>
              <w:pStyle w:val="Tabletext"/>
            </w:pPr>
            <w:r w:rsidRPr="007514A9">
              <w:rPr>
                <w:rFonts w:ascii="Calibri" w:eastAsia="Times New Roman" w:hAnsi="Calibri" w:cs="Times New Roman"/>
                <w:color w:val="000000"/>
                <w:lang w:eastAsia="en-AU"/>
              </w:rPr>
              <w:t>Strong coarse language used with aggression (film)</w:t>
            </w:r>
          </w:p>
        </w:tc>
        <w:tc>
          <w:tcPr>
            <w:tcW w:w="850" w:type="dxa"/>
            <w:tcBorders>
              <w:top w:val="single" w:sz="4" w:space="0" w:color="auto"/>
            </w:tcBorders>
          </w:tcPr>
          <w:p w14:paraId="0B7DF6DE" w14:textId="228B9387" w:rsidR="009E5DB8" w:rsidRPr="0031380F" w:rsidRDefault="009E5DB8" w:rsidP="00551BCD">
            <w:pPr>
              <w:pStyle w:val="Tabletext"/>
              <w:jc w:val="center"/>
            </w:pPr>
            <w:r w:rsidRPr="007514A9">
              <w:rPr>
                <w:rFonts w:ascii="Calibri" w:eastAsia="Times New Roman" w:hAnsi="Calibri" w:cs="Times New Roman"/>
                <w:b/>
                <w:bCs/>
                <w:color w:val="000000"/>
                <w:lang w:eastAsia="en-AU"/>
              </w:rPr>
              <w:t>2%</w:t>
            </w:r>
          </w:p>
        </w:tc>
        <w:tc>
          <w:tcPr>
            <w:tcW w:w="1276" w:type="dxa"/>
            <w:tcBorders>
              <w:top w:val="single" w:sz="4" w:space="0" w:color="auto"/>
            </w:tcBorders>
          </w:tcPr>
          <w:p w14:paraId="7A744CC1" w14:textId="5FA757C4" w:rsidR="009E5DB8" w:rsidRPr="0031380F" w:rsidRDefault="009E5DB8" w:rsidP="00551BCD">
            <w:pPr>
              <w:pStyle w:val="Tabletext"/>
              <w:jc w:val="center"/>
            </w:pPr>
            <w:r w:rsidRPr="007514A9">
              <w:rPr>
                <w:rFonts w:ascii="Calibri" w:eastAsia="Times New Roman" w:hAnsi="Calibri" w:cs="Times New Roman"/>
                <w:b/>
                <w:bCs/>
                <w:color w:val="000000"/>
                <w:lang w:eastAsia="en-AU"/>
              </w:rPr>
              <w:t>4%</w:t>
            </w:r>
          </w:p>
        </w:tc>
        <w:tc>
          <w:tcPr>
            <w:tcW w:w="1559" w:type="dxa"/>
            <w:tcBorders>
              <w:top w:val="single" w:sz="4" w:space="0" w:color="auto"/>
            </w:tcBorders>
            <w:shd w:val="clear" w:color="auto" w:fill="FFFF99"/>
          </w:tcPr>
          <w:p w14:paraId="5AB18B76" w14:textId="31DEDD1C" w:rsidR="009E5DB8" w:rsidRPr="0031380F" w:rsidRDefault="009E5DB8" w:rsidP="00551BCD">
            <w:pPr>
              <w:pStyle w:val="Tabletext"/>
              <w:jc w:val="center"/>
            </w:pPr>
            <w:r w:rsidRPr="007514A9">
              <w:rPr>
                <w:rFonts w:ascii="Calibri" w:eastAsia="Times New Roman" w:hAnsi="Calibri" w:cs="Times New Roman"/>
                <w:b/>
                <w:bCs/>
                <w:color w:val="000000"/>
                <w:lang w:eastAsia="en-AU"/>
              </w:rPr>
              <w:t>16%</w:t>
            </w:r>
          </w:p>
        </w:tc>
        <w:tc>
          <w:tcPr>
            <w:tcW w:w="1560" w:type="dxa"/>
            <w:tcBorders>
              <w:top w:val="single" w:sz="4" w:space="0" w:color="auto"/>
            </w:tcBorders>
            <w:shd w:val="clear" w:color="auto" w:fill="FFDE67"/>
          </w:tcPr>
          <w:p w14:paraId="684017BD" w14:textId="4DD54C05" w:rsidR="009E5DB8" w:rsidRPr="0031380F" w:rsidRDefault="009E5DB8" w:rsidP="00551BCD">
            <w:pPr>
              <w:pStyle w:val="Tabletext"/>
              <w:jc w:val="center"/>
            </w:pPr>
            <w:r w:rsidRPr="007514A9">
              <w:rPr>
                <w:rFonts w:ascii="Calibri" w:eastAsia="Times New Roman" w:hAnsi="Calibri" w:cs="Times New Roman"/>
                <w:b/>
                <w:bCs/>
                <w:color w:val="000000"/>
                <w:lang w:eastAsia="en-AU"/>
              </w:rPr>
              <w:t>27%</w:t>
            </w:r>
          </w:p>
        </w:tc>
        <w:tc>
          <w:tcPr>
            <w:tcW w:w="1275" w:type="dxa"/>
            <w:tcBorders>
              <w:top w:val="single" w:sz="4" w:space="0" w:color="auto"/>
            </w:tcBorders>
            <w:shd w:val="clear" w:color="auto" w:fill="FFC000"/>
          </w:tcPr>
          <w:p w14:paraId="7DDBA0BF" w14:textId="0AD23549" w:rsidR="009E5DB8" w:rsidRPr="0031380F" w:rsidRDefault="009E5DB8" w:rsidP="00551BCD">
            <w:pPr>
              <w:pStyle w:val="Tabletext"/>
              <w:jc w:val="center"/>
            </w:pPr>
            <w:r w:rsidRPr="007514A9">
              <w:rPr>
                <w:rFonts w:ascii="Calibri" w:eastAsia="Times New Roman" w:hAnsi="Calibri" w:cs="Times New Roman"/>
                <w:b/>
                <w:bCs/>
                <w:color w:val="000000"/>
                <w:lang w:eastAsia="en-AU"/>
              </w:rPr>
              <w:t>39%</w:t>
            </w:r>
          </w:p>
        </w:tc>
        <w:tc>
          <w:tcPr>
            <w:tcW w:w="1276" w:type="dxa"/>
            <w:tcBorders>
              <w:top w:val="single" w:sz="4" w:space="0" w:color="auto"/>
            </w:tcBorders>
          </w:tcPr>
          <w:p w14:paraId="6DB2BF96" w14:textId="3D52E05A" w:rsidR="009E5DB8" w:rsidRPr="0031380F" w:rsidRDefault="009E5DB8" w:rsidP="00551BCD">
            <w:pPr>
              <w:pStyle w:val="Tabletext"/>
              <w:jc w:val="center"/>
            </w:pPr>
            <w:r w:rsidRPr="007514A9">
              <w:rPr>
                <w:rFonts w:ascii="Calibri" w:eastAsia="Times New Roman" w:hAnsi="Calibri" w:cs="Times New Roman"/>
                <w:b/>
                <w:bCs/>
                <w:color w:val="000000"/>
                <w:lang w:eastAsia="en-AU"/>
              </w:rPr>
              <w:t>9%</w:t>
            </w:r>
          </w:p>
        </w:tc>
      </w:tr>
      <w:tr w:rsidR="009E5DB8" w:rsidRPr="0031380F" w14:paraId="3D4919A3" w14:textId="77777777" w:rsidTr="00551BCD">
        <w:trPr>
          <w:cantSplit/>
        </w:trPr>
        <w:tc>
          <w:tcPr>
            <w:tcW w:w="1985" w:type="dxa"/>
            <w:vAlign w:val="center"/>
          </w:tcPr>
          <w:p w14:paraId="534B5561" w14:textId="2F75A454" w:rsidR="009E5DB8" w:rsidRPr="0031380F" w:rsidRDefault="009E5DB8" w:rsidP="009E5DB8">
            <w:pPr>
              <w:pStyle w:val="Tabletext"/>
              <w:rPr>
                <w:b/>
              </w:rPr>
            </w:pPr>
            <w:r w:rsidRPr="007514A9">
              <w:rPr>
                <w:rFonts w:ascii="Calibri" w:eastAsia="Times New Roman" w:hAnsi="Calibri" w:cs="Times New Roman"/>
                <w:color w:val="000000"/>
                <w:lang w:eastAsia="en-AU"/>
              </w:rPr>
              <w:t xml:space="preserve">Drinking alcohol (computer games) </w:t>
            </w:r>
          </w:p>
        </w:tc>
        <w:tc>
          <w:tcPr>
            <w:tcW w:w="850" w:type="dxa"/>
          </w:tcPr>
          <w:p w14:paraId="0C173B64" w14:textId="4F2DF6DE"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3%</w:t>
            </w:r>
          </w:p>
        </w:tc>
        <w:tc>
          <w:tcPr>
            <w:tcW w:w="1276" w:type="dxa"/>
            <w:shd w:val="clear" w:color="auto" w:fill="FFFF99"/>
          </w:tcPr>
          <w:p w14:paraId="724E13F0" w14:textId="31648003"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11%</w:t>
            </w:r>
          </w:p>
        </w:tc>
        <w:tc>
          <w:tcPr>
            <w:tcW w:w="1559" w:type="dxa"/>
            <w:shd w:val="clear" w:color="auto" w:fill="FFDE67"/>
          </w:tcPr>
          <w:p w14:paraId="385FC943" w14:textId="778FB300"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23%</w:t>
            </w:r>
          </w:p>
        </w:tc>
        <w:tc>
          <w:tcPr>
            <w:tcW w:w="1560" w:type="dxa"/>
            <w:shd w:val="clear" w:color="auto" w:fill="FFDE67"/>
          </w:tcPr>
          <w:p w14:paraId="4DB8D88B" w14:textId="5ED304E1"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26%</w:t>
            </w:r>
          </w:p>
        </w:tc>
        <w:tc>
          <w:tcPr>
            <w:tcW w:w="1275" w:type="dxa"/>
            <w:shd w:val="clear" w:color="auto" w:fill="FFC000"/>
          </w:tcPr>
          <w:p w14:paraId="47583818" w14:textId="606F0B92"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30%</w:t>
            </w:r>
          </w:p>
        </w:tc>
        <w:tc>
          <w:tcPr>
            <w:tcW w:w="1276" w:type="dxa"/>
          </w:tcPr>
          <w:p w14:paraId="1E6CC444" w14:textId="1F1BC618"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8%</w:t>
            </w:r>
          </w:p>
        </w:tc>
      </w:tr>
      <w:tr w:rsidR="009E5DB8" w:rsidRPr="0031380F" w14:paraId="05750230" w14:textId="77777777" w:rsidTr="00551BCD">
        <w:trPr>
          <w:cantSplit/>
        </w:trPr>
        <w:tc>
          <w:tcPr>
            <w:tcW w:w="1985" w:type="dxa"/>
            <w:vAlign w:val="center"/>
          </w:tcPr>
          <w:p w14:paraId="47616B56" w14:textId="078B4955" w:rsidR="009E5DB8" w:rsidRPr="0031380F" w:rsidRDefault="009E5DB8" w:rsidP="009E5DB8">
            <w:pPr>
              <w:pStyle w:val="Tabletext"/>
              <w:rPr>
                <w:b/>
              </w:rPr>
            </w:pPr>
            <w:r w:rsidRPr="007514A9">
              <w:rPr>
                <w:rFonts w:ascii="Calibri" w:eastAsia="Times New Roman" w:hAnsi="Calibri" w:cs="Times New Roman"/>
                <w:color w:val="000000"/>
                <w:lang w:eastAsia="en-AU"/>
              </w:rPr>
              <w:t>Adultery (film)</w:t>
            </w:r>
          </w:p>
        </w:tc>
        <w:tc>
          <w:tcPr>
            <w:tcW w:w="850" w:type="dxa"/>
          </w:tcPr>
          <w:p w14:paraId="7F5F975B" w14:textId="058907B7"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4%</w:t>
            </w:r>
          </w:p>
        </w:tc>
        <w:tc>
          <w:tcPr>
            <w:tcW w:w="1276" w:type="dxa"/>
            <w:shd w:val="clear" w:color="auto" w:fill="FFFF99"/>
          </w:tcPr>
          <w:p w14:paraId="113E8B74" w14:textId="74F9B60B"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12%</w:t>
            </w:r>
          </w:p>
        </w:tc>
        <w:tc>
          <w:tcPr>
            <w:tcW w:w="1559" w:type="dxa"/>
            <w:shd w:val="clear" w:color="auto" w:fill="FFDE67"/>
          </w:tcPr>
          <w:p w14:paraId="27788B54" w14:textId="2AC9B78A"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20%</w:t>
            </w:r>
          </w:p>
        </w:tc>
        <w:tc>
          <w:tcPr>
            <w:tcW w:w="1560" w:type="dxa"/>
            <w:shd w:val="clear" w:color="auto" w:fill="FFDE67"/>
          </w:tcPr>
          <w:p w14:paraId="5685D31B" w14:textId="1792E035"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26%</w:t>
            </w:r>
          </w:p>
        </w:tc>
        <w:tc>
          <w:tcPr>
            <w:tcW w:w="1275" w:type="dxa"/>
            <w:shd w:val="clear" w:color="auto" w:fill="FFC000"/>
          </w:tcPr>
          <w:p w14:paraId="6700987C" w14:textId="78B01822"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32%</w:t>
            </w:r>
          </w:p>
        </w:tc>
        <w:tc>
          <w:tcPr>
            <w:tcW w:w="1276" w:type="dxa"/>
          </w:tcPr>
          <w:p w14:paraId="1CE6B98C" w14:textId="169ACA1D"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6%</w:t>
            </w:r>
          </w:p>
        </w:tc>
      </w:tr>
      <w:tr w:rsidR="009E5DB8" w:rsidRPr="0031380F" w14:paraId="5072B5B1" w14:textId="77777777" w:rsidTr="00551BCD">
        <w:trPr>
          <w:cantSplit/>
        </w:trPr>
        <w:tc>
          <w:tcPr>
            <w:tcW w:w="1985" w:type="dxa"/>
            <w:vAlign w:val="center"/>
          </w:tcPr>
          <w:p w14:paraId="04FD2AE2" w14:textId="4B487474" w:rsidR="009E5DB8" w:rsidRPr="0031380F" w:rsidRDefault="009E5DB8" w:rsidP="009E5DB8">
            <w:pPr>
              <w:pStyle w:val="Tabletext"/>
              <w:rPr>
                <w:b/>
              </w:rPr>
            </w:pPr>
            <w:r w:rsidRPr="007514A9">
              <w:rPr>
                <w:rFonts w:ascii="Calibri" w:eastAsia="Times New Roman" w:hAnsi="Calibri" w:cs="Times New Roman"/>
                <w:color w:val="000000"/>
                <w:lang w:eastAsia="en-AU"/>
              </w:rPr>
              <w:t>Sex with partial nudity (no genitals shown)</w:t>
            </w:r>
          </w:p>
        </w:tc>
        <w:tc>
          <w:tcPr>
            <w:tcW w:w="850" w:type="dxa"/>
          </w:tcPr>
          <w:p w14:paraId="7F62D885" w14:textId="35A86FA4"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2%</w:t>
            </w:r>
          </w:p>
        </w:tc>
        <w:tc>
          <w:tcPr>
            <w:tcW w:w="1276" w:type="dxa"/>
          </w:tcPr>
          <w:p w14:paraId="0E195DE8" w14:textId="19CFB6D4"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5%</w:t>
            </w:r>
          </w:p>
        </w:tc>
        <w:tc>
          <w:tcPr>
            <w:tcW w:w="1559" w:type="dxa"/>
            <w:shd w:val="clear" w:color="auto" w:fill="FFFF99"/>
          </w:tcPr>
          <w:p w14:paraId="7E343CDB" w14:textId="50A5AB19"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19%</w:t>
            </w:r>
          </w:p>
        </w:tc>
        <w:tc>
          <w:tcPr>
            <w:tcW w:w="1560" w:type="dxa"/>
            <w:shd w:val="clear" w:color="auto" w:fill="FFC000"/>
          </w:tcPr>
          <w:p w14:paraId="350FAAE0" w14:textId="7EA1ADE1"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31%</w:t>
            </w:r>
          </w:p>
        </w:tc>
        <w:tc>
          <w:tcPr>
            <w:tcW w:w="1275" w:type="dxa"/>
            <w:shd w:val="clear" w:color="auto" w:fill="FFC000"/>
          </w:tcPr>
          <w:p w14:paraId="351B1D08" w14:textId="1B987BBD"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37%</w:t>
            </w:r>
          </w:p>
        </w:tc>
        <w:tc>
          <w:tcPr>
            <w:tcW w:w="1276" w:type="dxa"/>
          </w:tcPr>
          <w:p w14:paraId="6C358496" w14:textId="43CFC3D2" w:rsidR="009E5DB8" w:rsidRPr="0031380F" w:rsidRDefault="009E5DB8" w:rsidP="00551BCD">
            <w:pPr>
              <w:pStyle w:val="Tabletext"/>
              <w:jc w:val="center"/>
              <w:rPr>
                <w:b/>
              </w:rPr>
            </w:pPr>
            <w:r w:rsidRPr="007514A9">
              <w:rPr>
                <w:rFonts w:ascii="Calibri" w:eastAsia="Times New Roman" w:hAnsi="Calibri" w:cs="Times New Roman"/>
                <w:b/>
                <w:bCs/>
                <w:color w:val="000000"/>
                <w:lang w:eastAsia="en-AU"/>
              </w:rPr>
              <w:t>5%</w:t>
            </w:r>
          </w:p>
        </w:tc>
      </w:tr>
    </w:tbl>
    <w:p w14:paraId="35CE07B5" w14:textId="77777777" w:rsidR="009E5DB8" w:rsidRPr="009E5DB8" w:rsidRDefault="009E5DB8" w:rsidP="009E5DB8"/>
    <w:p w14:paraId="5B2A957D" w14:textId="77777777" w:rsidR="00BE2004" w:rsidRDefault="007A2757" w:rsidP="008F3D6A">
      <w:pPr>
        <w:pStyle w:val="Heading4"/>
      </w:pPr>
      <w:bookmarkStart w:id="972" w:name="_Toc476314008"/>
      <w:bookmarkStart w:id="973" w:name="_Toc503786990"/>
      <w:bookmarkStart w:id="974" w:name="_Toc505938874"/>
      <w:r w:rsidRPr="007A2757">
        <w:t>10.2</w:t>
      </w:r>
      <w:r w:rsidRPr="007A2757">
        <w:tab/>
        <w:t>Areas of disagreement on suitable audience</w:t>
      </w:r>
      <w:bookmarkEnd w:id="972"/>
      <w:bookmarkEnd w:id="973"/>
      <w:bookmarkEnd w:id="974"/>
    </w:p>
    <w:p w14:paraId="51F50B28" w14:textId="666F6961" w:rsidR="007A2757" w:rsidRPr="007A2757" w:rsidRDefault="007A2757" w:rsidP="008F3D6A">
      <w:r w:rsidRPr="007A2757">
        <w:t>As noted previously, in most cases responses to content were clustered around two or more adjacent audience categories as opposed to approaching a majority or even predominant view as to the most appropriate audience. However, some content types attracted a particularly broad range of responses.</w:t>
      </w:r>
    </w:p>
    <w:p w14:paraId="40B9D892" w14:textId="48777545" w:rsidR="007A2757" w:rsidRPr="007A2757" w:rsidRDefault="007A2757" w:rsidP="008F3D6A">
      <w:r w:rsidRPr="007A2757">
        <w:t xml:space="preserve">The </w:t>
      </w:r>
      <w:r w:rsidRPr="007A2757">
        <w:rPr>
          <w:i/>
        </w:rPr>
        <w:t>broadest</w:t>
      </w:r>
      <w:r w:rsidRPr="007A2757">
        <w:t xml:space="preserve"> range of responses (with more than 10% per category) was </w:t>
      </w:r>
      <w:r w:rsidRPr="007A2757">
        <w:rPr>
          <w:u w:val="single"/>
        </w:rPr>
        <w:t>adults smoking tobacco</w:t>
      </w:r>
      <w:r w:rsidRPr="007A2757">
        <w:t xml:space="preserve">, for which all categories </w:t>
      </w:r>
      <w:r w:rsidR="00BE2004">
        <w:t>—</w:t>
      </w:r>
      <w:r w:rsidRPr="007A2757">
        <w:t xml:space="preserve">from </w:t>
      </w:r>
      <w:r w:rsidRPr="007A2757">
        <w:rPr>
          <w:i/>
        </w:rPr>
        <w:t>all ages</w:t>
      </w:r>
      <w:r w:rsidRPr="007A2757">
        <w:t xml:space="preserve"> to </w:t>
      </w:r>
      <w:r w:rsidRPr="007A2757">
        <w:rPr>
          <w:i/>
        </w:rPr>
        <w:t>should not be available to the public</w:t>
      </w:r>
      <w:r w:rsidR="00BE2004">
        <w:t>—</w:t>
      </w:r>
      <w:r w:rsidRPr="007A2757">
        <w:t xml:space="preserve">were selected by 10% of respondents or more. While the largest portion (24%) categorised this content </w:t>
      </w:r>
      <w:r w:rsidRPr="007A2757">
        <w:rPr>
          <w:i/>
        </w:rPr>
        <w:t>as all ages with parental guidance</w:t>
      </w:r>
      <w:r w:rsidRPr="007A2757">
        <w:t>, the results indicate that there are sections of the community who feel that depictions of smoking are potentially harmful.</w:t>
      </w:r>
    </w:p>
    <w:p w14:paraId="34B6271E" w14:textId="77777777" w:rsidR="007A2757" w:rsidRPr="007A2757" w:rsidRDefault="007A2757" w:rsidP="008F3D6A">
      <w:r w:rsidRPr="007A2757">
        <w:t xml:space="preserve">The following content received responses from 10% or more of the sample in categories ranging from </w:t>
      </w:r>
      <w:r w:rsidRPr="007A2757">
        <w:rPr>
          <w:i/>
        </w:rPr>
        <w:t>all ages with parental guidance</w:t>
      </w:r>
      <w:r w:rsidRPr="007A2757">
        <w:t xml:space="preserve"> (the second lowest category) to </w:t>
      </w:r>
      <w:r w:rsidRPr="007A2757">
        <w:rPr>
          <w:i/>
        </w:rPr>
        <w:t xml:space="preserve">should not be available to the public </w:t>
      </w:r>
      <w:r w:rsidRPr="007A2757">
        <w:t>(the highest category):</w:t>
      </w:r>
    </w:p>
    <w:p w14:paraId="4B0767B7" w14:textId="28813055" w:rsidR="007A2757" w:rsidRPr="007A2757" w:rsidRDefault="007A2757" w:rsidP="007A2757">
      <w:pPr>
        <w:spacing w:after="240"/>
        <w:rPr>
          <w:i/>
        </w:rPr>
      </w:pPr>
      <w:r w:rsidRPr="007A2757">
        <w:rPr>
          <w:i/>
        </w:rPr>
        <w:t>Film</w:t>
      </w:r>
      <w:r w:rsidR="00076C4C">
        <w:t>—</w:t>
      </w:r>
    </w:p>
    <w:p w14:paraId="56D83301" w14:textId="77777777" w:rsidR="00BE2004" w:rsidRDefault="007A2757" w:rsidP="008F3D6A">
      <w:pPr>
        <w:pStyle w:val="Bulletlevel1"/>
      </w:pPr>
      <w:r w:rsidRPr="007A2757">
        <w:t>Adults taking performance enhancing drugs for sport</w:t>
      </w:r>
    </w:p>
    <w:p w14:paraId="39C40A14" w14:textId="77777777" w:rsidR="00BE2004" w:rsidRDefault="007A2757" w:rsidP="008F3D6A">
      <w:pPr>
        <w:pStyle w:val="Bulletlevel1"/>
      </w:pPr>
      <w:r w:rsidRPr="007A2757">
        <w:t>Adults taking prescription sleeping pills</w:t>
      </w:r>
    </w:p>
    <w:p w14:paraId="5370EDD8" w14:textId="77777777" w:rsidR="00BE2004" w:rsidRDefault="007A2757" w:rsidP="008F3D6A">
      <w:pPr>
        <w:pStyle w:val="Bulletlevel1"/>
      </w:pPr>
      <w:r w:rsidRPr="007A2757">
        <w:t>Verbal references to illicit drugs</w:t>
      </w:r>
    </w:p>
    <w:p w14:paraId="46A022DD" w14:textId="30C367C6" w:rsidR="007A2757" w:rsidRPr="007A2757" w:rsidRDefault="007A2757" w:rsidP="008F3D6A">
      <w:pPr>
        <w:pStyle w:val="Bulletlevel1"/>
      </w:pPr>
      <w:r w:rsidRPr="007A2757">
        <w:t>Teenagers consuming alcohol</w:t>
      </w:r>
    </w:p>
    <w:p w14:paraId="6A83E6D0" w14:textId="77777777" w:rsidR="00BE2004" w:rsidRDefault="007A2757" w:rsidP="008F3D6A">
      <w:pPr>
        <w:pStyle w:val="Bulletlevel1"/>
      </w:pPr>
      <w:r w:rsidRPr="007A2757">
        <w:t>A child being slapped in the face by an adult</w:t>
      </w:r>
    </w:p>
    <w:p w14:paraId="21075324" w14:textId="77777777" w:rsidR="00BE2004" w:rsidRDefault="007A2757" w:rsidP="008F3D6A">
      <w:pPr>
        <w:pStyle w:val="Bulletlevel1"/>
      </w:pPr>
      <w:r w:rsidRPr="007A2757">
        <w:t>Paedophilia (discussed but no acts shown)</w:t>
      </w:r>
    </w:p>
    <w:p w14:paraId="67AA5575" w14:textId="77777777" w:rsidR="00BE2004" w:rsidRDefault="007A2757" w:rsidP="008F3D6A">
      <w:pPr>
        <w:pStyle w:val="Bulletlevel1"/>
      </w:pPr>
      <w:r w:rsidRPr="007A2757">
        <w:t>Cruelty against animals in a circus, e.g. whipping</w:t>
      </w:r>
    </w:p>
    <w:p w14:paraId="0C8E6635" w14:textId="382FF0B9" w:rsidR="00BE2004" w:rsidRDefault="007A2757" w:rsidP="007A2757">
      <w:pPr>
        <w:spacing w:after="240"/>
        <w:rPr>
          <w:i/>
        </w:rPr>
      </w:pPr>
      <w:r w:rsidRPr="007A2757">
        <w:rPr>
          <w:i/>
        </w:rPr>
        <w:t>Computer games</w:t>
      </w:r>
      <w:r w:rsidR="00076C4C">
        <w:t>—</w:t>
      </w:r>
    </w:p>
    <w:p w14:paraId="6AD8E64F" w14:textId="0C9D6092" w:rsidR="007A2757" w:rsidRPr="007A2757" w:rsidRDefault="007A2757" w:rsidP="008F3D6A">
      <w:pPr>
        <w:pStyle w:val="Bulletlevel1"/>
      </w:pPr>
      <w:r w:rsidRPr="007A2757">
        <w:t>Smoking tobacco.</w:t>
      </w:r>
    </w:p>
    <w:p w14:paraId="19A67B67" w14:textId="77777777" w:rsidR="00BE2004" w:rsidRDefault="007A2757" w:rsidP="008F3D6A">
      <w:r w:rsidRPr="007A2757">
        <w:t xml:space="preserve">Adults consuming alcohol with dinner (in film) ranged from </w:t>
      </w:r>
      <w:r w:rsidRPr="007A2757">
        <w:rPr>
          <w:i/>
        </w:rPr>
        <w:t>all ages</w:t>
      </w:r>
      <w:r w:rsidRPr="007A2757">
        <w:t xml:space="preserve"> to </w:t>
      </w:r>
      <w:r w:rsidR="005101E5">
        <w:rPr>
          <w:i/>
        </w:rPr>
        <w:t>restricted to adults 18</w:t>
      </w:r>
      <w:r w:rsidRPr="007A2757">
        <w:rPr>
          <w:i/>
        </w:rPr>
        <w:t>+.</w:t>
      </w:r>
    </w:p>
    <w:p w14:paraId="5F44662A" w14:textId="77777777" w:rsidR="00BE2004" w:rsidRDefault="007A2757" w:rsidP="008F3D6A">
      <w:pPr>
        <w:pStyle w:val="Heading4"/>
      </w:pPr>
      <w:bookmarkStart w:id="975" w:name="_Toc476314009"/>
      <w:bookmarkStart w:id="976" w:name="_Toc503786991"/>
      <w:bookmarkStart w:id="977" w:name="_Toc505938875"/>
      <w:r w:rsidRPr="007A2757">
        <w:t>10.3</w:t>
      </w:r>
      <w:r w:rsidRPr="007A2757">
        <w:tab/>
        <w:t>Factors influencing age suitability</w:t>
      </w:r>
      <w:bookmarkEnd w:id="975"/>
      <w:bookmarkEnd w:id="976"/>
      <w:bookmarkEnd w:id="977"/>
    </w:p>
    <w:p w14:paraId="306DC1C5" w14:textId="77777777" w:rsidR="00BE2004" w:rsidRDefault="007A2757" w:rsidP="008F3D6A">
      <w:r w:rsidRPr="007A2757">
        <w:t>Because of the brief nature of the survey, and the existence of recent research on factors that influence impact and age suitability of media content, the survey did not seek to explain respondents’ assessments of the age suitability of content.</w:t>
      </w:r>
    </w:p>
    <w:p w14:paraId="4EB2058F" w14:textId="77777777" w:rsidR="00BE2004" w:rsidRDefault="007A2757" w:rsidP="008F3D6A">
      <w:r w:rsidRPr="007A2757">
        <w:t>However the response patterns themselves suggest that, like participants in the qualitative research, survey respondents took several factors into account when assessing age suitability of content described.</w:t>
      </w:r>
    </w:p>
    <w:p w14:paraId="32852A23" w14:textId="7DAF71E9" w:rsidR="007A2757" w:rsidRPr="007A2757" w:rsidRDefault="007A2757" w:rsidP="008F3D6A">
      <w:r w:rsidRPr="007A2757">
        <w:t>For example, with content involving drug use and references, responses suggest that the type of substance being taken (in particular whether or not it was illicit) influenced respondents’ assessments of each item’s age suitability.</w:t>
      </w:r>
    </w:p>
    <w:p w14:paraId="39AE5D41" w14:textId="77777777" w:rsidR="007A2757" w:rsidRPr="007A2757" w:rsidRDefault="007A2757" w:rsidP="008F3D6A">
      <w:r w:rsidRPr="007A2757">
        <w:t xml:space="preserve">Similarly, with </w:t>
      </w:r>
      <w:r w:rsidRPr="007A2757">
        <w:rPr>
          <w:i/>
        </w:rPr>
        <w:t>film</w:t>
      </w:r>
      <w:r w:rsidRPr="007A2757">
        <w:t xml:space="preserve"> content described under ‘Themes’, response patterns suggest that certain themes (such as paedophilia and adultery) were considered inherently adult or for mature audiences, but other themes (such as racial discrimination or bullying, which may be potentially presented in an educational context) were potentially suitable for younger audiences. As discussed below, responses to certain themes in games were somewhat more conservative.</w:t>
      </w:r>
    </w:p>
    <w:p w14:paraId="713C4699" w14:textId="77777777" w:rsidR="007A2757" w:rsidRPr="007A2757" w:rsidRDefault="007A2757" w:rsidP="008F3D6A">
      <w:r w:rsidRPr="007A2757">
        <w:t>The findings on language indicate that frequency and tone (being aggressive or humorous) tend to have a strong influence on the age suitability of coarse language in film. In addition, close to three quarters of respondents (73%) considered coarse language with aggression more offensive than coarse language with humour.</w:t>
      </w:r>
    </w:p>
    <w:p w14:paraId="306D606E" w14:textId="77777777" w:rsidR="007A2757" w:rsidRPr="007A2757" w:rsidRDefault="007A2757" w:rsidP="008F3D6A">
      <w:pPr>
        <w:pStyle w:val="Heading4"/>
      </w:pPr>
      <w:bookmarkStart w:id="978" w:name="_Toc476314010"/>
      <w:bookmarkStart w:id="979" w:name="_Toc503786992"/>
      <w:bookmarkStart w:id="980" w:name="_Toc505938876"/>
      <w:r w:rsidRPr="007A2757">
        <w:t>10.4</w:t>
      </w:r>
      <w:r w:rsidRPr="007A2757">
        <w:tab/>
        <w:t>Views on age suitability of film versus computer game content</w:t>
      </w:r>
      <w:bookmarkEnd w:id="978"/>
      <w:bookmarkEnd w:id="979"/>
      <w:bookmarkEnd w:id="980"/>
    </w:p>
    <w:p w14:paraId="6F1937BF" w14:textId="77777777" w:rsidR="007A2757" w:rsidRPr="007A2757" w:rsidRDefault="007A2757" w:rsidP="008F3D6A">
      <w:r w:rsidRPr="007A2757">
        <w:t>As noted earlier, the computer game content examples used in the survey were not a replica of the examples of film content, instead reflecting a range of content more likely to appear in computer games. This limits the extent to which survey responses can be compared and differentiated across the two types of media.</w:t>
      </w:r>
    </w:p>
    <w:p w14:paraId="357C87C8" w14:textId="77777777" w:rsidR="007A2757" w:rsidRPr="007A2757" w:rsidRDefault="007A2757" w:rsidP="008F3D6A">
      <w:r w:rsidRPr="007A2757">
        <w:t>Across many content types, conceptions as to age suitability of comparable content tended to involve at least slightly more conservative responses for computer games than film.</w:t>
      </w:r>
    </w:p>
    <w:p w14:paraId="0571E4FE" w14:textId="367B91C2" w:rsidR="007A2757" w:rsidRPr="007A2757" w:rsidRDefault="007A2757" w:rsidP="008F3D6A">
      <w:r w:rsidRPr="007A2757">
        <w:t>In relation to violence, sexual</w:t>
      </w:r>
      <w:r w:rsidR="004A6D91">
        <w:t xml:space="preserve"> and male-on-female violence were</w:t>
      </w:r>
      <w:r w:rsidRPr="007A2757">
        <w:t xml:space="preserve"> considered on both platforms to be higher level material, however in computer games there was a greater inclination towards categorising such content as either </w:t>
      </w:r>
      <w:r w:rsidR="005101E5">
        <w:rPr>
          <w:i/>
        </w:rPr>
        <w:t>restricted to adults 18</w:t>
      </w:r>
      <w:r w:rsidRPr="007A2757">
        <w:rPr>
          <w:i/>
        </w:rPr>
        <w:t>+</w:t>
      </w:r>
      <w:r w:rsidRPr="007A2757">
        <w:t xml:space="preserve"> or </w:t>
      </w:r>
      <w:r w:rsidRPr="007A2757">
        <w:rPr>
          <w:i/>
        </w:rPr>
        <w:t>should not be available to the public</w:t>
      </w:r>
      <w:r w:rsidRPr="007A2757">
        <w:t xml:space="preserve">. This is possibly due to differentiation between interactive experience of this content (playable characters being able to </w:t>
      </w:r>
      <w:r w:rsidRPr="007A2757">
        <w:rPr>
          <w:i/>
        </w:rPr>
        <w:t>do</w:t>
      </w:r>
      <w:r w:rsidRPr="007A2757">
        <w:t xml:space="preserve"> these things) as opposed to depictions of such content in film. Even forms of violence which respondents apparently considered milder (punching, kicking and shooting) were more likely to be categorised as being for </w:t>
      </w:r>
      <w:r w:rsidR="005101E5">
        <w:rPr>
          <w:i/>
        </w:rPr>
        <w:t>adults 18</w:t>
      </w:r>
      <w:r w:rsidRPr="007A2757">
        <w:rPr>
          <w:i/>
        </w:rPr>
        <w:t>+</w:t>
      </w:r>
      <w:r w:rsidRPr="007A2757">
        <w:t xml:space="preserve"> in computer games than in film.</w:t>
      </w:r>
    </w:p>
    <w:p w14:paraId="7D6A95DF" w14:textId="0CBD98B3" w:rsidR="007A2757" w:rsidRPr="007A2757" w:rsidRDefault="007A2757" w:rsidP="008F3D6A">
      <w:pPr>
        <w:rPr>
          <w:i/>
        </w:rPr>
      </w:pPr>
      <w:r w:rsidRPr="007A2757">
        <w:t xml:space="preserve">In relation to drug use, approaches to illicit drugs were more closely aligned, with the main categories ranging from </w:t>
      </w:r>
      <w:r w:rsidRPr="007A2757">
        <w:rPr>
          <w:i/>
        </w:rPr>
        <w:t>not recommended for persons under 15</w:t>
      </w:r>
      <w:r w:rsidRPr="007A2757">
        <w:t xml:space="preserve"> to </w:t>
      </w:r>
      <w:r w:rsidRPr="007A2757">
        <w:rPr>
          <w:i/>
        </w:rPr>
        <w:t>should not be available to the public</w:t>
      </w:r>
      <w:r w:rsidRPr="007A2757">
        <w:t xml:space="preserve">. However there was a slightly higher tendency to categorise various illicit drug examples as </w:t>
      </w:r>
      <w:r w:rsidRPr="007A2757">
        <w:rPr>
          <w:i/>
        </w:rPr>
        <w:t>restricted to adults 18+</w:t>
      </w:r>
      <w:r w:rsidRPr="007A2757">
        <w:t xml:space="preserve"> in computer games. Differences in relation to tobacco and alcohol use were more marked between the two platforms. For example in film, tobacco use was mainly placed in categories between </w:t>
      </w:r>
      <w:r w:rsidRPr="007A2757">
        <w:rPr>
          <w:i/>
        </w:rPr>
        <w:t>all ages with parental guidance</w:t>
      </w:r>
      <w:r w:rsidRPr="007A2757">
        <w:t xml:space="preserve"> and </w:t>
      </w:r>
      <w:r w:rsidRPr="007A2757">
        <w:rPr>
          <w:i/>
        </w:rPr>
        <w:t>not recommended for persons under 15</w:t>
      </w:r>
      <w:r w:rsidRPr="007A2757">
        <w:t xml:space="preserve">, whereas in games the range of responses was mainly </w:t>
      </w:r>
      <w:r w:rsidRPr="007A2757">
        <w:rPr>
          <w:i/>
        </w:rPr>
        <w:t>not recommended for persons under 15</w:t>
      </w:r>
      <w:r w:rsidRPr="007A2757">
        <w:t xml:space="preserve"> to </w:t>
      </w:r>
      <w:r w:rsidR="005101E5">
        <w:rPr>
          <w:i/>
        </w:rPr>
        <w:t>restricted to adults aged 18</w:t>
      </w:r>
      <w:r w:rsidRPr="007A2757">
        <w:rPr>
          <w:i/>
        </w:rPr>
        <w:t>+.</w:t>
      </w:r>
    </w:p>
    <w:p w14:paraId="7D0495A7" w14:textId="36FE7D59" w:rsidR="007A2757" w:rsidRPr="007A2757" w:rsidRDefault="007A2757" w:rsidP="008F3D6A">
      <w:r w:rsidRPr="007A2757">
        <w:t xml:space="preserve">In relation to themes, there was a slightly higher tendency in most cases to categorise computer game content as </w:t>
      </w:r>
      <w:r w:rsidR="005101E5">
        <w:rPr>
          <w:i/>
        </w:rPr>
        <w:t>restricted to adults 18</w:t>
      </w:r>
      <w:r w:rsidRPr="007A2757">
        <w:rPr>
          <w:i/>
        </w:rPr>
        <w:t>+</w:t>
      </w:r>
      <w:r w:rsidRPr="007A2757">
        <w:t>. Differences were more marked in relation to racial discrimination and supernatural phenomena with humour which were both placed in a higher range of categories for games than film.</w:t>
      </w:r>
    </w:p>
    <w:p w14:paraId="33EE1B6F" w14:textId="77777777" w:rsidR="007A2757" w:rsidRPr="007A2757" w:rsidRDefault="007A2757" w:rsidP="008F3D6A">
      <w:r w:rsidRPr="007A2757">
        <w:t>Responses were more aligned in relation to mild and medium level coarse language, but again more conservative for computer games in relation to strong coarse language (it is noteworthy that no information on tone or frequency was given in the computer game examples, which may have led to more conservative responses).</w:t>
      </w:r>
    </w:p>
    <w:p w14:paraId="509F3D3A" w14:textId="298B01C3" w:rsidR="007A2757" w:rsidRPr="007A2757" w:rsidRDefault="007A2757" w:rsidP="008F3D6A">
      <w:r w:rsidRPr="007A2757">
        <w:t xml:space="preserve">Finally, depictions of gambling at a casino in film were broadly categorised, with similar numbers selecting categories between </w:t>
      </w:r>
      <w:r w:rsidRPr="007A2757">
        <w:rPr>
          <w:i/>
        </w:rPr>
        <w:t>all ages with parental guidance</w:t>
      </w:r>
      <w:r w:rsidRPr="007A2757">
        <w:t xml:space="preserve"> and </w:t>
      </w:r>
      <w:r w:rsidR="005101E5">
        <w:rPr>
          <w:i/>
        </w:rPr>
        <w:t>restricted to adults 18</w:t>
      </w:r>
      <w:r w:rsidRPr="007A2757">
        <w:t>+, while interactive gambling content in games was overwhelmingly considered suitable only for adults. This may be due to the interactive nature of the latter and its association with ‘real’ gambling.</w:t>
      </w:r>
    </w:p>
    <w:p w14:paraId="07FCB3FD" w14:textId="77777777" w:rsidR="007A2757" w:rsidRPr="003C644A" w:rsidRDefault="007A2757" w:rsidP="003C644A">
      <w:pPr>
        <w:pStyle w:val="Heading4"/>
      </w:pPr>
      <w:bookmarkStart w:id="981" w:name="_Toc476314011"/>
      <w:bookmarkStart w:id="982" w:name="_Toc503786993"/>
      <w:bookmarkStart w:id="983" w:name="_Toc505938877"/>
      <w:r w:rsidRPr="003C644A">
        <w:rPr>
          <w:rStyle w:val="Heading4Char"/>
          <w:b/>
          <w:iCs/>
        </w:rPr>
        <w:t>10.5</w:t>
      </w:r>
      <w:r w:rsidRPr="003C644A">
        <w:rPr>
          <w:rStyle w:val="Heading4Char"/>
          <w:b/>
          <w:iCs/>
        </w:rPr>
        <w:tab/>
        <w:t>Community concern about gambling and other specific content</w:t>
      </w:r>
      <w:r w:rsidRPr="003C644A">
        <w:t xml:space="preserve"> matters</w:t>
      </w:r>
      <w:bookmarkEnd w:id="981"/>
      <w:bookmarkEnd w:id="982"/>
      <w:bookmarkEnd w:id="983"/>
    </w:p>
    <w:p w14:paraId="0491A331" w14:textId="77777777" w:rsidR="007A2757" w:rsidRPr="003C644A" w:rsidRDefault="007A2757" w:rsidP="003C644A">
      <w:pPr>
        <w:pStyle w:val="Heading5"/>
      </w:pPr>
      <w:bookmarkStart w:id="984" w:name="_Toc476314012"/>
      <w:r w:rsidRPr="003C644A">
        <w:t>10.5.1</w:t>
      </w:r>
      <w:r w:rsidRPr="003C644A">
        <w:tab/>
        <w:t>Gambling</w:t>
      </w:r>
      <w:bookmarkEnd w:id="984"/>
    </w:p>
    <w:p w14:paraId="622E3DB4" w14:textId="77777777" w:rsidR="007A2757" w:rsidRPr="007A2757" w:rsidRDefault="007A2757" w:rsidP="007A2757">
      <w:pPr>
        <w:spacing w:after="240"/>
      </w:pPr>
      <w:r w:rsidRPr="007A2757">
        <w:t xml:space="preserve">As discussed, the responses on gambling indicate that gambling-related gaming activity is considered </w:t>
      </w:r>
      <w:r w:rsidRPr="008F3D6A">
        <w:t>suitable for adults only, even where there is no money involved. It appears that there is also widespread</w:t>
      </w:r>
      <w:r w:rsidRPr="007A2757">
        <w:t xml:space="preserve"> concern about gambling in games, especially where it involves actual money.</w:t>
      </w:r>
    </w:p>
    <w:p w14:paraId="2302175B" w14:textId="77777777" w:rsidR="007A2757" w:rsidRPr="003C644A" w:rsidRDefault="007A2757" w:rsidP="003C644A">
      <w:pPr>
        <w:pStyle w:val="Heading5"/>
      </w:pPr>
      <w:bookmarkStart w:id="985" w:name="_Toc476314013"/>
      <w:r w:rsidRPr="003C644A">
        <w:t>10.5.2</w:t>
      </w:r>
      <w:r w:rsidRPr="003C644A">
        <w:tab/>
        <w:t>Violence</w:t>
      </w:r>
      <w:bookmarkEnd w:id="985"/>
    </w:p>
    <w:p w14:paraId="2246C64B" w14:textId="51269F56" w:rsidR="007A2757" w:rsidRPr="007A2757" w:rsidRDefault="007A2757" w:rsidP="008F3D6A">
      <w:r w:rsidRPr="007A2757">
        <w:t>The findings suggest some concern about violent media, particularly computer games, within the community.  Over two in three community members (67%) are concerned about the level of violence in games, particularly against women (61%), and more than half believe that computer game content is more potentially impactful than film content (54%). A substantial minority also agreed that children’s films are often too violent (43%).  However, there was also agreement that some violent content may be acceptable for younger audiences if the material was educational (50%), and that violence against monsters in computer games was generally less disturbing than vi</w:t>
      </w:r>
      <w:r w:rsidR="008F3D6A">
        <w:t>olence against human characters </w:t>
      </w:r>
      <w:r w:rsidRPr="007A2757">
        <w:t>(61%).</w:t>
      </w:r>
    </w:p>
    <w:p w14:paraId="1031E29F" w14:textId="77777777" w:rsidR="007A2757" w:rsidRPr="003C644A" w:rsidRDefault="007A2757" w:rsidP="003C644A">
      <w:pPr>
        <w:pStyle w:val="Heading5"/>
      </w:pPr>
      <w:bookmarkStart w:id="986" w:name="_Toc476314014"/>
      <w:r w:rsidRPr="003C644A">
        <w:t>10.5.3</w:t>
      </w:r>
      <w:r w:rsidRPr="003C644A">
        <w:tab/>
        <w:t>Horror and scary content</w:t>
      </w:r>
      <w:bookmarkEnd w:id="986"/>
    </w:p>
    <w:p w14:paraId="64CFAA27" w14:textId="77777777" w:rsidR="007A2757" w:rsidRPr="007A2757" w:rsidRDefault="007A2757" w:rsidP="008F3D6A">
      <w:r w:rsidRPr="007A2757">
        <w:t>The results regarding horror and scary content suggest this sort of content is seen to strongly affect suitability of media for children and is of concern to community members.</w:t>
      </w:r>
    </w:p>
    <w:p w14:paraId="0DBF8372" w14:textId="77777777" w:rsidR="007A2757" w:rsidRPr="007A2757" w:rsidRDefault="007A2757" w:rsidP="008F3D6A">
      <w:r w:rsidRPr="007A2757">
        <w:t>A majority of respondents (59%) said the level of horror would influence their choice of film or game as much as the level of violence, indicating that horror is considered an important factor in media choice. In relation to children’s films, a substantial percentage (45%) also indicated they were concerned about scary content.</w:t>
      </w:r>
    </w:p>
    <w:p w14:paraId="7FCDCCFB" w14:textId="77777777" w:rsidR="00BE2004" w:rsidRPr="003C644A" w:rsidRDefault="007A2757" w:rsidP="003C644A">
      <w:pPr>
        <w:pStyle w:val="Heading5"/>
      </w:pPr>
      <w:bookmarkStart w:id="987" w:name="_Toc476314015"/>
      <w:r w:rsidRPr="003C644A">
        <w:t>10.5.4</w:t>
      </w:r>
      <w:r w:rsidRPr="003C644A">
        <w:tab/>
        <w:t>Discrimination</w:t>
      </w:r>
      <w:bookmarkEnd w:id="987"/>
    </w:p>
    <w:p w14:paraId="7D8A8ADC" w14:textId="77777777" w:rsidR="00BE2004" w:rsidRDefault="007A2757" w:rsidP="008F3D6A">
      <w:r w:rsidRPr="007A2757">
        <w:t>Close to seven in ten respondents indicated they would like more information about the existence of discriminatory language or behaviour (sexist/misogynistic content 68%, racist content 67%) in classification, suggesting that this thematic content is potentially confronting for many community members and that it may affect their decisions regarding suitability for themselves or children.</w:t>
      </w:r>
    </w:p>
    <w:p w14:paraId="1F39D869" w14:textId="260B28A6" w:rsidR="00BE2004" w:rsidRDefault="008F3D6A" w:rsidP="008F3D6A">
      <w:pPr>
        <w:pStyle w:val="Heading3"/>
        <w:pageBreakBefore/>
        <w:ind w:left="862" w:hanging="862"/>
      </w:pPr>
      <w:bookmarkStart w:id="988" w:name="_Toc476314016"/>
      <w:bookmarkStart w:id="989" w:name="_Toc504039824"/>
      <w:bookmarkStart w:id="990" w:name="_Toc504040129"/>
      <w:bookmarkStart w:id="991" w:name="_Toc504040322"/>
      <w:bookmarkStart w:id="992" w:name="_Toc504040622"/>
      <w:bookmarkStart w:id="993" w:name="_Toc504136871"/>
      <w:bookmarkStart w:id="994" w:name="_Toc505938878"/>
      <w:bookmarkStart w:id="995" w:name="_Toc476314017"/>
      <w:bookmarkStart w:id="996" w:name="_Toc503786995"/>
      <w:r>
        <w:t>11.</w:t>
      </w:r>
      <w:r>
        <w:tab/>
      </w:r>
      <w:r w:rsidR="00850474" w:rsidRPr="00CF4BB3">
        <w:t>Conclusion</w:t>
      </w:r>
      <w:bookmarkEnd w:id="988"/>
      <w:bookmarkEnd w:id="989"/>
      <w:bookmarkEnd w:id="990"/>
      <w:bookmarkEnd w:id="991"/>
      <w:bookmarkEnd w:id="992"/>
      <w:bookmarkEnd w:id="993"/>
      <w:bookmarkEnd w:id="994"/>
    </w:p>
    <w:p w14:paraId="67FC2057" w14:textId="46FE2763" w:rsidR="007A2757" w:rsidRPr="007A2757" w:rsidRDefault="007A2757" w:rsidP="008F3D6A">
      <w:pPr>
        <w:pStyle w:val="Heading4"/>
      </w:pPr>
      <w:bookmarkStart w:id="997" w:name="_Toc505938879"/>
      <w:r w:rsidRPr="007A2757">
        <w:t>11.1</w:t>
      </w:r>
      <w:r w:rsidRPr="007A2757">
        <w:tab/>
        <w:t>Comparison with findings of the qualitative Community Standards study</w:t>
      </w:r>
      <w:bookmarkEnd w:id="995"/>
      <w:bookmarkEnd w:id="996"/>
      <w:bookmarkEnd w:id="997"/>
    </w:p>
    <w:p w14:paraId="4E71A995" w14:textId="77777777" w:rsidR="007A2757" w:rsidRPr="007A2757" w:rsidRDefault="007A2757" w:rsidP="008F3D6A">
      <w:pPr>
        <w:pStyle w:val="Heading5"/>
      </w:pPr>
      <w:bookmarkStart w:id="998" w:name="_Toc476314018"/>
      <w:r w:rsidRPr="007A2757">
        <w:t>11.1.1</w:t>
      </w:r>
      <w:r w:rsidRPr="007A2757">
        <w:tab/>
        <w:t>Audience suitability</w:t>
      </w:r>
      <w:bookmarkEnd w:id="998"/>
    </w:p>
    <w:p w14:paraId="79839C41" w14:textId="77777777" w:rsidR="007A2757" w:rsidRPr="007A2757" w:rsidRDefault="007A2757" w:rsidP="008F3D6A">
      <w:r w:rsidRPr="007A2757">
        <w:t>The following section compares the way in which participants in the qualitative and quantitative studies categorised comparable content according to suitable audience.</w:t>
      </w:r>
    </w:p>
    <w:p w14:paraId="6477B6F9" w14:textId="77777777" w:rsidR="00BE2004" w:rsidRDefault="007A2757" w:rsidP="008F3D6A">
      <w:r w:rsidRPr="007A2757">
        <w:t>Although the results are broadly similar, in several instances the range of categories chosen by survey respondents was slightly higher on the category ‘spectrum’ than that by qualitative participants. This is possibly due to the nature of the stimulus: survey participants responded to brief verbal descriptions of content whereas qualitative participants viewed clips of actual content, which inherently contained more information on tone and context.</w:t>
      </w:r>
    </w:p>
    <w:p w14:paraId="7D0030BC" w14:textId="77777777" w:rsidR="00BE2004" w:rsidRDefault="007A2757" w:rsidP="008F3D6A">
      <w:r w:rsidRPr="007A2757">
        <w:t xml:space="preserve">The higher incidence of </w:t>
      </w:r>
      <w:r w:rsidRPr="007A2757">
        <w:rPr>
          <w:i/>
        </w:rPr>
        <w:t xml:space="preserve">should not be available to the public </w:t>
      </w:r>
      <w:r w:rsidRPr="007A2757">
        <w:t>responses in the survey also reflects the broader range of views to be found in a large national survey in comparison to most qualitative research projects.</w:t>
      </w:r>
    </w:p>
    <w:p w14:paraId="5BF57354" w14:textId="5FB34F90" w:rsidR="007A2757" w:rsidRPr="007A2757" w:rsidRDefault="007A2757" w:rsidP="008F3D6A">
      <w:pPr>
        <w:pStyle w:val="Heading6"/>
      </w:pPr>
      <w:r w:rsidRPr="007A2757">
        <w:t>Violence</w:t>
      </w:r>
    </w:p>
    <w:p w14:paraId="725638B3" w14:textId="327E1498" w:rsidR="007A2757" w:rsidRPr="007A2757" w:rsidRDefault="007A2757" w:rsidP="008F3D6A">
      <w:r w:rsidRPr="007A2757">
        <w:t>Overall in relation to violent content, survey participants tended to make similar determinations about suitable audience to participants in the qualitative research. Both qualitative participants and survey respondents placed violence with blood and gore, sexual violence and violence against defenceless women in the highest three categories (</w:t>
      </w:r>
      <w:r w:rsidR="005101E5">
        <w:rPr>
          <w:i/>
        </w:rPr>
        <w:t>restricted to persons aged 15</w:t>
      </w:r>
      <w:r w:rsidRPr="007A2757">
        <w:rPr>
          <w:i/>
        </w:rPr>
        <w:t>+ unless accompanied by an adult</w:t>
      </w:r>
      <w:r w:rsidRPr="007A2757">
        <w:t xml:space="preserve">, </w:t>
      </w:r>
      <w:r w:rsidR="005101E5">
        <w:rPr>
          <w:i/>
        </w:rPr>
        <w:t>restricted to adults 18</w:t>
      </w:r>
      <w:r w:rsidRPr="007A2757">
        <w:rPr>
          <w:i/>
        </w:rPr>
        <w:t>+</w:t>
      </w:r>
      <w:r w:rsidRPr="007A2757">
        <w:t xml:space="preserve"> and </w:t>
      </w:r>
      <w:r w:rsidRPr="007A2757">
        <w:rPr>
          <w:i/>
        </w:rPr>
        <w:t>should not be available</w:t>
      </w:r>
      <w:r w:rsidRPr="007A2757">
        <w:t xml:space="preserve">). Bloodless gun violence tended to be categorised between </w:t>
      </w:r>
      <w:r w:rsidRPr="007A2757">
        <w:rPr>
          <w:i/>
        </w:rPr>
        <w:t>not recommended for persons under 15</w:t>
      </w:r>
      <w:r w:rsidRPr="007A2757">
        <w:t xml:space="preserve"> and </w:t>
      </w:r>
      <w:r w:rsidR="005101E5">
        <w:rPr>
          <w:i/>
        </w:rPr>
        <w:t>restricted to persons aged 15</w:t>
      </w:r>
      <w:r w:rsidRPr="007A2757">
        <w:rPr>
          <w:i/>
        </w:rPr>
        <w:t>+ unless accompanied by an adult</w:t>
      </w:r>
      <w:r w:rsidRPr="007A2757">
        <w:t xml:space="preserve">, and fist fighting between men between </w:t>
      </w:r>
      <w:r w:rsidRPr="007A2757">
        <w:rPr>
          <w:i/>
        </w:rPr>
        <w:t>all ages with parental guidance</w:t>
      </w:r>
      <w:r w:rsidRPr="007A2757">
        <w:t xml:space="preserve"> and </w:t>
      </w:r>
      <w:r w:rsidRPr="007A2757">
        <w:rPr>
          <w:i/>
        </w:rPr>
        <w:t>not recommended for persons under 15</w:t>
      </w:r>
      <w:r w:rsidRPr="007A2757">
        <w:t>. Qualitative results show a tendency for higher categorisation of violent content in computer games than in film, whereas quantitative responses suggest a broader range of views (including more and less conservative categorisations) for bloody violence in games than in film.</w:t>
      </w:r>
    </w:p>
    <w:p w14:paraId="70CA2D66" w14:textId="08ED7167" w:rsidR="007A2757" w:rsidRPr="007A2757" w:rsidRDefault="007A2757" w:rsidP="008F3D6A">
      <w:pPr>
        <w:pStyle w:val="Heading6"/>
      </w:pPr>
      <w:r w:rsidRPr="007A2757">
        <w:t>Drug use and references</w:t>
      </w:r>
    </w:p>
    <w:p w14:paraId="173CA45C" w14:textId="3D540BD9" w:rsidR="007A2757" w:rsidRPr="007A2757" w:rsidRDefault="007A2757" w:rsidP="008F3D6A">
      <w:r w:rsidRPr="007A2757">
        <w:t>In relation to drug use and references, quantitative and qualitative responses on audience suitability were broadly similar, with illicit drug depictions being unsuited to audiences below 15 years and tobacco and alcohol use depictions being seen as potentially acceptable for younger audiences. However, qualitative responses tended to treat marijuana use as potentially milder (not recommended for persons under 15) than other illicit substances (placed mainly in the two restricted categories), whereas survey respondents categorised all illicit drug use as eithe</w:t>
      </w:r>
      <w:r w:rsidR="005101E5">
        <w:t>r restricted to persons aged 15</w:t>
      </w:r>
      <w:r w:rsidRPr="007A2757">
        <w:t>+ unless accompanied by an adult or restri</w:t>
      </w:r>
      <w:r w:rsidR="005101E5">
        <w:t>cted to adults 18</w:t>
      </w:r>
      <w:r w:rsidRPr="007A2757">
        <w:t>+.</w:t>
      </w:r>
    </w:p>
    <w:p w14:paraId="2BB768E7" w14:textId="77777777" w:rsidR="00BE2004" w:rsidRDefault="007A2757" w:rsidP="008F3D6A">
      <w:r w:rsidRPr="007A2757">
        <w:t xml:space="preserve">While in both qualitative and quantitative research depictions of tobacco and alcohol use, especially in film, were seen as more potentially suitable for younger audiences than illicit drug depictions, there was a broader range of views in the quantitative study, especially in relation to tobacco use, with some placing this content in the </w:t>
      </w:r>
      <w:r w:rsidR="005101E5">
        <w:rPr>
          <w:i/>
        </w:rPr>
        <w:t>restricted 18</w:t>
      </w:r>
      <w:r w:rsidRPr="007A2757">
        <w:rPr>
          <w:i/>
        </w:rPr>
        <w:t>+</w:t>
      </w:r>
      <w:r w:rsidRPr="007A2757">
        <w:t xml:space="preserve"> and </w:t>
      </w:r>
      <w:r w:rsidRPr="007A2757">
        <w:rPr>
          <w:i/>
        </w:rPr>
        <w:t>should not be available</w:t>
      </w:r>
      <w:r w:rsidRPr="007A2757">
        <w:t xml:space="preserve"> categories.</w:t>
      </w:r>
    </w:p>
    <w:p w14:paraId="412F2181" w14:textId="0B5A8BF2" w:rsidR="007A2757" w:rsidRPr="007A2757" w:rsidRDefault="007A2757" w:rsidP="008F3D6A">
      <w:r w:rsidRPr="007A2757">
        <w:t xml:space="preserve">In both studies, drug use was placed in higher categories for computer games than film (mainly in the two restricted categories, </w:t>
      </w:r>
      <w:r w:rsidR="005101E5">
        <w:rPr>
          <w:i/>
        </w:rPr>
        <w:t>15</w:t>
      </w:r>
      <w:r w:rsidRPr="007A2757">
        <w:rPr>
          <w:i/>
        </w:rPr>
        <w:t>+</w:t>
      </w:r>
      <w:r w:rsidRPr="007A2757">
        <w:t xml:space="preserve"> and </w:t>
      </w:r>
      <w:r w:rsidR="005101E5">
        <w:rPr>
          <w:i/>
        </w:rPr>
        <w:t>18</w:t>
      </w:r>
      <w:r w:rsidRPr="007A2757">
        <w:rPr>
          <w:i/>
        </w:rPr>
        <w:t>+</w:t>
      </w:r>
      <w:r w:rsidRPr="007A2757">
        <w:t>).</w:t>
      </w:r>
    </w:p>
    <w:p w14:paraId="5441331D" w14:textId="77777777" w:rsidR="007A2757" w:rsidRPr="007A2757" w:rsidRDefault="007A2757" w:rsidP="008F3D6A">
      <w:pPr>
        <w:pStyle w:val="Heading6"/>
      </w:pPr>
      <w:r w:rsidRPr="007A2757">
        <w:t>Sex and nudity</w:t>
      </w:r>
    </w:p>
    <w:p w14:paraId="6452CCDB" w14:textId="761B9AE9" w:rsidR="007A2757" w:rsidRPr="007A2757" w:rsidRDefault="007A2757" w:rsidP="008F3D6A">
      <w:r w:rsidRPr="007A2757">
        <w:t xml:space="preserve">Both qualitative and quantitative responses placed depictions of “rough but consensual sex” and sex with extensive nudity mainly in the </w:t>
      </w:r>
      <w:r w:rsidR="005101E5">
        <w:rPr>
          <w:i/>
        </w:rPr>
        <w:t>restricted to adults 18</w:t>
      </w:r>
      <w:r w:rsidRPr="007A2757">
        <w:rPr>
          <w:i/>
        </w:rPr>
        <w:t>+</w:t>
      </w:r>
      <w:r w:rsidRPr="007A2757">
        <w:t xml:space="preserve"> category. In the qualitative research, a clip featuring non-sexual nudity was predominantly categorised as </w:t>
      </w:r>
      <w:r w:rsidRPr="007A2757">
        <w:rPr>
          <w:i/>
        </w:rPr>
        <w:t>not recommended for persons under 15</w:t>
      </w:r>
      <w:r w:rsidRPr="007A2757">
        <w:t xml:space="preserve">. In the survey, breast nudity which was interpretable as sexual or non-sexual was categorised in a similar way by respondents. Responses in both qualitative and quantitative research to sexual references such as conversational references to sex were clustered around </w:t>
      </w:r>
      <w:r w:rsidRPr="007A2757">
        <w:rPr>
          <w:i/>
        </w:rPr>
        <w:t>not recommended for persons under 15</w:t>
      </w:r>
      <w:r w:rsidRPr="007A2757">
        <w:t>, with substantial responses also in the categories above and below (a</w:t>
      </w:r>
      <w:r w:rsidRPr="007A2757">
        <w:rPr>
          <w:i/>
        </w:rPr>
        <w:t xml:space="preserve">ll ages with parental guidance </w:t>
      </w:r>
      <w:r w:rsidRPr="007A2757">
        <w:t xml:space="preserve">and </w:t>
      </w:r>
      <w:r w:rsidRPr="007A2757">
        <w:rPr>
          <w:i/>
        </w:rPr>
        <w:t>restricted to persons aged 15+ unless accompanied by an adult</w:t>
      </w:r>
      <w:r w:rsidRPr="007A2757">
        <w:t xml:space="preserve">). Responses to implied sex, without the act shown, were more mixed in the survey, ranging from </w:t>
      </w:r>
      <w:r w:rsidRPr="007A2757">
        <w:rPr>
          <w:i/>
        </w:rPr>
        <w:t>not recommended for persons under 15</w:t>
      </w:r>
      <w:r w:rsidRPr="007A2757">
        <w:t xml:space="preserve"> to </w:t>
      </w:r>
      <w:r w:rsidR="005101E5">
        <w:rPr>
          <w:i/>
        </w:rPr>
        <w:t>restricted to adults 18</w:t>
      </w:r>
      <w:r w:rsidRPr="007A2757">
        <w:rPr>
          <w:i/>
        </w:rPr>
        <w:t>+</w:t>
      </w:r>
      <w:r w:rsidRPr="007A2757">
        <w:t xml:space="preserve">. Responses to a clip of such content shown in the qualitative research was mainly categorised as </w:t>
      </w:r>
      <w:r w:rsidRPr="007A2757">
        <w:rPr>
          <w:i/>
        </w:rPr>
        <w:t>all ages with parental guidance</w:t>
      </w:r>
      <w:r w:rsidRPr="007A2757">
        <w:t>. This latter tendency may be due to an absence of contextual detail in the survey relative to the qualitative research.</w:t>
      </w:r>
    </w:p>
    <w:p w14:paraId="5789C7EC" w14:textId="05001BDD" w:rsidR="007A2757" w:rsidRPr="007A2757" w:rsidRDefault="007A2757" w:rsidP="008F3D6A">
      <w:r w:rsidRPr="007A2757">
        <w:t xml:space="preserve">Again, in both qualitative and quantitative studies, sexual content in computer games was viewed more conservatively than that in film. In particular, “playable characters engaging in sex” was largely categorised as either </w:t>
      </w:r>
      <w:r w:rsidR="005101E5">
        <w:rPr>
          <w:i/>
        </w:rPr>
        <w:t>restricted to adults 18</w:t>
      </w:r>
      <w:r w:rsidRPr="007A2757">
        <w:rPr>
          <w:i/>
        </w:rPr>
        <w:t>+</w:t>
      </w:r>
      <w:r w:rsidRPr="007A2757">
        <w:t xml:space="preserve"> or </w:t>
      </w:r>
      <w:r w:rsidRPr="007A2757">
        <w:rPr>
          <w:i/>
        </w:rPr>
        <w:t>should not be available to the public</w:t>
      </w:r>
      <w:r w:rsidRPr="007A2757">
        <w:t>.</w:t>
      </w:r>
    </w:p>
    <w:p w14:paraId="5BC784D2" w14:textId="77777777" w:rsidR="007A2757" w:rsidRPr="007A2757" w:rsidRDefault="007A2757" w:rsidP="008F3D6A">
      <w:pPr>
        <w:pStyle w:val="Heading6"/>
      </w:pPr>
      <w:r w:rsidRPr="007A2757">
        <w:t>Coarse language</w:t>
      </w:r>
    </w:p>
    <w:p w14:paraId="103F4F33" w14:textId="77777777" w:rsidR="007A2757" w:rsidRPr="007A2757" w:rsidRDefault="007A2757" w:rsidP="008F3D6A">
      <w:r w:rsidRPr="007A2757">
        <w:t>Responses regarding the actual terms which would be considered strong, medium level and mild coarse language were very similar in the qualitative and quantitative studies.</w:t>
      </w:r>
    </w:p>
    <w:p w14:paraId="5A61E112" w14:textId="77777777" w:rsidR="00BE2004" w:rsidRDefault="007A2757" w:rsidP="008F3D6A">
      <w:r w:rsidRPr="007A2757">
        <w:t>Categorisation of strong coarse language was slightly more permissive in the qualitative study, for example strong coarse language with aggression was mainly categorised as r</w:t>
      </w:r>
      <w:r w:rsidR="005101E5">
        <w:rPr>
          <w:i/>
        </w:rPr>
        <w:t>estricted to persons aged 15</w:t>
      </w:r>
      <w:r w:rsidRPr="007A2757">
        <w:rPr>
          <w:i/>
        </w:rPr>
        <w:t>+ unless accompanied by an adult,</w:t>
      </w:r>
      <w:r w:rsidRPr="007A2757">
        <w:t xml:space="preserve"> whereas in the survey such content was largely categorised as </w:t>
      </w:r>
      <w:r w:rsidRPr="007A2757">
        <w:rPr>
          <w:i/>
        </w:rPr>
        <w:t xml:space="preserve">restricted to </w:t>
      </w:r>
      <w:r w:rsidR="005101E5">
        <w:rPr>
          <w:i/>
        </w:rPr>
        <w:t>adults 18</w:t>
      </w:r>
      <w:r w:rsidRPr="007A2757">
        <w:rPr>
          <w:i/>
        </w:rPr>
        <w:t xml:space="preserve">+ </w:t>
      </w:r>
      <w:r w:rsidRPr="007A2757">
        <w:t xml:space="preserve">with a secondary group selecting </w:t>
      </w:r>
      <w:r w:rsidR="005101E5">
        <w:rPr>
          <w:i/>
        </w:rPr>
        <w:t>restricted to persons aged 15</w:t>
      </w:r>
      <w:r w:rsidRPr="007A2757">
        <w:rPr>
          <w:i/>
        </w:rPr>
        <w:t>+ unless accompanied</w:t>
      </w:r>
      <w:r w:rsidRPr="007A2757">
        <w:t xml:space="preserve">. </w:t>
      </w:r>
    </w:p>
    <w:p w14:paraId="5726C3EB" w14:textId="77777777" w:rsidR="00BE2004" w:rsidRDefault="007A2757" w:rsidP="008F3D6A">
      <w:r w:rsidRPr="007A2757">
        <w:t xml:space="preserve">Medium level coarse language was generally categorised as either </w:t>
      </w:r>
      <w:r w:rsidRPr="007A2757">
        <w:rPr>
          <w:i/>
        </w:rPr>
        <w:t xml:space="preserve">not recommended for persons under 15 </w:t>
      </w:r>
      <w:r w:rsidRPr="007A2757">
        <w:t xml:space="preserve">or </w:t>
      </w:r>
      <w:r w:rsidR="005101E5">
        <w:rPr>
          <w:i/>
        </w:rPr>
        <w:t>restricted to persons aged 15</w:t>
      </w:r>
      <w:r w:rsidRPr="007A2757">
        <w:rPr>
          <w:i/>
        </w:rPr>
        <w:t>+ unless accompanied by an adult</w:t>
      </w:r>
      <w:r w:rsidRPr="007A2757">
        <w:t xml:space="preserve"> in both qualitative and quantitative studies.</w:t>
      </w:r>
    </w:p>
    <w:p w14:paraId="284E9C15" w14:textId="77777777" w:rsidR="00BE2004" w:rsidRDefault="007A2757" w:rsidP="008F3D6A">
      <w:r w:rsidRPr="007A2757">
        <w:t xml:space="preserve">For mild coarse language, participants in the qualitative research were again slightly more permissive in that responses included both </w:t>
      </w:r>
      <w:r w:rsidRPr="007A2757">
        <w:rPr>
          <w:i/>
        </w:rPr>
        <w:t>all ages</w:t>
      </w:r>
      <w:r w:rsidRPr="007A2757">
        <w:t xml:space="preserve"> and </w:t>
      </w:r>
      <w:r w:rsidRPr="007A2757">
        <w:rPr>
          <w:i/>
        </w:rPr>
        <w:t>all ages with parental guidance</w:t>
      </w:r>
      <w:r w:rsidRPr="007A2757">
        <w:t xml:space="preserve">, whereas few survey respondents categorised any coarse language as </w:t>
      </w:r>
      <w:r w:rsidRPr="007A2757">
        <w:rPr>
          <w:i/>
        </w:rPr>
        <w:t>all ages</w:t>
      </w:r>
      <w:r w:rsidRPr="007A2757">
        <w:t>.</w:t>
      </w:r>
    </w:p>
    <w:p w14:paraId="5F0F55E8" w14:textId="77777777" w:rsidR="00BE2004" w:rsidRDefault="007A2757" w:rsidP="008F3D6A">
      <w:r w:rsidRPr="007A2757">
        <w:t>In relation to computer games, although no specific language content was shown in the qualitative research, in discussion participants said they were more confronted by such language when it occurred incidentally in games than in film.</w:t>
      </w:r>
    </w:p>
    <w:p w14:paraId="6FEF73A7" w14:textId="77777777" w:rsidR="00BE2004" w:rsidRDefault="007A2757" w:rsidP="008F3D6A">
      <w:r w:rsidRPr="007A2757">
        <w:t>In both film and games, qualitative research participants found the use of racist terms offensive. The use of racist language in one film clip (depicting verbal bullying between teenagers) was suggested to make it unsuited to younger audiences regardless of any educational intent or merit, due to concerns about imitability. Similarly, in the survey, the theme of racial discrimination was mainly categorised in the two restricted categories (</w:t>
      </w:r>
      <w:r w:rsidR="005101E5">
        <w:rPr>
          <w:i/>
        </w:rPr>
        <w:t>15</w:t>
      </w:r>
      <w:r w:rsidRPr="007A2757">
        <w:rPr>
          <w:i/>
        </w:rPr>
        <w:t>+</w:t>
      </w:r>
      <w:r w:rsidRPr="007A2757">
        <w:t xml:space="preserve"> and </w:t>
      </w:r>
      <w:r w:rsidR="005101E5">
        <w:rPr>
          <w:i/>
        </w:rPr>
        <w:t>18</w:t>
      </w:r>
      <w:r w:rsidRPr="007A2757">
        <w:rPr>
          <w:i/>
        </w:rPr>
        <w:t>+</w:t>
      </w:r>
      <w:r w:rsidRPr="007A2757">
        <w:t>) and as discussed below, a high proportion of respondents indicated they would like to be informed specifically about racist content in film and games.</w:t>
      </w:r>
    </w:p>
    <w:p w14:paraId="12EF8429" w14:textId="6A5F954C" w:rsidR="007A2757" w:rsidRPr="007A2757" w:rsidRDefault="007A2757" w:rsidP="008F3D6A">
      <w:pPr>
        <w:pStyle w:val="Heading6"/>
      </w:pPr>
      <w:r w:rsidRPr="007A2757">
        <w:t>Themes</w:t>
      </w:r>
    </w:p>
    <w:p w14:paraId="5B92E058" w14:textId="77777777" w:rsidR="00727F2F" w:rsidRDefault="00727F2F" w:rsidP="008F3D6A">
      <w:r>
        <w:t>In both qualitative and quantitative studies:</w:t>
      </w:r>
    </w:p>
    <w:p w14:paraId="2CB5860F" w14:textId="042054D5" w:rsidR="00727F2F" w:rsidRDefault="00727F2F" w:rsidP="008F3D6A">
      <w:pPr>
        <w:pStyle w:val="Bulletlevel1"/>
      </w:pPr>
      <w:r>
        <w:t xml:space="preserve">responses to themes of teen suicide were clustered around the </w:t>
      </w:r>
      <w:r w:rsidRPr="002D0C7C">
        <w:rPr>
          <w:i/>
        </w:rPr>
        <w:t>restricted to persons aged 15+</w:t>
      </w:r>
      <w:r>
        <w:t xml:space="preserve"> category</w:t>
      </w:r>
    </w:p>
    <w:p w14:paraId="4AE4AB1D" w14:textId="708E455C" w:rsidR="00727F2F" w:rsidRDefault="00727F2F" w:rsidP="008F3D6A">
      <w:pPr>
        <w:pStyle w:val="Bulletlevel1"/>
      </w:pPr>
      <w:r>
        <w:t>animal cruelty was clustered between the</w:t>
      </w:r>
      <w:r w:rsidRPr="0008125B">
        <w:t xml:space="preserve"> </w:t>
      </w:r>
      <w:r w:rsidRPr="002D0C7C">
        <w:rPr>
          <w:i/>
        </w:rPr>
        <w:t>not recommended for persons under 15</w:t>
      </w:r>
      <w:r>
        <w:t xml:space="preserve"> and </w:t>
      </w:r>
      <w:r w:rsidR="005101E5">
        <w:rPr>
          <w:i/>
        </w:rPr>
        <w:t>restricted to persons aged 15</w:t>
      </w:r>
      <w:r w:rsidRPr="00A76C64">
        <w:rPr>
          <w:i/>
        </w:rPr>
        <w:t>+</w:t>
      </w:r>
      <w:r>
        <w:t xml:space="preserve"> categories</w:t>
      </w:r>
    </w:p>
    <w:p w14:paraId="4185642E" w14:textId="5B715660" w:rsidR="00727F2F" w:rsidRDefault="00727F2F" w:rsidP="008F3D6A">
      <w:pPr>
        <w:pStyle w:val="Bulletlevel1"/>
      </w:pPr>
      <w:r>
        <w:t xml:space="preserve">responses to </w:t>
      </w:r>
      <w:r w:rsidR="004A6D91">
        <w:t>supernatural phenomena with h</w:t>
      </w:r>
      <w:r w:rsidR="004A6D91" w:rsidRPr="000A0C83">
        <w:t>orror</w:t>
      </w:r>
      <w:r w:rsidR="004A6D91">
        <w:t xml:space="preserve"> </w:t>
      </w:r>
      <w:r>
        <w:t xml:space="preserve">were clustered between </w:t>
      </w:r>
      <w:r w:rsidRPr="00A76C64">
        <w:rPr>
          <w:i/>
        </w:rPr>
        <w:t>not recommended for persons under 15</w:t>
      </w:r>
      <w:r w:rsidR="005101E5">
        <w:rPr>
          <w:i/>
        </w:rPr>
        <w:t>, restricted to persons aged 15</w:t>
      </w:r>
      <w:r w:rsidRPr="00A76C64">
        <w:rPr>
          <w:i/>
        </w:rPr>
        <w:t>+ unless accompanied by an adult</w:t>
      </w:r>
      <w:r>
        <w:t xml:space="preserve"> and </w:t>
      </w:r>
      <w:r w:rsidR="005101E5">
        <w:rPr>
          <w:i/>
        </w:rPr>
        <w:t>restricted to adults 18</w:t>
      </w:r>
      <w:r w:rsidRPr="00A76C64">
        <w:rPr>
          <w:i/>
        </w:rPr>
        <w:t>+</w:t>
      </w:r>
      <w:r>
        <w:t>.</w:t>
      </w:r>
    </w:p>
    <w:p w14:paraId="35612116" w14:textId="77777777" w:rsidR="00727F2F" w:rsidRPr="00EC6B47" w:rsidRDefault="00727F2F" w:rsidP="008F3D6A">
      <w:r>
        <w:t xml:space="preserve">Verbal bullying was categorised similarly but not identically by participants in the two studies, with qualitative participants mainly categorising such content as </w:t>
      </w:r>
      <w:r w:rsidRPr="00A76C64">
        <w:rPr>
          <w:i/>
        </w:rPr>
        <w:t>not recommended for persons under 15</w:t>
      </w:r>
      <w:r>
        <w:t xml:space="preserve"> and survey respondents tending towards the lower category of </w:t>
      </w:r>
      <w:r w:rsidRPr="00A76C64">
        <w:rPr>
          <w:i/>
        </w:rPr>
        <w:t>all ages with parental guidance</w:t>
      </w:r>
      <w:r>
        <w:t>. In this case it is likely that the clips shown to qualitative participants were impactful enough to elicit a more conservative response regarding age suitability in comparison to the label “verbal bullying” seen by survey respondents.</w:t>
      </w:r>
    </w:p>
    <w:p w14:paraId="1024AB4D" w14:textId="77777777" w:rsidR="00BE2004" w:rsidRDefault="00727F2F" w:rsidP="008F3D6A">
      <w:r>
        <w:t xml:space="preserve">In both qualitative and quantitative studies, supernatural phenomena with horror in computer games was categorised predominantly as </w:t>
      </w:r>
      <w:r w:rsidR="005101E5">
        <w:rPr>
          <w:i/>
        </w:rPr>
        <w:t>restricted to persons aged 15</w:t>
      </w:r>
      <w:r w:rsidRPr="00A76C64">
        <w:rPr>
          <w:i/>
        </w:rPr>
        <w:t>+ unless accompanied by an adult</w:t>
      </w:r>
      <w:r>
        <w:t xml:space="preserve"> and </w:t>
      </w:r>
      <w:r w:rsidR="005101E5">
        <w:rPr>
          <w:i/>
        </w:rPr>
        <w:t>restricted to adults 18</w:t>
      </w:r>
      <w:r>
        <w:t>+, again a slightly more conservative response than to similar content in film.</w:t>
      </w:r>
    </w:p>
    <w:p w14:paraId="07F5175F" w14:textId="5034AED9" w:rsidR="007A2757" w:rsidRPr="007A2757" w:rsidRDefault="007A2757" w:rsidP="008F3D6A">
      <w:pPr>
        <w:pStyle w:val="Heading6"/>
      </w:pPr>
      <w:r w:rsidRPr="007A2757">
        <w:t>Gambling in apps and computer games</w:t>
      </w:r>
    </w:p>
    <w:p w14:paraId="608E3ACD" w14:textId="02879DD6" w:rsidR="007A2757" w:rsidRPr="007A2757" w:rsidRDefault="007A2757" w:rsidP="008F3D6A">
      <w:r w:rsidRPr="007A2757">
        <w:t xml:space="preserve">Responses as to age suitability of various types of gambling content were consistent between the qualitative and quantitative studies. All content involving gambling of actual money was categorised predominantly as </w:t>
      </w:r>
      <w:r w:rsidR="005101E5">
        <w:rPr>
          <w:i/>
        </w:rPr>
        <w:t>restricted to adults 18</w:t>
      </w:r>
      <w:r w:rsidRPr="007A2757">
        <w:rPr>
          <w:i/>
        </w:rPr>
        <w:t>+</w:t>
      </w:r>
      <w:r w:rsidRPr="007A2757">
        <w:t xml:space="preserve">. Gambling as a component of a game, where money was not necessarily involved, was considered milder and categorised mainly as </w:t>
      </w:r>
      <w:r w:rsidRPr="007A2757">
        <w:rPr>
          <w:i/>
        </w:rPr>
        <w:t>not recommended for persons under 15</w:t>
      </w:r>
      <w:r w:rsidRPr="007A2757">
        <w:t xml:space="preserve"> by qualitative participants. However, although a lower proportion of survey respondents thought the latter content should be restricted to adults, they still predominantly categorised it as </w:t>
      </w:r>
      <w:r w:rsidR="005101E5">
        <w:rPr>
          <w:i/>
        </w:rPr>
        <w:t>restricted to persons aged 18</w:t>
      </w:r>
      <w:r w:rsidRPr="007A2757">
        <w:rPr>
          <w:i/>
        </w:rPr>
        <w:t>+.</w:t>
      </w:r>
    </w:p>
    <w:p w14:paraId="4B72B984" w14:textId="77777777" w:rsidR="007A2757" w:rsidRPr="007A2757" w:rsidRDefault="007A2757" w:rsidP="008F3D6A">
      <w:pPr>
        <w:pStyle w:val="Heading5"/>
      </w:pPr>
      <w:bookmarkStart w:id="999" w:name="_Toc476314019"/>
      <w:r w:rsidRPr="007A2757">
        <w:t>11.1.2</w:t>
      </w:r>
      <w:r w:rsidRPr="007A2757">
        <w:tab/>
        <w:t>Determinants of impact and areas of concern</w:t>
      </w:r>
      <w:bookmarkEnd w:id="999"/>
    </w:p>
    <w:p w14:paraId="63B52EE6" w14:textId="77777777" w:rsidR="00BE2004" w:rsidRDefault="007A2757" w:rsidP="008F3D6A">
      <w:r w:rsidRPr="007A2757">
        <w:t>Assessments of the relative impact and suitability for younger audiences of different content were consistent across both qualitative and quantitative studies.</w:t>
      </w:r>
    </w:p>
    <w:p w14:paraId="45ADAEBE" w14:textId="69CC7519" w:rsidR="007A2757" w:rsidRPr="007A2757" w:rsidRDefault="007A2757" w:rsidP="008F3D6A">
      <w:pPr>
        <w:pStyle w:val="Heading6"/>
      </w:pPr>
      <w:r w:rsidRPr="007A2757">
        <w:t>Violence and drug use</w:t>
      </w:r>
    </w:p>
    <w:p w14:paraId="33159A8C" w14:textId="77777777" w:rsidR="007A2757" w:rsidRPr="007A2757" w:rsidRDefault="007A2757" w:rsidP="008F3D6A">
      <w:r w:rsidRPr="007A2757">
        <w:t>Broadly speaking, there seems to be greater concern about children’s exposure to violence and drug use than other content.</w:t>
      </w:r>
    </w:p>
    <w:p w14:paraId="5ED6B96F" w14:textId="77777777" w:rsidR="007A2757" w:rsidRPr="007A2757" w:rsidRDefault="007A2757" w:rsidP="008F3D6A">
      <w:r w:rsidRPr="007A2757">
        <w:t>The violent content that is considered most impactful is sexual violence against a woman or defenceless victim or violence with blood and gore.</w:t>
      </w:r>
    </w:p>
    <w:p w14:paraId="6E94C996" w14:textId="77777777" w:rsidR="007A2757" w:rsidRPr="007A2757" w:rsidRDefault="007A2757" w:rsidP="008F3D6A">
      <w:r w:rsidRPr="007A2757">
        <w:t>Depictions of drug use are considered more impactful than drug references. Even when depictions of drug use are shown in a negative light they are generally seen as not suited to children. However, most people are less concerned about children seeing depictions of tobacco and moderate alcohol use.</w:t>
      </w:r>
    </w:p>
    <w:p w14:paraId="5D067FC5" w14:textId="77777777" w:rsidR="007A2757" w:rsidRPr="007A2757" w:rsidRDefault="007A2757" w:rsidP="008F3D6A">
      <w:pPr>
        <w:pStyle w:val="Heading6"/>
      </w:pPr>
      <w:r w:rsidRPr="007A2757">
        <w:t>Sex and nudity</w:t>
      </w:r>
    </w:p>
    <w:p w14:paraId="6340F48E" w14:textId="77777777" w:rsidR="00BE2004" w:rsidRDefault="007A2757" w:rsidP="008F3D6A">
      <w:r w:rsidRPr="007A2757">
        <w:t>Depictions of nudity that are non-sexual are potentially less impactful, as are depictions of breast nudity. However, full frontal nudity is generally only suited to adults.</w:t>
      </w:r>
    </w:p>
    <w:p w14:paraId="7807FBAF" w14:textId="77777777" w:rsidR="00BE2004" w:rsidRDefault="007A2757" w:rsidP="008F3D6A">
      <w:r w:rsidRPr="007A2757">
        <w:t>Extensive nudity heightens the impact of depictions of sex as does anything making the sex more explicit (prolonged sequences, sounds and so on).</w:t>
      </w:r>
    </w:p>
    <w:p w14:paraId="56131A47" w14:textId="4DF2D5FC" w:rsidR="007A2757" w:rsidRPr="007A2757" w:rsidRDefault="007A2757" w:rsidP="008F3D6A">
      <w:pPr>
        <w:pStyle w:val="Heading6"/>
      </w:pPr>
      <w:r w:rsidRPr="007A2757">
        <w:t>Coarse language and themes</w:t>
      </w:r>
    </w:p>
    <w:p w14:paraId="33E07BB1" w14:textId="77777777" w:rsidR="00BE2004" w:rsidRDefault="007A2757" w:rsidP="008F3D6A">
      <w:r w:rsidRPr="007A2757">
        <w:t>Coarse language is generally less concerning than violence or drug use content provided it is not excessive. Both qualitative and quantitative research participants identified strong coarse language as comprising the same main words (especially fuck and cunt). The words shit and arsehole are generally considered medium level, but both medium level and mild coarse language appeared to contain a much larger variety of words and a higher degree of overlap than strong coarse language. The results of both studies demonstrated that aggression and frequency heighten the impact of medium and strong coarse language in particular, but that humour softens the impact of even strong coarse language.</w:t>
      </w:r>
    </w:p>
    <w:p w14:paraId="078927B4" w14:textId="654F724A" w:rsidR="007A2757" w:rsidRPr="007A2757" w:rsidRDefault="007A2757" w:rsidP="008F3D6A">
      <w:r w:rsidRPr="007A2757">
        <w:t>As mentioned previously, results of both studies indicate concern in the community about the offensiveness of racist and other discriminatory language. Discrimination as a theme is also concerning to many people and there are differing views as to the extent to which educational merit outweighs considerations of offensiveness or imitability, particularly regarding racist content.</w:t>
      </w:r>
    </w:p>
    <w:p w14:paraId="33C4E0C9" w14:textId="77777777" w:rsidR="007A2757" w:rsidRPr="007A2757" w:rsidRDefault="007A2757" w:rsidP="008F3D6A">
      <w:r w:rsidRPr="007A2757">
        <w:t xml:space="preserve">The results of both studies suggest that some themes (e.g. sexual violence) are considered inherently adult whereas the age suitability of other themes (e.g. bullying, animal cruelty) is more dependent on the manner in which they are depicted. </w:t>
      </w:r>
      <w:bookmarkStart w:id="1000" w:name="_Toc382493211"/>
      <w:bookmarkStart w:id="1001" w:name="_Toc412126163"/>
      <w:r w:rsidRPr="007A2757">
        <w:t>There was agreement that some stronger material was potentially suitable for younger audiences if it had educational merit and was presented in a sensitive fashion. Similarly, some potentially upsetting themes, such as animal cruelty, were not necessarily considered to be for adults only. However, there is a degree of concern about scary content in children’s films, and generally horror is not only considered unsuited to children but considered too confronting for many adults.</w:t>
      </w:r>
    </w:p>
    <w:p w14:paraId="22F041EF" w14:textId="77777777" w:rsidR="007A2757" w:rsidRPr="007A2757" w:rsidRDefault="007A2757" w:rsidP="008F3D6A">
      <w:pPr>
        <w:pStyle w:val="Heading6"/>
      </w:pPr>
      <w:r w:rsidRPr="007A2757">
        <w:t>Gambling</w:t>
      </w:r>
    </w:p>
    <w:p w14:paraId="761E292A" w14:textId="77777777" w:rsidR="007A2757" w:rsidRPr="008F3D6A" w:rsidRDefault="007A2757" w:rsidP="007A2757">
      <w:pPr>
        <w:spacing w:after="240"/>
      </w:pPr>
      <w:r w:rsidRPr="007A2757">
        <w:t xml:space="preserve">As discussed, views on gambling in computer games from both studies are fairly clear: gambling content </w:t>
      </w:r>
      <w:r w:rsidRPr="008F3D6A">
        <w:t>is generally concerning to many community members, and content involving the use of actual money is considered suitable for adults only.</w:t>
      </w:r>
    </w:p>
    <w:p w14:paraId="7E1E2B10" w14:textId="77777777" w:rsidR="007A2757" w:rsidRPr="007A2757" w:rsidRDefault="007A2757" w:rsidP="008F3D6A">
      <w:pPr>
        <w:pStyle w:val="Heading6"/>
      </w:pPr>
      <w:r w:rsidRPr="007A2757">
        <w:t>Depictions of women</w:t>
      </w:r>
    </w:p>
    <w:p w14:paraId="6666F9EC" w14:textId="77777777" w:rsidR="007A2757" w:rsidRPr="007A2757" w:rsidRDefault="007A2757" w:rsidP="008F3D6A">
      <w:r w:rsidRPr="007A2757">
        <w:t>Qualitative participants expressed concern about demeaning and stereotypical depictions of female characters, especially in computer games. Reflecting this concern, nearly 7 on 10 survey respondents indicated they would like to be notified about the existence of sexist or misogynistic language and behaviour in film and computer games.</w:t>
      </w:r>
    </w:p>
    <w:p w14:paraId="178ECF58" w14:textId="77777777" w:rsidR="007A2757" w:rsidRPr="007A2757" w:rsidRDefault="007A2757" w:rsidP="008F3D6A">
      <w:pPr>
        <w:pStyle w:val="Heading6"/>
      </w:pPr>
      <w:r w:rsidRPr="007A2757">
        <w:t>Computer games and film</w:t>
      </w:r>
    </w:p>
    <w:p w14:paraId="0A035D06" w14:textId="77777777" w:rsidR="00BE2004" w:rsidRDefault="007A2757" w:rsidP="008F3D6A">
      <w:r w:rsidRPr="007A2757">
        <w:t xml:space="preserve">Audience suitability responses in relation to almost all content types were as a rule more conservative for computer games than film, and substantial numbers thought depictions of, and in particular engaging in, sex and drug use should not feature in games. The responses regarding violent content were more closely aligned (as opposed to the equivalent game content being placed in a higher age category than film). However, qualitative participants tended to think that, provided the material was age appropriate, the level of impact of violence in games and film </w:t>
      </w:r>
      <w:r w:rsidRPr="007A2757">
        <w:rPr>
          <w:i/>
        </w:rPr>
        <w:t>on behaviour</w:t>
      </w:r>
      <w:r w:rsidRPr="007A2757">
        <w:t xml:space="preserve"> was much the same. On the other hand, more than half of the survey respondents agreed that “computer game content has a greater impact on game players than film content has on film audiences”.</w:t>
      </w:r>
      <w:r w:rsidRPr="007A2757">
        <w:rPr>
          <w:vertAlign w:val="superscript"/>
        </w:rPr>
        <w:footnoteReference w:id="27"/>
      </w:r>
    </w:p>
    <w:p w14:paraId="5E43D08E" w14:textId="77777777" w:rsidR="007A2757" w:rsidRPr="007A2757" w:rsidRDefault="007A2757" w:rsidP="002C5D20">
      <w:pPr>
        <w:pStyle w:val="Heading4"/>
      </w:pPr>
      <w:bookmarkStart w:id="1002" w:name="_Toc476314020"/>
      <w:bookmarkStart w:id="1003" w:name="_Toc503786996"/>
      <w:bookmarkStart w:id="1004" w:name="_Toc505938880"/>
      <w:bookmarkEnd w:id="1000"/>
      <w:bookmarkEnd w:id="1001"/>
      <w:r w:rsidRPr="007A2757">
        <w:t>11.2</w:t>
      </w:r>
      <w:r w:rsidRPr="007A2757">
        <w:tab/>
        <w:t>Implications</w:t>
      </w:r>
      <w:bookmarkEnd w:id="1002"/>
      <w:bookmarkEnd w:id="1003"/>
      <w:bookmarkEnd w:id="1004"/>
    </w:p>
    <w:p w14:paraId="6AA4B2EC" w14:textId="77777777" w:rsidR="007A2757" w:rsidRPr="007A2757" w:rsidRDefault="007A2757" w:rsidP="002C5D20">
      <w:r w:rsidRPr="007A2757">
        <w:t>The findings of both studies indicate the following areas for consideration in future:</w:t>
      </w:r>
    </w:p>
    <w:p w14:paraId="4B70F1AF" w14:textId="77777777" w:rsidR="007A2757" w:rsidRPr="007A2757" w:rsidRDefault="007A2757" w:rsidP="002C5D20">
      <w:pPr>
        <w:pStyle w:val="Bulletlevel1"/>
      </w:pPr>
      <w:r w:rsidRPr="007A2757">
        <w:t>Community concern about gambling in computer games, discriminatory content and content dealing with discrimination, horror and for children, scary content and violence.</w:t>
      </w:r>
    </w:p>
    <w:p w14:paraId="46F49A45" w14:textId="77777777" w:rsidR="007A2757" w:rsidRPr="007A2757" w:rsidRDefault="007A2757" w:rsidP="002C5D20">
      <w:pPr>
        <w:pStyle w:val="Bulletlevel1"/>
      </w:pPr>
      <w:r w:rsidRPr="007A2757">
        <w:t>More conservative views in relation to the content of computer games than film.</w:t>
      </w:r>
    </w:p>
    <w:p w14:paraId="594A488B" w14:textId="77777777" w:rsidR="00BE2004" w:rsidRDefault="007A2757" w:rsidP="002C5D20">
      <w:r w:rsidRPr="007A2757">
        <w:t>Possible strategies for responding to the above in future may include:</w:t>
      </w:r>
    </w:p>
    <w:p w14:paraId="14DCD712" w14:textId="1E08F922" w:rsidR="007A2757" w:rsidRPr="007A2757" w:rsidRDefault="007A2757" w:rsidP="002C5D20">
      <w:pPr>
        <w:pStyle w:val="Bulletlevel1"/>
      </w:pPr>
      <w:r w:rsidRPr="007A2757">
        <w:t>Continuation of separate more stringent guidelines for the classification of computer games.</w:t>
      </w:r>
    </w:p>
    <w:p w14:paraId="77337D0A" w14:textId="77777777" w:rsidR="007A2757" w:rsidRPr="007A2757" w:rsidRDefault="007A2757" w:rsidP="002C5D20">
      <w:pPr>
        <w:pStyle w:val="Bulletlevel1"/>
      </w:pPr>
      <w:r w:rsidRPr="007A2757">
        <w:t>More specific classification guidelines in relation to gambling.</w:t>
      </w:r>
    </w:p>
    <w:p w14:paraId="0D50EEFC" w14:textId="77777777" w:rsidR="007A2757" w:rsidRPr="007A2757" w:rsidRDefault="007A2757" w:rsidP="002C5D20">
      <w:pPr>
        <w:pStyle w:val="Bulletlevel1"/>
      </w:pPr>
      <w:r w:rsidRPr="007A2757">
        <w:t>Treatment of discriminatory language as medium or high level coarse language.</w:t>
      </w:r>
    </w:p>
    <w:p w14:paraId="74ECE0E2" w14:textId="77777777" w:rsidR="007A2757" w:rsidRPr="007A2757" w:rsidRDefault="007A2757" w:rsidP="002C5D20">
      <w:pPr>
        <w:pStyle w:val="Bulletlevel1"/>
      </w:pPr>
      <w:r w:rsidRPr="007A2757">
        <w:t>Consideration of incorporating discrimination, horror, and scary content as separate classifiable elements.</w:t>
      </w:r>
    </w:p>
    <w:p w14:paraId="3E7C25CE" w14:textId="77777777" w:rsidR="007A2757" w:rsidRPr="007A2757" w:rsidRDefault="007A2757" w:rsidP="002C5D20">
      <w:pPr>
        <w:pStyle w:val="Bulletlevel1"/>
      </w:pPr>
      <w:r w:rsidRPr="007A2757">
        <w:t>Including specific references in consumer advice on discrimination themes and content.</w:t>
      </w:r>
    </w:p>
    <w:p w14:paraId="3BC3124C" w14:textId="77777777" w:rsidR="007A2757" w:rsidRPr="007A2757" w:rsidRDefault="007A2757" w:rsidP="007A2757">
      <w:pPr>
        <w:spacing w:after="240"/>
      </w:pPr>
      <w:r w:rsidRPr="002C5D20">
        <w:t>Further research, including specific consultation with culturally and linguistically diverse community</w:t>
      </w:r>
      <w:r w:rsidRPr="007A2757">
        <w:t xml:space="preserve"> members and women, may be required in relation to views on discriminatory content.</w:t>
      </w:r>
      <w:bookmarkEnd w:id="847"/>
    </w:p>
    <w:sectPr w:rsidR="007A2757" w:rsidRPr="007A2757" w:rsidSect="009942B8">
      <w:headerReference w:type="default" r:id="rId70"/>
      <w:footerReference w:type="default" r:id="rId71"/>
      <w:type w:val="continuous"/>
      <w:pgSz w:w="11906" w:h="16838" w:code="9"/>
      <w:pgMar w:top="1304" w:right="1134" w:bottom="1276" w:left="1440"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47A50" w14:textId="77777777" w:rsidR="001779E9" w:rsidRDefault="001779E9" w:rsidP="003F0A2D">
      <w:pPr>
        <w:spacing w:after="0"/>
      </w:pPr>
      <w:r>
        <w:separator/>
      </w:r>
    </w:p>
  </w:endnote>
  <w:endnote w:type="continuationSeparator" w:id="0">
    <w:p w14:paraId="08E04BB3" w14:textId="77777777" w:rsidR="001779E9" w:rsidRDefault="001779E9" w:rsidP="003F0A2D">
      <w:pPr>
        <w:spacing w:after="0"/>
      </w:pPr>
      <w:r>
        <w:continuationSeparator/>
      </w:r>
    </w:p>
  </w:endnote>
  <w:endnote w:type="continuationNotice" w:id="1">
    <w:p w14:paraId="58D16EF1" w14:textId="77777777" w:rsidR="001779E9" w:rsidRDefault="001779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45Light">
    <w:altName w:val="Arial"/>
    <w:panose1 w:val="00000000000000000000"/>
    <w:charset w:val="00"/>
    <w:family w:val="swiss"/>
    <w:notTrueType/>
    <w:pitch w:val="default"/>
    <w:sig w:usb0="00000003" w:usb1="00000000" w:usb2="00000000" w:usb3="00000000" w:csb0="00000001" w:csb1="00000000"/>
  </w:font>
  <w:font w:name="Univers-45LightObliq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35" w14:textId="77777777" w:rsidR="001779E9" w:rsidRDefault="001779E9" w:rsidP="00297528">
    <w:pPr>
      <w:pStyle w:val="Footer"/>
      <w:ind w:left="-1418"/>
    </w:pPr>
    <w:r>
      <w:rPr>
        <w:noProof/>
        <w:lang w:eastAsia="en-AU"/>
      </w:rPr>
      <w:drawing>
        <wp:inline distT="0" distB="0" distL="0" distR="0" wp14:anchorId="5A34CC54" wp14:editId="5A34CC55">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38" w14:textId="7685CD42" w:rsidR="001779E9" w:rsidRDefault="001779E9" w:rsidP="000B2331">
    <w:pPr>
      <w:pStyle w:val="Footer"/>
      <w:tabs>
        <w:tab w:val="clear" w:pos="4513"/>
        <w:tab w:val="clear" w:pos="9026"/>
        <w:tab w:val="center" w:pos="4962"/>
        <w:tab w:val="right" w:pos="13892"/>
      </w:tabs>
      <w:rPr>
        <w:sz w:val="18"/>
        <w:szCs w:val="18"/>
      </w:rPr>
    </w:pPr>
    <w:r w:rsidRPr="00A72966">
      <w:rPr>
        <w:sz w:val="18"/>
        <w:szCs w:val="18"/>
      </w:rPr>
      <w:t>Community Standards and Media</w:t>
    </w:r>
    <w:r>
      <w:rPr>
        <w:sz w:val="18"/>
        <w:szCs w:val="18"/>
      </w:rPr>
      <w:tab/>
    </w:r>
    <w:hyperlink r:id="rId1" w:history="1">
      <w:r w:rsidRPr="005E52FA">
        <w:rPr>
          <w:rStyle w:val="Hyperlink"/>
          <w:sz w:val="18"/>
          <w:szCs w:val="18"/>
        </w:rPr>
        <w:t>www.communications.gov.au</w:t>
      </w:r>
    </w:hyperlink>
  </w:p>
  <w:p w14:paraId="5A34CC39" w14:textId="6B831DDA" w:rsidR="001779E9" w:rsidRPr="00086C0C" w:rsidRDefault="001779E9" w:rsidP="000B2331">
    <w:pPr>
      <w:pStyle w:val="Footer"/>
      <w:tabs>
        <w:tab w:val="clear" w:pos="4513"/>
        <w:tab w:val="clear" w:pos="9026"/>
        <w:tab w:val="center" w:pos="4962"/>
        <w:tab w:val="right" w:pos="13892"/>
      </w:tabs>
      <w:rPr>
        <w:rStyle w:val="Hyperlink"/>
        <w:color w:val="auto"/>
        <w:sz w:val="18"/>
        <w:szCs w:val="18"/>
      </w:rPr>
    </w:pPr>
    <w:r w:rsidRPr="00A72966">
      <w:rPr>
        <w:sz w:val="18"/>
        <w:szCs w:val="18"/>
      </w:rPr>
      <w:t>Content―research with the general</w:t>
    </w:r>
    <w:r>
      <w:rPr>
        <w:sz w:val="18"/>
        <w:szCs w:val="18"/>
      </w:rPr>
      <w:tab/>
    </w:r>
    <w:hyperlink r:id="rId2" w:history="1">
      <w:r w:rsidRPr="005E52FA">
        <w:rPr>
          <w:rStyle w:val="Hyperlink"/>
          <w:sz w:val="18"/>
          <w:szCs w:val="18"/>
        </w:rPr>
        <w:t>www.arts.gov.au</w:t>
      </w:r>
    </w:hyperlink>
    <w:r w:rsidRPr="005A1352">
      <w:rPr>
        <w:sz w:val="18"/>
        <w:szCs w:val="18"/>
      </w:rPr>
      <w:t xml:space="preserve"> </w:t>
    </w:r>
    <w:r>
      <w:rPr>
        <w:sz w:val="18"/>
        <w:szCs w:val="18"/>
      </w:rPr>
      <w:tab/>
    </w:r>
    <w:sdt>
      <w:sdtPr>
        <w:rPr>
          <w:sz w:val="18"/>
          <w:szCs w:val="18"/>
        </w:rPr>
        <w:id w:val="299039402"/>
        <w:docPartObj>
          <w:docPartGallery w:val="Page Numbers (Top of Page)"/>
          <w:docPartUnique/>
        </w:docPartObj>
      </w:sdtPr>
      <w:sdtEnd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FC41E2">
          <w:rPr>
            <w:bCs/>
            <w:noProof/>
            <w:sz w:val="18"/>
            <w:szCs w:val="18"/>
          </w:rPr>
          <w:t>83</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FC41E2">
          <w:rPr>
            <w:bCs/>
            <w:noProof/>
            <w:sz w:val="18"/>
            <w:szCs w:val="18"/>
          </w:rPr>
          <w:t>83</w:t>
        </w:r>
        <w:r w:rsidRPr="000249BC">
          <w:rPr>
            <w:bCs/>
            <w:sz w:val="18"/>
            <w:szCs w:val="18"/>
          </w:rPr>
          <w:fldChar w:fldCharType="end"/>
        </w:r>
      </w:sdtContent>
    </w:sdt>
  </w:p>
  <w:p w14:paraId="5A34CC3A" w14:textId="77777777" w:rsidR="001779E9" w:rsidRPr="00DD342C" w:rsidRDefault="001779E9" w:rsidP="000B2331">
    <w:pPr>
      <w:pStyle w:val="Footer"/>
      <w:tabs>
        <w:tab w:val="clear" w:pos="4513"/>
        <w:tab w:val="clear" w:pos="9026"/>
        <w:tab w:val="center" w:pos="4962"/>
        <w:tab w:val="right" w:pos="13892"/>
      </w:tabs>
      <w:rPr>
        <w:color w:val="FFFFFF" w:themeColor="background1"/>
      </w:rPr>
    </w:pPr>
    <w:r w:rsidRPr="00A72966">
      <w:rPr>
        <w:sz w:val="18"/>
        <w:szCs w:val="18"/>
      </w:rPr>
      <w:t>public―final report</w:t>
    </w:r>
    <w:r>
      <w:rPr>
        <w:sz w:val="18"/>
        <w:szCs w:val="18"/>
      </w:rPr>
      <w:tab/>
    </w:r>
    <w:hyperlink r:id="rId3" w:history="1">
      <w:r w:rsidRPr="00773398">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3C" w14:textId="77777777" w:rsidR="001779E9" w:rsidRPr="00DD342C" w:rsidRDefault="001779E9">
    <w:pPr>
      <w:pStyle w:val="Footer"/>
      <w:rPr>
        <w:color w:val="FFFFFF" w:themeColor="background1"/>
      </w:rPr>
    </w:pPr>
    <w:r w:rsidRPr="00DD342C">
      <w:rPr>
        <w:rFonts w:ascii="Arial" w:hAnsi="Arial"/>
        <w:color w:val="FFFFFF" w:themeColor="background1"/>
        <w:sz w:val="18"/>
      </w:rPr>
      <w:t xml:space="preserve">GPO Box 2154 Canberra ACT 2601 Australia </w:t>
    </w:r>
    <w:r w:rsidRPr="00DD342C">
      <w:rPr>
        <w:rFonts w:ascii="Arial" w:hAnsi="Arial"/>
        <w:color w:val="FFFFFF" w:themeColor="background1"/>
        <w:sz w:val="18"/>
      </w:rPr>
      <w:sym w:font="Wingdings" w:char="F09F"/>
    </w:r>
    <w:r w:rsidRPr="00DD342C">
      <w:rPr>
        <w:rFonts w:ascii="Arial" w:hAnsi="Arial"/>
        <w:color w:val="FFFFFF" w:themeColor="background1"/>
        <w:sz w:val="18"/>
      </w:rPr>
      <w:t xml:space="preserve"> telephone 02 6271 1000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0" w14:textId="44863FD8" w:rsidR="001779E9" w:rsidRDefault="001779E9" w:rsidP="00181572">
    <w:pPr>
      <w:pStyle w:val="Footer"/>
      <w:tabs>
        <w:tab w:val="clear" w:pos="4513"/>
        <w:tab w:val="clear" w:pos="9026"/>
        <w:tab w:val="center" w:pos="6946"/>
        <w:tab w:val="right" w:pos="13892"/>
      </w:tabs>
      <w:rPr>
        <w:sz w:val="18"/>
        <w:szCs w:val="18"/>
      </w:rPr>
    </w:pPr>
    <w:r w:rsidRPr="00A72966">
      <w:rPr>
        <w:sz w:val="18"/>
        <w:szCs w:val="18"/>
      </w:rPr>
      <w:t>Community Standards and Media</w:t>
    </w:r>
    <w:r>
      <w:rPr>
        <w:sz w:val="18"/>
        <w:szCs w:val="18"/>
      </w:rPr>
      <w:tab/>
    </w:r>
    <w:hyperlink r:id="rId1" w:history="1">
      <w:r w:rsidRPr="005E52FA">
        <w:rPr>
          <w:rStyle w:val="Hyperlink"/>
          <w:sz w:val="18"/>
          <w:szCs w:val="18"/>
        </w:rPr>
        <w:t>www.communications.gov.au</w:t>
      </w:r>
    </w:hyperlink>
    <w:r>
      <w:rPr>
        <w:sz w:val="18"/>
        <w:szCs w:val="18"/>
      </w:rPr>
      <w:tab/>
    </w:r>
    <w:sdt>
      <w:sdtPr>
        <w:rPr>
          <w:sz w:val="18"/>
          <w:szCs w:val="18"/>
        </w:rPr>
        <w:id w:val="-1169940316"/>
        <w:docPartObj>
          <w:docPartGallery w:val="Page Numbers (Top of Page)"/>
          <w:docPartUnique/>
        </w:docPartObj>
      </w:sdtPr>
      <w:sdtEnd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F842FC">
          <w:rPr>
            <w:bCs/>
            <w:noProof/>
            <w:sz w:val="18"/>
            <w:szCs w:val="18"/>
          </w:rPr>
          <w:t>92</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F842FC">
          <w:rPr>
            <w:bCs/>
            <w:noProof/>
            <w:sz w:val="18"/>
            <w:szCs w:val="18"/>
          </w:rPr>
          <w:t>212</w:t>
        </w:r>
        <w:r w:rsidRPr="000249BC">
          <w:rPr>
            <w:bCs/>
            <w:sz w:val="18"/>
            <w:szCs w:val="18"/>
          </w:rPr>
          <w:fldChar w:fldCharType="end"/>
        </w:r>
      </w:sdtContent>
    </w:sdt>
  </w:p>
  <w:p w14:paraId="5A34CC41" w14:textId="77777777" w:rsidR="001779E9" w:rsidRDefault="001779E9" w:rsidP="00181572">
    <w:pPr>
      <w:pStyle w:val="Footer"/>
      <w:tabs>
        <w:tab w:val="clear" w:pos="4513"/>
        <w:tab w:val="clear" w:pos="9026"/>
        <w:tab w:val="center" w:pos="6946"/>
        <w:tab w:val="right" w:pos="13892"/>
      </w:tabs>
      <w:rPr>
        <w:rStyle w:val="Hyperlink"/>
        <w:sz w:val="18"/>
        <w:szCs w:val="18"/>
      </w:rPr>
    </w:pPr>
    <w:r w:rsidRPr="00A72966">
      <w:rPr>
        <w:sz w:val="18"/>
        <w:szCs w:val="18"/>
      </w:rPr>
      <w:t>Content―research with the general</w:t>
    </w:r>
    <w:r>
      <w:rPr>
        <w:sz w:val="18"/>
        <w:szCs w:val="18"/>
      </w:rPr>
      <w:tab/>
    </w:r>
    <w:hyperlink r:id="rId2" w:history="1">
      <w:r w:rsidRPr="005E52FA">
        <w:rPr>
          <w:rStyle w:val="Hyperlink"/>
          <w:sz w:val="18"/>
          <w:szCs w:val="18"/>
        </w:rPr>
        <w:t>www.arts.gov.au</w:t>
      </w:r>
    </w:hyperlink>
  </w:p>
  <w:p w14:paraId="5A34CC42" w14:textId="77777777" w:rsidR="001779E9" w:rsidRPr="00DD342C" w:rsidRDefault="001779E9" w:rsidP="00181572">
    <w:pPr>
      <w:pStyle w:val="Footer"/>
      <w:tabs>
        <w:tab w:val="clear" w:pos="4513"/>
        <w:tab w:val="clear" w:pos="9026"/>
        <w:tab w:val="center" w:pos="6946"/>
        <w:tab w:val="right" w:pos="13892"/>
      </w:tabs>
      <w:rPr>
        <w:color w:val="FFFFFF" w:themeColor="background1"/>
      </w:rPr>
    </w:pPr>
    <w:r w:rsidRPr="00A72966">
      <w:rPr>
        <w:sz w:val="18"/>
        <w:szCs w:val="18"/>
      </w:rPr>
      <w:t>public―final report</w:t>
    </w:r>
    <w:r>
      <w:rPr>
        <w:sz w:val="18"/>
        <w:szCs w:val="18"/>
      </w:rPr>
      <w:tab/>
    </w:r>
    <w:hyperlink r:id="rId3" w:history="1">
      <w:r w:rsidRPr="00773398">
        <w:rPr>
          <w:rStyle w:val="Hyperlink"/>
          <w:sz w:val="18"/>
          <w:szCs w:val="18"/>
        </w:rPr>
        <w:t>www.classification.gov.au</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7" w14:textId="44D26F97" w:rsidR="001779E9" w:rsidRDefault="001779E9" w:rsidP="0010470C">
    <w:pPr>
      <w:pStyle w:val="Footer"/>
      <w:tabs>
        <w:tab w:val="clear" w:pos="4513"/>
        <w:tab w:val="clear" w:pos="9026"/>
        <w:tab w:val="center" w:pos="4536"/>
        <w:tab w:val="right" w:pos="13892"/>
      </w:tabs>
      <w:rPr>
        <w:sz w:val="18"/>
        <w:szCs w:val="18"/>
      </w:rPr>
    </w:pPr>
    <w:r w:rsidRPr="00A72966">
      <w:rPr>
        <w:sz w:val="18"/>
        <w:szCs w:val="18"/>
      </w:rPr>
      <w:t>Community Standards and Media</w:t>
    </w:r>
    <w:r>
      <w:rPr>
        <w:sz w:val="18"/>
        <w:szCs w:val="18"/>
      </w:rPr>
      <w:tab/>
    </w:r>
    <w:hyperlink r:id="rId1" w:history="1">
      <w:r w:rsidRPr="005E52FA">
        <w:rPr>
          <w:rStyle w:val="Hyperlink"/>
          <w:sz w:val="18"/>
          <w:szCs w:val="18"/>
        </w:rPr>
        <w:t>www.communications.gov.au</w:t>
      </w:r>
    </w:hyperlink>
    <w:r>
      <w:rPr>
        <w:sz w:val="18"/>
        <w:szCs w:val="18"/>
      </w:rPr>
      <w:tab/>
    </w:r>
    <w:sdt>
      <w:sdtPr>
        <w:rPr>
          <w:sz w:val="18"/>
          <w:szCs w:val="18"/>
        </w:rPr>
        <w:id w:val="482198763"/>
        <w:docPartObj>
          <w:docPartGallery w:val="Page Numbers (Top of Page)"/>
          <w:docPartUnique/>
        </w:docPartObj>
      </w:sdtPr>
      <w:sdtEnd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086C0C">
          <w:rPr>
            <w:bCs/>
            <w:noProof/>
            <w:sz w:val="18"/>
            <w:szCs w:val="18"/>
          </w:rPr>
          <w:t>97</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086C0C">
          <w:rPr>
            <w:bCs/>
            <w:noProof/>
            <w:sz w:val="18"/>
            <w:szCs w:val="18"/>
          </w:rPr>
          <w:t>212</w:t>
        </w:r>
        <w:r w:rsidRPr="000249BC">
          <w:rPr>
            <w:bCs/>
            <w:sz w:val="18"/>
            <w:szCs w:val="18"/>
          </w:rPr>
          <w:fldChar w:fldCharType="end"/>
        </w:r>
      </w:sdtContent>
    </w:sdt>
  </w:p>
  <w:p w14:paraId="5A34CC48" w14:textId="77777777" w:rsidR="001779E9" w:rsidRDefault="001779E9" w:rsidP="0010470C">
    <w:pPr>
      <w:pStyle w:val="Footer"/>
      <w:tabs>
        <w:tab w:val="clear" w:pos="4513"/>
        <w:tab w:val="clear" w:pos="9026"/>
        <w:tab w:val="center" w:pos="4536"/>
        <w:tab w:val="right" w:pos="13892"/>
      </w:tabs>
      <w:rPr>
        <w:rStyle w:val="Hyperlink"/>
        <w:sz w:val="18"/>
        <w:szCs w:val="18"/>
      </w:rPr>
    </w:pPr>
    <w:r w:rsidRPr="00A72966">
      <w:rPr>
        <w:sz w:val="18"/>
        <w:szCs w:val="18"/>
      </w:rPr>
      <w:t>Content―research with the general</w:t>
    </w:r>
    <w:r>
      <w:rPr>
        <w:sz w:val="18"/>
        <w:szCs w:val="18"/>
      </w:rPr>
      <w:tab/>
    </w:r>
    <w:hyperlink r:id="rId2" w:history="1">
      <w:r w:rsidRPr="005E52FA">
        <w:rPr>
          <w:rStyle w:val="Hyperlink"/>
          <w:sz w:val="18"/>
          <w:szCs w:val="18"/>
        </w:rPr>
        <w:t>www.arts.gov.au</w:t>
      </w:r>
    </w:hyperlink>
  </w:p>
  <w:p w14:paraId="5A34CC49" w14:textId="77777777" w:rsidR="001779E9" w:rsidRPr="00DD342C" w:rsidRDefault="001779E9" w:rsidP="0010470C">
    <w:pPr>
      <w:pStyle w:val="Footer"/>
      <w:tabs>
        <w:tab w:val="clear" w:pos="4513"/>
        <w:tab w:val="clear" w:pos="9026"/>
        <w:tab w:val="center" w:pos="4536"/>
        <w:tab w:val="right" w:pos="13892"/>
      </w:tabs>
      <w:rPr>
        <w:color w:val="FFFFFF" w:themeColor="background1"/>
      </w:rPr>
    </w:pPr>
    <w:r w:rsidRPr="00A72966">
      <w:rPr>
        <w:sz w:val="18"/>
        <w:szCs w:val="18"/>
      </w:rPr>
      <w:t>public―final report</w:t>
    </w:r>
    <w:r>
      <w:rPr>
        <w:sz w:val="18"/>
        <w:szCs w:val="18"/>
      </w:rPr>
      <w:tab/>
    </w:r>
    <w:hyperlink r:id="rId3" w:history="1">
      <w:r w:rsidRPr="00773398">
        <w:rPr>
          <w:rStyle w:val="Hyperlink"/>
          <w:sz w:val="18"/>
          <w:szCs w:val="18"/>
        </w:rPr>
        <w:t>www.classification.gov.au</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51" w14:textId="0590A5FF" w:rsidR="001779E9" w:rsidRPr="0037566A" w:rsidRDefault="001779E9" w:rsidP="00D83284">
    <w:pPr>
      <w:pStyle w:val="Footer"/>
      <w:tabs>
        <w:tab w:val="clear" w:pos="9026"/>
        <w:tab w:val="right" w:pos="9333"/>
      </w:tabs>
      <w:rPr>
        <w:sz w:val="18"/>
        <w:szCs w:val="18"/>
      </w:rPr>
    </w:pPr>
    <w:r w:rsidRPr="0037566A">
      <w:rPr>
        <w:sz w:val="18"/>
        <w:szCs w:val="18"/>
      </w:rPr>
      <w:t>Community Standards and Media Content―</w:t>
    </w:r>
    <w:r>
      <w:rPr>
        <w:sz w:val="18"/>
        <w:szCs w:val="18"/>
      </w:rPr>
      <w:tab/>
    </w:r>
    <w:hyperlink r:id="rId1" w:history="1">
      <w:r w:rsidRPr="0037566A">
        <w:rPr>
          <w:rStyle w:val="Hyperlink"/>
          <w:sz w:val="18"/>
          <w:szCs w:val="18"/>
        </w:rPr>
        <w:t>www.communications.gov.au</w:t>
      </w:r>
    </w:hyperlink>
  </w:p>
  <w:p w14:paraId="5A34CC52" w14:textId="7B064BF4" w:rsidR="001779E9" w:rsidRPr="005A1352" w:rsidRDefault="001779E9" w:rsidP="00D83284">
    <w:pPr>
      <w:pStyle w:val="Footer"/>
      <w:tabs>
        <w:tab w:val="clear" w:pos="9026"/>
        <w:tab w:val="right" w:pos="9333"/>
      </w:tabs>
      <w:rPr>
        <w:rStyle w:val="Hyperlink"/>
        <w:color w:val="auto"/>
        <w:sz w:val="18"/>
        <w:szCs w:val="18"/>
      </w:rPr>
    </w:pPr>
    <w:r w:rsidRPr="0037566A">
      <w:rPr>
        <w:sz w:val="18"/>
        <w:szCs w:val="18"/>
      </w:rPr>
      <w:t>research with the general public―</w:t>
    </w:r>
    <w:r w:rsidRPr="0037566A">
      <w:rPr>
        <w:sz w:val="18"/>
        <w:szCs w:val="18"/>
      </w:rPr>
      <w:tab/>
    </w:r>
    <w:hyperlink r:id="rId2" w:history="1">
      <w:r w:rsidRPr="0037566A">
        <w:rPr>
          <w:rStyle w:val="Hyperlink"/>
          <w:sz w:val="18"/>
          <w:szCs w:val="18"/>
        </w:rPr>
        <w:t>www.arts.gov.au</w:t>
      </w:r>
    </w:hyperlink>
    <w:r w:rsidRPr="005A1352">
      <w:rPr>
        <w:sz w:val="18"/>
        <w:szCs w:val="18"/>
      </w:rPr>
      <w:t xml:space="preserve"> </w:t>
    </w:r>
    <w:r w:rsidRPr="0037566A">
      <w:rPr>
        <w:sz w:val="18"/>
        <w:szCs w:val="18"/>
      </w:rPr>
      <w:tab/>
    </w:r>
    <w:sdt>
      <w:sdtPr>
        <w:rPr>
          <w:sz w:val="18"/>
          <w:szCs w:val="18"/>
        </w:rPr>
        <w:id w:val="-552698543"/>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F842FC">
          <w:rPr>
            <w:bCs/>
            <w:noProof/>
            <w:sz w:val="18"/>
            <w:szCs w:val="18"/>
          </w:rPr>
          <w:t>144</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F842FC">
          <w:rPr>
            <w:bCs/>
            <w:noProof/>
            <w:sz w:val="18"/>
            <w:szCs w:val="18"/>
          </w:rPr>
          <w:t>212</w:t>
        </w:r>
        <w:r w:rsidRPr="0037566A">
          <w:rPr>
            <w:bCs/>
            <w:sz w:val="18"/>
            <w:szCs w:val="18"/>
          </w:rPr>
          <w:fldChar w:fldCharType="end"/>
        </w:r>
      </w:sdtContent>
    </w:sdt>
  </w:p>
  <w:p w14:paraId="5A34CC53" w14:textId="77777777" w:rsidR="001779E9" w:rsidRPr="0037566A" w:rsidRDefault="001779E9" w:rsidP="00EF66EB">
    <w:pPr>
      <w:pStyle w:val="Footer"/>
      <w:tabs>
        <w:tab w:val="clear" w:pos="9026"/>
        <w:tab w:val="right" w:pos="9333"/>
      </w:tabs>
      <w:rPr>
        <w:rStyle w:val="Hyperlink"/>
        <w:sz w:val="18"/>
        <w:szCs w:val="18"/>
      </w:rPr>
    </w:pPr>
    <w:r w:rsidRPr="0037566A">
      <w:rPr>
        <w:sz w:val="18"/>
        <w:szCs w:val="18"/>
      </w:rPr>
      <w:t>final report</w:t>
    </w:r>
    <w:r w:rsidRPr="0037566A">
      <w:rPr>
        <w:sz w:val="18"/>
        <w:szCs w:val="18"/>
      </w:rPr>
      <w:tab/>
    </w:r>
    <w:hyperlink r:id="rId3" w:history="1">
      <w:r w:rsidRPr="0037566A">
        <w:rPr>
          <w:rStyle w:val="Hyperlink"/>
          <w:sz w:val="18"/>
          <w:szCs w:val="18"/>
        </w:rPr>
        <w:t>www.classification.gov.au</w:t>
      </w:r>
    </w:hyperlink>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455E7" w14:textId="77777777" w:rsidR="001779E9" w:rsidRDefault="001779E9" w:rsidP="00297528">
    <w:pPr>
      <w:pStyle w:val="Footer"/>
      <w:ind w:left="-1418"/>
    </w:pPr>
    <w:r>
      <w:rPr>
        <w:noProof/>
        <w:lang w:eastAsia="en-AU"/>
      </w:rPr>
      <w:drawing>
        <wp:inline distT="0" distB="0" distL="0" distR="0" wp14:anchorId="19280BBE" wp14:editId="30573F6E">
          <wp:extent cx="7562850" cy="763323"/>
          <wp:effectExtent l="0" t="0" r="0" b="0"/>
          <wp:docPr id="6" name="Picture 6" descr="Australian Government, Department of Communications and the Arts.&#10;http://www.communications.gov.au&#10;http://www.arts.gov.au&#10;&#10;GPO Box 2154, Canberra ACT 2601 Australia.&#10;Telephone 02 6271 1000" title="Address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8251" cy="789101"/>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EFC7F" w14:textId="0BC5553B" w:rsidR="001779E9" w:rsidRPr="0037566A" w:rsidRDefault="001779E9" w:rsidP="00A24695">
    <w:pPr>
      <w:pStyle w:val="Footer"/>
      <w:tabs>
        <w:tab w:val="clear" w:pos="9026"/>
        <w:tab w:val="right" w:pos="9333"/>
      </w:tabs>
      <w:rPr>
        <w:sz w:val="18"/>
        <w:szCs w:val="18"/>
      </w:rPr>
    </w:pPr>
    <w:r w:rsidRPr="0037566A">
      <w:rPr>
        <w:sz w:val="18"/>
        <w:szCs w:val="18"/>
      </w:rPr>
      <w:t>Community Standards and Media Content―</w:t>
    </w:r>
    <w:r>
      <w:rPr>
        <w:sz w:val="18"/>
        <w:szCs w:val="18"/>
      </w:rPr>
      <w:tab/>
    </w:r>
    <w:hyperlink r:id="rId1" w:history="1">
      <w:r w:rsidRPr="0037566A">
        <w:rPr>
          <w:rStyle w:val="Hyperlink"/>
          <w:sz w:val="18"/>
          <w:szCs w:val="18"/>
        </w:rPr>
        <w:t>www.communications.gov.au</w:t>
      </w:r>
    </w:hyperlink>
  </w:p>
  <w:p w14:paraId="6A496608" w14:textId="283432A2" w:rsidR="001779E9" w:rsidRPr="009942B8" w:rsidRDefault="001779E9" w:rsidP="00A24695">
    <w:pPr>
      <w:pStyle w:val="Footer"/>
      <w:tabs>
        <w:tab w:val="clear" w:pos="9026"/>
        <w:tab w:val="right" w:pos="9333"/>
      </w:tabs>
      <w:rPr>
        <w:rStyle w:val="Hyperlink"/>
        <w:color w:val="auto"/>
        <w:sz w:val="18"/>
        <w:szCs w:val="18"/>
      </w:rPr>
    </w:pPr>
    <w:r w:rsidRPr="0037566A">
      <w:rPr>
        <w:sz w:val="18"/>
        <w:szCs w:val="18"/>
      </w:rPr>
      <w:t>research with the general public―</w:t>
    </w:r>
    <w:r w:rsidRPr="0037566A">
      <w:rPr>
        <w:sz w:val="18"/>
        <w:szCs w:val="18"/>
      </w:rPr>
      <w:tab/>
    </w:r>
    <w:hyperlink r:id="rId2" w:history="1">
      <w:r w:rsidRPr="0037566A">
        <w:rPr>
          <w:rStyle w:val="Hyperlink"/>
          <w:sz w:val="18"/>
          <w:szCs w:val="18"/>
        </w:rPr>
        <w:t>www.arts.gov.au</w:t>
      </w:r>
    </w:hyperlink>
    <w:r w:rsidRPr="0037566A">
      <w:rPr>
        <w:sz w:val="18"/>
        <w:szCs w:val="18"/>
      </w:rPr>
      <w:tab/>
    </w:r>
    <w:sdt>
      <w:sdtPr>
        <w:rPr>
          <w:sz w:val="18"/>
          <w:szCs w:val="18"/>
        </w:rPr>
        <w:id w:val="2106761175"/>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F842FC">
          <w:rPr>
            <w:bCs/>
            <w:noProof/>
            <w:sz w:val="18"/>
            <w:szCs w:val="18"/>
          </w:rPr>
          <w:t>212</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F842FC">
          <w:rPr>
            <w:bCs/>
            <w:noProof/>
            <w:sz w:val="18"/>
            <w:szCs w:val="18"/>
          </w:rPr>
          <w:t>212</w:t>
        </w:r>
        <w:r w:rsidRPr="0037566A">
          <w:rPr>
            <w:bCs/>
            <w:sz w:val="18"/>
            <w:szCs w:val="18"/>
          </w:rPr>
          <w:fldChar w:fldCharType="end"/>
        </w:r>
      </w:sdtContent>
    </w:sdt>
  </w:p>
  <w:p w14:paraId="34BDF0D5" w14:textId="1CDC2F34" w:rsidR="001779E9" w:rsidRPr="009942B8" w:rsidRDefault="001779E9" w:rsidP="00A24695">
    <w:pPr>
      <w:pStyle w:val="Footer"/>
      <w:tabs>
        <w:tab w:val="clear" w:pos="9026"/>
        <w:tab w:val="right" w:pos="9333"/>
      </w:tabs>
      <w:rPr>
        <w:sz w:val="18"/>
        <w:szCs w:val="18"/>
      </w:rPr>
    </w:pPr>
    <w:r w:rsidRPr="009942B8">
      <w:rPr>
        <w:sz w:val="18"/>
        <w:szCs w:val="18"/>
      </w:rPr>
      <w:t>final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462B1" w14:textId="77777777" w:rsidR="001779E9" w:rsidRDefault="001779E9" w:rsidP="003F0A2D">
      <w:pPr>
        <w:spacing w:after="0"/>
      </w:pPr>
      <w:r>
        <w:separator/>
      </w:r>
    </w:p>
  </w:footnote>
  <w:footnote w:type="continuationSeparator" w:id="0">
    <w:p w14:paraId="0764E97D" w14:textId="77777777" w:rsidR="001779E9" w:rsidRDefault="001779E9" w:rsidP="003F0A2D">
      <w:pPr>
        <w:spacing w:after="0"/>
      </w:pPr>
      <w:r>
        <w:continuationSeparator/>
      </w:r>
    </w:p>
  </w:footnote>
  <w:footnote w:type="continuationNotice" w:id="1">
    <w:p w14:paraId="4721E6A2" w14:textId="77777777" w:rsidR="001779E9" w:rsidRDefault="001779E9">
      <w:pPr>
        <w:spacing w:after="0"/>
      </w:pPr>
    </w:p>
  </w:footnote>
  <w:footnote w:id="2">
    <w:p w14:paraId="5A34CC5A" w14:textId="77777777" w:rsidR="001779E9" w:rsidRPr="00F74AAD" w:rsidRDefault="001779E9" w:rsidP="005A1352">
      <w:pPr>
        <w:pStyle w:val="Footer1"/>
      </w:pPr>
      <w:r w:rsidRPr="00F74AAD">
        <w:footnoteRef/>
      </w:r>
      <w:r w:rsidRPr="00F74AAD">
        <w:t xml:space="preserve"> </w:t>
      </w:r>
      <w:r w:rsidRPr="00F74AAD">
        <w:tab/>
        <w:t xml:space="preserve">Urbis (2011) </w:t>
      </w:r>
      <w:r w:rsidRPr="00F74AAD">
        <w:rPr>
          <w:i/>
        </w:rPr>
        <w:t>Community Attitudes to Higher Level Media Content.</w:t>
      </w:r>
      <w:r w:rsidRPr="00F74AAD">
        <w:t xml:space="preserve"> Commissioned by the Australian Law Reform Commission. </w:t>
      </w:r>
      <w:hyperlink r:id="rId1" w:history="1">
        <w:r w:rsidRPr="00F74AAD">
          <w:rPr>
            <w:rStyle w:val="Hyperlink"/>
            <w:bCs/>
            <w:sz w:val="18"/>
            <w:szCs w:val="18"/>
          </w:rPr>
          <w:t>http://www.alrc.gov.au/sites/default/files/pdfs/publications/alrc_report_urbis__final_9_december_2.pdf</w:t>
        </w:r>
      </w:hyperlink>
      <w:r w:rsidRPr="00F74AAD">
        <w:t>.</w:t>
      </w:r>
    </w:p>
  </w:footnote>
  <w:footnote w:id="3">
    <w:p w14:paraId="5A34CC5B" w14:textId="77777777" w:rsidR="001779E9" w:rsidRPr="00BE4902" w:rsidRDefault="001779E9" w:rsidP="005A1352">
      <w:pPr>
        <w:pStyle w:val="Footer1"/>
        <w:rPr>
          <w:sz w:val="16"/>
          <w:szCs w:val="16"/>
        </w:rPr>
      </w:pPr>
      <w:r w:rsidRPr="00F74AAD">
        <w:rPr>
          <w:rStyle w:val="FootnoteReference"/>
          <w:sz w:val="18"/>
          <w:szCs w:val="18"/>
        </w:rPr>
        <w:footnoteRef/>
      </w:r>
      <w:r w:rsidRPr="00F74AAD">
        <w:t xml:space="preserve"> </w:t>
      </w:r>
      <w:r w:rsidRPr="00F74AAD">
        <w:tab/>
        <w:t xml:space="preserve">Attorney General’s Department, Classification Branch (2015) </w:t>
      </w:r>
      <w:r w:rsidRPr="00F74AAD">
        <w:rPr>
          <w:i/>
        </w:rPr>
        <w:t>Classifiable Elements, Impact Descriptors and Consumer Advice: Research with the General Public.</w:t>
      </w:r>
      <w:r w:rsidRPr="00F74AAD">
        <w:t xml:space="preserve"> </w:t>
      </w:r>
      <w:hyperlink r:id="rId2" w:history="1">
        <w:r w:rsidRPr="00F74AAD">
          <w:rPr>
            <w:rStyle w:val="Hyperlink"/>
            <w:bCs/>
            <w:sz w:val="18"/>
            <w:szCs w:val="18"/>
          </w:rPr>
          <w:t>http://www.classification.gov.au/Public/Resources/Pages/Other%20Resources/Research-documents.aspx</w:t>
        </w:r>
      </w:hyperlink>
      <w:r w:rsidRPr="00F74AAD">
        <w:t>.</w:t>
      </w:r>
    </w:p>
  </w:footnote>
  <w:footnote w:id="4">
    <w:p w14:paraId="5A34CC5C" w14:textId="77777777" w:rsidR="001779E9" w:rsidRPr="00F74AAD" w:rsidRDefault="001779E9" w:rsidP="005A1352">
      <w:pPr>
        <w:pStyle w:val="Footer1"/>
      </w:pPr>
      <w:r w:rsidRPr="00F74AAD">
        <w:rPr>
          <w:rStyle w:val="FootnoteReference"/>
          <w:sz w:val="18"/>
          <w:szCs w:val="18"/>
        </w:rPr>
        <w:footnoteRef/>
      </w:r>
      <w:r w:rsidRPr="00F74AAD">
        <w:t xml:space="preserve"> Note that the stimulus material for computer games did not include non-sexual nudity.</w:t>
      </w:r>
    </w:p>
  </w:footnote>
  <w:footnote w:id="5">
    <w:p w14:paraId="5A34CC5D" w14:textId="5EDFF154" w:rsidR="001779E9" w:rsidRPr="00F74AAD" w:rsidRDefault="001779E9" w:rsidP="00987507">
      <w:pPr>
        <w:pStyle w:val="FootnoteText"/>
        <w:rPr>
          <w:sz w:val="18"/>
          <w:szCs w:val="18"/>
        </w:rPr>
      </w:pPr>
      <w:r w:rsidRPr="00F74AAD">
        <w:rPr>
          <w:rStyle w:val="FootnoteReference"/>
          <w:sz w:val="18"/>
          <w:szCs w:val="18"/>
        </w:rPr>
        <w:footnoteRef/>
      </w:r>
      <w:r w:rsidRPr="00F74AAD">
        <w:rPr>
          <w:sz w:val="18"/>
          <w:szCs w:val="18"/>
        </w:rPr>
        <w:t xml:space="preserve"> Schedule 5 of the </w:t>
      </w:r>
      <w:r w:rsidRPr="00F74AAD">
        <w:rPr>
          <w:i/>
          <w:iCs/>
          <w:sz w:val="18"/>
          <w:szCs w:val="18"/>
        </w:rPr>
        <w:t>Classification (Publications, Films and Computer Games) Amendment (Classification Tools and Other Measures) Act 2014</w:t>
      </w:r>
      <w:r w:rsidRPr="00F74AAD">
        <w:rPr>
          <w:sz w:val="18"/>
          <w:szCs w:val="18"/>
        </w:rPr>
        <w:t xml:space="preserve"> amended paragraphs 20(1) (a) and (b) of the principal Act. Schedule 5 took effect on 11 December 2014.</w:t>
      </w:r>
    </w:p>
  </w:footnote>
  <w:footnote w:id="6">
    <w:p w14:paraId="5A34CC5E" w14:textId="77777777" w:rsidR="001779E9" w:rsidRPr="009814DC" w:rsidRDefault="001779E9" w:rsidP="000B2331">
      <w:pPr>
        <w:spacing w:after="0"/>
        <w:ind w:left="284" w:hanging="284"/>
        <w:rPr>
          <w:sz w:val="16"/>
          <w:szCs w:val="16"/>
        </w:rPr>
      </w:pPr>
      <w:r w:rsidRPr="009814DC">
        <w:rPr>
          <w:rStyle w:val="FootnoteReference"/>
          <w:sz w:val="16"/>
          <w:szCs w:val="16"/>
        </w:rPr>
        <w:footnoteRef/>
      </w:r>
      <w:r w:rsidRPr="009814DC">
        <w:rPr>
          <w:sz w:val="16"/>
          <w:szCs w:val="16"/>
        </w:rPr>
        <w:t xml:space="preserve"> </w:t>
      </w:r>
      <w:r>
        <w:rPr>
          <w:sz w:val="16"/>
          <w:szCs w:val="16"/>
        </w:rPr>
        <w:tab/>
      </w:r>
      <w:r w:rsidRPr="006B5858">
        <w:rPr>
          <w:sz w:val="16"/>
          <w:szCs w:val="16"/>
        </w:rPr>
        <w:t>Galaxy Research (200</w:t>
      </w:r>
      <w:r>
        <w:rPr>
          <w:sz w:val="16"/>
          <w:szCs w:val="16"/>
        </w:rPr>
        <w:t>8</w:t>
      </w:r>
      <w:r w:rsidRPr="006B5858">
        <w:rPr>
          <w:sz w:val="16"/>
          <w:szCs w:val="16"/>
        </w:rPr>
        <w:t xml:space="preserve">) Classification Decisions and Community Standards 2007 Report </w:t>
      </w:r>
      <w:hyperlink r:id="rId3" w:history="1">
        <w:r w:rsidRPr="006B5858">
          <w:rPr>
            <w:rStyle w:val="Hyperlink"/>
            <w:bCs/>
            <w:sz w:val="16"/>
            <w:szCs w:val="16"/>
          </w:rPr>
          <w:t>http://www.classification.gov.au/Public/Resources/Pages/Other%20Resources/Research-documents.aspx</w:t>
        </w:r>
      </w:hyperlink>
      <w:r>
        <w:rPr>
          <w:sz w:val="16"/>
          <w:szCs w:val="16"/>
        </w:rPr>
        <w:t>.</w:t>
      </w:r>
    </w:p>
  </w:footnote>
  <w:footnote w:id="7">
    <w:p w14:paraId="5A34CC5F" w14:textId="77777777" w:rsidR="001779E9" w:rsidRPr="000B2331" w:rsidRDefault="001779E9" w:rsidP="000B2331">
      <w:pPr>
        <w:spacing w:after="0"/>
        <w:ind w:left="284" w:hanging="284"/>
        <w:rPr>
          <w:iCs/>
          <w:sz w:val="16"/>
          <w:szCs w:val="16"/>
        </w:rPr>
      </w:pPr>
      <w:r w:rsidRPr="008B7870">
        <w:rPr>
          <w:rStyle w:val="FootnoteReference"/>
          <w:sz w:val="16"/>
          <w:szCs w:val="16"/>
        </w:rPr>
        <w:footnoteRef/>
      </w:r>
      <w:r w:rsidRPr="008B7870">
        <w:rPr>
          <w:sz w:val="16"/>
          <w:szCs w:val="16"/>
        </w:rPr>
        <w:t xml:space="preserve"> </w:t>
      </w:r>
      <w:r>
        <w:rPr>
          <w:sz w:val="16"/>
          <w:szCs w:val="16"/>
        </w:rPr>
        <w:tab/>
        <w:t xml:space="preserve">Attorney General’s Department, </w:t>
      </w:r>
      <w:r w:rsidRPr="008B7870">
        <w:rPr>
          <w:sz w:val="16"/>
          <w:szCs w:val="16"/>
        </w:rPr>
        <w:t xml:space="preserve">Classification Branch (2015) </w:t>
      </w:r>
      <w:r w:rsidRPr="006B5858">
        <w:rPr>
          <w:i/>
          <w:sz w:val="16"/>
          <w:szCs w:val="16"/>
        </w:rPr>
        <w:t>Classifiable Elements, Impact Descriptors and Consumer Advice: Research with the General Public</w:t>
      </w:r>
      <w:r>
        <w:rPr>
          <w:i/>
          <w:sz w:val="16"/>
          <w:szCs w:val="16"/>
        </w:rPr>
        <w:t xml:space="preserve">. </w:t>
      </w:r>
      <w:hyperlink r:id="rId4" w:history="1">
        <w:r w:rsidRPr="006B5858">
          <w:rPr>
            <w:rStyle w:val="Hyperlink"/>
            <w:bCs/>
            <w:sz w:val="16"/>
            <w:szCs w:val="16"/>
          </w:rPr>
          <w:t>http://www.classification.gov.au/Public/Resources/Pages/Other%20Resources/Research-documents.aspx</w:t>
        </w:r>
      </w:hyperlink>
      <w:r w:rsidRPr="000B2331">
        <w:rPr>
          <w:iCs/>
          <w:sz w:val="16"/>
          <w:szCs w:val="16"/>
        </w:rPr>
        <w:t>.</w:t>
      </w:r>
    </w:p>
  </w:footnote>
  <w:footnote w:id="8">
    <w:p w14:paraId="5A34CC60" w14:textId="77777777" w:rsidR="001779E9" w:rsidRPr="00E130C3" w:rsidRDefault="001779E9" w:rsidP="00E130C3">
      <w:pPr>
        <w:spacing w:after="0"/>
        <w:ind w:left="431"/>
        <w:rPr>
          <w:iCs/>
          <w:sz w:val="16"/>
          <w:szCs w:val="16"/>
        </w:rPr>
      </w:pPr>
      <w:r w:rsidRPr="008B7870">
        <w:rPr>
          <w:rStyle w:val="FootnoteReference"/>
          <w:sz w:val="16"/>
          <w:szCs w:val="16"/>
        </w:rPr>
        <w:footnoteRef/>
      </w:r>
      <w:r w:rsidRPr="008B7870">
        <w:rPr>
          <w:sz w:val="16"/>
          <w:szCs w:val="16"/>
        </w:rPr>
        <w:t xml:space="preserve"> </w:t>
      </w:r>
      <w:r>
        <w:rPr>
          <w:sz w:val="16"/>
          <w:szCs w:val="16"/>
        </w:rPr>
        <w:t xml:space="preserve">Attorney General’s Department, </w:t>
      </w:r>
      <w:r w:rsidRPr="008B7870">
        <w:rPr>
          <w:sz w:val="16"/>
          <w:szCs w:val="16"/>
        </w:rPr>
        <w:t xml:space="preserve">Classification Brach (2015) </w:t>
      </w:r>
      <w:r w:rsidRPr="006B5858">
        <w:rPr>
          <w:i/>
          <w:sz w:val="16"/>
          <w:szCs w:val="16"/>
        </w:rPr>
        <w:t>Classification Ratings: Research with the General Public</w:t>
      </w:r>
      <w:r>
        <w:rPr>
          <w:i/>
          <w:sz w:val="16"/>
          <w:szCs w:val="16"/>
        </w:rPr>
        <w:t xml:space="preserve">. </w:t>
      </w:r>
      <w:hyperlink r:id="rId5" w:history="1">
        <w:r w:rsidRPr="006B5858">
          <w:rPr>
            <w:rStyle w:val="Hyperlink"/>
            <w:bCs/>
            <w:sz w:val="16"/>
            <w:szCs w:val="16"/>
          </w:rPr>
          <w:t>http://www.classification.gov.au/Public/Resources/Pages/Other%20Resources/Research-documents.aspx</w:t>
        </w:r>
      </w:hyperlink>
      <w:r w:rsidRPr="00E130C3">
        <w:rPr>
          <w:iCs/>
          <w:sz w:val="16"/>
          <w:szCs w:val="16"/>
        </w:rPr>
        <w:t>.</w:t>
      </w:r>
    </w:p>
  </w:footnote>
  <w:footnote w:id="9">
    <w:p w14:paraId="5A34CC61" w14:textId="026695A2" w:rsidR="001779E9" w:rsidRPr="009B245C" w:rsidRDefault="001779E9" w:rsidP="00167184">
      <w:pPr>
        <w:pStyle w:val="FootnoteText"/>
        <w:ind w:left="284" w:hanging="284"/>
        <w:rPr>
          <w:rStyle w:val="FootnoteReference"/>
          <w:vertAlign w:val="baseline"/>
        </w:rPr>
      </w:pPr>
      <w:r w:rsidRPr="00F74AAD">
        <w:rPr>
          <w:rStyle w:val="FootnoteReference"/>
        </w:rPr>
        <w:footnoteRef/>
      </w:r>
      <w:r w:rsidRPr="00F74AAD">
        <w:rPr>
          <w:rStyle w:val="FootnoteReference"/>
        </w:rPr>
        <w:t xml:space="preserve"> </w:t>
      </w:r>
      <w:r w:rsidRPr="00F74AAD">
        <w:rPr>
          <w:rStyle w:val="FootnoteReference"/>
        </w:rPr>
        <w:tab/>
      </w:r>
      <w:r w:rsidRPr="009B245C">
        <w:rPr>
          <w:rStyle w:val="FootnoteReference"/>
          <w:vertAlign w:val="baseline"/>
        </w:rPr>
        <w:t xml:space="preserve">See </w:t>
      </w:r>
      <w:hyperlink w:anchor="_Appendix_B_Recruitment" w:history="1">
        <w:r w:rsidRPr="009B245C">
          <w:rPr>
            <w:rStyle w:val="Hyperlink"/>
          </w:rPr>
          <w:t>Appendix B</w:t>
        </w:r>
      </w:hyperlink>
      <w:r w:rsidRPr="009B245C">
        <w:rPr>
          <w:rStyle w:val="FootnoteReference"/>
          <w:vertAlign w:val="baseline"/>
        </w:rPr>
        <w:t>: Recruitment Screener</w:t>
      </w:r>
      <w:r w:rsidRPr="009B245C">
        <w:t>.</w:t>
      </w:r>
    </w:p>
  </w:footnote>
  <w:footnote w:id="10">
    <w:p w14:paraId="5A34CC62" w14:textId="77777777" w:rsidR="001779E9" w:rsidRPr="009B245C" w:rsidRDefault="001779E9" w:rsidP="00167184">
      <w:pPr>
        <w:pStyle w:val="Footer"/>
        <w:ind w:left="284" w:hanging="284"/>
        <w:rPr>
          <w:rStyle w:val="FootnoteReference"/>
          <w:sz w:val="20"/>
          <w:szCs w:val="20"/>
          <w:vertAlign w:val="baseline"/>
        </w:rPr>
      </w:pPr>
      <w:r w:rsidRPr="00F74AAD">
        <w:rPr>
          <w:rStyle w:val="FootnoteReference"/>
          <w:sz w:val="20"/>
          <w:szCs w:val="20"/>
        </w:rPr>
        <w:footnoteRef/>
      </w:r>
      <w:r w:rsidRPr="00F74AAD">
        <w:rPr>
          <w:rStyle w:val="FootnoteReference"/>
          <w:sz w:val="20"/>
          <w:szCs w:val="20"/>
        </w:rPr>
        <w:t xml:space="preserve"> </w:t>
      </w:r>
      <w:r w:rsidRPr="00F74AAD">
        <w:rPr>
          <w:rStyle w:val="FootnoteReference"/>
          <w:sz w:val="20"/>
          <w:szCs w:val="20"/>
        </w:rPr>
        <w:tab/>
      </w:r>
      <w:r w:rsidRPr="009B245C">
        <w:rPr>
          <w:rStyle w:val="FootnoteReference"/>
          <w:sz w:val="20"/>
          <w:szCs w:val="20"/>
          <w:vertAlign w:val="baseline"/>
        </w:rPr>
        <w:t>Participants were told that they could leave the viewing area if they were finding particular material too disturbing, or simply avert their eyes, but were reminded that each clip was only up to 2 minutes long. They were also informed about the availability of anonymous telephone counselling with brochures left on display for them to take if needed.</w:t>
      </w:r>
    </w:p>
  </w:footnote>
  <w:footnote w:id="11">
    <w:p w14:paraId="5A34CC63" w14:textId="77777777" w:rsidR="001779E9" w:rsidRPr="009B245C" w:rsidRDefault="001779E9" w:rsidP="00167184">
      <w:pPr>
        <w:pStyle w:val="FootnoteText"/>
        <w:ind w:left="284" w:hanging="284"/>
        <w:rPr>
          <w:rStyle w:val="FootnoteReference"/>
          <w:sz w:val="16"/>
          <w:szCs w:val="16"/>
          <w:vertAlign w:val="baseline"/>
        </w:rPr>
      </w:pPr>
      <w:r w:rsidRPr="00F74AAD">
        <w:rPr>
          <w:rStyle w:val="FootnoteReference"/>
        </w:rPr>
        <w:footnoteRef/>
      </w:r>
      <w:r w:rsidRPr="00F74AAD">
        <w:rPr>
          <w:rStyle w:val="FootnoteReference"/>
        </w:rPr>
        <w:t xml:space="preserve"> </w:t>
      </w:r>
      <w:r w:rsidRPr="00F74AAD">
        <w:rPr>
          <w:rStyle w:val="FootnoteReference"/>
        </w:rPr>
        <w:tab/>
      </w:r>
      <w:r w:rsidRPr="009B245C">
        <w:rPr>
          <w:rStyle w:val="FootnoteReference"/>
          <w:vertAlign w:val="baseline"/>
        </w:rPr>
        <w:t>Where large volumes of children’s content were included this was clustered together, either at the beginning of a session covering the relevant content type (as in Launceston) or in its own session (as in Darwin). This combined approach was intended to facilitate detailed comparison of like content but also ensure the impact of children’s material could be considered in the context of a broader spectrum of content.</w:t>
      </w:r>
    </w:p>
  </w:footnote>
  <w:footnote w:id="12">
    <w:p w14:paraId="5A34CC64" w14:textId="06F8B7D9" w:rsidR="001779E9" w:rsidRPr="00F74AAD" w:rsidRDefault="001779E9" w:rsidP="00987507">
      <w:pPr>
        <w:rPr>
          <w:sz w:val="20"/>
          <w:szCs w:val="20"/>
        </w:rPr>
      </w:pPr>
      <w:r w:rsidRPr="00F74AAD">
        <w:rPr>
          <w:rStyle w:val="FootnoteReference"/>
          <w:sz w:val="20"/>
          <w:szCs w:val="20"/>
        </w:rPr>
        <w:footnoteRef/>
      </w:r>
      <w:r w:rsidRPr="00F74AAD">
        <w:rPr>
          <w:sz w:val="20"/>
          <w:szCs w:val="20"/>
        </w:rPr>
        <w:t xml:space="preserve"> See </w:t>
      </w:r>
      <w:hyperlink w:anchor="_Appendix_C_Response" w:history="1">
        <w:r w:rsidRPr="009B245C">
          <w:rPr>
            <w:rStyle w:val="Hyperlink"/>
            <w:sz w:val="20"/>
            <w:szCs w:val="20"/>
          </w:rPr>
          <w:t>Appendix C</w:t>
        </w:r>
      </w:hyperlink>
      <w:r w:rsidRPr="00F74AAD">
        <w:rPr>
          <w:sz w:val="20"/>
          <w:szCs w:val="20"/>
        </w:rPr>
        <w:t xml:space="preserve"> for response sheets and D for sample discussion guides.</w:t>
      </w:r>
    </w:p>
  </w:footnote>
  <w:footnote w:id="13">
    <w:p w14:paraId="5A34CC65" w14:textId="77777777" w:rsidR="001779E9" w:rsidRPr="00F74AAD" w:rsidRDefault="001779E9" w:rsidP="00AF7D46">
      <w:pPr>
        <w:pStyle w:val="FootnoteText"/>
        <w:ind w:left="284" w:hanging="284"/>
      </w:pPr>
      <w:r w:rsidRPr="00F74AAD">
        <w:rPr>
          <w:rStyle w:val="FootnoteReference"/>
        </w:rPr>
        <w:footnoteRef/>
      </w:r>
      <w:r w:rsidRPr="00F74AAD">
        <w:t xml:space="preserve"> </w:t>
      </w:r>
      <w:r w:rsidRPr="00F74AAD">
        <w:tab/>
        <w:t xml:space="preserve">Urbis (2011) </w:t>
      </w:r>
      <w:r w:rsidRPr="00F74AAD">
        <w:rPr>
          <w:i/>
        </w:rPr>
        <w:t>Community Attitudes to Higher Level Media Content.</w:t>
      </w:r>
      <w:r w:rsidRPr="00F74AAD">
        <w:t xml:space="preserve"> Commissioned by the Australian Law Reform Commission. </w:t>
      </w:r>
      <w:hyperlink r:id="rId6" w:history="1">
        <w:r w:rsidRPr="00F74AAD">
          <w:rPr>
            <w:rStyle w:val="Hyperlink"/>
            <w:bCs/>
          </w:rPr>
          <w:t>http://www.alrc.gov.au/sites/default/files/pdfs/publications/alrc_report_urbis__final_9_december_2.pdf</w:t>
        </w:r>
      </w:hyperlink>
      <w:r w:rsidRPr="00F74AAD">
        <w:t>.</w:t>
      </w:r>
    </w:p>
  </w:footnote>
  <w:footnote w:id="14">
    <w:p w14:paraId="5A34CC66" w14:textId="02C9123A" w:rsidR="001779E9" w:rsidRPr="00302DFB" w:rsidRDefault="001779E9" w:rsidP="00AF7D46">
      <w:pPr>
        <w:ind w:left="284" w:hanging="284"/>
        <w:rPr>
          <w:sz w:val="18"/>
          <w:szCs w:val="18"/>
        </w:rPr>
      </w:pPr>
      <w:r w:rsidRPr="00F74AAD">
        <w:rPr>
          <w:rStyle w:val="FootnoteReference"/>
          <w:sz w:val="20"/>
          <w:szCs w:val="20"/>
        </w:rPr>
        <w:footnoteRef/>
      </w:r>
      <w:r w:rsidRPr="00F74AAD">
        <w:rPr>
          <w:sz w:val="20"/>
          <w:szCs w:val="20"/>
        </w:rPr>
        <w:t xml:space="preserve"> </w:t>
      </w:r>
      <w:r w:rsidRPr="00F74AAD">
        <w:rPr>
          <w:sz w:val="20"/>
          <w:szCs w:val="20"/>
        </w:rPr>
        <w:tab/>
        <w:t xml:space="preserve">See </w:t>
      </w:r>
      <w:hyperlink w:anchor="_Appendix_A:_Matrices" w:history="1">
        <w:r w:rsidRPr="009B245C">
          <w:rPr>
            <w:rStyle w:val="Hyperlink"/>
            <w:sz w:val="20"/>
            <w:szCs w:val="20"/>
          </w:rPr>
          <w:t>Appendix A</w:t>
        </w:r>
      </w:hyperlink>
      <w:r w:rsidRPr="00F74AAD">
        <w:rPr>
          <w:sz w:val="20"/>
          <w:szCs w:val="20"/>
        </w:rPr>
        <w:t>: Matrices of stimulus.</w:t>
      </w:r>
    </w:p>
  </w:footnote>
  <w:footnote w:id="15">
    <w:p w14:paraId="5A34CC67" w14:textId="2C16C2FF" w:rsidR="001779E9" w:rsidRPr="00F74AAD" w:rsidRDefault="001779E9" w:rsidP="00167184">
      <w:pPr>
        <w:ind w:left="284" w:hanging="284"/>
        <w:rPr>
          <w:sz w:val="20"/>
          <w:szCs w:val="20"/>
        </w:rPr>
      </w:pPr>
      <w:r w:rsidRPr="00F74AAD">
        <w:rPr>
          <w:rStyle w:val="FootnoteReference"/>
          <w:sz w:val="20"/>
          <w:szCs w:val="20"/>
        </w:rPr>
        <w:footnoteRef/>
      </w:r>
      <w:r w:rsidRPr="00F74AAD">
        <w:rPr>
          <w:sz w:val="20"/>
          <w:szCs w:val="20"/>
        </w:rPr>
        <w:t xml:space="preserve"> </w:t>
      </w:r>
      <w:r w:rsidRPr="00F74AAD">
        <w:rPr>
          <w:sz w:val="20"/>
          <w:szCs w:val="20"/>
        </w:rPr>
        <w:tab/>
        <w:t xml:space="preserve">See </w:t>
      </w:r>
      <w:hyperlink w:anchor="_Appendix_E_Responses" w:history="1">
        <w:r w:rsidRPr="004F6157">
          <w:rPr>
            <w:rStyle w:val="Hyperlink"/>
          </w:rPr>
          <w:t>Appendix E</w:t>
        </w:r>
      </w:hyperlink>
      <w:r w:rsidRPr="00F74AAD">
        <w:rPr>
          <w:sz w:val="20"/>
          <w:szCs w:val="20"/>
        </w:rPr>
        <w:t>: Responses by clip with descriptions of stimulus—detailed.</w:t>
      </w:r>
    </w:p>
  </w:footnote>
  <w:footnote w:id="16">
    <w:p w14:paraId="5A34CC68" w14:textId="77777777" w:rsidR="001779E9" w:rsidRPr="00F74AAD" w:rsidRDefault="001779E9" w:rsidP="00167184">
      <w:pPr>
        <w:pStyle w:val="FootnoteText"/>
        <w:ind w:left="284" w:hanging="284"/>
      </w:pPr>
      <w:r w:rsidRPr="00F74AAD">
        <w:rPr>
          <w:rStyle w:val="FootnoteReference"/>
        </w:rPr>
        <w:footnoteRef/>
      </w:r>
      <w:r w:rsidRPr="00F74AAD">
        <w:t xml:space="preserve"> </w:t>
      </w:r>
      <w:r w:rsidRPr="00F74AAD">
        <w:tab/>
        <w:t>Very few people categorised content as ‘very high’ in impact.</w:t>
      </w:r>
    </w:p>
  </w:footnote>
  <w:footnote w:id="17">
    <w:p w14:paraId="5A34CC69" w14:textId="77777777" w:rsidR="001779E9" w:rsidRPr="00AB404B" w:rsidRDefault="001779E9" w:rsidP="00AB404B">
      <w:pPr>
        <w:pStyle w:val="Footer1"/>
      </w:pPr>
      <w:r w:rsidRPr="00AB404B">
        <w:rPr>
          <w:rStyle w:val="FootnoteReference"/>
        </w:rPr>
        <w:footnoteRef/>
      </w:r>
      <w:r w:rsidRPr="00AB404B">
        <w:t xml:space="preserve"> Note that participants viewed clips, but did not play, content from Grand Theft Auto 5 featuring both sex with a prostitute and killing of the prostitute by running her over.</w:t>
      </w:r>
    </w:p>
  </w:footnote>
  <w:footnote w:id="18">
    <w:p w14:paraId="5A34CC6A" w14:textId="77777777" w:rsidR="001779E9" w:rsidRPr="00815202" w:rsidRDefault="001779E9" w:rsidP="00AB404B">
      <w:pPr>
        <w:pStyle w:val="Footer1"/>
      </w:pPr>
      <w:r w:rsidRPr="00815202">
        <w:rPr>
          <w:rStyle w:val="FootnoteReference"/>
          <w:sz w:val="16"/>
          <w:szCs w:val="16"/>
        </w:rPr>
        <w:footnoteRef/>
      </w:r>
      <w:r w:rsidRPr="00815202">
        <w:t xml:space="preserve"> The mission was called </w:t>
      </w:r>
      <w:r w:rsidRPr="00815202">
        <w:rPr>
          <w:i/>
        </w:rPr>
        <w:t>Franklin and Lamar</w:t>
      </w:r>
      <w:r w:rsidRPr="00815202">
        <w:t xml:space="preserve">. </w:t>
      </w:r>
    </w:p>
  </w:footnote>
  <w:footnote w:id="19">
    <w:p w14:paraId="5A34CC6B" w14:textId="77777777" w:rsidR="001779E9" w:rsidRPr="001003F5" w:rsidRDefault="001779E9" w:rsidP="00AB404B">
      <w:pPr>
        <w:pStyle w:val="Footer1"/>
      </w:pPr>
      <w:r w:rsidRPr="001003F5">
        <w:rPr>
          <w:rStyle w:val="FootnoteReference"/>
          <w:sz w:val="16"/>
          <w:szCs w:val="16"/>
        </w:rPr>
        <w:footnoteRef/>
      </w:r>
      <w:r w:rsidRPr="001003F5">
        <w:t xml:space="preserve"> Note that the stimulus material for computer games did not include non-sexual nudity</w:t>
      </w:r>
      <w:r>
        <w:t>.</w:t>
      </w:r>
    </w:p>
  </w:footnote>
  <w:footnote w:id="20">
    <w:p w14:paraId="5A34CC6C" w14:textId="77777777" w:rsidR="001779E9" w:rsidRPr="00EB197C" w:rsidRDefault="001779E9" w:rsidP="00987507">
      <w:pPr>
        <w:pStyle w:val="FootnoteText"/>
        <w:rPr>
          <w:sz w:val="16"/>
          <w:szCs w:val="16"/>
        </w:rPr>
      </w:pPr>
      <w:r w:rsidRPr="00EB197C">
        <w:rPr>
          <w:rStyle w:val="FootnoteReference"/>
          <w:sz w:val="16"/>
          <w:szCs w:val="16"/>
        </w:rPr>
        <w:footnoteRef/>
      </w:r>
      <w:r w:rsidRPr="00EB197C">
        <w:rPr>
          <w:sz w:val="16"/>
          <w:szCs w:val="16"/>
        </w:rPr>
        <w:t xml:space="preserve"> Participants noted being offended by racist language used in </w:t>
      </w:r>
      <w:r w:rsidRPr="004C236C">
        <w:rPr>
          <w:i/>
          <w:sz w:val="16"/>
          <w:szCs w:val="16"/>
        </w:rPr>
        <w:t>Grand Theft Auto 5</w:t>
      </w:r>
      <w:r w:rsidRPr="00EB197C">
        <w:rPr>
          <w:sz w:val="16"/>
          <w:szCs w:val="16"/>
        </w:rPr>
        <w:t xml:space="preserve"> gameplay</w:t>
      </w:r>
      <w:r>
        <w:rPr>
          <w:sz w:val="16"/>
          <w:szCs w:val="16"/>
        </w:rPr>
        <w:t>,</w:t>
      </w:r>
      <w:r w:rsidRPr="00EB197C">
        <w:rPr>
          <w:sz w:val="16"/>
          <w:szCs w:val="16"/>
        </w:rPr>
        <w:t xml:space="preserve"> but did not specify how this a</w:t>
      </w:r>
      <w:r>
        <w:rPr>
          <w:sz w:val="16"/>
          <w:szCs w:val="16"/>
        </w:rPr>
        <w:t>spect</w:t>
      </w:r>
      <w:r w:rsidRPr="00EB197C">
        <w:rPr>
          <w:sz w:val="16"/>
          <w:szCs w:val="16"/>
        </w:rPr>
        <w:t xml:space="preserve"> contributed to its age suitability</w:t>
      </w:r>
      <w:r>
        <w:rPr>
          <w:sz w:val="16"/>
          <w:szCs w:val="16"/>
        </w:rPr>
        <w:t>. However the game was predominantly considered worthy of restriction to players 18 and over.</w:t>
      </w:r>
    </w:p>
  </w:footnote>
  <w:footnote w:id="21">
    <w:p w14:paraId="5A34CC6D" w14:textId="77777777" w:rsidR="001779E9" w:rsidRPr="000075E3" w:rsidRDefault="001779E9" w:rsidP="00987507">
      <w:pPr>
        <w:pStyle w:val="FootnoteText"/>
        <w:rPr>
          <w:sz w:val="16"/>
          <w:szCs w:val="16"/>
        </w:rPr>
      </w:pPr>
      <w:r>
        <w:rPr>
          <w:rStyle w:val="FootnoteReference"/>
        </w:rPr>
        <w:footnoteRef/>
      </w:r>
      <w:r>
        <w:t xml:space="preserve"> </w:t>
      </w:r>
      <w:r w:rsidRPr="000075E3">
        <w:rPr>
          <w:sz w:val="16"/>
          <w:szCs w:val="16"/>
        </w:rPr>
        <w:t>Due to violent rather than thematic content.</w:t>
      </w:r>
    </w:p>
  </w:footnote>
  <w:footnote w:id="22">
    <w:p w14:paraId="5A34CC6E" w14:textId="77777777" w:rsidR="001779E9" w:rsidRDefault="001779E9" w:rsidP="00B177B2">
      <w:pPr>
        <w:pStyle w:val="Footer1"/>
      </w:pPr>
      <w:r>
        <w:rPr>
          <w:rStyle w:val="FootnoteReference"/>
        </w:rPr>
        <w:footnoteRef/>
      </w:r>
      <w:r>
        <w:t xml:space="preserve"> </w:t>
      </w:r>
      <w:r w:rsidRPr="00326D02">
        <w:t>One participant thought the game should be restricted</w:t>
      </w:r>
      <w:r>
        <w:t xml:space="preserve"> or even banned</w:t>
      </w:r>
      <w:r w:rsidRPr="00326D02">
        <w:t xml:space="preserve"> because of the association of the Slender Man character (</w:t>
      </w:r>
      <w:r>
        <w:t>as presented</w:t>
      </w:r>
      <w:r w:rsidRPr="00326D02">
        <w:t xml:space="preserve"> online </w:t>
      </w:r>
      <w:r>
        <w:t>rather than in</w:t>
      </w:r>
      <w:r w:rsidRPr="00326D02">
        <w:t xml:space="preserve"> the game) with an attempted murder case in the United States.</w:t>
      </w:r>
    </w:p>
  </w:footnote>
  <w:footnote w:id="23">
    <w:p w14:paraId="5A34CC6F" w14:textId="77777777" w:rsidR="001779E9" w:rsidRPr="001003F5" w:rsidRDefault="001779E9" w:rsidP="00987507">
      <w:pPr>
        <w:pStyle w:val="FootnoteText"/>
        <w:rPr>
          <w:sz w:val="16"/>
          <w:szCs w:val="16"/>
        </w:rPr>
      </w:pPr>
      <w:r w:rsidRPr="001003F5">
        <w:rPr>
          <w:rStyle w:val="FootnoteReference"/>
          <w:sz w:val="16"/>
          <w:szCs w:val="16"/>
        </w:rPr>
        <w:footnoteRef/>
      </w:r>
      <w:r w:rsidRPr="001003F5">
        <w:rPr>
          <w:sz w:val="16"/>
          <w:szCs w:val="16"/>
        </w:rPr>
        <w:t xml:space="preserve"> Note that the stimulus material for computer games did not include non-sexual nudity</w:t>
      </w:r>
      <w:r>
        <w:rPr>
          <w:sz w:val="16"/>
          <w:szCs w:val="16"/>
        </w:rPr>
        <w:t>.</w:t>
      </w:r>
    </w:p>
  </w:footnote>
  <w:footnote w:id="24">
    <w:p w14:paraId="3C48256F" w14:textId="77777777" w:rsidR="001779E9" w:rsidRPr="00D757AA" w:rsidRDefault="001779E9" w:rsidP="007A2757">
      <w:pPr>
        <w:pStyle w:val="FootnoteText"/>
        <w:rPr>
          <w:sz w:val="18"/>
          <w:szCs w:val="18"/>
        </w:rPr>
      </w:pPr>
      <w:r w:rsidRPr="00D757AA">
        <w:rPr>
          <w:rStyle w:val="FootnoteReference"/>
          <w:sz w:val="18"/>
          <w:szCs w:val="18"/>
        </w:rPr>
        <w:footnoteRef/>
      </w:r>
      <w:r w:rsidRPr="00D757AA">
        <w:rPr>
          <w:sz w:val="18"/>
          <w:szCs w:val="18"/>
        </w:rPr>
        <w:t xml:space="preserve"> Referred to illicit drugs other than cannabis and performance enhancing drugs, which were asked about first in the survey.</w:t>
      </w:r>
    </w:p>
  </w:footnote>
  <w:footnote w:id="25">
    <w:p w14:paraId="36D0E479" w14:textId="104BB7BB" w:rsidR="001779E9" w:rsidRDefault="001779E9" w:rsidP="007A2757">
      <w:pPr>
        <w:pStyle w:val="FootnoteText"/>
      </w:pPr>
      <w:r>
        <w:rPr>
          <w:rStyle w:val="FootnoteReference"/>
        </w:rPr>
        <w:footnoteRef/>
      </w:r>
      <w:r>
        <w:t xml:space="preserve"> This content was categorised by 30% or more as </w:t>
      </w:r>
      <w:r>
        <w:rPr>
          <w:i/>
        </w:rPr>
        <w:t>restricted to adults 18</w:t>
      </w:r>
      <w:r w:rsidRPr="002747E8">
        <w:rPr>
          <w:i/>
        </w:rPr>
        <w:t>+</w:t>
      </w:r>
      <w:r>
        <w:t xml:space="preserve"> or 10% or more as </w:t>
      </w:r>
      <w:r w:rsidRPr="002747E8">
        <w:rPr>
          <w:i/>
        </w:rPr>
        <w:t>should not be available to the public.</w:t>
      </w:r>
    </w:p>
  </w:footnote>
  <w:footnote w:id="26">
    <w:p w14:paraId="4B4DCFB8" w14:textId="77777777" w:rsidR="001779E9" w:rsidRDefault="001779E9" w:rsidP="007514A9">
      <w:pPr>
        <w:pStyle w:val="FootnoteText"/>
      </w:pPr>
      <w:r>
        <w:rPr>
          <w:rStyle w:val="FootnoteReference"/>
        </w:rPr>
        <w:footnoteRef/>
      </w:r>
      <w:r>
        <w:t xml:space="preserve"> Other than marijuana and performance enhancing drugs listed earlier in the questionnaire. </w:t>
      </w:r>
    </w:p>
  </w:footnote>
  <w:footnote w:id="27">
    <w:p w14:paraId="6B64C988" w14:textId="77777777" w:rsidR="001779E9" w:rsidRPr="00D757AA" w:rsidRDefault="001779E9" w:rsidP="007A2757">
      <w:pPr>
        <w:pStyle w:val="FootnoteText"/>
        <w:rPr>
          <w:sz w:val="18"/>
          <w:szCs w:val="18"/>
        </w:rPr>
      </w:pPr>
      <w:r>
        <w:rPr>
          <w:rStyle w:val="FootnoteReference"/>
        </w:rPr>
        <w:footnoteRef/>
      </w:r>
      <w:r>
        <w:t xml:space="preserve"> </w:t>
      </w:r>
      <w:r w:rsidRPr="00D757AA">
        <w:rPr>
          <w:sz w:val="18"/>
          <w:szCs w:val="18"/>
        </w:rPr>
        <w:t xml:space="preserve">The studies were not </w:t>
      </w:r>
      <w:r>
        <w:rPr>
          <w:sz w:val="18"/>
          <w:szCs w:val="18"/>
        </w:rPr>
        <w:t>intended to investigate</w:t>
      </w:r>
      <w:r w:rsidRPr="00D757AA">
        <w:rPr>
          <w:sz w:val="18"/>
          <w:szCs w:val="18"/>
        </w:rPr>
        <w:t xml:space="preserve"> correlation or causality between violence in media and community behaviour but </w:t>
      </w:r>
      <w:r>
        <w:rPr>
          <w:sz w:val="18"/>
          <w:szCs w:val="18"/>
        </w:rPr>
        <w:t>instead</w:t>
      </w:r>
      <w:r w:rsidRPr="00D757AA">
        <w:rPr>
          <w:sz w:val="18"/>
          <w:szCs w:val="18"/>
        </w:rPr>
        <w:t xml:space="preserve"> to measure the community’s </w:t>
      </w:r>
      <w:r>
        <w:rPr>
          <w:sz w:val="18"/>
          <w:szCs w:val="18"/>
        </w:rPr>
        <w:t>views about</w:t>
      </w:r>
      <w:r w:rsidRPr="00D757AA">
        <w:rPr>
          <w:sz w:val="18"/>
          <w:szCs w:val="18"/>
        </w:rPr>
        <w:t xml:space="preserve"> this</w:t>
      </w:r>
      <w:r>
        <w:rPr>
          <w:sz w:val="18"/>
          <w:szCs w:val="18"/>
        </w:rPr>
        <w:t xml:space="preserve"> relationship</w:t>
      </w:r>
      <w:r w:rsidRPr="00D757AA">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608462"/>
      <w:docPartObj>
        <w:docPartGallery w:val="Page Numbers (Top of Page)"/>
        <w:docPartUnique/>
      </w:docPartObj>
    </w:sdtPr>
    <w:sdtEndPr>
      <w:rPr>
        <w:noProof/>
      </w:rPr>
    </w:sdtEndPr>
    <w:sdtContent>
      <w:p w14:paraId="5A34CC36" w14:textId="77777777" w:rsidR="001779E9" w:rsidRDefault="001779E9" w:rsidP="003F7BAF">
        <w:pPr>
          <w:pStyle w:val="Header"/>
          <w:tabs>
            <w:tab w:val="clear" w:pos="9026"/>
            <w:tab w:val="right" w:pos="9333"/>
          </w:tabs>
          <w:ind w:left="-1418"/>
        </w:pPr>
        <w:r>
          <w:rPr>
            <w:noProof/>
            <w:lang w:eastAsia="en-AU"/>
          </w:rPr>
          <w:drawing>
            <wp:inline distT="0" distB="0" distL="0" distR="0" wp14:anchorId="5A34CC56" wp14:editId="5A34CC57">
              <wp:extent cx="7837718" cy="416560"/>
              <wp:effectExtent l="0" t="0" r="0" b="2540"/>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8121120" cy="43162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A34CC37" w14:textId="163F0945" w:rsidR="001779E9" w:rsidRDefault="001779E9" w:rsidP="003F7BAF">
        <w:pPr>
          <w:pStyle w:val="Header"/>
          <w:tabs>
            <w:tab w:val="clear" w:pos="9026"/>
            <w:tab w:val="right" w:pos="9333"/>
          </w:tabs>
        </w:pPr>
        <w:r w:rsidRPr="009A56D0">
          <w:rPr>
            <w:color w:val="07478C"/>
          </w:rPr>
          <w:t>Department o</w:t>
        </w:r>
        <w:r>
          <w:rPr>
            <w:color w:val="07478C"/>
          </w:rPr>
          <w:t>f Communications and the Arts</w:t>
        </w:r>
        <w:r>
          <w:rPr>
            <w:color w:val="07478C"/>
          </w:rPr>
          <w:tab/>
        </w:r>
        <w:r>
          <w:rPr>
            <w:color w:val="07478C"/>
          </w:rPr>
          <w:tab/>
          <w:t>May 2017</w: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433145"/>
      <w:docPartObj>
        <w:docPartGallery w:val="Page Numbers (Top of Page)"/>
        <w:docPartUnique/>
      </w:docPartObj>
    </w:sdtPr>
    <w:sdtEndPr>
      <w:rPr>
        <w:noProof/>
      </w:rPr>
    </w:sdtEndPr>
    <w:sdtContent>
      <w:sdt>
        <w:sdtPr>
          <w:id w:val="428708824"/>
          <w:docPartObj>
            <w:docPartGallery w:val="Page Numbers (Top of Page)"/>
            <w:docPartUnique/>
          </w:docPartObj>
        </w:sdtPr>
        <w:sdtEndPr>
          <w:rPr>
            <w:noProof/>
          </w:rPr>
        </w:sdtEndPr>
        <w:sdtContent>
          <w:p w14:paraId="0E07CF4A" w14:textId="77777777" w:rsidR="00C10981" w:rsidRDefault="00C10981" w:rsidP="00C10981">
            <w:pPr>
              <w:pStyle w:val="Header"/>
              <w:tabs>
                <w:tab w:val="clear" w:pos="9026"/>
                <w:tab w:val="right" w:pos="9333"/>
              </w:tabs>
              <w:ind w:left="-1418"/>
            </w:pPr>
            <w:r>
              <w:rPr>
                <w:noProof/>
                <w:lang w:eastAsia="en-AU"/>
              </w:rPr>
              <w:drawing>
                <wp:inline distT="0" distB="0" distL="0" distR="0" wp14:anchorId="351C93AC" wp14:editId="2459EE39">
                  <wp:extent cx="7837718" cy="416560"/>
                  <wp:effectExtent l="0" t="0" r="0" b="2540"/>
                  <wp:docPr id="21" name="Picture 2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8121120" cy="43162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CA806DF" w14:textId="77777777" w:rsidR="00C10981" w:rsidRDefault="00C10981" w:rsidP="00C10981">
            <w:pPr>
              <w:pStyle w:val="Header"/>
              <w:tabs>
                <w:tab w:val="clear" w:pos="9026"/>
                <w:tab w:val="right" w:pos="9333"/>
              </w:tabs>
            </w:pPr>
            <w:r w:rsidRPr="009A56D0">
              <w:rPr>
                <w:color w:val="07478C"/>
              </w:rPr>
              <w:t>Department o</w:t>
            </w:r>
            <w:r>
              <w:rPr>
                <w:color w:val="07478C"/>
              </w:rPr>
              <w:t>f Communications and the Arts</w:t>
            </w:r>
            <w:r>
              <w:rPr>
                <w:color w:val="07478C"/>
              </w:rPr>
              <w:tab/>
            </w:r>
            <w:r>
              <w:rPr>
                <w:color w:val="07478C"/>
              </w:rPr>
              <w:tab/>
              <w:t>May 2017</w:t>
            </w:r>
          </w:p>
        </w:sdtContent>
      </w:sdt>
      <w:p w14:paraId="5A34CC4C" w14:textId="4EE99515" w:rsidR="001779E9" w:rsidRDefault="001779E9" w:rsidP="00C10981">
        <w:pPr>
          <w:pStyle w:val="Header"/>
          <w:spacing w:after="240"/>
          <w:jc w:val="right"/>
        </w:pPr>
        <w:r>
          <w:t>-</w:t>
        </w:r>
        <w:r>
          <w:fldChar w:fldCharType="begin"/>
        </w:r>
        <w:r>
          <w:instrText xml:space="preserve"> PAGE   \* MERGEFORMAT </w:instrText>
        </w:r>
        <w:r>
          <w:fldChar w:fldCharType="separate"/>
        </w:r>
        <w:r w:rsidR="00086C0C">
          <w:rPr>
            <w:noProof/>
          </w:rPr>
          <w:t>97</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E" w14:textId="77777777" w:rsidR="001779E9" w:rsidRDefault="001779E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F" w14:textId="77777777" w:rsidR="001779E9" w:rsidRDefault="001779E9" w:rsidP="003F0A2D">
    <w:pPr>
      <w:pStyle w:val="Header"/>
      <w:ind w:left="-1418"/>
    </w:pPr>
    <w:r>
      <w:rPr>
        <w:noProof/>
        <w:lang w:eastAsia="en-AU"/>
      </w:rPr>
      <w:drawing>
        <wp:inline distT="0" distB="0" distL="0" distR="0" wp14:anchorId="5A34CC58" wp14:editId="5A34CC59">
          <wp:extent cx="7634630" cy="406359"/>
          <wp:effectExtent l="0" t="0" r="0" b="0"/>
          <wp:docPr id="4" name="Picture 4"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5A34CC50" w14:textId="77777777" w:rsidR="001779E9" w:rsidRPr="009A56D0" w:rsidRDefault="001779E9"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May 2017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93CC6" w14:textId="77777777" w:rsidR="001779E9" w:rsidRDefault="001779E9" w:rsidP="003F0A2D">
    <w:pPr>
      <w:pStyle w:val="Header"/>
      <w:ind w:left="-1418"/>
    </w:pPr>
    <w:r>
      <w:rPr>
        <w:noProof/>
        <w:lang w:eastAsia="en-AU"/>
      </w:rPr>
      <w:drawing>
        <wp:inline distT="0" distB="0" distL="0" distR="0" wp14:anchorId="519AC604" wp14:editId="39AB72AD">
          <wp:extent cx="7634630" cy="406359"/>
          <wp:effectExtent l="0" t="0" r="0" b="0"/>
          <wp:docPr id="7" name="Picture 7"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2F0D3B4B" w14:textId="77777777" w:rsidR="001779E9" w:rsidRPr="009A56D0" w:rsidRDefault="001779E9"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December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3B" w14:textId="77777777" w:rsidR="001779E9" w:rsidRDefault="001779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3D" w14:textId="77777777" w:rsidR="001779E9" w:rsidRDefault="001779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277607"/>
      <w:docPartObj>
        <w:docPartGallery w:val="Page Numbers (Top of Page)"/>
        <w:docPartUnique/>
      </w:docPartObj>
    </w:sdtPr>
    <w:sdtEndPr>
      <w:rPr>
        <w:noProof/>
      </w:rPr>
    </w:sdtEndPr>
    <w:sdtContent>
      <w:p w14:paraId="0B6BFDBB" w14:textId="77777777" w:rsidR="00C10981" w:rsidRDefault="00C10981" w:rsidP="00C10981">
        <w:pPr>
          <w:pStyle w:val="Header"/>
          <w:tabs>
            <w:tab w:val="clear" w:pos="9026"/>
            <w:tab w:val="right" w:pos="9333"/>
          </w:tabs>
          <w:ind w:left="-1418"/>
        </w:pPr>
        <w:r>
          <w:rPr>
            <w:noProof/>
            <w:lang w:eastAsia="en-AU"/>
          </w:rPr>
          <w:drawing>
            <wp:inline distT="0" distB="0" distL="0" distR="0" wp14:anchorId="79100664" wp14:editId="6404D5F2">
              <wp:extent cx="10660380" cy="537845"/>
              <wp:effectExtent l="0" t="0" r="7620" b="0"/>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11164675" cy="563288"/>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8F1A33C" w14:textId="77777777" w:rsidR="00C10981" w:rsidRDefault="00C10981" w:rsidP="00C10981">
        <w:pPr>
          <w:pStyle w:val="Header"/>
          <w:tabs>
            <w:tab w:val="clear" w:pos="4513"/>
            <w:tab w:val="clear" w:pos="9026"/>
            <w:tab w:val="center" w:pos="6946"/>
            <w:tab w:val="right" w:pos="13892"/>
          </w:tabs>
        </w:pPr>
        <w:r w:rsidRPr="009A56D0">
          <w:rPr>
            <w:color w:val="07478C"/>
          </w:rPr>
          <w:t>Department o</w:t>
        </w:r>
        <w:r>
          <w:rPr>
            <w:color w:val="07478C"/>
          </w:rPr>
          <w:t>f Communications and the Arts</w:t>
        </w:r>
        <w:r>
          <w:rPr>
            <w:color w:val="07478C"/>
          </w:rPr>
          <w:tab/>
        </w:r>
        <w:r>
          <w:rPr>
            <w:color w:val="07478C"/>
          </w:rPr>
          <w:tab/>
          <w:t>May 2017</w:t>
        </w:r>
      </w:p>
    </w:sdtContent>
  </w:sdt>
  <w:p w14:paraId="5A34CC3E" w14:textId="6A5A0ED6" w:rsidR="001779E9" w:rsidRDefault="00FC41E2" w:rsidP="00C10981">
    <w:pPr>
      <w:pStyle w:val="Header"/>
      <w:tabs>
        <w:tab w:val="clear" w:pos="4513"/>
        <w:tab w:val="clear" w:pos="9026"/>
        <w:tab w:val="center" w:pos="6946"/>
        <w:tab w:val="right" w:pos="13892"/>
      </w:tabs>
      <w:spacing w:after="240"/>
      <w:ind w:firstLine="1440"/>
      <w:jc w:val="right"/>
    </w:pPr>
    <w:sdt>
      <w:sdtPr>
        <w:id w:val="1361089954"/>
        <w:docPartObj>
          <w:docPartGallery w:val="Page Numbers (Top of Page)"/>
          <w:docPartUnique/>
        </w:docPartObj>
      </w:sdtPr>
      <w:sdtEndPr>
        <w:rPr>
          <w:noProof/>
        </w:rPr>
      </w:sdtEndPr>
      <w:sdtContent>
        <w:r w:rsidR="001779E9">
          <w:t>A-</w:t>
        </w:r>
        <w:r w:rsidR="001779E9">
          <w:fldChar w:fldCharType="begin"/>
        </w:r>
        <w:r w:rsidR="001779E9">
          <w:instrText xml:space="preserve"> PAGE   \* MERGEFORMAT </w:instrText>
        </w:r>
        <w:r w:rsidR="001779E9">
          <w:fldChar w:fldCharType="separate"/>
        </w:r>
        <w:r w:rsidR="00F842FC">
          <w:rPr>
            <w:noProof/>
          </w:rPr>
          <w:t>92</w:t>
        </w:r>
        <w:r w:rsidR="001779E9">
          <w:rPr>
            <w:noProof/>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3" w14:textId="77777777" w:rsidR="001779E9" w:rsidRDefault="001779E9" w:rsidP="00987507">
    <w:pPr>
      <w:pStyle w:val="Header"/>
      <w:jc w:val="right"/>
    </w:pPr>
    <w:r>
      <w:t>A-</w:t>
    </w:r>
    <w:r>
      <w:fldChar w:fldCharType="begin"/>
    </w:r>
    <w:r>
      <w:instrText xml:space="preserve"> PAGE   \* MERGEFORMAT </w:instrText>
    </w:r>
    <w:r>
      <w:fldChar w:fldCharType="separate"/>
    </w:r>
    <w:r>
      <w:rPr>
        <w:noProof/>
      </w:rPr>
      <w:t>0</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4" w14:textId="77777777" w:rsidR="001779E9" w:rsidRDefault="001779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684630"/>
      <w:docPartObj>
        <w:docPartGallery w:val="Page Numbers (Top of Page)"/>
        <w:docPartUnique/>
      </w:docPartObj>
    </w:sdtPr>
    <w:sdtEndPr>
      <w:rPr>
        <w:noProof/>
      </w:rPr>
    </w:sdtEndPr>
    <w:sdtContent>
      <w:sdt>
        <w:sdtPr>
          <w:id w:val="218869179"/>
          <w:docPartObj>
            <w:docPartGallery w:val="Page Numbers (Top of Page)"/>
            <w:docPartUnique/>
          </w:docPartObj>
        </w:sdtPr>
        <w:sdtEndPr>
          <w:rPr>
            <w:noProof/>
          </w:rPr>
        </w:sdtEndPr>
        <w:sdtContent>
          <w:p w14:paraId="258215DA" w14:textId="77777777" w:rsidR="00C10981" w:rsidRDefault="00C10981" w:rsidP="00C10981">
            <w:pPr>
              <w:pStyle w:val="Header"/>
              <w:tabs>
                <w:tab w:val="clear" w:pos="9026"/>
                <w:tab w:val="right" w:pos="9333"/>
              </w:tabs>
              <w:ind w:left="-1418"/>
            </w:pPr>
            <w:r>
              <w:rPr>
                <w:noProof/>
                <w:lang w:eastAsia="en-AU"/>
              </w:rPr>
              <w:drawing>
                <wp:inline distT="0" distB="0" distL="0" distR="0" wp14:anchorId="61301903" wp14:editId="0D3C7A0F">
                  <wp:extent cx="7837718" cy="416560"/>
                  <wp:effectExtent l="0" t="0" r="0" b="2540"/>
                  <wp:docPr id="20" name="Picture 2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8121120" cy="43162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0A8D1375" w14:textId="77777777" w:rsidR="00C10981" w:rsidRDefault="00C10981" w:rsidP="00C10981">
            <w:pPr>
              <w:pStyle w:val="Header"/>
              <w:tabs>
                <w:tab w:val="clear" w:pos="9026"/>
                <w:tab w:val="right" w:pos="9333"/>
              </w:tabs>
            </w:pPr>
            <w:r w:rsidRPr="009A56D0">
              <w:rPr>
                <w:color w:val="07478C"/>
              </w:rPr>
              <w:t>Department o</w:t>
            </w:r>
            <w:r>
              <w:rPr>
                <w:color w:val="07478C"/>
              </w:rPr>
              <w:t>f Communications and the Arts</w:t>
            </w:r>
            <w:r>
              <w:rPr>
                <w:color w:val="07478C"/>
              </w:rPr>
              <w:tab/>
            </w:r>
            <w:r>
              <w:rPr>
                <w:color w:val="07478C"/>
              </w:rPr>
              <w:tab/>
              <w:t>May 2017</w:t>
            </w:r>
          </w:p>
        </w:sdtContent>
      </w:sdt>
      <w:p w14:paraId="5A34CC45" w14:textId="10D4292C" w:rsidR="001779E9" w:rsidRDefault="001779E9" w:rsidP="00C10981">
        <w:pPr>
          <w:pStyle w:val="Header"/>
          <w:spacing w:after="240"/>
          <w:jc w:val="right"/>
        </w:pPr>
        <w:r>
          <w:t>B-</w:t>
        </w:r>
        <w:r>
          <w:fldChar w:fldCharType="begin"/>
        </w:r>
        <w:r>
          <w:instrText xml:space="preserve"> PAGE   \* MERGEFORMAT </w:instrText>
        </w:r>
        <w:r>
          <w:fldChar w:fldCharType="separate"/>
        </w:r>
        <w:r w:rsidR="00086C0C">
          <w:rPr>
            <w:noProof/>
          </w:rPr>
          <w:t>95</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A" w14:textId="77777777" w:rsidR="001779E9" w:rsidRDefault="001779E9" w:rsidP="00987507">
    <w:pPr>
      <w:pStyle w:val="Header"/>
      <w:jc w:val="right"/>
    </w:pPr>
    <w:r>
      <w:t>A-</w:t>
    </w:r>
    <w:r>
      <w:fldChar w:fldCharType="begin"/>
    </w:r>
    <w:r>
      <w:instrText xml:space="preserve"> PAGE   \* MERGEFORMAT </w:instrText>
    </w:r>
    <w:r>
      <w:fldChar w:fldCharType="separate"/>
    </w:r>
    <w:r>
      <w:rPr>
        <w:noProof/>
      </w:rPr>
      <w:t>1</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CC4B" w14:textId="77777777" w:rsidR="001779E9" w:rsidRDefault="00177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465"/>
    <w:multiLevelType w:val="hybridMultilevel"/>
    <w:tmpl w:val="62443320"/>
    <w:lvl w:ilvl="0" w:tplc="D99E307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 w15:restartNumberingAfterBreak="0">
    <w:nsid w:val="012761C5"/>
    <w:multiLevelType w:val="hybridMultilevel"/>
    <w:tmpl w:val="114ABF68"/>
    <w:lvl w:ilvl="0" w:tplc="6B806696">
      <w:start w:val="1"/>
      <w:numFmt w:val="upperRoman"/>
      <w:pStyle w:val="StyleHeading3Left063cmFirstline0cm"/>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1E4323"/>
    <w:multiLevelType w:val="hybridMultilevel"/>
    <w:tmpl w:val="9124A2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8A6D14"/>
    <w:multiLevelType w:val="hybridMultilevel"/>
    <w:tmpl w:val="DE285A4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7091AA6"/>
    <w:multiLevelType w:val="hybridMultilevel"/>
    <w:tmpl w:val="3306BB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C5E255A"/>
    <w:multiLevelType w:val="hybridMultilevel"/>
    <w:tmpl w:val="5D6665F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E731012"/>
    <w:multiLevelType w:val="hybridMultilevel"/>
    <w:tmpl w:val="512463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C25BAD"/>
    <w:multiLevelType w:val="hybridMultilevel"/>
    <w:tmpl w:val="584CEA86"/>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173467F8"/>
    <w:multiLevelType w:val="hybridMultilevel"/>
    <w:tmpl w:val="D3DC1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AB22CB"/>
    <w:multiLevelType w:val="hybridMultilevel"/>
    <w:tmpl w:val="1F705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90621A5"/>
    <w:multiLevelType w:val="hybridMultilevel"/>
    <w:tmpl w:val="C88C20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E475F2"/>
    <w:multiLevelType w:val="hybridMultilevel"/>
    <w:tmpl w:val="511884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F5B4C"/>
    <w:multiLevelType w:val="hybridMultilevel"/>
    <w:tmpl w:val="9E12916C"/>
    <w:lvl w:ilvl="0" w:tplc="1D8E2BDE">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C31B9F"/>
    <w:multiLevelType w:val="hybridMultilevel"/>
    <w:tmpl w:val="D0ECA962"/>
    <w:lvl w:ilvl="0" w:tplc="BFF6C782">
      <w:start w:val="1"/>
      <w:numFmt w:val="decimal"/>
      <w:pStyle w:val="ListParagraph"/>
      <w:lvlText w:val="%1."/>
      <w:lvlJc w:val="left"/>
      <w:pPr>
        <w:ind w:left="1287" w:hanging="360"/>
      </w:pPr>
      <w:rPr>
        <w:rFonts w:ascii="Calibri" w:hAnsi="Calibri" w:hint="default"/>
        <w:caps w:val="0"/>
        <w:strike w:val="0"/>
        <w:dstrike w:val="0"/>
        <w:vanish w:val="0"/>
        <w:color w:val="auto"/>
        <w:sz w:val="22"/>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33D95A05"/>
    <w:multiLevelType w:val="multilevel"/>
    <w:tmpl w:val="73168746"/>
    <w:lvl w:ilvl="0">
      <w:start w:val="1"/>
      <w:numFmt w:val="decimal"/>
      <w:pStyle w:val="Heading1"/>
      <w:lvlText w:val="%1"/>
      <w:lvlJc w:val="left"/>
      <w:pPr>
        <w:ind w:left="432" w:hanging="432"/>
      </w:pPr>
      <w:rPr>
        <w:rFonts w:hint="default"/>
      </w:rPr>
    </w:lvl>
    <w:lvl w:ilvl="1">
      <w:start w:val="2"/>
      <w:numFmt w:val="decimal"/>
      <w:pStyle w:val="Heading3-list"/>
      <w:lvlText w:val="%1.%2"/>
      <w:lvlJc w:val="left"/>
      <w:pPr>
        <w:ind w:left="576" w:hanging="576"/>
      </w:pPr>
      <w:rPr>
        <w:rFonts w:hint="default"/>
      </w:rPr>
    </w:lvl>
    <w:lvl w:ilvl="2">
      <w:start w:val="1"/>
      <w:numFmt w:val="decimal"/>
      <w:pStyle w:val="Heading4-list"/>
      <w:lvlText w:val="%1.%2.%3"/>
      <w:lvlJc w:val="left"/>
      <w:pPr>
        <w:ind w:left="1430" w:hanging="720"/>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4D47091"/>
    <w:multiLevelType w:val="hybridMultilevel"/>
    <w:tmpl w:val="8A58D9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5315AEE"/>
    <w:multiLevelType w:val="hybridMultilevel"/>
    <w:tmpl w:val="26CCC6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CEB45F2"/>
    <w:multiLevelType w:val="hybridMultilevel"/>
    <w:tmpl w:val="4D866C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DF102EB"/>
    <w:multiLevelType w:val="hybridMultilevel"/>
    <w:tmpl w:val="1B747D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E2F5D3B"/>
    <w:multiLevelType w:val="hybridMultilevel"/>
    <w:tmpl w:val="F6363C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1A10FFD"/>
    <w:multiLevelType w:val="multilevel"/>
    <w:tmpl w:val="6278F3C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37E0E38"/>
    <w:multiLevelType w:val="hybridMultilevel"/>
    <w:tmpl w:val="63726D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6450242"/>
    <w:multiLevelType w:val="hybridMultilevel"/>
    <w:tmpl w:val="932A25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A31578"/>
    <w:multiLevelType w:val="hybridMultilevel"/>
    <w:tmpl w:val="AA400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FB5101B"/>
    <w:multiLevelType w:val="hybridMultilevel"/>
    <w:tmpl w:val="3B92CA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B5E0171"/>
    <w:multiLevelType w:val="hybridMultilevel"/>
    <w:tmpl w:val="1B54E2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1096389"/>
    <w:multiLevelType w:val="hybridMultilevel"/>
    <w:tmpl w:val="9A728A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56D415F"/>
    <w:multiLevelType w:val="hybridMultilevel"/>
    <w:tmpl w:val="1CA43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5BA5D55"/>
    <w:multiLevelType w:val="hybridMultilevel"/>
    <w:tmpl w:val="AF12E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F573CA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F2647C"/>
    <w:multiLevelType w:val="hybridMultilevel"/>
    <w:tmpl w:val="5A5285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0153262"/>
    <w:multiLevelType w:val="hybridMultilevel"/>
    <w:tmpl w:val="2E664D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81C1690"/>
    <w:multiLevelType w:val="hybridMultilevel"/>
    <w:tmpl w:val="6E5678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E5A2212"/>
    <w:multiLevelType w:val="hybridMultilevel"/>
    <w:tmpl w:val="9D08B3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E62478B"/>
    <w:multiLevelType w:val="hybridMultilevel"/>
    <w:tmpl w:val="E3502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4"/>
  </w:num>
  <w:num w:numId="4">
    <w:abstractNumId w:val="7"/>
  </w:num>
  <w:num w:numId="5">
    <w:abstractNumId w:val="23"/>
  </w:num>
  <w:num w:numId="6">
    <w:abstractNumId w:val="11"/>
  </w:num>
  <w:num w:numId="7">
    <w:abstractNumId w:val="5"/>
  </w:num>
  <w:num w:numId="8">
    <w:abstractNumId w:val="21"/>
  </w:num>
  <w:num w:numId="9">
    <w:abstractNumId w:val="15"/>
  </w:num>
  <w:num w:numId="10">
    <w:abstractNumId w:val="16"/>
  </w:num>
  <w:num w:numId="11">
    <w:abstractNumId w:val="1"/>
  </w:num>
  <w:num w:numId="12">
    <w:abstractNumId w:val="33"/>
  </w:num>
  <w:num w:numId="13">
    <w:abstractNumId w:val="24"/>
  </w:num>
  <w:num w:numId="14">
    <w:abstractNumId w:val="4"/>
  </w:num>
  <w:num w:numId="15">
    <w:abstractNumId w:val="31"/>
  </w:num>
  <w:num w:numId="16">
    <w:abstractNumId w:val="19"/>
  </w:num>
  <w:num w:numId="17">
    <w:abstractNumId w:val="2"/>
  </w:num>
  <w:num w:numId="18">
    <w:abstractNumId w:val="17"/>
  </w:num>
  <w:num w:numId="19">
    <w:abstractNumId w:val="22"/>
  </w:num>
  <w:num w:numId="20">
    <w:abstractNumId w:val="8"/>
  </w:num>
  <w:num w:numId="21">
    <w:abstractNumId w:val="26"/>
  </w:num>
  <w:num w:numId="22">
    <w:abstractNumId w:val="20"/>
  </w:num>
  <w:num w:numId="23">
    <w:abstractNumId w:val="6"/>
  </w:num>
  <w:num w:numId="24">
    <w:abstractNumId w:val="10"/>
  </w:num>
  <w:num w:numId="25">
    <w:abstractNumId w:val="9"/>
  </w:num>
  <w:num w:numId="26">
    <w:abstractNumId w:val="28"/>
  </w:num>
  <w:num w:numId="27">
    <w:abstractNumId w:val="36"/>
  </w:num>
  <w:num w:numId="28">
    <w:abstractNumId w:val="35"/>
  </w:num>
  <w:num w:numId="29">
    <w:abstractNumId w:val="29"/>
  </w:num>
  <w:num w:numId="30">
    <w:abstractNumId w:val="32"/>
  </w:num>
  <w:num w:numId="31">
    <w:abstractNumId w:val="30"/>
  </w:num>
  <w:num w:numId="32">
    <w:abstractNumId w:val="27"/>
  </w:num>
  <w:num w:numId="33">
    <w:abstractNumId w:val="18"/>
  </w:num>
  <w:num w:numId="34">
    <w:abstractNumId w:val="37"/>
  </w:num>
  <w:num w:numId="35">
    <w:abstractNumId w:val="13"/>
  </w:num>
  <w:num w:numId="36">
    <w:abstractNumId w:val="3"/>
  </w:num>
  <w:num w:numId="37">
    <w:abstractNumId w:val="14"/>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0"/>
  </w:num>
  <w:num w:numId="42">
    <w:abstractNumId w:val="14"/>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66A"/>
    <w:rsid w:val="00004E6C"/>
    <w:rsid w:val="000102B6"/>
    <w:rsid w:val="000121B0"/>
    <w:rsid w:val="00017E1B"/>
    <w:rsid w:val="000242C2"/>
    <w:rsid w:val="000249BC"/>
    <w:rsid w:val="0003135E"/>
    <w:rsid w:val="00053EEB"/>
    <w:rsid w:val="000552AE"/>
    <w:rsid w:val="00064FCD"/>
    <w:rsid w:val="00071BCE"/>
    <w:rsid w:val="00071CA2"/>
    <w:rsid w:val="00076C4C"/>
    <w:rsid w:val="00086C0C"/>
    <w:rsid w:val="00087BAD"/>
    <w:rsid w:val="000A5F7E"/>
    <w:rsid w:val="000A7F70"/>
    <w:rsid w:val="000B2331"/>
    <w:rsid w:val="000C2194"/>
    <w:rsid w:val="000C460E"/>
    <w:rsid w:val="000D738B"/>
    <w:rsid w:val="000E1A93"/>
    <w:rsid w:val="000E2661"/>
    <w:rsid w:val="000F27D6"/>
    <w:rsid w:val="000F2ED9"/>
    <w:rsid w:val="000F31A5"/>
    <w:rsid w:val="000F4C3D"/>
    <w:rsid w:val="000F5914"/>
    <w:rsid w:val="0010470C"/>
    <w:rsid w:val="00134F3C"/>
    <w:rsid w:val="00151ED5"/>
    <w:rsid w:val="00162E82"/>
    <w:rsid w:val="00164D21"/>
    <w:rsid w:val="001655A2"/>
    <w:rsid w:val="00167184"/>
    <w:rsid w:val="00171BBC"/>
    <w:rsid w:val="001779E9"/>
    <w:rsid w:val="00181572"/>
    <w:rsid w:val="0018555E"/>
    <w:rsid w:val="00192E6E"/>
    <w:rsid w:val="001A72B2"/>
    <w:rsid w:val="001B149C"/>
    <w:rsid w:val="001C12FE"/>
    <w:rsid w:val="001D1D3C"/>
    <w:rsid w:val="001D2C72"/>
    <w:rsid w:val="001D4235"/>
    <w:rsid w:val="001E135D"/>
    <w:rsid w:val="001F0331"/>
    <w:rsid w:val="001F0F93"/>
    <w:rsid w:val="001F3924"/>
    <w:rsid w:val="001F47F0"/>
    <w:rsid w:val="001F5CB3"/>
    <w:rsid w:val="00205454"/>
    <w:rsid w:val="00226203"/>
    <w:rsid w:val="00236311"/>
    <w:rsid w:val="0024105A"/>
    <w:rsid w:val="00244A65"/>
    <w:rsid w:val="0024709F"/>
    <w:rsid w:val="0024714F"/>
    <w:rsid w:val="00250347"/>
    <w:rsid w:val="00253FDA"/>
    <w:rsid w:val="00270ED2"/>
    <w:rsid w:val="00273DC7"/>
    <w:rsid w:val="00274F5D"/>
    <w:rsid w:val="00276113"/>
    <w:rsid w:val="00277116"/>
    <w:rsid w:val="002810FA"/>
    <w:rsid w:val="00285881"/>
    <w:rsid w:val="00297528"/>
    <w:rsid w:val="002A48F9"/>
    <w:rsid w:val="002C005C"/>
    <w:rsid w:val="002C34CA"/>
    <w:rsid w:val="002C5D20"/>
    <w:rsid w:val="002C6776"/>
    <w:rsid w:val="002C6FAD"/>
    <w:rsid w:val="002C7A5B"/>
    <w:rsid w:val="002D47D0"/>
    <w:rsid w:val="002D59EB"/>
    <w:rsid w:val="002D68E8"/>
    <w:rsid w:val="002E24E4"/>
    <w:rsid w:val="002E5CFF"/>
    <w:rsid w:val="002F57E5"/>
    <w:rsid w:val="00300731"/>
    <w:rsid w:val="00300A51"/>
    <w:rsid w:val="00302DFB"/>
    <w:rsid w:val="00304DBD"/>
    <w:rsid w:val="00312DE2"/>
    <w:rsid w:val="0031380F"/>
    <w:rsid w:val="003204F1"/>
    <w:rsid w:val="00322CBC"/>
    <w:rsid w:val="003244C7"/>
    <w:rsid w:val="00331203"/>
    <w:rsid w:val="00333AE5"/>
    <w:rsid w:val="00337EB2"/>
    <w:rsid w:val="003410F2"/>
    <w:rsid w:val="003416D0"/>
    <w:rsid w:val="003420ED"/>
    <w:rsid w:val="003509FE"/>
    <w:rsid w:val="003538CD"/>
    <w:rsid w:val="00372259"/>
    <w:rsid w:val="003728C8"/>
    <w:rsid w:val="0037566A"/>
    <w:rsid w:val="003820CB"/>
    <w:rsid w:val="003855A8"/>
    <w:rsid w:val="00391A40"/>
    <w:rsid w:val="00395F2D"/>
    <w:rsid w:val="00396864"/>
    <w:rsid w:val="00397A5B"/>
    <w:rsid w:val="003A727B"/>
    <w:rsid w:val="003B1B47"/>
    <w:rsid w:val="003B4FF6"/>
    <w:rsid w:val="003C644A"/>
    <w:rsid w:val="003D0696"/>
    <w:rsid w:val="003D1BD0"/>
    <w:rsid w:val="003D325A"/>
    <w:rsid w:val="003D3A1E"/>
    <w:rsid w:val="003E0BFF"/>
    <w:rsid w:val="003E1435"/>
    <w:rsid w:val="003E58CD"/>
    <w:rsid w:val="003F0A2D"/>
    <w:rsid w:val="003F7BAF"/>
    <w:rsid w:val="0040012A"/>
    <w:rsid w:val="004058EE"/>
    <w:rsid w:val="0040622C"/>
    <w:rsid w:val="00413544"/>
    <w:rsid w:val="004205A0"/>
    <w:rsid w:val="00420AD2"/>
    <w:rsid w:val="00424B3A"/>
    <w:rsid w:val="00426F9A"/>
    <w:rsid w:val="004336B4"/>
    <w:rsid w:val="00441920"/>
    <w:rsid w:val="00442988"/>
    <w:rsid w:val="00443CC9"/>
    <w:rsid w:val="004447A2"/>
    <w:rsid w:val="00445280"/>
    <w:rsid w:val="00446142"/>
    <w:rsid w:val="0045434B"/>
    <w:rsid w:val="00457822"/>
    <w:rsid w:val="00460463"/>
    <w:rsid w:val="004662A4"/>
    <w:rsid w:val="0047258C"/>
    <w:rsid w:val="00473E82"/>
    <w:rsid w:val="00483D54"/>
    <w:rsid w:val="004865BC"/>
    <w:rsid w:val="00486C89"/>
    <w:rsid w:val="004A6D91"/>
    <w:rsid w:val="004B3917"/>
    <w:rsid w:val="004B59E6"/>
    <w:rsid w:val="004C2A96"/>
    <w:rsid w:val="004C5FB0"/>
    <w:rsid w:val="004C719D"/>
    <w:rsid w:val="004D1391"/>
    <w:rsid w:val="004D252A"/>
    <w:rsid w:val="004E6F78"/>
    <w:rsid w:val="004F1452"/>
    <w:rsid w:val="004F3C4E"/>
    <w:rsid w:val="004F5908"/>
    <w:rsid w:val="004F6157"/>
    <w:rsid w:val="005019CB"/>
    <w:rsid w:val="00502565"/>
    <w:rsid w:val="00504583"/>
    <w:rsid w:val="00507E41"/>
    <w:rsid w:val="005101E5"/>
    <w:rsid w:val="00534F43"/>
    <w:rsid w:val="00535ADA"/>
    <w:rsid w:val="00551BCD"/>
    <w:rsid w:val="00556638"/>
    <w:rsid w:val="00562D2B"/>
    <w:rsid w:val="00566013"/>
    <w:rsid w:val="00566376"/>
    <w:rsid w:val="00567FAF"/>
    <w:rsid w:val="005841B3"/>
    <w:rsid w:val="00597042"/>
    <w:rsid w:val="005A1352"/>
    <w:rsid w:val="005A6446"/>
    <w:rsid w:val="005D2619"/>
    <w:rsid w:val="005D4E75"/>
    <w:rsid w:val="005E14B3"/>
    <w:rsid w:val="005F08D5"/>
    <w:rsid w:val="00600074"/>
    <w:rsid w:val="0060346D"/>
    <w:rsid w:val="006061C0"/>
    <w:rsid w:val="00606BE5"/>
    <w:rsid w:val="00612A2A"/>
    <w:rsid w:val="00621AAA"/>
    <w:rsid w:val="006251CB"/>
    <w:rsid w:val="006264C3"/>
    <w:rsid w:val="00635DEF"/>
    <w:rsid w:val="00641088"/>
    <w:rsid w:val="00642EB3"/>
    <w:rsid w:val="00645797"/>
    <w:rsid w:val="0064771D"/>
    <w:rsid w:val="006573DB"/>
    <w:rsid w:val="00667525"/>
    <w:rsid w:val="00680DCB"/>
    <w:rsid w:val="006845E9"/>
    <w:rsid w:val="006A19A2"/>
    <w:rsid w:val="006C202B"/>
    <w:rsid w:val="006C64D3"/>
    <w:rsid w:val="006D014F"/>
    <w:rsid w:val="006D6A64"/>
    <w:rsid w:val="006E55FF"/>
    <w:rsid w:val="006F575A"/>
    <w:rsid w:val="00704775"/>
    <w:rsid w:val="007137BF"/>
    <w:rsid w:val="00715BC8"/>
    <w:rsid w:val="007162B7"/>
    <w:rsid w:val="00725910"/>
    <w:rsid w:val="00727F2F"/>
    <w:rsid w:val="00730C4B"/>
    <w:rsid w:val="007349C0"/>
    <w:rsid w:val="00741621"/>
    <w:rsid w:val="00747CF2"/>
    <w:rsid w:val="0075022E"/>
    <w:rsid w:val="007514A9"/>
    <w:rsid w:val="007526C3"/>
    <w:rsid w:val="00764961"/>
    <w:rsid w:val="00765E76"/>
    <w:rsid w:val="00770928"/>
    <w:rsid w:val="00770AE5"/>
    <w:rsid w:val="00772B60"/>
    <w:rsid w:val="007751E0"/>
    <w:rsid w:val="00776433"/>
    <w:rsid w:val="00781D22"/>
    <w:rsid w:val="007842EE"/>
    <w:rsid w:val="00790002"/>
    <w:rsid w:val="007943F0"/>
    <w:rsid w:val="007A0F7D"/>
    <w:rsid w:val="007A2757"/>
    <w:rsid w:val="007B032F"/>
    <w:rsid w:val="007B24BA"/>
    <w:rsid w:val="007B622E"/>
    <w:rsid w:val="007C0935"/>
    <w:rsid w:val="007E19FE"/>
    <w:rsid w:val="007F4E1F"/>
    <w:rsid w:val="0080530D"/>
    <w:rsid w:val="008112D5"/>
    <w:rsid w:val="00815DD0"/>
    <w:rsid w:val="00832228"/>
    <w:rsid w:val="0083236E"/>
    <w:rsid w:val="00832492"/>
    <w:rsid w:val="008345A9"/>
    <w:rsid w:val="00841DB9"/>
    <w:rsid w:val="0084603E"/>
    <w:rsid w:val="00847120"/>
    <w:rsid w:val="00850474"/>
    <w:rsid w:val="00852E5C"/>
    <w:rsid w:val="00853419"/>
    <w:rsid w:val="008640AF"/>
    <w:rsid w:val="008974D0"/>
    <w:rsid w:val="008A0CB2"/>
    <w:rsid w:val="008A2193"/>
    <w:rsid w:val="008A312B"/>
    <w:rsid w:val="008A6EBC"/>
    <w:rsid w:val="008C6204"/>
    <w:rsid w:val="008C6C53"/>
    <w:rsid w:val="008D0CC0"/>
    <w:rsid w:val="008D14F7"/>
    <w:rsid w:val="008D36D1"/>
    <w:rsid w:val="008E3977"/>
    <w:rsid w:val="008F3D6A"/>
    <w:rsid w:val="00906CF0"/>
    <w:rsid w:val="0091074A"/>
    <w:rsid w:val="009110FF"/>
    <w:rsid w:val="00913141"/>
    <w:rsid w:val="00917BC8"/>
    <w:rsid w:val="00927126"/>
    <w:rsid w:val="00933ABA"/>
    <w:rsid w:val="00945743"/>
    <w:rsid w:val="00952059"/>
    <w:rsid w:val="00955718"/>
    <w:rsid w:val="00961E5D"/>
    <w:rsid w:val="009651B0"/>
    <w:rsid w:val="009651FC"/>
    <w:rsid w:val="00984258"/>
    <w:rsid w:val="00987507"/>
    <w:rsid w:val="00991A70"/>
    <w:rsid w:val="00992EE2"/>
    <w:rsid w:val="009942B8"/>
    <w:rsid w:val="009A3529"/>
    <w:rsid w:val="009A3B1C"/>
    <w:rsid w:val="009A56D0"/>
    <w:rsid w:val="009B245C"/>
    <w:rsid w:val="009B4C48"/>
    <w:rsid w:val="009C0E4E"/>
    <w:rsid w:val="009D1842"/>
    <w:rsid w:val="009D26C9"/>
    <w:rsid w:val="009D2B01"/>
    <w:rsid w:val="009D43F1"/>
    <w:rsid w:val="009E4BCC"/>
    <w:rsid w:val="009E5DB8"/>
    <w:rsid w:val="009E6F89"/>
    <w:rsid w:val="009F4061"/>
    <w:rsid w:val="00A02CE9"/>
    <w:rsid w:val="00A2077F"/>
    <w:rsid w:val="00A24695"/>
    <w:rsid w:val="00A26E23"/>
    <w:rsid w:val="00A30AF2"/>
    <w:rsid w:val="00A35B4A"/>
    <w:rsid w:val="00A41D57"/>
    <w:rsid w:val="00A43EF2"/>
    <w:rsid w:val="00A46181"/>
    <w:rsid w:val="00A50344"/>
    <w:rsid w:val="00A52CB2"/>
    <w:rsid w:val="00A5366E"/>
    <w:rsid w:val="00A625B3"/>
    <w:rsid w:val="00A663B7"/>
    <w:rsid w:val="00A669A1"/>
    <w:rsid w:val="00A7176A"/>
    <w:rsid w:val="00A72966"/>
    <w:rsid w:val="00A7425F"/>
    <w:rsid w:val="00A7556D"/>
    <w:rsid w:val="00A77F9D"/>
    <w:rsid w:val="00AB404B"/>
    <w:rsid w:val="00AC7C9C"/>
    <w:rsid w:val="00AE1B47"/>
    <w:rsid w:val="00AF1ED4"/>
    <w:rsid w:val="00AF277C"/>
    <w:rsid w:val="00AF5034"/>
    <w:rsid w:val="00AF7D46"/>
    <w:rsid w:val="00B016E8"/>
    <w:rsid w:val="00B05B64"/>
    <w:rsid w:val="00B11431"/>
    <w:rsid w:val="00B177B2"/>
    <w:rsid w:val="00B370BC"/>
    <w:rsid w:val="00B50AB1"/>
    <w:rsid w:val="00B53EB7"/>
    <w:rsid w:val="00B57555"/>
    <w:rsid w:val="00B72C06"/>
    <w:rsid w:val="00B76958"/>
    <w:rsid w:val="00B77BD2"/>
    <w:rsid w:val="00B80B8F"/>
    <w:rsid w:val="00BA3AAF"/>
    <w:rsid w:val="00BB11B9"/>
    <w:rsid w:val="00BB41F1"/>
    <w:rsid w:val="00BB6F75"/>
    <w:rsid w:val="00BE2004"/>
    <w:rsid w:val="00BE2C03"/>
    <w:rsid w:val="00BE6F9D"/>
    <w:rsid w:val="00BE7149"/>
    <w:rsid w:val="00BF03F3"/>
    <w:rsid w:val="00C02FF9"/>
    <w:rsid w:val="00C1076F"/>
    <w:rsid w:val="00C10981"/>
    <w:rsid w:val="00C13D24"/>
    <w:rsid w:val="00C230FE"/>
    <w:rsid w:val="00C25817"/>
    <w:rsid w:val="00C42B54"/>
    <w:rsid w:val="00C4487C"/>
    <w:rsid w:val="00C50423"/>
    <w:rsid w:val="00C572F0"/>
    <w:rsid w:val="00C575DD"/>
    <w:rsid w:val="00C61D2E"/>
    <w:rsid w:val="00C657D6"/>
    <w:rsid w:val="00C67048"/>
    <w:rsid w:val="00C97AC9"/>
    <w:rsid w:val="00CA33AB"/>
    <w:rsid w:val="00CB3600"/>
    <w:rsid w:val="00CC755E"/>
    <w:rsid w:val="00CD41C6"/>
    <w:rsid w:val="00CF0E03"/>
    <w:rsid w:val="00CF0F9D"/>
    <w:rsid w:val="00CF4BB3"/>
    <w:rsid w:val="00CF5FC6"/>
    <w:rsid w:val="00D02514"/>
    <w:rsid w:val="00D05B52"/>
    <w:rsid w:val="00D13F64"/>
    <w:rsid w:val="00D1786E"/>
    <w:rsid w:val="00D24D05"/>
    <w:rsid w:val="00D30D16"/>
    <w:rsid w:val="00D30FC2"/>
    <w:rsid w:val="00D45479"/>
    <w:rsid w:val="00D63B30"/>
    <w:rsid w:val="00D67DC4"/>
    <w:rsid w:val="00D67E32"/>
    <w:rsid w:val="00D82D11"/>
    <w:rsid w:val="00D83284"/>
    <w:rsid w:val="00D929CF"/>
    <w:rsid w:val="00DB095A"/>
    <w:rsid w:val="00DC10FA"/>
    <w:rsid w:val="00DC79BB"/>
    <w:rsid w:val="00DD4718"/>
    <w:rsid w:val="00DD5CBA"/>
    <w:rsid w:val="00DE3833"/>
    <w:rsid w:val="00DF21BC"/>
    <w:rsid w:val="00DF4EC6"/>
    <w:rsid w:val="00E130C3"/>
    <w:rsid w:val="00E20EB2"/>
    <w:rsid w:val="00E22A15"/>
    <w:rsid w:val="00E240F8"/>
    <w:rsid w:val="00E44F6D"/>
    <w:rsid w:val="00E56962"/>
    <w:rsid w:val="00E65DC7"/>
    <w:rsid w:val="00E72B27"/>
    <w:rsid w:val="00E85992"/>
    <w:rsid w:val="00EA10B0"/>
    <w:rsid w:val="00EA1E11"/>
    <w:rsid w:val="00EA279E"/>
    <w:rsid w:val="00EB27C8"/>
    <w:rsid w:val="00EB6396"/>
    <w:rsid w:val="00EB64F7"/>
    <w:rsid w:val="00EB796E"/>
    <w:rsid w:val="00ED6E52"/>
    <w:rsid w:val="00EE6F65"/>
    <w:rsid w:val="00EF3F84"/>
    <w:rsid w:val="00EF4B69"/>
    <w:rsid w:val="00EF66EB"/>
    <w:rsid w:val="00F03B9F"/>
    <w:rsid w:val="00F0693D"/>
    <w:rsid w:val="00F13F7F"/>
    <w:rsid w:val="00F222BC"/>
    <w:rsid w:val="00F236AA"/>
    <w:rsid w:val="00F41896"/>
    <w:rsid w:val="00F4453C"/>
    <w:rsid w:val="00F46269"/>
    <w:rsid w:val="00F529D1"/>
    <w:rsid w:val="00F53036"/>
    <w:rsid w:val="00F673CB"/>
    <w:rsid w:val="00F67F49"/>
    <w:rsid w:val="00F729AE"/>
    <w:rsid w:val="00F74AAD"/>
    <w:rsid w:val="00F842FC"/>
    <w:rsid w:val="00F8461E"/>
    <w:rsid w:val="00F85384"/>
    <w:rsid w:val="00F86EE0"/>
    <w:rsid w:val="00F920D6"/>
    <w:rsid w:val="00F962C3"/>
    <w:rsid w:val="00F977DF"/>
    <w:rsid w:val="00FA414F"/>
    <w:rsid w:val="00FA69E1"/>
    <w:rsid w:val="00FB31DB"/>
    <w:rsid w:val="00FB4064"/>
    <w:rsid w:val="00FC08AF"/>
    <w:rsid w:val="00FC41E2"/>
    <w:rsid w:val="00FE54A0"/>
    <w:rsid w:val="00FF180D"/>
    <w:rsid w:val="00FF26A9"/>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A34B274"/>
  <w15:chartTrackingRefBased/>
  <w15:docId w15:val="{115445A2-2362-4486-A393-9C5CCAAA9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FB"/>
    <w:pPr>
      <w:spacing w:after="200" w:line="240" w:lineRule="auto"/>
    </w:pPr>
  </w:style>
  <w:style w:type="paragraph" w:styleId="Heading1">
    <w:name w:val="heading 1"/>
    <w:basedOn w:val="Normal"/>
    <w:next w:val="Normal"/>
    <w:link w:val="Heading1Char"/>
    <w:uiPriority w:val="9"/>
    <w:qFormat/>
    <w:rsid w:val="004C5FB0"/>
    <w:pPr>
      <w:keepNext/>
      <w:numPr>
        <w:numId w:val="9"/>
      </w:numPr>
      <w:spacing w:before="3000"/>
      <w:outlineLvl w:val="0"/>
    </w:pPr>
    <w:rPr>
      <w:rFonts w:asciiTheme="majorHAnsi" w:eastAsiaTheme="majorEastAsia" w:hAnsiTheme="majorHAnsi" w:cstheme="majorBidi"/>
      <w:b/>
      <w:color w:val="0F293A"/>
      <w:sz w:val="48"/>
      <w:szCs w:val="32"/>
    </w:rPr>
  </w:style>
  <w:style w:type="paragraph" w:styleId="Heading2">
    <w:name w:val="heading 2"/>
    <w:basedOn w:val="ListParagraph"/>
    <w:next w:val="Normal"/>
    <w:link w:val="Heading2Char"/>
    <w:uiPriority w:val="9"/>
    <w:unhideWhenUsed/>
    <w:qFormat/>
    <w:rsid w:val="00162E82"/>
    <w:pPr>
      <w:keepNext/>
      <w:pageBreakBefore/>
      <w:numPr>
        <w:numId w:val="0"/>
      </w:numPr>
      <w:spacing w:after="24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0C2194"/>
    <w:pPr>
      <w:keepNext/>
      <w:spacing w:before="120" w:after="120"/>
      <w:ind w:left="864" w:hanging="864"/>
      <w:outlineLvl w:val="2"/>
    </w:pPr>
    <w:rPr>
      <w:rFonts w:asciiTheme="majorHAnsi" w:eastAsiaTheme="majorEastAsia" w:hAnsiTheme="majorHAnsi" w:cstheme="majorBidi"/>
      <w:b/>
      <w:color w:val="07478C"/>
      <w:sz w:val="32"/>
      <w:szCs w:val="24"/>
    </w:rPr>
  </w:style>
  <w:style w:type="paragraph" w:styleId="Heading4">
    <w:name w:val="heading 4"/>
    <w:basedOn w:val="Normal"/>
    <w:next w:val="Normal"/>
    <w:link w:val="Heading4Char"/>
    <w:uiPriority w:val="9"/>
    <w:unhideWhenUsed/>
    <w:qFormat/>
    <w:rsid w:val="000C2194"/>
    <w:pPr>
      <w:keepNext/>
      <w:numPr>
        <w:ilvl w:val="2"/>
      </w:numPr>
      <w:spacing w:before="120" w:after="60"/>
      <w:ind w:left="851" w:hanging="851"/>
      <w:outlineLvl w:val="3"/>
    </w:pPr>
    <w:rPr>
      <w:rFonts w:asciiTheme="majorHAnsi" w:eastAsiaTheme="majorEastAsia" w:hAnsiTheme="majorHAnsi" w:cstheme="majorBidi"/>
      <w:b/>
      <w:iCs/>
      <w:color w:val="07478C"/>
      <w:sz w:val="28"/>
    </w:rPr>
  </w:style>
  <w:style w:type="paragraph" w:styleId="Heading5">
    <w:name w:val="heading 5"/>
    <w:basedOn w:val="Normal"/>
    <w:next w:val="Normal"/>
    <w:link w:val="Heading5Char"/>
    <w:uiPriority w:val="9"/>
    <w:unhideWhenUsed/>
    <w:qFormat/>
    <w:rsid w:val="009942B8"/>
    <w:pPr>
      <w:keepNext/>
      <w:spacing w:after="60"/>
      <w:ind w:left="851" w:hanging="851"/>
      <w:outlineLvl w:val="4"/>
    </w:pPr>
    <w:rPr>
      <w:rFonts w:asciiTheme="majorHAnsi" w:eastAsiaTheme="majorEastAsia" w:hAnsiTheme="majorHAnsi" w:cstheme="majorBidi"/>
      <w:b/>
      <w:color w:val="07478C"/>
      <w:sz w:val="25"/>
    </w:rPr>
  </w:style>
  <w:style w:type="paragraph" w:styleId="Heading6">
    <w:name w:val="heading 6"/>
    <w:basedOn w:val="Normal"/>
    <w:next w:val="Normal"/>
    <w:link w:val="Heading6Char"/>
    <w:autoRedefine/>
    <w:uiPriority w:val="9"/>
    <w:unhideWhenUsed/>
    <w:qFormat/>
    <w:rsid w:val="00F03B9F"/>
    <w:pPr>
      <w:keepNext/>
      <w:keepLines/>
      <w:spacing w:before="200" w:after="0" w:line="276" w:lineRule="auto"/>
      <w:outlineLvl w:val="5"/>
    </w:pPr>
    <w:rPr>
      <w:rFonts w:ascii="Calibri Light" w:eastAsiaTheme="majorEastAsia" w:hAnsi="Calibri Light" w:cstheme="minorHAnsi"/>
      <w:b/>
      <w:bCs/>
      <w:iCs/>
      <w:color w:val="1F4D78" w:themeColor="accent1" w:themeShade="7F"/>
      <w:lang w:eastAsia="en-AU"/>
    </w:rPr>
  </w:style>
  <w:style w:type="paragraph" w:styleId="Heading7">
    <w:name w:val="heading 7"/>
    <w:basedOn w:val="Normal"/>
    <w:next w:val="Normal"/>
    <w:link w:val="Heading7Char"/>
    <w:uiPriority w:val="9"/>
    <w:unhideWhenUsed/>
    <w:qFormat/>
    <w:rsid w:val="00F03B9F"/>
    <w:pPr>
      <w:keepNext/>
      <w:keepLines/>
      <w:spacing w:after="0"/>
      <w:outlineLvl w:val="6"/>
    </w:pPr>
    <w:rPr>
      <w:rFonts w:ascii="Calibri Light" w:eastAsiaTheme="majorEastAsia" w:hAnsi="Calibri Light" w:cstheme="majorBidi"/>
      <w:b/>
      <w:i/>
      <w:iCs/>
      <w:color w:val="1F4D78"/>
      <w:lang w:eastAsia="en-AU"/>
    </w:rPr>
  </w:style>
  <w:style w:type="paragraph" w:styleId="Heading8">
    <w:name w:val="heading 8"/>
    <w:basedOn w:val="Normal"/>
    <w:next w:val="Normal"/>
    <w:link w:val="Heading8Char"/>
    <w:uiPriority w:val="9"/>
    <w:semiHidden/>
    <w:unhideWhenUsed/>
    <w:qFormat/>
    <w:rsid w:val="00987507"/>
    <w:pPr>
      <w:keepNext/>
      <w:keepLines/>
      <w:numPr>
        <w:ilvl w:val="7"/>
        <w:numId w:val="9"/>
      </w:numPr>
      <w:spacing w:before="200" w:after="0" w:line="276" w:lineRule="auto"/>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numPr>
        <w:ilvl w:val="8"/>
        <w:numId w:val="9"/>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FB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053EEB"/>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0C2194"/>
    <w:rPr>
      <w:rFonts w:asciiTheme="majorHAnsi" w:eastAsiaTheme="majorEastAsia" w:hAnsiTheme="majorHAnsi" w:cstheme="majorBidi"/>
      <w:b/>
      <w:color w:val="07478C"/>
      <w:sz w:val="32"/>
      <w:szCs w:val="24"/>
    </w:rPr>
  </w:style>
  <w:style w:type="paragraph" w:customStyle="1" w:styleId="Bulletlevel1">
    <w:name w:val="Bullet level 1"/>
    <w:basedOn w:val="Normal"/>
    <w:qFormat/>
    <w:rsid w:val="008D36D1"/>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0C2194"/>
    <w:rPr>
      <w:rFonts w:asciiTheme="majorHAnsi" w:eastAsiaTheme="majorEastAsia" w:hAnsiTheme="majorHAnsi" w:cstheme="majorBidi"/>
      <w:b/>
      <w:iCs/>
      <w:color w:val="07478C"/>
      <w:sz w:val="28"/>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34"/>
    <w:qFormat/>
    <w:rsid w:val="00162E82"/>
    <w:pPr>
      <w:numPr>
        <w:numId w:val="37"/>
      </w:numPr>
      <w:ind w:left="567"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CA33AB"/>
    <w:pPr>
      <w:tabs>
        <w:tab w:val="left" w:pos="851"/>
        <w:tab w:val="right" w:leader="dot" w:pos="9182"/>
      </w:tabs>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942B8"/>
    <w:rPr>
      <w:rFonts w:asciiTheme="majorHAnsi" w:eastAsiaTheme="majorEastAsia" w:hAnsiTheme="majorHAnsi" w:cstheme="majorBidi"/>
      <w:b/>
      <w:color w:val="07478C"/>
      <w:sz w:val="25"/>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F03B9F"/>
    <w:rPr>
      <w:rFonts w:ascii="Calibri Light" w:eastAsiaTheme="majorEastAsia" w:hAnsi="Calibri Light" w:cstheme="minorHAnsi"/>
      <w:b/>
      <w:bCs/>
      <w:iCs/>
      <w:color w:val="1F4D78" w:themeColor="accent1" w:themeShade="7F"/>
      <w:lang w:eastAsia="en-AU"/>
    </w:rPr>
  </w:style>
  <w:style w:type="character" w:customStyle="1" w:styleId="Heading7Char">
    <w:name w:val="Heading 7 Char"/>
    <w:basedOn w:val="DefaultParagraphFont"/>
    <w:link w:val="Heading7"/>
    <w:uiPriority w:val="9"/>
    <w:rsid w:val="00F03B9F"/>
    <w:rPr>
      <w:rFonts w:ascii="Calibri Light" w:eastAsiaTheme="majorEastAsia" w:hAnsi="Calibri Light" w:cstheme="majorBidi"/>
      <w:b/>
      <w:i/>
      <w:iCs/>
      <w:color w:val="1F4D78"/>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0"/>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0"/>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semiHidden/>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semiHidden/>
    <w:unhideWhenUsed/>
    <w:rsid w:val="00987507"/>
    <w:rPr>
      <w:sz w:val="20"/>
      <w:szCs w:val="20"/>
    </w:rPr>
  </w:style>
  <w:style w:type="character" w:customStyle="1" w:styleId="CommentTextChar">
    <w:name w:val="Comment Text Char"/>
    <w:basedOn w:val="DefaultParagraphFont"/>
    <w:link w:val="CommentText"/>
    <w:uiPriority w:val="99"/>
    <w:semiHidden/>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E130C3"/>
    <w:pPr>
      <w:spacing w:line="276" w:lineRule="auto"/>
      <w:ind w:left="567"/>
      <w:contextualSpacing/>
    </w:pPr>
    <w:rPr>
      <w:i/>
      <w:iCs/>
      <w:color w:val="000000" w:themeColor="text1"/>
    </w:rPr>
  </w:style>
  <w:style w:type="character" w:customStyle="1" w:styleId="QuoteChar">
    <w:name w:val="Quote Char"/>
    <w:basedOn w:val="DefaultParagraphFont"/>
    <w:link w:val="Quote"/>
    <w:uiPriority w:val="29"/>
    <w:rsid w:val="00E130C3"/>
    <w:rPr>
      <w:i/>
      <w:iCs/>
      <w:color w:val="000000" w:themeColor="text1"/>
    </w:rPr>
  </w:style>
  <w:style w:type="paragraph" w:styleId="BodyText">
    <w:name w:val="Body Text"/>
    <w:basedOn w:val="Normal"/>
    <w:link w:val="BodyTextChar"/>
    <w:rsid w:val="00987507"/>
    <w:pPr>
      <w:spacing w:before="240"/>
    </w:pPr>
    <w:rPr>
      <w:rFonts w:ascii="Calibri" w:hAnsi="Calibri"/>
    </w:rPr>
  </w:style>
  <w:style w:type="character" w:customStyle="1" w:styleId="BodyTextChar">
    <w:name w:val="Body Text Char"/>
    <w:basedOn w:val="DefaultParagraphFont"/>
    <w:link w:val="BodyText"/>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qFormat/>
    <w:rsid w:val="00226203"/>
  </w:style>
  <w:style w:type="paragraph" w:customStyle="1" w:styleId="Heading3-list">
    <w:name w:val="Heading 3 - list"/>
    <w:basedOn w:val="Heading3"/>
    <w:qFormat/>
    <w:rsid w:val="00987507"/>
    <w:pPr>
      <w:numPr>
        <w:ilvl w:val="1"/>
        <w:numId w:val="9"/>
      </w:numPr>
    </w:pPr>
  </w:style>
  <w:style w:type="paragraph" w:customStyle="1" w:styleId="Heading4-list">
    <w:name w:val="Heading 4 - list"/>
    <w:basedOn w:val="Heading4"/>
    <w:qFormat/>
    <w:rsid w:val="00945743"/>
    <w:pPr>
      <w:numPr>
        <w:numId w:val="9"/>
      </w:numPr>
    </w:pPr>
  </w:style>
  <w:style w:type="paragraph" w:customStyle="1" w:styleId="Source">
    <w:name w:val="Source"/>
    <w:basedOn w:val="Normal"/>
    <w:qFormat/>
    <w:rsid w:val="00BE6F9D"/>
    <w:rPr>
      <w:i/>
      <w:sz w:val="20"/>
      <w:szCs w:val="20"/>
    </w:rPr>
  </w:style>
  <w:style w:type="paragraph" w:customStyle="1" w:styleId="Style1">
    <w:name w:val="Style1"/>
    <w:basedOn w:val="Heading3"/>
    <w:link w:val="Style1Char"/>
    <w:qFormat/>
    <w:rsid w:val="00B57555"/>
  </w:style>
  <w:style w:type="character" w:customStyle="1" w:styleId="Style1Char">
    <w:name w:val="Style1 Char"/>
    <w:basedOn w:val="Heading3Char"/>
    <w:link w:val="Style1"/>
    <w:rsid w:val="00B57555"/>
    <w:rPr>
      <w:rFonts w:asciiTheme="majorHAnsi" w:eastAsiaTheme="majorEastAsia" w:hAnsiTheme="majorHAnsi" w:cstheme="majorBidi"/>
      <w:b/>
      <w:color w:val="07478C"/>
      <w:sz w:val="30"/>
      <w:szCs w:val="24"/>
    </w:rPr>
  </w:style>
  <w:style w:type="paragraph" w:customStyle="1" w:styleId="Tablerowcolumnheading">
    <w:name w:val="Table row/column heading"/>
    <w:basedOn w:val="Normal"/>
    <w:next w:val="Normal"/>
    <w:rsid w:val="00A46181"/>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C230FE"/>
    <w:pPr>
      <w:spacing w:after="0"/>
      <w:jc w:val="center"/>
    </w:pPr>
    <w:rPr>
      <w:rFonts w:eastAsia="Times New Roman" w:cs="Times New Roman"/>
      <w:b/>
      <w:bCs/>
      <w:szCs w:val="20"/>
    </w:rPr>
  </w:style>
  <w:style w:type="numbering" w:customStyle="1" w:styleId="NoList1">
    <w:name w:val="No List1"/>
    <w:next w:val="NoList"/>
    <w:uiPriority w:val="99"/>
    <w:semiHidden/>
    <w:unhideWhenUsed/>
    <w:rsid w:val="007A2757"/>
  </w:style>
  <w:style w:type="paragraph" w:customStyle="1" w:styleId="StyleHeading3Left063cmFirstline0cm">
    <w:name w:val="Style Heading 3 + Left:  0.63 cm First line:  0 cm"/>
    <w:basedOn w:val="Heading3"/>
    <w:rsid w:val="007A2757"/>
    <w:pPr>
      <w:numPr>
        <w:numId w:val="11"/>
      </w:numPr>
    </w:pPr>
    <w:rPr>
      <w:rFonts w:eastAsia="Times New Roman" w:cs="Times New Roman"/>
      <w:bCs/>
      <w:szCs w:val="20"/>
    </w:rPr>
  </w:style>
  <w:style w:type="paragraph" w:customStyle="1" w:styleId="StyleStyleHeading3Left063cmFirstline0cmFirstli">
    <w:name w:val="Style Style Heading 3 + Left:  0.63 cm First line:  0 cm + First li..."/>
    <w:basedOn w:val="StyleHeading3Left063cmFirstline0cm"/>
    <w:rsid w:val="007A2757"/>
    <w:pPr>
      <w:numPr>
        <w:numId w:val="0"/>
      </w:numPr>
      <w:ind w:left="851" w:hanging="851"/>
    </w:pPr>
  </w:style>
  <w:style w:type="table" w:customStyle="1" w:styleId="TableGrid11">
    <w:name w:val="Table Grid11"/>
    <w:basedOn w:val="TableNormal"/>
    <w:next w:val="TableGrid"/>
    <w:uiPriority w:val="39"/>
    <w:rsid w:val="007A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A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A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A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67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E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E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9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1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1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1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5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5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A7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02DFB"/>
    <w:pPr>
      <w:spacing w:after="0"/>
    </w:pPr>
  </w:style>
  <w:style w:type="paragraph" w:customStyle="1" w:styleId="Normal-arial-appendixbcontent">
    <w:name w:val="Normal - arial - appendix b content"/>
    <w:basedOn w:val="Normal"/>
    <w:qFormat/>
    <w:rsid w:val="00CF0F9D"/>
    <w:pPr>
      <w:autoSpaceDE w:val="0"/>
      <w:autoSpaceDN w:val="0"/>
      <w:adjustRightInd w:val="0"/>
      <w:spacing w:after="120"/>
    </w:pPr>
    <w:rPr>
      <w:rFonts w:ascii="Arial" w:hAnsi="Arial" w:cs="Arial"/>
      <w:sz w:val="20"/>
      <w:szCs w:val="20"/>
    </w:rPr>
  </w:style>
  <w:style w:type="paragraph" w:customStyle="1" w:styleId="Footer1">
    <w:name w:val="Footer1"/>
    <w:basedOn w:val="FootnoteText"/>
    <w:qFormat/>
    <w:rsid w:val="00AB4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96563302">
          <w:marLeft w:val="547"/>
          <w:marRight w:val="0"/>
          <w:marTop w:val="154"/>
          <w:marBottom w:val="0"/>
          <w:divBdr>
            <w:top w:val="none" w:sz="0" w:space="0" w:color="auto"/>
            <w:left w:val="none" w:sz="0" w:space="0" w:color="auto"/>
            <w:bottom w:val="none" w:sz="0" w:space="0" w:color="auto"/>
            <w:right w:val="none" w:sz="0" w:space="0" w:color="auto"/>
          </w:divBdr>
        </w:div>
        <w:div w:id="366873104">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classification.gov.au/Guidelines/Pages/R18+.aspx" TargetMode="External"/><Relationship Id="rId42" Type="http://schemas.openxmlformats.org/officeDocument/2006/relationships/hyperlink" Target="http://www.classification.gov.au/Public/Resources/Pages/other-resources/research-documents.aspx" TargetMode="External"/><Relationship Id="rId47" Type="http://schemas.openxmlformats.org/officeDocument/2006/relationships/header" Target="header1.xml"/><Relationship Id="rId63" Type="http://schemas.openxmlformats.org/officeDocument/2006/relationships/footer" Target="footer6.xml"/><Relationship Id="rId6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www.comlaw.gov.au/Series/F2005L01284"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yperlink" Target="http://www.classification.gov.au/Public/Resources/Pages/other-resources/research-documents.aspx" TargetMode="External"/><Relationship Id="rId32" Type="http://schemas.openxmlformats.org/officeDocument/2006/relationships/image" Target="media/image11.png"/><Relationship Id="rId37" Type="http://schemas.openxmlformats.org/officeDocument/2006/relationships/hyperlink" Target="http://www.classification.gov.au/Public/Resources/Pages/other-resources/research-documents.aspx" TargetMode="External"/><Relationship Id="rId40" Type="http://schemas.openxmlformats.org/officeDocument/2006/relationships/hyperlink" Target="http://www.classification.gov.au/About/Pages/Legislation.aspx" TargetMode="External"/><Relationship Id="rId45" Type="http://schemas.openxmlformats.org/officeDocument/2006/relationships/hyperlink" Target="http://www.classification.gov.au/Public/Resources/Pages/other-resources/research-documents.aspx" TargetMode="External"/><Relationship Id="rId53" Type="http://schemas.openxmlformats.org/officeDocument/2006/relationships/footer" Target="footer4.xml"/><Relationship Id="rId58" Type="http://schemas.openxmlformats.org/officeDocument/2006/relationships/header" Target="header8.xml"/><Relationship Id="rId66"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yperlink" Target="http://www.classification.gov.au/Guidelines/Pages/M.aspx" TargetMode="External"/><Relationship Id="rId14" Type="http://schemas.openxmlformats.org/officeDocument/2006/relationships/image" Target="cid:image001.jpg@01CF53E2.F599DED0" TargetMode="External"/><Relationship Id="rId22" Type="http://schemas.openxmlformats.org/officeDocument/2006/relationships/hyperlink" Target="http://www.classification.gov.au/Guidelines/Pages/X18+.asp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classification.gov.au/Public/Resources/Pages/other-resources/research-documents.aspx" TargetMode="External"/><Relationship Id="rId43" Type="http://schemas.openxmlformats.org/officeDocument/2006/relationships/hyperlink" Target="http://www.classification.gov.au/Information/Pages/Home.aspx" TargetMode="External"/><Relationship Id="rId48" Type="http://schemas.openxmlformats.org/officeDocument/2006/relationships/footer" Target="footer2.xml"/><Relationship Id="rId56" Type="http://schemas.openxmlformats.org/officeDocument/2006/relationships/header" Target="header7.xml"/><Relationship Id="rId64" Type="http://schemas.openxmlformats.org/officeDocument/2006/relationships/footer" Target="footer7.xml"/><Relationship Id="rId69"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lassification.gov.au/Guidelines/Pages/G.asp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acma.gov.au/Industry/Broadcast/Television/TV-content-regulation/tv-content-regulation" TargetMode="External"/><Relationship Id="rId46" Type="http://schemas.openxmlformats.org/officeDocument/2006/relationships/hyperlink" Target="http://www.alrc.gov.au/publications/community-attitudes-higher-level-media-content-community-and-reference-group-forums-con" TargetMode="External"/><Relationship Id="rId59" Type="http://schemas.openxmlformats.org/officeDocument/2006/relationships/header" Target="header9.xml"/><Relationship Id="rId67" Type="http://schemas.openxmlformats.org/officeDocument/2006/relationships/image" Target="media/image18.png"/><Relationship Id="rId20" Type="http://schemas.openxmlformats.org/officeDocument/2006/relationships/hyperlink" Target="http://www.classification.gov.au/Guidelines/Pages/MA15+.aspx" TargetMode="External"/><Relationship Id="rId41" Type="http://schemas.openxmlformats.org/officeDocument/2006/relationships/hyperlink" Target="https://www.communications.gov.au/policy/policy-listing/online-content-regulation" TargetMode="External"/><Relationship Id="rId54" Type="http://schemas.openxmlformats.org/officeDocument/2006/relationships/header" Target="header5.xml"/><Relationship Id="rId62" Type="http://schemas.openxmlformats.org/officeDocument/2006/relationships/header" Target="header12.xml"/><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reativecommons.org/licenses/by/3.0/au/" TargetMode="External"/><Relationship Id="rId23" Type="http://schemas.openxmlformats.org/officeDocument/2006/relationships/hyperlink" Target="http://www.classification.gov.au/Guidelines/Pages/RC.aspx" TargetMode="External"/><Relationship Id="rId28" Type="http://schemas.openxmlformats.org/officeDocument/2006/relationships/image" Target="media/image7.png"/><Relationship Id="rId36" Type="http://schemas.openxmlformats.org/officeDocument/2006/relationships/hyperlink" Target="http://www.classification.gov.au/Public/Resources/Pages/other-resources/research-documents.aspx" TargetMode="External"/><Relationship Id="rId49" Type="http://schemas.openxmlformats.org/officeDocument/2006/relationships/header" Target="header2.xm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www.classification.gov.au/Public/Resources/Pages/other-resources/research-documents.aspx" TargetMode="External"/><Relationship Id="rId52" Type="http://schemas.openxmlformats.org/officeDocument/2006/relationships/header" Target="header4.xml"/><Relationship Id="rId60" Type="http://schemas.openxmlformats.org/officeDocument/2006/relationships/header" Target="header10.xml"/><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classification.gov.au/Guidelines/Pages/PG.aspx" TargetMode="External"/><Relationship Id="rId39" Type="http://schemas.openxmlformats.org/officeDocument/2006/relationships/hyperlink" Target="http://www.classification.gov.au/About/Pages/Legislation.aspx" TargetMode="External"/><Relationship Id="rId34" Type="http://schemas.openxmlformats.org/officeDocument/2006/relationships/image" Target="media/image13.png"/><Relationship Id="rId50" Type="http://schemas.openxmlformats.org/officeDocument/2006/relationships/footer" Target="footer3.xml"/><Relationship Id="rId55"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er8.xml.rels><?xml version="1.0" encoding="UTF-8" standalone="yes"?>
<Relationships xmlns="http://schemas.openxmlformats.org/package/2006/relationships"><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lassification.gov.au/Public/Resources/Pages/other-resources/research-documents.aspx" TargetMode="External"/><Relationship Id="rId2" Type="http://schemas.openxmlformats.org/officeDocument/2006/relationships/hyperlink" Target="http://www.classification.gov.au/Public/Resources/Pages/other-resources/research-documents.aspx" TargetMode="External"/><Relationship Id="rId1" Type="http://schemas.openxmlformats.org/officeDocument/2006/relationships/hyperlink" Target="http://www.alrc.gov.au/sites/default/files/pdfs/publications/alrc_report_urbis__final_9_december_2.pdf" TargetMode="External"/><Relationship Id="rId6" Type="http://schemas.openxmlformats.org/officeDocument/2006/relationships/hyperlink" Target="http://www.alrc.gov.au/sites/default/files/pdfs/publications/alrc_report_urbis__final_9_december_2.pdf" TargetMode="External"/><Relationship Id="rId5" Type="http://schemas.openxmlformats.org/officeDocument/2006/relationships/hyperlink" Target="http://www.classification.gov.au/Public/Resources/Pages/other-resources/research-documents.aspx" TargetMode="External"/><Relationship Id="rId4" Type="http://schemas.openxmlformats.org/officeDocument/2006/relationships/hyperlink" Target="http://www.classification.gov.au/Public/Resources/Pages/other-resources/research-documen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10.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EFBE8787FA9545A6D27A072289FEAB" ma:contentTypeVersion="1" ma:contentTypeDescription="Create a new document." ma:contentTypeScope="" ma:versionID="e432633e96be6ba8af38a6ac8253cfd5">
  <xsd:schema xmlns:xsd="http://www.w3.org/2001/XMLSchema" xmlns:xs="http://www.w3.org/2001/XMLSchema" xmlns:p="http://schemas.microsoft.com/office/2006/metadata/properties" xmlns:ns1="http://schemas.microsoft.com/sharepoint/v3" targetNamespace="http://schemas.microsoft.com/office/2006/metadata/properties" ma:root="true" ma:fieldsID="0ff4f6aaeb25ff26f834714317456e2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4D1E5-6326-42BD-A162-894EDBCA54CA}"/>
</file>

<file path=customXml/itemProps2.xml><?xml version="1.0" encoding="utf-8"?>
<ds:datastoreItem xmlns:ds="http://schemas.openxmlformats.org/officeDocument/2006/customXml" ds:itemID="{983B1B18-5CC7-4B34-A370-60767FA8009A}"/>
</file>

<file path=customXml/itemProps3.xml><?xml version="1.0" encoding="utf-8"?>
<ds:datastoreItem xmlns:ds="http://schemas.openxmlformats.org/officeDocument/2006/customXml" ds:itemID="{DEAF60C5-5176-49FB-AB7A-95092674D393}"/>
</file>

<file path=customXml/itemProps4.xml><?xml version="1.0" encoding="utf-8"?>
<ds:datastoreItem xmlns:ds="http://schemas.openxmlformats.org/officeDocument/2006/customXml" ds:itemID="{229795AF-AABE-4C9A-B92B-886C646EF048}"/>
</file>

<file path=docProps/app.xml><?xml version="1.0" encoding="utf-8"?>
<Properties xmlns="http://schemas.openxmlformats.org/officeDocument/2006/extended-properties" xmlns:vt="http://schemas.openxmlformats.org/officeDocument/2006/docPropsVTypes">
  <Template>Normal.dotm</Template>
  <TotalTime>28</TotalTime>
  <Pages>84</Pages>
  <Words>80263</Words>
  <Characters>413360</Characters>
  <Application>Microsoft Office Word</Application>
  <DocSecurity>0</DocSecurity>
  <Lines>12917</Lines>
  <Paragraphs>9141</Paragraphs>
  <ScaleCrop>false</ScaleCrop>
  <HeadingPairs>
    <vt:vector size="2" baseType="variant">
      <vt:variant>
        <vt:lpstr>Title</vt:lpstr>
      </vt:variant>
      <vt:variant>
        <vt:i4>1</vt:i4>
      </vt:variant>
    </vt:vector>
  </HeadingPairs>
  <TitlesOfParts>
    <vt:vector size="1" baseType="lpstr">
      <vt:lpstr>Community Standards and Media Content—Research with the general public―final report</vt:lpstr>
    </vt:vector>
  </TitlesOfParts>
  <Company>Department of Communications</Company>
  <LinksUpToDate>false</LinksUpToDate>
  <CharactersWithSpaces>484482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Standards and Media Content—Research with the general public―final report</dc:title>
  <dc:subject/>
  <dc:creator>Department of Communications and the Arts</dc:creator>
  <cp:keywords/>
  <dc:description/>
  <cp:lastModifiedBy>Department of Communications and the Arts</cp:lastModifiedBy>
  <cp:revision>7</cp:revision>
  <cp:lastPrinted>2018-01-18T01:15:00Z</cp:lastPrinted>
  <dcterms:created xsi:type="dcterms:W3CDTF">2018-02-09T00:08:00Z</dcterms:created>
  <dcterms:modified xsi:type="dcterms:W3CDTF">2018-02-09T00:59:00Z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0x01010089EFBE8787FA9545A6D27A072289FEAB</vt:lpwstr>
  </property>
  <property fmtid="{D5CDD505-2E9C-101B-9397-08002B2CF9AE}" pid="3" name="TrimRevisionNumber">
    <vt:i4>6</vt:i4>
  </property>
</Properties>
</file>