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1EF7E" w14:textId="77777777" w:rsidR="00CF2DE7" w:rsidRDefault="00CF2DE7" w:rsidP="00CF2DE7">
      <w:pPr>
        <w:pStyle w:val="Body"/>
        <w:jc w:val="center"/>
        <w:rPr>
          <w:b/>
          <w:bCs/>
          <w:sz w:val="22"/>
          <w:szCs w:val="22"/>
          <w:lang w:val="de-DE"/>
        </w:rPr>
      </w:pPr>
      <w:bookmarkStart w:id="0" w:name="_GoBack"/>
      <w:bookmarkEnd w:id="0"/>
      <w:r>
        <w:rPr>
          <w:noProof/>
        </w:rPr>
        <w:drawing>
          <wp:inline distT="0" distB="0" distL="0" distR="0" wp14:anchorId="69B92AAE" wp14:editId="7FA756B9">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7">
                      <a:extLst/>
                    </a:blip>
                    <a:stretch>
                      <a:fillRect/>
                    </a:stretch>
                  </pic:blipFill>
                  <pic:spPr>
                    <a:xfrm>
                      <a:off x="0" y="0"/>
                      <a:ext cx="2733675" cy="1762125"/>
                    </a:xfrm>
                    <a:prstGeom prst="rect">
                      <a:avLst/>
                    </a:prstGeom>
                    <a:ln w="12700" cap="flat">
                      <a:noFill/>
                      <a:miter lim="400000"/>
                    </a:ln>
                    <a:effectLst/>
                  </pic:spPr>
                </pic:pic>
              </a:graphicData>
            </a:graphic>
          </wp:inline>
        </w:drawing>
      </w:r>
    </w:p>
    <w:p w14:paraId="110D8793" w14:textId="77777777" w:rsidR="00CF2DE7" w:rsidRDefault="00CF2DE7" w:rsidP="00CF2DE7">
      <w:pPr>
        <w:pStyle w:val="Body"/>
        <w:rPr>
          <w:sz w:val="22"/>
          <w:szCs w:val="22"/>
        </w:rPr>
      </w:pPr>
      <w:r>
        <w:rPr>
          <w:b/>
          <w:bCs/>
          <w:sz w:val="22"/>
          <w:szCs w:val="22"/>
          <w:lang w:val="de-DE"/>
        </w:rPr>
        <w:t>Date</w:t>
      </w:r>
      <w:r>
        <w:rPr>
          <w:sz w:val="22"/>
          <w:szCs w:val="22"/>
          <w:lang w:val="en-US"/>
        </w:rPr>
        <w:t xml:space="preserve">: </w:t>
      </w:r>
      <w:r>
        <w:rPr>
          <w:sz w:val="22"/>
          <w:szCs w:val="22"/>
          <w:lang w:val="en-US"/>
        </w:rPr>
        <w:tab/>
      </w:r>
      <w:r>
        <w:rPr>
          <w:sz w:val="22"/>
          <w:szCs w:val="22"/>
          <w:lang w:val="en-US"/>
        </w:rPr>
        <w:tab/>
      </w:r>
      <w:r>
        <w:rPr>
          <w:sz w:val="22"/>
          <w:szCs w:val="22"/>
          <w:lang w:val="en-US"/>
        </w:rPr>
        <w:tab/>
      </w:r>
      <w:r w:rsidR="00867AAD">
        <w:rPr>
          <w:sz w:val="22"/>
          <w:szCs w:val="22"/>
          <w:lang w:val="en-US"/>
        </w:rPr>
        <w:t>30</w:t>
      </w:r>
      <w:r>
        <w:rPr>
          <w:sz w:val="22"/>
          <w:szCs w:val="22"/>
          <w:lang w:val="en-US"/>
        </w:rPr>
        <w:t xml:space="preserve"> September 2022</w:t>
      </w:r>
    </w:p>
    <w:p w14:paraId="4F16BADD" w14:textId="77777777" w:rsidR="00CF2DE7" w:rsidRDefault="00CF2DE7" w:rsidP="00CF2DE7">
      <w:pPr>
        <w:pStyle w:val="Body"/>
        <w:ind w:left="2268" w:hanging="2268"/>
        <w:rPr>
          <w:sz w:val="22"/>
          <w:szCs w:val="22"/>
        </w:rPr>
      </w:pPr>
      <w:r>
        <w:rPr>
          <w:b/>
          <w:bCs/>
          <w:sz w:val="22"/>
          <w:szCs w:val="22"/>
          <w:lang w:val="en-US"/>
        </w:rPr>
        <w:t>Members:</w:t>
      </w:r>
      <w:r>
        <w:rPr>
          <w:sz w:val="22"/>
          <w:szCs w:val="22"/>
          <w:lang w:val="en-US"/>
        </w:rPr>
        <w:tab/>
        <w:t>Susan Bush (Convenor</w:t>
      </w:r>
      <w:r>
        <w:rPr>
          <w:sz w:val="22"/>
          <w:szCs w:val="22"/>
        </w:rPr>
        <w:t xml:space="preserve">) </w:t>
      </w:r>
      <w:r>
        <w:rPr>
          <w:sz w:val="22"/>
          <w:szCs w:val="22"/>
        </w:rPr>
        <w:br/>
      </w:r>
      <w:r>
        <w:rPr>
          <w:sz w:val="22"/>
          <w:szCs w:val="22"/>
          <w:lang w:val="en-US"/>
        </w:rPr>
        <w:t>Adam Davy (</w:t>
      </w:r>
      <w:r w:rsidR="00867AAD">
        <w:rPr>
          <w:sz w:val="22"/>
          <w:szCs w:val="22"/>
          <w:lang w:val="en-US"/>
        </w:rPr>
        <w:t xml:space="preserve">Deputy </w:t>
      </w:r>
      <w:r>
        <w:rPr>
          <w:sz w:val="22"/>
          <w:szCs w:val="22"/>
          <w:lang w:val="en-US"/>
        </w:rPr>
        <w:t>Convenor)</w:t>
      </w:r>
      <w:r>
        <w:rPr>
          <w:sz w:val="22"/>
          <w:szCs w:val="22"/>
        </w:rPr>
        <w:br/>
      </w:r>
      <w:r>
        <w:rPr>
          <w:sz w:val="22"/>
          <w:szCs w:val="22"/>
          <w:lang w:val="en-US"/>
        </w:rPr>
        <w:t>David Toll</w:t>
      </w:r>
    </w:p>
    <w:p w14:paraId="360B8D6C" w14:textId="77777777" w:rsidR="00CF2DE7" w:rsidRDefault="00CF2DE7" w:rsidP="00CF2DE7">
      <w:pPr>
        <w:pStyle w:val="Body"/>
        <w:ind w:left="2268" w:hanging="2268"/>
        <w:rPr>
          <w:sz w:val="22"/>
          <w:szCs w:val="22"/>
        </w:rPr>
      </w:pPr>
      <w:r>
        <w:rPr>
          <w:b/>
          <w:bCs/>
          <w:sz w:val="22"/>
          <w:szCs w:val="22"/>
          <w:lang w:val="en-US"/>
        </w:rPr>
        <w:t>Applicant:</w:t>
      </w:r>
      <w:r>
        <w:rPr>
          <w:sz w:val="22"/>
          <w:szCs w:val="22"/>
          <w:lang w:val="it-IT"/>
        </w:rPr>
        <w:tab/>
        <w:t>Thi</w:t>
      </w:r>
      <w:r w:rsidR="00867AAD">
        <w:rPr>
          <w:sz w:val="22"/>
          <w:szCs w:val="22"/>
          <w:lang w:val="it-IT"/>
        </w:rPr>
        <w:t>rd Storey Pictures</w:t>
      </w:r>
      <w:r>
        <w:rPr>
          <w:sz w:val="22"/>
          <w:szCs w:val="22"/>
          <w:lang w:val="it-IT"/>
        </w:rPr>
        <w:t xml:space="preserve"> Pty Ltd</w:t>
      </w:r>
    </w:p>
    <w:p w14:paraId="743D399B" w14:textId="77777777" w:rsidR="00CF2DE7" w:rsidRDefault="00CF2DE7" w:rsidP="00CF2DE7">
      <w:pPr>
        <w:pStyle w:val="Body"/>
        <w:ind w:left="2268" w:hanging="2268"/>
        <w:rPr>
          <w:sz w:val="22"/>
          <w:szCs w:val="22"/>
        </w:rPr>
      </w:pPr>
      <w:r>
        <w:rPr>
          <w:b/>
          <w:bCs/>
          <w:sz w:val="22"/>
          <w:szCs w:val="22"/>
          <w:lang w:val="en-US"/>
        </w:rPr>
        <w:t>Interested parties</w:t>
      </w:r>
      <w:r>
        <w:rPr>
          <w:sz w:val="22"/>
          <w:szCs w:val="22"/>
        </w:rPr>
        <w:t>:</w:t>
      </w:r>
      <w:r>
        <w:rPr>
          <w:sz w:val="22"/>
          <w:szCs w:val="22"/>
          <w:lang w:val="en-US"/>
        </w:rPr>
        <w:t xml:space="preserve"> </w:t>
      </w:r>
      <w:r>
        <w:rPr>
          <w:sz w:val="22"/>
          <w:szCs w:val="22"/>
          <w:lang w:val="en-US"/>
        </w:rPr>
        <w:tab/>
      </w:r>
      <w:r w:rsidR="00867AAD">
        <w:rPr>
          <w:sz w:val="22"/>
          <w:szCs w:val="22"/>
          <w:lang w:val="it-IT"/>
        </w:rPr>
        <w:t xml:space="preserve">Third Storey Pictures </w:t>
      </w:r>
      <w:r>
        <w:rPr>
          <w:sz w:val="22"/>
          <w:szCs w:val="22"/>
          <w:lang w:val="it-IT"/>
        </w:rPr>
        <w:t>Pty Ltd</w:t>
      </w:r>
    </w:p>
    <w:p w14:paraId="6BD7D330" w14:textId="77777777" w:rsidR="00A7552A" w:rsidRDefault="00CF2DE7" w:rsidP="00A7552A">
      <w:pPr>
        <w:pStyle w:val="Body"/>
        <w:ind w:left="2268" w:hanging="2268"/>
        <w:rPr>
          <w:sz w:val="22"/>
          <w:szCs w:val="22"/>
          <w:lang w:val="en-US"/>
        </w:rPr>
      </w:pPr>
      <w:r>
        <w:rPr>
          <w:sz w:val="22"/>
          <w:szCs w:val="22"/>
          <w:lang w:val="en-US"/>
        </w:rPr>
        <w:tab/>
      </w:r>
      <w:r>
        <w:rPr>
          <w:sz w:val="22"/>
          <w:szCs w:val="22"/>
          <w:lang w:val="en-US"/>
        </w:rPr>
        <w:tab/>
      </w:r>
      <w:r w:rsidR="00A7552A">
        <w:rPr>
          <w:sz w:val="22"/>
          <w:szCs w:val="22"/>
          <w:lang w:val="en-US"/>
        </w:rPr>
        <w:t>Martin Wilson (Director/Producer)</w:t>
      </w:r>
    </w:p>
    <w:p w14:paraId="51CDB739" w14:textId="77777777" w:rsidR="00A7552A" w:rsidRDefault="00A7552A" w:rsidP="00A7552A">
      <w:pPr>
        <w:pStyle w:val="Body"/>
        <w:ind w:left="2268" w:hanging="2268"/>
        <w:rPr>
          <w:sz w:val="22"/>
          <w:szCs w:val="22"/>
        </w:rPr>
      </w:pPr>
      <w:r>
        <w:rPr>
          <w:sz w:val="22"/>
          <w:szCs w:val="22"/>
          <w:lang w:val="en-US"/>
        </w:rPr>
        <w:tab/>
      </w:r>
      <w:r>
        <w:rPr>
          <w:sz w:val="22"/>
          <w:szCs w:val="22"/>
          <w:lang w:val="en-US"/>
        </w:rPr>
        <w:tab/>
        <w:t>Debbie Childs (CEO of Helping Minds)</w:t>
      </w:r>
    </w:p>
    <w:p w14:paraId="5BFAD701" w14:textId="77777777" w:rsidR="00CF2DE7" w:rsidRDefault="00CF2DE7" w:rsidP="00CF2DE7">
      <w:pPr>
        <w:pStyle w:val="Body"/>
        <w:ind w:left="2268" w:hanging="2268"/>
        <w:rPr>
          <w:sz w:val="22"/>
          <w:szCs w:val="22"/>
        </w:rPr>
      </w:pPr>
    </w:p>
    <w:p w14:paraId="41171E46" w14:textId="77777777" w:rsidR="00CF2DE7" w:rsidRDefault="00CF2DE7" w:rsidP="00CF2DE7">
      <w:pPr>
        <w:pStyle w:val="Body"/>
        <w:spacing w:after="0"/>
        <w:ind w:left="2268" w:hanging="2268"/>
        <w:rPr>
          <w:b/>
          <w:bCs/>
          <w:sz w:val="22"/>
          <w:szCs w:val="22"/>
        </w:rPr>
      </w:pPr>
      <w:r>
        <w:rPr>
          <w:b/>
          <w:bCs/>
          <w:sz w:val="22"/>
          <w:szCs w:val="22"/>
        </w:rPr>
        <w:t>Business:</w:t>
      </w:r>
      <w:r>
        <w:rPr>
          <w:sz w:val="22"/>
          <w:szCs w:val="22"/>
          <w:lang w:val="en-US"/>
        </w:rPr>
        <w:tab/>
        <w:t>To review the Classification Board</w:t>
      </w:r>
      <w:r>
        <w:rPr>
          <w:sz w:val="22"/>
          <w:szCs w:val="22"/>
          <w:rtl/>
        </w:rPr>
        <w:t>’</w:t>
      </w:r>
      <w:r>
        <w:rPr>
          <w:sz w:val="22"/>
          <w:szCs w:val="22"/>
          <w:lang w:val="en-US"/>
        </w:rPr>
        <w:t>s decision to classify the film</w:t>
      </w:r>
      <w:r>
        <w:rPr>
          <w:i/>
          <w:iCs/>
          <w:sz w:val="22"/>
          <w:szCs w:val="22"/>
          <w:lang w:val="en-US"/>
        </w:rPr>
        <w:t xml:space="preserve"> </w:t>
      </w:r>
      <w:r w:rsidR="00867AAD">
        <w:rPr>
          <w:i/>
          <w:iCs/>
          <w:sz w:val="22"/>
          <w:szCs w:val="22"/>
          <w:lang w:val="en-US"/>
        </w:rPr>
        <w:t>Pieces</w:t>
      </w:r>
      <w:r>
        <w:rPr>
          <w:sz w:val="22"/>
          <w:szCs w:val="22"/>
        </w:rPr>
        <w:t xml:space="preserve">,         </w:t>
      </w:r>
      <w:r w:rsidR="00867AAD">
        <w:rPr>
          <w:b/>
          <w:bCs/>
          <w:sz w:val="22"/>
          <w:szCs w:val="22"/>
          <w:lang w:val="en-US"/>
        </w:rPr>
        <w:t>MA</w:t>
      </w:r>
      <w:r>
        <w:rPr>
          <w:b/>
          <w:bCs/>
          <w:sz w:val="22"/>
          <w:szCs w:val="22"/>
          <w:lang w:val="en-US"/>
        </w:rPr>
        <w:t xml:space="preserve"> 1</w:t>
      </w:r>
      <w:r w:rsidR="00867AAD">
        <w:rPr>
          <w:b/>
          <w:bCs/>
          <w:sz w:val="22"/>
          <w:szCs w:val="22"/>
          <w:lang w:val="en-US"/>
        </w:rPr>
        <w:t>5</w:t>
      </w:r>
      <w:r>
        <w:rPr>
          <w:b/>
          <w:bCs/>
          <w:sz w:val="22"/>
          <w:szCs w:val="22"/>
          <w:lang w:val="en-US"/>
        </w:rPr>
        <w:t>+ (</w:t>
      </w:r>
      <w:r w:rsidR="00867AAD">
        <w:rPr>
          <w:b/>
          <w:bCs/>
          <w:sz w:val="22"/>
          <w:szCs w:val="22"/>
          <w:lang w:val="en-US"/>
        </w:rPr>
        <w:t>Mature Accompanied</w:t>
      </w:r>
      <w:r>
        <w:rPr>
          <w:b/>
          <w:bCs/>
          <w:sz w:val="22"/>
          <w:szCs w:val="22"/>
          <w:lang w:val="en-US"/>
        </w:rPr>
        <w:t xml:space="preserve">) </w:t>
      </w:r>
      <w:r>
        <w:rPr>
          <w:sz w:val="22"/>
          <w:szCs w:val="22"/>
          <w:lang w:val="en-US"/>
        </w:rPr>
        <w:t xml:space="preserve">with the consumer advice </w:t>
      </w:r>
      <w:r>
        <w:rPr>
          <w:b/>
          <w:bCs/>
          <w:sz w:val="22"/>
          <w:szCs w:val="22"/>
          <w:rtl/>
        </w:rPr>
        <w:t>‘</w:t>
      </w:r>
      <w:r w:rsidR="00867AAD">
        <w:rPr>
          <w:b/>
          <w:bCs/>
          <w:sz w:val="22"/>
          <w:szCs w:val="22"/>
          <w:lang w:val="en-US"/>
        </w:rPr>
        <w:t>Strong mental health themes including references to suicide</w:t>
      </w:r>
      <w:r>
        <w:rPr>
          <w:b/>
          <w:bCs/>
          <w:sz w:val="22"/>
          <w:szCs w:val="22"/>
          <w:rtl/>
        </w:rPr>
        <w:t>’</w:t>
      </w:r>
      <w:r>
        <w:rPr>
          <w:b/>
          <w:bCs/>
          <w:sz w:val="22"/>
          <w:szCs w:val="22"/>
        </w:rPr>
        <w:t xml:space="preserve">. </w:t>
      </w:r>
    </w:p>
    <w:p w14:paraId="2EF14643" w14:textId="77777777" w:rsidR="00CF2DE7" w:rsidRDefault="00CF2DE7" w:rsidP="00CF2DE7">
      <w:pPr>
        <w:rPr>
          <w:rFonts w:ascii="Segoe UI" w:eastAsia="Segoe UI" w:hAnsi="Segoe UI" w:cs="Segoe UI"/>
          <w:b/>
          <w:bCs/>
          <w:color w:val="000000"/>
          <w:sz w:val="22"/>
          <w:szCs w:val="22"/>
          <w:u w:color="000000"/>
          <w:lang w:val="en-AU" w:eastAsia="en-AU"/>
          <w14:textOutline w14:w="0" w14:cap="flat" w14:cmpd="sng" w14:algn="ctr">
            <w14:noFill/>
            <w14:prstDash w14:val="solid"/>
            <w14:bevel/>
          </w14:textOutline>
        </w:rPr>
      </w:pPr>
      <w:r>
        <w:rPr>
          <w:b/>
          <w:bCs/>
          <w:sz w:val="22"/>
          <w:szCs w:val="22"/>
        </w:rPr>
        <w:br w:type="page"/>
      </w:r>
    </w:p>
    <w:p w14:paraId="79214237" w14:textId="77777777" w:rsidR="00CF2DE7" w:rsidRDefault="00CF2DE7" w:rsidP="00CF2DE7">
      <w:pPr>
        <w:pStyle w:val="Body"/>
        <w:spacing w:after="0"/>
        <w:ind w:left="2268" w:hanging="2268"/>
        <w:rPr>
          <w:sz w:val="22"/>
          <w:szCs w:val="22"/>
        </w:rPr>
      </w:pPr>
    </w:p>
    <w:p w14:paraId="0BF63BEF" w14:textId="77777777" w:rsidR="00CF2DE7" w:rsidRDefault="00CF2DE7" w:rsidP="00CF2DE7">
      <w:pPr>
        <w:pStyle w:val="Heading2"/>
      </w:pPr>
      <w:r>
        <w:t>Decision and reasons for decision</w:t>
      </w:r>
    </w:p>
    <w:p w14:paraId="0065EE5C" w14:textId="77777777" w:rsidR="00CF2DE7" w:rsidRDefault="00CF2DE7" w:rsidP="00CF2DE7">
      <w:pPr>
        <w:pStyle w:val="Heading3"/>
      </w:pPr>
      <w:r>
        <w:t>1. Decision</w:t>
      </w:r>
    </w:p>
    <w:p w14:paraId="6175EB2E" w14:textId="77777777" w:rsidR="00CF2DE7" w:rsidRDefault="00CF2DE7" w:rsidP="00CF2DE7">
      <w:pPr>
        <w:pStyle w:val="Body"/>
      </w:pPr>
      <w:r w:rsidRPr="00BF385E">
        <w:rPr>
          <w:lang w:val="en-US"/>
        </w:rPr>
        <w:t xml:space="preserve">The Classification </w:t>
      </w:r>
      <w:r>
        <w:rPr>
          <w:lang w:val="en-US"/>
        </w:rPr>
        <w:t xml:space="preserve">Review Board (the Review Board) unanimously </w:t>
      </w:r>
      <w:r w:rsidRPr="00126E62">
        <w:rPr>
          <w:lang w:val="en-US"/>
        </w:rPr>
        <w:t>c</w:t>
      </w:r>
      <w:r w:rsidRPr="00BF385E">
        <w:rPr>
          <w:lang w:val="en-US"/>
        </w:rPr>
        <w:t xml:space="preserve">lassified the film </w:t>
      </w:r>
      <w:r w:rsidRPr="001010AF">
        <w:rPr>
          <w:b/>
          <w:lang w:val="en-US"/>
        </w:rPr>
        <w:t>MA 15+,</w:t>
      </w:r>
      <w:r w:rsidRPr="00BF385E">
        <w:rPr>
          <w:lang w:val="en-US"/>
        </w:rPr>
        <w:t xml:space="preserve"> with the consumer advice </w:t>
      </w:r>
      <w:r w:rsidRPr="00BF385E">
        <w:rPr>
          <w:rtl/>
        </w:rPr>
        <w:t>‘</w:t>
      </w:r>
      <w:r w:rsidRPr="001010AF">
        <w:rPr>
          <w:b/>
          <w:lang w:val="en-US"/>
        </w:rPr>
        <w:t>Stro</w:t>
      </w:r>
      <w:r w:rsidR="00867AAD" w:rsidRPr="001010AF">
        <w:rPr>
          <w:b/>
          <w:lang w:val="en-US"/>
        </w:rPr>
        <w:t>ng</w:t>
      </w:r>
      <w:r w:rsidR="008F7F24" w:rsidRPr="001010AF">
        <w:rPr>
          <w:b/>
          <w:lang w:val="en-US"/>
        </w:rPr>
        <w:t xml:space="preserve"> mental health themes </w:t>
      </w:r>
      <w:r w:rsidR="00911A96" w:rsidRPr="001010AF">
        <w:rPr>
          <w:b/>
          <w:lang w:val="en-US"/>
        </w:rPr>
        <w:t>including</w:t>
      </w:r>
      <w:r w:rsidR="008F7F24" w:rsidRPr="001010AF">
        <w:rPr>
          <w:b/>
          <w:lang w:val="en-US"/>
        </w:rPr>
        <w:t xml:space="preserve"> references to suicide and self-harm</w:t>
      </w:r>
      <w:r w:rsidRPr="001010AF">
        <w:rPr>
          <w:b/>
          <w:rtl/>
        </w:rPr>
        <w:t>’</w:t>
      </w:r>
      <w:r w:rsidRPr="008F7F24">
        <w:t>.</w:t>
      </w:r>
    </w:p>
    <w:p w14:paraId="03CC208D" w14:textId="77777777" w:rsidR="00CF2DE7" w:rsidRDefault="00CF2DE7" w:rsidP="00CF2DE7">
      <w:pPr>
        <w:pStyle w:val="Heading3"/>
      </w:pPr>
      <w:r>
        <w:rPr>
          <w:lang w:val="pt-PT"/>
        </w:rPr>
        <w:t>2</w:t>
      </w:r>
      <w:r w:rsidRPr="00AB0093">
        <w:rPr>
          <w:lang w:val="pt-PT"/>
        </w:rPr>
        <w:t>. Legislat</w:t>
      </w:r>
      <w:r w:rsidRPr="00AB0093">
        <w:t>i</w:t>
      </w:r>
      <w:r>
        <w:rPr>
          <w:lang w:val="en-US"/>
        </w:rPr>
        <w:t>v</w:t>
      </w:r>
      <w:r w:rsidRPr="00AB0093">
        <w:rPr>
          <w:lang w:val="en-US"/>
        </w:rPr>
        <w:t>e provisions</w:t>
      </w:r>
    </w:p>
    <w:p w14:paraId="4909851C" w14:textId="77777777" w:rsidR="00CF2DE7" w:rsidRDefault="00CF2DE7" w:rsidP="00CF2DE7">
      <w:pPr>
        <w:pStyle w:val="Body"/>
      </w:pPr>
      <w:r>
        <w:rPr>
          <w:lang w:val="en-US"/>
        </w:rPr>
        <w:t xml:space="preserve">The </w:t>
      </w:r>
      <w:r>
        <w:rPr>
          <w:i/>
          <w:iCs/>
          <w:lang w:val="en-US"/>
        </w:rPr>
        <w:t>Classification (Publications, Film and Computer Games) Act 1995</w:t>
      </w:r>
      <w:r>
        <w:rPr>
          <w:lang w:val="en-US"/>
        </w:rPr>
        <w:t xml:space="preserve"> (Cth) (the Classification Act) governs the classification of films and the review of classification decisions.</w:t>
      </w:r>
    </w:p>
    <w:p w14:paraId="0D444C61" w14:textId="77777777" w:rsidR="00CF2DE7" w:rsidRDefault="00CF2DE7" w:rsidP="00CF2DE7">
      <w:pPr>
        <w:pStyle w:val="Heading4"/>
      </w:pPr>
      <w:r>
        <w:t>The Review Board</w:t>
      </w:r>
    </w:p>
    <w:p w14:paraId="1032EA7A" w14:textId="77777777" w:rsidR="00CF2DE7" w:rsidRDefault="00CF2DE7" w:rsidP="00CF2DE7">
      <w:pPr>
        <w:pStyle w:val="Body"/>
        <w:keepNext/>
      </w:pPr>
      <w:r>
        <w:rPr>
          <w:lang w:val="en-US"/>
        </w:rPr>
        <w:t>Part 5 of the Classification Act outlines the provisions relevant to the Review Board and its procedures.</w:t>
      </w:r>
    </w:p>
    <w:p w14:paraId="0C59F781" w14:textId="77777777" w:rsidR="00CF2DE7" w:rsidRDefault="00CF2DE7" w:rsidP="00CF2DE7">
      <w:pPr>
        <w:pStyle w:val="Body"/>
        <w:keepNext/>
      </w:pPr>
      <w:r>
        <w:rPr>
          <w:lang w:val="en-US"/>
        </w:rPr>
        <w:t>Section 42 of the Classification Act sets out the persons who may apply for review of a decision:</w:t>
      </w:r>
    </w:p>
    <w:p w14:paraId="7278D7A4" w14:textId="77777777" w:rsidR="00CF2DE7" w:rsidRDefault="00CF2DE7" w:rsidP="00CF2DE7">
      <w:pPr>
        <w:pStyle w:val="BulletA"/>
        <w:numPr>
          <w:ilvl w:val="0"/>
          <w:numId w:val="2"/>
        </w:numPr>
        <w:rPr>
          <w:rFonts w:ascii="Segoe UI" w:eastAsia="Segoe UI" w:hAnsi="Segoe UI" w:cs="Segoe UI"/>
        </w:rPr>
      </w:pPr>
      <w:r>
        <w:rPr>
          <w:rFonts w:ascii="Segoe UI" w:eastAsia="Segoe UI" w:hAnsi="Segoe UI" w:cs="Segoe UI"/>
        </w:rPr>
        <w:t>the Minister</w:t>
      </w:r>
    </w:p>
    <w:p w14:paraId="20F5AF3B" w14:textId="77777777" w:rsidR="00CF2DE7" w:rsidRDefault="00CF2DE7" w:rsidP="00CF2DE7">
      <w:pPr>
        <w:pStyle w:val="BulletA"/>
        <w:numPr>
          <w:ilvl w:val="0"/>
          <w:numId w:val="2"/>
        </w:numPr>
        <w:rPr>
          <w:rFonts w:ascii="Segoe UI" w:eastAsia="Segoe UI" w:hAnsi="Segoe UI" w:cs="Segoe UI"/>
        </w:rPr>
      </w:pPr>
      <w:r>
        <w:rPr>
          <w:rFonts w:ascii="Segoe UI" w:eastAsia="Segoe UI" w:hAnsi="Segoe UI" w:cs="Segoe UI"/>
        </w:rPr>
        <w:t>the applicant for classification of the film, or the likely classification of the film under section 33</w:t>
      </w:r>
    </w:p>
    <w:p w14:paraId="0C503FA1" w14:textId="77777777" w:rsidR="00CF2DE7" w:rsidRDefault="00CF2DE7" w:rsidP="00CF2DE7">
      <w:pPr>
        <w:pStyle w:val="BulletA"/>
        <w:numPr>
          <w:ilvl w:val="0"/>
          <w:numId w:val="2"/>
        </w:numPr>
        <w:rPr>
          <w:rFonts w:ascii="Segoe UI" w:eastAsia="Segoe UI" w:hAnsi="Segoe UI" w:cs="Segoe UI"/>
        </w:rPr>
      </w:pPr>
      <w:r>
        <w:rPr>
          <w:rFonts w:ascii="Segoe UI" w:eastAsia="Segoe UI" w:hAnsi="Segoe UI" w:cs="Segoe UI"/>
        </w:rPr>
        <w:t>the publisher of the film, or</w:t>
      </w:r>
    </w:p>
    <w:p w14:paraId="7DA5CB1E" w14:textId="77777777" w:rsidR="00CF2DE7" w:rsidRDefault="00CF2DE7" w:rsidP="00CF2DE7">
      <w:pPr>
        <w:pStyle w:val="BulletA"/>
        <w:numPr>
          <w:ilvl w:val="0"/>
          <w:numId w:val="2"/>
        </w:numPr>
        <w:rPr>
          <w:rFonts w:ascii="Segoe UI" w:eastAsia="Segoe UI" w:hAnsi="Segoe UI" w:cs="Segoe UI"/>
        </w:rPr>
      </w:pPr>
      <w:r>
        <w:rPr>
          <w:rFonts w:ascii="Segoe UI" w:eastAsia="Segoe UI" w:hAnsi="Segoe UI" w:cs="Segoe UI"/>
        </w:rPr>
        <w:t>a person aggrieved by the decision.</w:t>
      </w:r>
    </w:p>
    <w:p w14:paraId="5C6E309D" w14:textId="77777777" w:rsidR="00CF2DE7" w:rsidRDefault="00CF2DE7" w:rsidP="00CF2DE7">
      <w:pPr>
        <w:pStyle w:val="Body"/>
      </w:pPr>
      <w:r>
        <w:rPr>
          <w:lang w:val="en-US"/>
        </w:rPr>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 </w:t>
      </w:r>
    </w:p>
    <w:p w14:paraId="0A4BD479" w14:textId="77777777" w:rsidR="00CF2DE7" w:rsidRDefault="00CF2DE7" w:rsidP="00CF2DE7">
      <w:pPr>
        <w:pStyle w:val="Heading4"/>
      </w:pPr>
      <w:r>
        <w:t>Classification of films under the Classification Act</w:t>
      </w:r>
    </w:p>
    <w:p w14:paraId="1A22ECD8" w14:textId="77777777" w:rsidR="00CF2DE7" w:rsidRDefault="00CF2DE7" w:rsidP="00CF2DE7">
      <w:pPr>
        <w:pStyle w:val="Body"/>
      </w:pPr>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14:paraId="48E4C780" w14:textId="77777777" w:rsidR="00CF2DE7" w:rsidRDefault="00CF2DE7" w:rsidP="00CF2DE7">
      <w:pPr>
        <w:pStyle w:val="Body"/>
      </w:pPr>
      <w:r>
        <w:rPr>
          <w:lang w:val="en-US"/>
        </w:rPr>
        <w:t>Section 11 of the Classification Act requires that the matters to be taken into account in making a decision on the classification of a film include the:</w:t>
      </w:r>
    </w:p>
    <w:p w14:paraId="0BC659B6" w14:textId="77777777" w:rsidR="00CF2DE7" w:rsidRDefault="00CF2DE7" w:rsidP="00CF2DE7">
      <w:pPr>
        <w:pStyle w:val="ListParagraph"/>
        <w:numPr>
          <w:ilvl w:val="0"/>
          <w:numId w:val="4"/>
        </w:numPr>
        <w:spacing w:after="200"/>
      </w:pPr>
      <w:r>
        <w:t>standards of morality, decency and propriety generally accepted by reasonable adults, and</w:t>
      </w:r>
    </w:p>
    <w:p w14:paraId="536C5749" w14:textId="77777777" w:rsidR="00CF2DE7" w:rsidRDefault="00CF2DE7" w:rsidP="00CF2DE7">
      <w:pPr>
        <w:pStyle w:val="ListParagraph"/>
        <w:numPr>
          <w:ilvl w:val="0"/>
          <w:numId w:val="4"/>
        </w:numPr>
        <w:spacing w:after="200"/>
      </w:pPr>
      <w:r>
        <w:t>literary, artistic or educational merit (if any) of the film, and</w:t>
      </w:r>
    </w:p>
    <w:p w14:paraId="7E5D5FE3" w14:textId="77777777" w:rsidR="00CF2DE7" w:rsidRDefault="00CF2DE7" w:rsidP="00CF2DE7">
      <w:pPr>
        <w:pStyle w:val="ListParagraph"/>
        <w:numPr>
          <w:ilvl w:val="0"/>
          <w:numId w:val="4"/>
        </w:numPr>
        <w:spacing w:after="200"/>
      </w:pPr>
      <w:r>
        <w:t>general character of the film, including whether it is of a medical, legal or scientific character, and</w:t>
      </w:r>
    </w:p>
    <w:p w14:paraId="5F347588" w14:textId="77777777" w:rsidR="00CF2DE7" w:rsidRDefault="00CF2DE7" w:rsidP="00CF2DE7">
      <w:pPr>
        <w:pStyle w:val="ListParagraph"/>
        <w:numPr>
          <w:ilvl w:val="0"/>
          <w:numId w:val="4"/>
        </w:numPr>
        <w:spacing w:after="200"/>
      </w:pPr>
      <w:r>
        <w:t>persons or class of persons to or amongst whom it is published or is intended or likely to be published.</w:t>
      </w:r>
    </w:p>
    <w:p w14:paraId="7A8DDC29" w14:textId="77777777" w:rsidR="00CF2DE7" w:rsidRDefault="00CF2DE7" w:rsidP="00CF2DE7">
      <w:pPr>
        <w:pStyle w:val="Heading4"/>
      </w:pPr>
      <w:r>
        <w:t>The National Classification Code</w:t>
      </w:r>
    </w:p>
    <w:p w14:paraId="2F441778" w14:textId="77777777" w:rsidR="00CF2DE7" w:rsidRDefault="00CF2DE7" w:rsidP="00CF2DE7">
      <w:pPr>
        <w:pStyle w:val="Body"/>
      </w:pPr>
      <w:r>
        <w:rPr>
          <w:lang w:val="en-US"/>
        </w:rPr>
        <w:t>Relevantly, the Films Table of the National Classification Code (the Code) provides that:</w:t>
      </w:r>
    </w:p>
    <w:p w14:paraId="624512C2" w14:textId="77777777" w:rsidR="00CF2DE7" w:rsidRPr="00F31D7A" w:rsidRDefault="00CF2DE7" w:rsidP="00CF2DE7">
      <w:pPr>
        <w:rPr>
          <w:rFonts w:ascii="Segoe UI" w:hAnsi="Segoe UI" w:cs="Segoe UI"/>
          <w:sz w:val="21"/>
          <w:szCs w:val="21"/>
        </w:rPr>
      </w:pPr>
      <w:r w:rsidRPr="00F31D7A">
        <w:rPr>
          <w:rFonts w:ascii="Segoe UI" w:hAnsi="Segoe UI" w:cs="Segoe UI"/>
          <w:sz w:val="21"/>
          <w:szCs w:val="21"/>
        </w:rPr>
        <w:lastRenderedPageBreak/>
        <w:t xml:space="preserve">Films (except RC films, X 18+ films and R 18+ films) that depict, express or otherwise deal with sex, violence or coarse language in such a manner as to be unsuitable for viewing by persons under 15 are </w:t>
      </w:r>
      <w:r w:rsidRPr="00F31D7A">
        <w:rPr>
          <w:rFonts w:ascii="Segoe UI" w:hAnsi="Segoe UI" w:cs="Segoe UI"/>
          <w:b/>
          <w:sz w:val="21"/>
          <w:szCs w:val="21"/>
        </w:rPr>
        <w:t>to be classified MA 15+</w:t>
      </w:r>
      <w:r w:rsidRPr="00F31D7A">
        <w:rPr>
          <w:rFonts w:ascii="Segoe UI" w:hAnsi="Segoe UI" w:cs="Segoe UI"/>
          <w:sz w:val="21"/>
          <w:szCs w:val="21"/>
        </w:rPr>
        <w:t>, and the Code also sets out various principles to which classification decisions should give effect, as far as possible:</w:t>
      </w:r>
    </w:p>
    <w:p w14:paraId="0EED9736" w14:textId="77777777" w:rsidR="00CF2DE7" w:rsidRDefault="00CF2DE7" w:rsidP="00CF2DE7">
      <w:pPr>
        <w:pStyle w:val="Body"/>
        <w:rPr>
          <w:lang w:val="en-US"/>
        </w:rPr>
      </w:pPr>
    </w:p>
    <w:p w14:paraId="4BCEBA53" w14:textId="77777777" w:rsidR="00CF2DE7" w:rsidRDefault="00CF2DE7" w:rsidP="00CF2DE7">
      <w:pPr>
        <w:pStyle w:val="Body"/>
      </w:pPr>
      <w:r>
        <w:rPr>
          <w:lang w:val="en-US"/>
        </w:rPr>
        <w:t>The Code also sets out various principles to which classification decisions should give effect, as far as possible:</w:t>
      </w:r>
    </w:p>
    <w:p w14:paraId="54CED579" w14:textId="77777777" w:rsidR="00CF2DE7" w:rsidRDefault="00CF2DE7" w:rsidP="00CF2DE7">
      <w:pPr>
        <w:pStyle w:val="ListParagraph"/>
        <w:numPr>
          <w:ilvl w:val="0"/>
          <w:numId w:val="6"/>
        </w:numPr>
        <w:spacing w:after="200"/>
      </w:pPr>
      <w:r>
        <w:t>adults should be able to read, hear, see and play what they want</w:t>
      </w:r>
    </w:p>
    <w:p w14:paraId="1DE05C33" w14:textId="77777777" w:rsidR="00CF2DE7" w:rsidRDefault="00CF2DE7" w:rsidP="00CF2DE7">
      <w:pPr>
        <w:pStyle w:val="ListParagraph"/>
        <w:numPr>
          <w:ilvl w:val="0"/>
          <w:numId w:val="6"/>
        </w:numPr>
        <w:spacing w:after="200"/>
      </w:pPr>
      <w:r>
        <w:t>minors should be protected from material likely to harm or disturb them</w:t>
      </w:r>
    </w:p>
    <w:p w14:paraId="433DD0D1" w14:textId="77777777" w:rsidR="00CF2DE7" w:rsidRDefault="00CF2DE7" w:rsidP="00CF2DE7">
      <w:pPr>
        <w:pStyle w:val="ListParagraph"/>
        <w:numPr>
          <w:ilvl w:val="0"/>
          <w:numId w:val="6"/>
        </w:numPr>
        <w:spacing w:after="200"/>
      </w:pPr>
      <w:r>
        <w:t>everyone should be protected from exposure to unsolicited material that they find offensive</w:t>
      </w:r>
    </w:p>
    <w:p w14:paraId="3580B5EC" w14:textId="77777777" w:rsidR="00CF2DE7" w:rsidRDefault="00CF2DE7" w:rsidP="00CF2DE7">
      <w:pPr>
        <w:pStyle w:val="ListParagraph"/>
        <w:numPr>
          <w:ilvl w:val="0"/>
          <w:numId w:val="6"/>
        </w:numPr>
        <w:spacing w:after="200"/>
      </w:pPr>
      <w:r>
        <w:t>the need to take account of community concerns about:</w:t>
      </w:r>
    </w:p>
    <w:p w14:paraId="25CFE9F7" w14:textId="77777777" w:rsidR="00CF2DE7" w:rsidRDefault="00CF2DE7" w:rsidP="00CF2DE7">
      <w:pPr>
        <w:pStyle w:val="ListParagraph"/>
        <w:numPr>
          <w:ilvl w:val="0"/>
          <w:numId w:val="8"/>
        </w:numPr>
        <w:spacing w:after="200"/>
      </w:pPr>
      <w:r>
        <w:t>depictions that condone or incite violence, particularly sexual violence and,</w:t>
      </w:r>
    </w:p>
    <w:p w14:paraId="344F6A4B" w14:textId="77777777" w:rsidR="00CF2DE7" w:rsidRDefault="00CF2DE7" w:rsidP="00CF2DE7">
      <w:pPr>
        <w:pStyle w:val="ListParagraph"/>
        <w:numPr>
          <w:ilvl w:val="0"/>
          <w:numId w:val="8"/>
        </w:numPr>
        <w:spacing w:after="200"/>
      </w:pPr>
      <w:r>
        <w:t>the portrayal of persons in a demeaning manner.</w:t>
      </w:r>
    </w:p>
    <w:p w14:paraId="65AD969C" w14:textId="77777777" w:rsidR="00CF2DE7" w:rsidRDefault="00CF2DE7" w:rsidP="00CF2DE7">
      <w:pPr>
        <w:pStyle w:val="Heading4"/>
      </w:pPr>
      <w:r>
        <w:t>The Guidelines</w:t>
      </w:r>
    </w:p>
    <w:p w14:paraId="4F77D6EE" w14:textId="77777777" w:rsidR="00CF2DE7" w:rsidRPr="004B2A2F" w:rsidRDefault="00CF2DE7" w:rsidP="00CF2DE7">
      <w:pPr>
        <w:pStyle w:val="Body"/>
        <w:rPr>
          <w:lang w:val="en-US"/>
        </w:rPr>
      </w:pPr>
      <w:r>
        <w:rPr>
          <w:lang w:val="en-US"/>
        </w:rPr>
        <w:t xml:space="preserve">Three essential principles underlie the use of the </w:t>
      </w:r>
      <w:r w:rsidRPr="004B2A2F">
        <w:rPr>
          <w:lang w:val="en-US"/>
        </w:rPr>
        <w:t>Guidelines for the Classification of Films 2012</w:t>
      </w:r>
      <w:r>
        <w:rPr>
          <w:lang w:val="en-US"/>
        </w:rPr>
        <w:t xml:space="preserve"> (the Guidelines), determined under section 12 of the Classification Act, the:</w:t>
      </w:r>
    </w:p>
    <w:p w14:paraId="437D56C1" w14:textId="77777777" w:rsidR="00CF2DE7" w:rsidRDefault="00CF2DE7" w:rsidP="00CF2DE7">
      <w:pPr>
        <w:pStyle w:val="ListParagraph"/>
        <w:keepNext/>
        <w:numPr>
          <w:ilvl w:val="0"/>
          <w:numId w:val="10"/>
        </w:numPr>
        <w:spacing w:after="200"/>
      </w:pPr>
      <w:r>
        <w:t>importance of context</w:t>
      </w:r>
    </w:p>
    <w:p w14:paraId="3A761257" w14:textId="77777777" w:rsidR="00CF2DE7" w:rsidRDefault="00CF2DE7" w:rsidP="00CF2DE7">
      <w:pPr>
        <w:pStyle w:val="ListParagraph"/>
        <w:keepNext/>
        <w:numPr>
          <w:ilvl w:val="0"/>
          <w:numId w:val="10"/>
        </w:numPr>
        <w:spacing w:after="200"/>
      </w:pPr>
      <w:r>
        <w:t>assessment of impact, and</w:t>
      </w:r>
    </w:p>
    <w:p w14:paraId="5EAA607B" w14:textId="77777777" w:rsidR="00CF2DE7" w:rsidRDefault="00CF2DE7" w:rsidP="00CF2DE7">
      <w:pPr>
        <w:pStyle w:val="ListParagraph"/>
        <w:numPr>
          <w:ilvl w:val="0"/>
          <w:numId w:val="10"/>
        </w:numPr>
        <w:spacing w:after="200"/>
      </w:pPr>
      <w:r>
        <w:t>the six classifiable elements—themes, violence, sex, language, drug use and nudity.</w:t>
      </w:r>
    </w:p>
    <w:p w14:paraId="49443676" w14:textId="77777777" w:rsidR="00CF2DE7" w:rsidRDefault="00CF2DE7" w:rsidP="00CF2DE7">
      <w:pPr>
        <w:pStyle w:val="Heading3"/>
      </w:pPr>
      <w:r>
        <w:t>3. Procedure</w:t>
      </w:r>
    </w:p>
    <w:p w14:paraId="58EA164C" w14:textId="77777777" w:rsidR="00CF2DE7" w:rsidRDefault="00CF2DE7" w:rsidP="00CF2DE7">
      <w:pPr>
        <w:pStyle w:val="Body"/>
      </w:pPr>
      <w:r>
        <w:rPr>
          <w:lang w:val="en-US"/>
        </w:rPr>
        <w:t xml:space="preserve">Three members of the Review Board met on </w:t>
      </w:r>
      <w:r w:rsidR="00867AAD">
        <w:rPr>
          <w:lang w:val="en-US"/>
        </w:rPr>
        <w:t>30</w:t>
      </w:r>
      <w:r>
        <w:rPr>
          <w:lang w:val="en-US"/>
        </w:rPr>
        <w:t xml:space="preserve"> September 2022, in response to the receipt of an application from </w:t>
      </w:r>
      <w:r w:rsidR="00867AAD">
        <w:rPr>
          <w:lang w:val="en-US"/>
        </w:rPr>
        <w:t>Third Storey Pictures</w:t>
      </w:r>
      <w:r>
        <w:rPr>
          <w:lang w:val="en-US"/>
        </w:rPr>
        <w:t xml:space="preserve"> Pty Ltd on </w:t>
      </w:r>
      <w:r w:rsidR="00867AAD">
        <w:rPr>
          <w:lang w:val="en-US"/>
        </w:rPr>
        <w:t>1</w:t>
      </w:r>
      <w:r>
        <w:rPr>
          <w:lang w:val="en-US"/>
        </w:rPr>
        <w:t xml:space="preserve">2 September 2022, to conduct the review of the film, </w:t>
      </w:r>
      <w:r w:rsidR="00867AAD">
        <w:rPr>
          <w:i/>
          <w:iCs/>
          <w:lang w:val="en-US"/>
        </w:rPr>
        <w:t>Pieces</w:t>
      </w:r>
      <w:r>
        <w:rPr>
          <w:lang w:val="en-US"/>
        </w:rPr>
        <w:t xml:space="preserve">, which had previously been classified </w:t>
      </w:r>
      <w:r w:rsidR="00867AAD">
        <w:rPr>
          <w:b/>
          <w:bCs/>
          <w:lang w:val="en-US"/>
        </w:rPr>
        <w:t xml:space="preserve">MA </w:t>
      </w:r>
      <w:r>
        <w:rPr>
          <w:b/>
          <w:bCs/>
          <w:lang w:val="en-US"/>
        </w:rPr>
        <w:t>1</w:t>
      </w:r>
      <w:r w:rsidR="00867AAD">
        <w:rPr>
          <w:b/>
          <w:bCs/>
          <w:lang w:val="en-US"/>
        </w:rPr>
        <w:t>5</w:t>
      </w:r>
      <w:r>
        <w:rPr>
          <w:b/>
          <w:bCs/>
        </w:rPr>
        <w:t>+ (</w:t>
      </w:r>
      <w:r w:rsidR="00867AAD">
        <w:rPr>
          <w:b/>
          <w:bCs/>
          <w:lang w:val="en-US"/>
        </w:rPr>
        <w:t>Mature Accompani</w:t>
      </w:r>
      <w:r>
        <w:rPr>
          <w:b/>
          <w:bCs/>
          <w:lang w:val="en-US"/>
        </w:rPr>
        <w:t>ed</w:t>
      </w:r>
      <w:r>
        <w:rPr>
          <w:b/>
          <w:bCs/>
        </w:rPr>
        <w:t xml:space="preserve">) </w:t>
      </w:r>
      <w:r>
        <w:rPr>
          <w:lang w:val="en-US"/>
        </w:rPr>
        <w:t xml:space="preserve">with consumer advice of </w:t>
      </w:r>
      <w:r>
        <w:rPr>
          <w:b/>
          <w:bCs/>
          <w:rtl/>
        </w:rPr>
        <w:t>‘</w:t>
      </w:r>
      <w:r w:rsidR="00867AAD">
        <w:rPr>
          <w:b/>
          <w:bCs/>
          <w:sz w:val="22"/>
          <w:szCs w:val="22"/>
          <w:lang w:val="en-US"/>
        </w:rPr>
        <w:t>Strong mental health themes including references to suicide</w:t>
      </w:r>
      <w:r w:rsidR="00867AAD">
        <w:rPr>
          <w:b/>
          <w:bCs/>
          <w:sz w:val="22"/>
          <w:szCs w:val="22"/>
          <w:rtl/>
        </w:rPr>
        <w:t>’</w:t>
      </w:r>
      <w:r>
        <w:rPr>
          <w:lang w:val="en-US"/>
        </w:rPr>
        <w:t xml:space="preserve"> by the Classification Board. The Review Board determined that the application was a valid application.</w:t>
      </w:r>
    </w:p>
    <w:p w14:paraId="27663BC0" w14:textId="77777777" w:rsidR="00CF2DE7" w:rsidRDefault="00CF2DE7" w:rsidP="00CF2DE7">
      <w:pPr>
        <w:pStyle w:val="Body"/>
      </w:pPr>
      <w:r>
        <w:rPr>
          <w:lang w:val="en-US"/>
        </w:rPr>
        <w:t xml:space="preserve">The Review Board was provided a written submission from the Applicant. </w:t>
      </w:r>
    </w:p>
    <w:p w14:paraId="180EFBEF" w14:textId="77777777" w:rsidR="00CF2DE7" w:rsidRPr="00126E62" w:rsidRDefault="00CF2DE7" w:rsidP="00CF2DE7">
      <w:pPr>
        <w:pStyle w:val="Body"/>
        <w:rPr>
          <w:lang w:val="en-US"/>
        </w:rPr>
      </w:pPr>
      <w:r>
        <w:rPr>
          <w:lang w:val="en-US"/>
        </w:rPr>
        <w:t>The Review Board viewed the film.</w:t>
      </w:r>
    </w:p>
    <w:p w14:paraId="11E3C8BC" w14:textId="77777777" w:rsidR="00CF2DE7" w:rsidRDefault="00CF2DE7" w:rsidP="00CF2DE7">
      <w:pPr>
        <w:pStyle w:val="Body"/>
      </w:pPr>
      <w:r>
        <w:rPr>
          <w:lang w:val="en-US"/>
        </w:rPr>
        <w:t xml:space="preserve">The Review Board heard an oral submission from </w:t>
      </w:r>
      <w:r w:rsidR="00E63EA5">
        <w:rPr>
          <w:lang w:val="en-US"/>
        </w:rPr>
        <w:t xml:space="preserve">representatives of </w:t>
      </w:r>
      <w:r>
        <w:rPr>
          <w:lang w:val="en-US"/>
        </w:rPr>
        <w:t>the Applicant.</w:t>
      </w:r>
    </w:p>
    <w:p w14:paraId="6A987DA8" w14:textId="77777777" w:rsidR="00CF2DE7" w:rsidRDefault="00CF2DE7" w:rsidP="00CF2DE7">
      <w:pPr>
        <w:pStyle w:val="Body"/>
      </w:pPr>
      <w:r>
        <w:rPr>
          <w:lang w:val="en-US"/>
        </w:rPr>
        <w:t>The Review Board then considered the matter.</w:t>
      </w:r>
    </w:p>
    <w:p w14:paraId="77197A0F" w14:textId="77777777" w:rsidR="00CF2DE7" w:rsidRDefault="00CF2DE7" w:rsidP="00CF2DE7">
      <w:pPr>
        <w:pStyle w:val="Heading3"/>
      </w:pPr>
      <w:r>
        <w:rPr>
          <w:lang w:val="en-US"/>
        </w:rPr>
        <w:t>4. Evidence and other material taken into account</w:t>
      </w:r>
    </w:p>
    <w:p w14:paraId="276C7E19" w14:textId="77777777" w:rsidR="00CF2DE7" w:rsidRPr="004B2A2F" w:rsidRDefault="00CF2DE7" w:rsidP="00CF2DE7">
      <w:pPr>
        <w:pStyle w:val="Body"/>
        <w:rPr>
          <w:lang w:val="en-US"/>
        </w:rPr>
      </w:pPr>
      <w:r>
        <w:rPr>
          <w:lang w:val="en-US"/>
        </w:rPr>
        <w:t>In reaching its decision, the Review Board had regard to the following:</w:t>
      </w:r>
    </w:p>
    <w:p w14:paraId="082E473F" w14:textId="77777777" w:rsidR="00CF2DE7" w:rsidRDefault="00867AAD" w:rsidP="00CF2DE7">
      <w:pPr>
        <w:pStyle w:val="ListParagraph"/>
        <w:numPr>
          <w:ilvl w:val="0"/>
          <w:numId w:val="12"/>
        </w:numPr>
        <w:spacing w:after="200"/>
      </w:pPr>
      <w:r>
        <w:t xml:space="preserve">Third Storey Pictures </w:t>
      </w:r>
      <w:r w:rsidR="00CF2DE7">
        <w:t>Pty Ltd application for review</w:t>
      </w:r>
    </w:p>
    <w:p w14:paraId="726FFE45" w14:textId="77777777" w:rsidR="00CF2DE7" w:rsidRDefault="00867AAD" w:rsidP="00CF2DE7">
      <w:pPr>
        <w:pStyle w:val="ListParagraph"/>
        <w:numPr>
          <w:ilvl w:val="0"/>
          <w:numId w:val="12"/>
        </w:numPr>
        <w:spacing w:after="200"/>
      </w:pPr>
      <w:r>
        <w:t xml:space="preserve">Third Storey Pictures </w:t>
      </w:r>
      <w:r w:rsidR="00CF2DE7">
        <w:t>Pty Ltd written and oral submissions</w:t>
      </w:r>
    </w:p>
    <w:p w14:paraId="4D7A9AB8" w14:textId="77777777" w:rsidR="00CF2DE7" w:rsidRDefault="00CF2DE7" w:rsidP="00CF2DE7">
      <w:pPr>
        <w:pStyle w:val="ListParagraph"/>
        <w:numPr>
          <w:ilvl w:val="0"/>
          <w:numId w:val="12"/>
        </w:numPr>
        <w:spacing w:after="200"/>
      </w:pPr>
      <w:r>
        <w:t xml:space="preserve">the film, </w:t>
      </w:r>
      <w:r w:rsidR="00867AAD">
        <w:rPr>
          <w:i/>
          <w:iCs/>
        </w:rPr>
        <w:t>Pieces</w:t>
      </w:r>
      <w:r>
        <w:t xml:space="preserve"> </w:t>
      </w:r>
    </w:p>
    <w:p w14:paraId="738E7635" w14:textId="77777777" w:rsidR="00CF2DE7" w:rsidRDefault="00CF2DE7" w:rsidP="00CF2DE7">
      <w:pPr>
        <w:pStyle w:val="ListParagraph"/>
        <w:numPr>
          <w:ilvl w:val="0"/>
          <w:numId w:val="12"/>
        </w:numPr>
        <w:spacing w:after="200"/>
      </w:pPr>
      <w:r>
        <w:lastRenderedPageBreak/>
        <w:t>the relevant provisions in the Classification Act, the Code and the Guidelines, and</w:t>
      </w:r>
    </w:p>
    <w:p w14:paraId="3B59C8A3" w14:textId="77777777" w:rsidR="00CF2DE7" w:rsidRDefault="00CF2DE7" w:rsidP="00CF2DE7">
      <w:pPr>
        <w:pStyle w:val="ListParagraph"/>
        <w:numPr>
          <w:ilvl w:val="0"/>
          <w:numId w:val="12"/>
        </w:numPr>
        <w:spacing w:after="200"/>
      </w:pPr>
      <w:r>
        <w:t>the Classification Board’s report.</w:t>
      </w:r>
    </w:p>
    <w:p w14:paraId="7E72F8F1" w14:textId="77777777" w:rsidR="00CF2DE7" w:rsidRDefault="00CF2DE7" w:rsidP="00CF2DE7">
      <w:pPr>
        <w:pStyle w:val="Heading3"/>
      </w:pPr>
      <w:r>
        <w:t>5. Synopsis</w:t>
      </w:r>
    </w:p>
    <w:p w14:paraId="1BC52CB0" w14:textId="77777777" w:rsidR="008E67F6" w:rsidRDefault="001E57DF" w:rsidP="00CF2DE7">
      <w:pPr>
        <w:pStyle w:val="Heading3"/>
        <w:rPr>
          <w:rFonts w:ascii="Segoe UI" w:hAnsi="Segoe UI" w:cs="Segoe UI"/>
          <w:b w:val="0"/>
          <w:sz w:val="21"/>
          <w:szCs w:val="21"/>
        </w:rPr>
      </w:pPr>
      <w:r w:rsidRPr="00911A96">
        <w:rPr>
          <w:rFonts w:ascii="Segoe UI" w:hAnsi="Segoe UI" w:cs="Segoe UI"/>
          <w:b w:val="0"/>
          <w:i/>
          <w:sz w:val="21"/>
          <w:szCs w:val="21"/>
        </w:rPr>
        <w:t>Pieces</w:t>
      </w:r>
      <w:r w:rsidR="00CF2DE7" w:rsidRPr="005A41A3">
        <w:rPr>
          <w:rFonts w:ascii="Segoe UI" w:hAnsi="Segoe UI" w:cs="Segoe UI"/>
          <w:b w:val="0"/>
          <w:sz w:val="21"/>
          <w:szCs w:val="21"/>
        </w:rPr>
        <w:t xml:space="preserve"> is a</w:t>
      </w:r>
      <w:r w:rsidR="00CF2DE7">
        <w:rPr>
          <w:rFonts w:ascii="Segoe UI" w:hAnsi="Segoe UI" w:cs="Segoe UI"/>
          <w:b w:val="0"/>
          <w:sz w:val="21"/>
          <w:szCs w:val="21"/>
        </w:rPr>
        <w:t>n</w:t>
      </w:r>
      <w:r w:rsidR="00CF2DE7" w:rsidRPr="005A41A3">
        <w:rPr>
          <w:rFonts w:ascii="Segoe UI" w:hAnsi="Segoe UI" w:cs="Segoe UI"/>
          <w:b w:val="0"/>
          <w:sz w:val="21"/>
          <w:szCs w:val="21"/>
        </w:rPr>
        <w:t xml:space="preserve"> Australian </w:t>
      </w:r>
      <w:r>
        <w:rPr>
          <w:rFonts w:ascii="Segoe UI" w:hAnsi="Segoe UI" w:cs="Segoe UI"/>
          <w:b w:val="0"/>
          <w:sz w:val="21"/>
          <w:szCs w:val="21"/>
        </w:rPr>
        <w:t>drama about a teacher who runs an art class for people living with mental health issues. The group becomes the subject of a documenta</w:t>
      </w:r>
      <w:r w:rsidR="00816E8D">
        <w:rPr>
          <w:rFonts w:ascii="Segoe UI" w:hAnsi="Segoe UI" w:cs="Segoe UI"/>
          <w:b w:val="0"/>
          <w:sz w:val="21"/>
          <w:szCs w:val="21"/>
        </w:rPr>
        <w:t xml:space="preserve">ry </w:t>
      </w:r>
      <w:r w:rsidR="001568D2">
        <w:rPr>
          <w:rFonts w:ascii="Segoe UI" w:hAnsi="Segoe UI" w:cs="Segoe UI"/>
          <w:b w:val="0"/>
          <w:sz w:val="21"/>
          <w:szCs w:val="21"/>
        </w:rPr>
        <w:t>film crew as increasing external pressures</w:t>
      </w:r>
      <w:r w:rsidR="008E67F6">
        <w:rPr>
          <w:rFonts w:ascii="Segoe UI" w:hAnsi="Segoe UI" w:cs="Segoe UI"/>
          <w:b w:val="0"/>
          <w:sz w:val="21"/>
          <w:szCs w:val="21"/>
        </w:rPr>
        <w:t xml:space="preserve"> threaten the stability of the participants. </w:t>
      </w:r>
    </w:p>
    <w:p w14:paraId="76502E95" w14:textId="77777777" w:rsidR="00CF2DE7" w:rsidRDefault="00CF2DE7" w:rsidP="00CF2DE7">
      <w:pPr>
        <w:pStyle w:val="Heading3"/>
      </w:pPr>
      <w:r>
        <w:rPr>
          <w:lang w:val="en-US"/>
        </w:rPr>
        <w:t>6. Findings on material questions of fact</w:t>
      </w:r>
    </w:p>
    <w:p w14:paraId="7D17F160" w14:textId="77777777" w:rsidR="00CF2DE7" w:rsidRDefault="00CF2DE7" w:rsidP="00CF2DE7">
      <w:pPr>
        <w:pStyle w:val="Body"/>
      </w:pPr>
      <w:r>
        <w:rPr>
          <w:lang w:val="en-US"/>
        </w:rPr>
        <w:t>The Review Board found that the film contains aspects or scenes of importance under various classifiable elements:</w:t>
      </w:r>
    </w:p>
    <w:p w14:paraId="1A93FBC5" w14:textId="77777777" w:rsidR="00CF2DE7" w:rsidRPr="001B32DB" w:rsidRDefault="00CF2DE7" w:rsidP="00CF2DE7">
      <w:pPr>
        <w:pStyle w:val="Body"/>
        <w:ind w:left="567" w:hanging="567"/>
        <w:rPr>
          <w:lang w:val="de-DE"/>
        </w:rPr>
      </w:pPr>
      <w:r w:rsidRPr="001B32DB">
        <w:rPr>
          <w:lang w:val="de-DE"/>
        </w:rPr>
        <w:t>(a)</w:t>
      </w:r>
      <w:r w:rsidRPr="001B32DB">
        <w:rPr>
          <w:lang w:val="de-DE"/>
        </w:rPr>
        <w:tab/>
        <w:t>Themes—</w:t>
      </w:r>
      <w:r w:rsidRPr="001B32DB">
        <w:t xml:space="preserve"> the film contains themes that have a strong</w:t>
      </w:r>
      <w:r w:rsidR="008A0215">
        <w:t xml:space="preserve"> impact</w:t>
      </w:r>
      <w:r w:rsidRPr="001B32DB">
        <w:t>, and are justified by context.</w:t>
      </w:r>
    </w:p>
    <w:p w14:paraId="3A2E6CD7" w14:textId="77777777" w:rsidR="00CF2DE7" w:rsidRPr="001B32DB" w:rsidRDefault="00CF2DE7" w:rsidP="00CF2DE7">
      <w:pPr>
        <w:pStyle w:val="Body"/>
        <w:ind w:left="567"/>
        <w:rPr>
          <w:lang w:val="de-DE"/>
        </w:rPr>
      </w:pPr>
      <w:r w:rsidRPr="001B32DB">
        <w:rPr>
          <w:lang w:val="de-DE"/>
        </w:rPr>
        <w:t>The impact of this element is</w:t>
      </w:r>
      <w:r w:rsidR="00911A96">
        <w:rPr>
          <w:lang w:val="de-DE"/>
        </w:rPr>
        <w:t xml:space="preserve"> </w:t>
      </w:r>
      <w:r w:rsidRPr="001B32DB">
        <w:rPr>
          <w:lang w:val="de-DE"/>
        </w:rPr>
        <w:t>strong and can be accommodated at the MA 15+ classification level. This classifiable element includes</w:t>
      </w:r>
      <w:r w:rsidR="008A0215">
        <w:rPr>
          <w:lang w:val="de-DE"/>
        </w:rPr>
        <w:t xml:space="preserve"> repeated visual and verbal references to </w:t>
      </w:r>
      <w:r w:rsidRPr="001B32DB">
        <w:rPr>
          <w:lang w:val="de-DE"/>
        </w:rPr>
        <w:t>mental health</w:t>
      </w:r>
      <w:r w:rsidR="008A0215">
        <w:rPr>
          <w:lang w:val="de-DE"/>
        </w:rPr>
        <w:t xml:space="preserve"> issues, suicide and self-harm.</w:t>
      </w:r>
    </w:p>
    <w:p w14:paraId="22123765" w14:textId="77777777" w:rsidR="008755CF" w:rsidRDefault="008755CF" w:rsidP="008755CF">
      <w:pPr>
        <w:ind w:left="567" w:hanging="567"/>
        <w:rPr>
          <w:rFonts w:ascii="Segoe UI" w:hAnsi="Segoe UI" w:cs="Segoe UI"/>
          <w:sz w:val="21"/>
          <w:szCs w:val="21"/>
        </w:rPr>
      </w:pPr>
      <w:r w:rsidRPr="001B32DB">
        <w:rPr>
          <w:rFonts w:ascii="Segoe UI" w:hAnsi="Segoe UI" w:cs="Segoe UI"/>
          <w:sz w:val="21"/>
          <w:szCs w:val="21"/>
          <w:lang w:val="fr-FR"/>
        </w:rPr>
        <w:t>(b)</w:t>
      </w:r>
      <w:r w:rsidRPr="001B32DB">
        <w:rPr>
          <w:rFonts w:ascii="Segoe UI" w:hAnsi="Segoe UI" w:cs="Segoe UI"/>
          <w:sz w:val="21"/>
          <w:szCs w:val="21"/>
          <w:lang w:val="fr-FR"/>
        </w:rPr>
        <w:tab/>
        <w:t>Violence</w:t>
      </w:r>
      <w:r w:rsidRPr="001B32DB">
        <w:rPr>
          <w:rFonts w:ascii="Segoe UI" w:hAnsi="Segoe UI" w:cs="Segoe UI"/>
          <w:sz w:val="21"/>
          <w:szCs w:val="21"/>
        </w:rPr>
        <w:t xml:space="preserve">— the film contains violence that is </w:t>
      </w:r>
      <w:r>
        <w:rPr>
          <w:rFonts w:ascii="Segoe UI" w:hAnsi="Segoe UI" w:cs="Segoe UI"/>
          <w:sz w:val="21"/>
          <w:szCs w:val="21"/>
        </w:rPr>
        <w:t>moderate</w:t>
      </w:r>
      <w:r w:rsidRPr="001B32DB">
        <w:rPr>
          <w:rFonts w:ascii="Segoe UI" w:hAnsi="Segoe UI" w:cs="Segoe UI"/>
          <w:sz w:val="21"/>
          <w:szCs w:val="21"/>
        </w:rPr>
        <w:t xml:space="preserve"> in impact</w:t>
      </w:r>
      <w:r w:rsidR="008A0215">
        <w:rPr>
          <w:rFonts w:ascii="Segoe UI" w:hAnsi="Segoe UI" w:cs="Segoe UI"/>
          <w:sz w:val="21"/>
          <w:szCs w:val="21"/>
        </w:rPr>
        <w:t xml:space="preserve">. </w:t>
      </w:r>
    </w:p>
    <w:p w14:paraId="2FE3D584" w14:textId="77777777" w:rsidR="008A0215" w:rsidRPr="001B32DB" w:rsidRDefault="008A0215" w:rsidP="008755CF">
      <w:pPr>
        <w:ind w:left="567" w:hanging="567"/>
        <w:rPr>
          <w:rFonts w:ascii="Segoe UI" w:hAnsi="Segoe UI" w:cs="Segoe UI"/>
          <w:sz w:val="21"/>
          <w:szCs w:val="21"/>
        </w:rPr>
      </w:pPr>
    </w:p>
    <w:p w14:paraId="5282E8CB" w14:textId="77777777" w:rsidR="008755CF" w:rsidRPr="001B32DB" w:rsidRDefault="008755CF" w:rsidP="008755CF">
      <w:pPr>
        <w:ind w:left="567"/>
        <w:rPr>
          <w:rFonts w:ascii="Segoe UI" w:hAnsi="Segoe UI" w:cs="Segoe UI"/>
          <w:sz w:val="21"/>
          <w:szCs w:val="21"/>
        </w:rPr>
      </w:pPr>
      <w:r w:rsidRPr="001B32DB">
        <w:rPr>
          <w:rFonts w:ascii="Segoe UI" w:hAnsi="Segoe UI" w:cs="Segoe UI"/>
          <w:sz w:val="21"/>
          <w:szCs w:val="21"/>
        </w:rPr>
        <w:t xml:space="preserve">The impact of this element is no higher than </w:t>
      </w:r>
      <w:r>
        <w:rPr>
          <w:rFonts w:ascii="Segoe UI" w:hAnsi="Segoe UI" w:cs="Segoe UI"/>
          <w:sz w:val="21"/>
          <w:szCs w:val="21"/>
        </w:rPr>
        <w:t>moderate</w:t>
      </w:r>
      <w:r w:rsidRPr="001B32DB">
        <w:rPr>
          <w:rFonts w:ascii="Segoe UI" w:hAnsi="Segoe UI" w:cs="Segoe UI"/>
          <w:sz w:val="21"/>
          <w:szCs w:val="21"/>
        </w:rPr>
        <w:t xml:space="preserve"> and can be accommodated at the M</w:t>
      </w:r>
      <w:r>
        <w:rPr>
          <w:rFonts w:ascii="Segoe UI" w:hAnsi="Segoe UI" w:cs="Segoe UI"/>
          <w:sz w:val="21"/>
          <w:szCs w:val="21"/>
        </w:rPr>
        <w:t xml:space="preserve"> </w:t>
      </w:r>
      <w:r w:rsidRPr="001B32DB">
        <w:rPr>
          <w:rFonts w:ascii="Segoe UI" w:hAnsi="Segoe UI" w:cs="Segoe UI"/>
          <w:sz w:val="21"/>
          <w:szCs w:val="21"/>
        </w:rPr>
        <w:t>level.</w:t>
      </w:r>
    </w:p>
    <w:p w14:paraId="0329844C" w14:textId="77777777" w:rsidR="008755CF" w:rsidRPr="001B32DB" w:rsidRDefault="008755CF" w:rsidP="008755CF">
      <w:pPr>
        <w:ind w:left="567"/>
        <w:rPr>
          <w:rFonts w:ascii="Segoe UI" w:hAnsi="Segoe UI" w:cs="Segoe UI"/>
          <w:sz w:val="21"/>
          <w:szCs w:val="21"/>
        </w:rPr>
      </w:pPr>
    </w:p>
    <w:p w14:paraId="6AC51533" w14:textId="77777777" w:rsidR="008755CF" w:rsidRDefault="008755CF" w:rsidP="008755CF">
      <w:pPr>
        <w:pStyle w:val="Body"/>
        <w:ind w:left="567" w:hanging="567"/>
        <w:rPr>
          <w:lang w:val="it-IT"/>
        </w:rPr>
      </w:pPr>
      <w:r w:rsidRPr="001B32DB">
        <w:rPr>
          <w:lang w:val="it-IT"/>
        </w:rPr>
        <w:t xml:space="preserve"> (c)</w:t>
      </w:r>
      <w:r w:rsidRPr="001B32DB">
        <w:rPr>
          <w:lang w:val="it-IT"/>
        </w:rPr>
        <w:tab/>
        <w:t>Sex</w:t>
      </w:r>
      <w:r w:rsidRPr="001B32DB">
        <w:rPr>
          <w:lang w:val="en-US"/>
        </w:rPr>
        <w:t>—</w:t>
      </w:r>
      <w:r w:rsidRPr="001B32DB">
        <w:rPr>
          <w:lang w:val="it-IT"/>
        </w:rPr>
        <w:t>The film contains sexual references that are moderate in impact.</w:t>
      </w:r>
    </w:p>
    <w:p w14:paraId="25CB2B36" w14:textId="77777777" w:rsidR="008755CF" w:rsidRPr="001B32DB" w:rsidRDefault="008755CF" w:rsidP="008755CF">
      <w:pPr>
        <w:ind w:left="567"/>
        <w:rPr>
          <w:rFonts w:ascii="Segoe UI" w:hAnsi="Segoe UI" w:cs="Segoe UI"/>
          <w:sz w:val="21"/>
          <w:szCs w:val="21"/>
        </w:rPr>
      </w:pPr>
      <w:r w:rsidRPr="001B32DB">
        <w:rPr>
          <w:rFonts w:ascii="Segoe UI" w:hAnsi="Segoe UI" w:cs="Segoe UI"/>
          <w:sz w:val="21"/>
          <w:szCs w:val="21"/>
        </w:rPr>
        <w:t xml:space="preserve">The impact of this element is no higher than </w:t>
      </w:r>
      <w:r>
        <w:rPr>
          <w:rFonts w:ascii="Segoe UI" w:hAnsi="Segoe UI" w:cs="Segoe UI"/>
          <w:sz w:val="21"/>
          <w:szCs w:val="21"/>
        </w:rPr>
        <w:t>moderate</w:t>
      </w:r>
      <w:r w:rsidRPr="001B32DB">
        <w:rPr>
          <w:rFonts w:ascii="Segoe UI" w:hAnsi="Segoe UI" w:cs="Segoe UI"/>
          <w:sz w:val="21"/>
          <w:szCs w:val="21"/>
        </w:rPr>
        <w:t xml:space="preserve"> and can be accommodated at the M</w:t>
      </w:r>
      <w:r>
        <w:rPr>
          <w:rFonts w:ascii="Segoe UI" w:hAnsi="Segoe UI" w:cs="Segoe UI"/>
          <w:sz w:val="21"/>
          <w:szCs w:val="21"/>
        </w:rPr>
        <w:t xml:space="preserve"> </w:t>
      </w:r>
      <w:r w:rsidRPr="001B32DB">
        <w:rPr>
          <w:rFonts w:ascii="Segoe UI" w:hAnsi="Segoe UI" w:cs="Segoe UI"/>
          <w:sz w:val="21"/>
          <w:szCs w:val="21"/>
        </w:rPr>
        <w:t>level.</w:t>
      </w:r>
    </w:p>
    <w:p w14:paraId="7E456D63" w14:textId="77777777" w:rsidR="008755CF" w:rsidRPr="001B32DB" w:rsidRDefault="008755CF" w:rsidP="008755CF">
      <w:pPr>
        <w:pStyle w:val="Body"/>
        <w:ind w:left="567" w:hanging="567"/>
        <w:rPr>
          <w:shd w:val="clear" w:color="auto" w:fill="FFFF00"/>
        </w:rPr>
      </w:pPr>
    </w:p>
    <w:p w14:paraId="488266B3" w14:textId="77777777" w:rsidR="008755CF" w:rsidRPr="001B32DB" w:rsidRDefault="008755CF" w:rsidP="008755CF">
      <w:pPr>
        <w:pStyle w:val="Body"/>
        <w:ind w:left="567" w:hanging="567"/>
      </w:pPr>
      <w:r w:rsidRPr="001B32DB">
        <w:rPr>
          <w:lang w:val="en-US"/>
        </w:rPr>
        <w:t>(d)</w:t>
      </w:r>
      <w:r w:rsidRPr="001B32DB">
        <w:rPr>
          <w:lang w:val="en-US"/>
        </w:rPr>
        <w:tab/>
        <w:t>Language—</w:t>
      </w:r>
      <w:r w:rsidR="00E63A6A">
        <w:rPr>
          <w:lang w:val="en-US"/>
        </w:rPr>
        <w:t xml:space="preserve"> the film contains frequent coarse language which is often aggressive</w:t>
      </w:r>
      <w:r w:rsidR="00911A96">
        <w:rPr>
          <w:lang w:val="en-US"/>
        </w:rPr>
        <w:t>.</w:t>
      </w:r>
    </w:p>
    <w:p w14:paraId="4DAAC50E" w14:textId="77777777" w:rsidR="008755CF" w:rsidRPr="001B32DB" w:rsidRDefault="008755CF" w:rsidP="008755CF">
      <w:pPr>
        <w:pStyle w:val="Body"/>
        <w:ind w:left="567" w:hanging="567"/>
        <w:rPr>
          <w:shd w:val="clear" w:color="auto" w:fill="FFFF00"/>
        </w:rPr>
      </w:pPr>
      <w:r w:rsidRPr="001B32DB">
        <w:rPr>
          <w:lang w:val="en-US"/>
        </w:rPr>
        <w:tab/>
      </w:r>
      <w:r w:rsidR="00E63A6A">
        <w:rPr>
          <w:lang w:val="en-US"/>
        </w:rPr>
        <w:t>However, t</w:t>
      </w:r>
      <w:r w:rsidRPr="001B32DB">
        <w:rPr>
          <w:lang w:val="en-US"/>
        </w:rPr>
        <w:t>he impact of this element is no higher than moderate</w:t>
      </w:r>
      <w:r>
        <w:rPr>
          <w:lang w:val="en-US"/>
        </w:rPr>
        <w:t xml:space="preserve"> </w:t>
      </w:r>
      <w:r w:rsidRPr="001B32DB">
        <w:t xml:space="preserve">and can be accommodated at the </w:t>
      </w:r>
      <w:r w:rsidR="00E63A6A">
        <w:t xml:space="preserve">upper limit of the </w:t>
      </w:r>
      <w:r w:rsidRPr="001B32DB">
        <w:t>M</w:t>
      </w:r>
      <w:r>
        <w:t xml:space="preserve"> </w:t>
      </w:r>
      <w:r w:rsidRPr="001B32DB">
        <w:t>level</w:t>
      </w:r>
      <w:r w:rsidRPr="001B32DB">
        <w:rPr>
          <w:lang w:val="en-US"/>
        </w:rPr>
        <w:t>.</w:t>
      </w:r>
    </w:p>
    <w:p w14:paraId="2B5696BC" w14:textId="77777777" w:rsidR="008755CF" w:rsidRPr="001B32DB" w:rsidRDefault="008755CF" w:rsidP="008755CF">
      <w:pPr>
        <w:pStyle w:val="Body"/>
        <w:ind w:left="567" w:hanging="567"/>
      </w:pPr>
      <w:r w:rsidRPr="001B32DB">
        <w:rPr>
          <w:lang w:val="en-US"/>
        </w:rPr>
        <w:t>(e)</w:t>
      </w:r>
      <w:r w:rsidRPr="001B32DB">
        <w:rPr>
          <w:lang w:val="en-US"/>
        </w:rPr>
        <w:tab/>
        <w:t>Drug Use—</w:t>
      </w:r>
      <w:r w:rsidR="00E63A6A">
        <w:rPr>
          <w:lang w:val="en-US"/>
        </w:rPr>
        <w:t>the film contains a reference to drug use that is very mild in impact</w:t>
      </w:r>
      <w:r w:rsidR="00911A96">
        <w:rPr>
          <w:lang w:val="en-US"/>
        </w:rPr>
        <w:t>.</w:t>
      </w:r>
    </w:p>
    <w:p w14:paraId="33E16C4F" w14:textId="77777777" w:rsidR="008755CF" w:rsidRPr="001B32DB" w:rsidRDefault="008755CF" w:rsidP="008755CF">
      <w:pPr>
        <w:pStyle w:val="Body"/>
        <w:ind w:left="567" w:hanging="567"/>
        <w:rPr>
          <w:shd w:val="clear" w:color="auto" w:fill="FFFF00"/>
        </w:rPr>
      </w:pPr>
      <w:r w:rsidRPr="001B32DB">
        <w:rPr>
          <w:lang w:val="en-US"/>
        </w:rPr>
        <w:tab/>
        <w:t xml:space="preserve">The impact of this element is </w:t>
      </w:r>
      <w:r>
        <w:rPr>
          <w:lang w:val="en-US"/>
        </w:rPr>
        <w:t xml:space="preserve">no higher than very mild and can be accommodated at the G level. </w:t>
      </w:r>
    </w:p>
    <w:p w14:paraId="6A04ED83" w14:textId="77777777" w:rsidR="008755CF" w:rsidRPr="001B32DB" w:rsidRDefault="008755CF" w:rsidP="008755CF">
      <w:pPr>
        <w:pStyle w:val="Body"/>
        <w:ind w:left="567" w:hanging="567"/>
        <w:rPr>
          <w:shd w:val="clear" w:color="auto" w:fill="FFFF00"/>
        </w:rPr>
      </w:pPr>
      <w:r w:rsidRPr="001B32DB">
        <w:rPr>
          <w:lang w:val="en-US"/>
        </w:rPr>
        <w:t>(f)</w:t>
      </w:r>
      <w:r w:rsidRPr="001B32DB">
        <w:rPr>
          <w:lang w:val="en-US"/>
        </w:rPr>
        <w:tab/>
        <w:t>Nudity—</w:t>
      </w:r>
      <w:r w:rsidRPr="001B32DB">
        <w:rPr>
          <w:lang w:val="it-IT"/>
        </w:rPr>
        <w:t>Not applicable</w:t>
      </w:r>
    </w:p>
    <w:p w14:paraId="5A189A1F" w14:textId="77777777" w:rsidR="00CF2DE7" w:rsidRDefault="00CF2DE7" w:rsidP="00CF2DE7">
      <w:pPr>
        <w:pStyle w:val="Heading3"/>
      </w:pPr>
      <w:r>
        <w:rPr>
          <w:lang w:val="en-US"/>
        </w:rPr>
        <w:t>7. Reasons for the decision</w:t>
      </w:r>
    </w:p>
    <w:p w14:paraId="7CDD87CD" w14:textId="77777777" w:rsidR="00CF2DE7" w:rsidRPr="00126E62" w:rsidRDefault="00CF2DE7" w:rsidP="00CF2DE7">
      <w:pPr>
        <w:pStyle w:val="Body"/>
        <w:rPr>
          <w:lang w:val="en-US"/>
        </w:rPr>
      </w:pPr>
      <w:r w:rsidRPr="00126E62">
        <w:rPr>
          <w:lang w:val="en-US"/>
        </w:rPr>
        <w:t>In making the decision, the Review Board has applied the C</w:t>
      </w:r>
      <w:r w:rsidRPr="0081049A">
        <w:rPr>
          <w:i/>
          <w:lang w:val="en-US"/>
        </w:rPr>
        <w:t>lassification (publication, Films and Computer Games) Act 1995</w:t>
      </w:r>
      <w:r w:rsidRPr="00126E62">
        <w:rPr>
          <w:lang w:val="en-US"/>
        </w:rPr>
        <w:t xml:space="preserve"> (the Classification Act), the National Classification Code (the Code) and the Guidelines for the Classification of Films 2012 (the Guidelines).</w:t>
      </w:r>
    </w:p>
    <w:p w14:paraId="59AFBCEE" w14:textId="77777777" w:rsidR="00E63A6A" w:rsidRDefault="00CF2DE7" w:rsidP="00E63A6A">
      <w:pPr>
        <w:pStyle w:val="Body"/>
        <w:rPr>
          <w:lang w:val="en-US"/>
        </w:rPr>
      </w:pPr>
      <w:r w:rsidRPr="001B32DB">
        <w:rPr>
          <w:lang w:val="en-US"/>
        </w:rPr>
        <w:t>In the Review Board’s opinion, this film warrants an MA 15+ classificati</w:t>
      </w:r>
      <w:r>
        <w:rPr>
          <w:lang w:val="en-US"/>
        </w:rPr>
        <w:t>on as, in accordance with item 4</w:t>
      </w:r>
      <w:r w:rsidRPr="001B32DB">
        <w:rPr>
          <w:lang w:val="en-US"/>
        </w:rPr>
        <w:t xml:space="preserve"> of the films table of the Code, the impact of the classifiable elements </w:t>
      </w:r>
      <w:r w:rsidR="00A61890">
        <w:rPr>
          <w:lang w:val="en-US"/>
        </w:rPr>
        <w:t xml:space="preserve">is </w:t>
      </w:r>
      <w:r w:rsidRPr="001B32DB">
        <w:rPr>
          <w:lang w:val="en-US"/>
        </w:rPr>
        <w:t>strong.</w:t>
      </w:r>
    </w:p>
    <w:p w14:paraId="45EFE13C" w14:textId="77777777" w:rsidR="00DF0F07" w:rsidRPr="00661CA5" w:rsidRDefault="00E63A6A" w:rsidP="00E63A6A">
      <w:pPr>
        <w:pStyle w:val="Body"/>
      </w:pPr>
      <w:r w:rsidRPr="00661CA5">
        <w:t xml:space="preserve">This dramatic film explores </w:t>
      </w:r>
      <w:r w:rsidR="00B57EB2">
        <w:t xml:space="preserve">mental health issues </w:t>
      </w:r>
      <w:r w:rsidRPr="00661CA5">
        <w:t>u</w:t>
      </w:r>
      <w:r w:rsidR="00B57EB2">
        <w:t>sin</w:t>
      </w:r>
      <w:r w:rsidRPr="00661CA5">
        <w:t>g the cinematic device of a documentary film crew following members of an art class. The film has sustained intensity, with recurrent verbal and visual references to suicide and self-harm.</w:t>
      </w:r>
      <w:r w:rsidR="00661CA5">
        <w:t xml:space="preserve"> </w:t>
      </w:r>
      <w:r w:rsidR="00B03962">
        <w:t>A</w:t>
      </w:r>
      <w:r w:rsidR="00911A96" w:rsidRPr="00661CA5">
        <w:t>uthentic representations of</w:t>
      </w:r>
      <w:r w:rsidR="00DF0F07" w:rsidRPr="00661CA5">
        <w:t xml:space="preserve"> </w:t>
      </w:r>
      <w:r w:rsidR="00B57EB2">
        <w:t>a broad range of</w:t>
      </w:r>
      <w:r w:rsidR="00B03962">
        <w:t xml:space="preserve"> </w:t>
      </w:r>
      <w:r w:rsidR="00DF0F07" w:rsidRPr="00661CA5">
        <w:t xml:space="preserve">characters </w:t>
      </w:r>
      <w:r w:rsidR="00B57EB2">
        <w:t>suffering</w:t>
      </w:r>
      <w:r w:rsidR="00DF0F07" w:rsidRPr="00661CA5">
        <w:t xml:space="preserve"> </w:t>
      </w:r>
      <w:r w:rsidR="00B03962">
        <w:t xml:space="preserve">relatable mental health </w:t>
      </w:r>
      <w:r w:rsidR="00DF0F07" w:rsidRPr="00661CA5">
        <w:t xml:space="preserve">issues </w:t>
      </w:r>
      <w:r w:rsidR="00B57EB2">
        <w:t>heightens</w:t>
      </w:r>
      <w:r w:rsidR="00B03962">
        <w:t xml:space="preserve"> the </w:t>
      </w:r>
      <w:r w:rsidR="00AC2E68">
        <w:t xml:space="preserve">cumulative </w:t>
      </w:r>
      <w:r w:rsidR="00B03962">
        <w:t>impact</w:t>
      </w:r>
      <w:r w:rsidR="00B57EB2">
        <w:t xml:space="preserve">. </w:t>
      </w:r>
    </w:p>
    <w:p w14:paraId="1EA08E6B" w14:textId="77777777" w:rsidR="00CF2DE7" w:rsidRPr="001B32DB" w:rsidRDefault="00CF2DE7" w:rsidP="00CF2DE7">
      <w:pPr>
        <w:rPr>
          <w:rFonts w:ascii="Segoe UI" w:hAnsi="Segoe UI" w:cs="Segoe UI"/>
          <w:sz w:val="21"/>
          <w:szCs w:val="21"/>
        </w:rPr>
      </w:pPr>
    </w:p>
    <w:p w14:paraId="10846DA0" w14:textId="77777777" w:rsidR="00CF2DE7" w:rsidRPr="001B32DB" w:rsidRDefault="00CF2DE7" w:rsidP="00CF2DE7">
      <w:pPr>
        <w:rPr>
          <w:rFonts w:ascii="Segoe UI" w:hAnsi="Segoe UI" w:cs="Segoe UI"/>
          <w:sz w:val="21"/>
          <w:szCs w:val="21"/>
        </w:rPr>
      </w:pPr>
      <w:r w:rsidRPr="001B32DB">
        <w:rPr>
          <w:rFonts w:ascii="Segoe UI" w:hAnsi="Segoe UI" w:cs="Segoe UI"/>
          <w:sz w:val="21"/>
          <w:szCs w:val="21"/>
        </w:rPr>
        <w:t xml:space="preserve">The film contains </w:t>
      </w:r>
      <w:r w:rsidR="008E67F6">
        <w:rPr>
          <w:rFonts w:ascii="Segoe UI" w:hAnsi="Segoe UI" w:cs="Segoe UI"/>
          <w:sz w:val="21"/>
          <w:szCs w:val="21"/>
        </w:rPr>
        <w:t xml:space="preserve">violence, </w:t>
      </w:r>
      <w:r w:rsidRPr="001B32DB">
        <w:rPr>
          <w:rFonts w:ascii="Segoe UI" w:hAnsi="Segoe UI" w:cs="Segoe UI"/>
          <w:sz w:val="21"/>
          <w:szCs w:val="21"/>
        </w:rPr>
        <w:t>coarse language and sexual references that can be accommodated at a lower classification.</w:t>
      </w:r>
    </w:p>
    <w:p w14:paraId="436E42EE" w14:textId="77777777" w:rsidR="00CF2DE7" w:rsidRPr="001B32DB" w:rsidRDefault="00CF2DE7" w:rsidP="00CF2DE7">
      <w:pPr>
        <w:rPr>
          <w:rFonts w:ascii="Segoe UI" w:hAnsi="Segoe UI" w:cs="Segoe UI"/>
          <w:sz w:val="21"/>
          <w:szCs w:val="21"/>
        </w:rPr>
      </w:pPr>
    </w:p>
    <w:p w14:paraId="780A79F3" w14:textId="77777777" w:rsidR="00CF2DE7" w:rsidRPr="00F31D7A" w:rsidRDefault="00CF2DE7" w:rsidP="00CF2DE7">
      <w:pPr>
        <w:rPr>
          <w:rFonts w:ascii="Segoe UI" w:hAnsi="Segoe UI" w:cs="Segoe UI"/>
          <w:sz w:val="21"/>
          <w:szCs w:val="21"/>
        </w:rPr>
      </w:pPr>
      <w:r w:rsidRPr="001B32DB">
        <w:rPr>
          <w:rFonts w:ascii="Segoe UI" w:hAnsi="Segoe UI" w:cs="Segoe UI"/>
          <w:sz w:val="21"/>
          <w:szCs w:val="21"/>
        </w:rPr>
        <w:t>In the Review Board’s view, the film warrants an MA 15+ classification, in accordance with item 4 of the Films table of the Code.</w:t>
      </w:r>
    </w:p>
    <w:p w14:paraId="44F56925" w14:textId="77777777" w:rsidR="00CF2DE7" w:rsidRDefault="00CF2DE7" w:rsidP="00CF2DE7">
      <w:pPr>
        <w:pStyle w:val="Body"/>
        <w:rPr>
          <w:shd w:val="clear" w:color="auto" w:fill="FFFF00"/>
        </w:rPr>
      </w:pPr>
    </w:p>
    <w:p w14:paraId="15CF92AD" w14:textId="77777777" w:rsidR="00CF2DE7" w:rsidRDefault="00CF2DE7" w:rsidP="00CF2DE7">
      <w:pPr>
        <w:pStyle w:val="Heading3"/>
      </w:pPr>
      <w:r>
        <w:rPr>
          <w:lang w:val="en-US"/>
        </w:rPr>
        <w:t>8. Summary</w:t>
      </w:r>
    </w:p>
    <w:p w14:paraId="573AAF58" w14:textId="77777777" w:rsidR="00CF2DE7" w:rsidRPr="00F31D7A" w:rsidRDefault="00CF2DE7" w:rsidP="00CF2DE7">
      <w:pPr>
        <w:rPr>
          <w:rFonts w:ascii="Segoe UI" w:hAnsi="Segoe UI" w:cs="Segoe UI"/>
          <w:sz w:val="21"/>
          <w:szCs w:val="21"/>
        </w:rPr>
      </w:pPr>
      <w:r w:rsidRPr="001B32DB">
        <w:rPr>
          <w:rFonts w:ascii="Segoe UI" w:hAnsi="Segoe UI" w:cs="Segoe UI"/>
          <w:sz w:val="21"/>
          <w:szCs w:val="21"/>
        </w:rPr>
        <w:t xml:space="preserve">Pursuant to the Guidelines, the impact of the classifiable elements is strong. It is therefore the unanimous view of the Review Board that the film warrants a classification of MA 15+ with the consumer advice of </w:t>
      </w:r>
      <w:r w:rsidRPr="00B772F5">
        <w:rPr>
          <w:rFonts w:ascii="Segoe UI" w:hAnsi="Segoe UI" w:cs="Segoe UI"/>
          <w:sz w:val="21"/>
          <w:szCs w:val="21"/>
        </w:rPr>
        <w:t xml:space="preserve">‘Strong </w:t>
      </w:r>
      <w:r w:rsidR="00B772F5" w:rsidRPr="00B772F5">
        <w:rPr>
          <w:rFonts w:ascii="Segoe UI" w:hAnsi="Segoe UI" w:cs="Segoe UI"/>
          <w:sz w:val="21"/>
          <w:szCs w:val="21"/>
        </w:rPr>
        <w:t xml:space="preserve">mental health themes </w:t>
      </w:r>
      <w:r w:rsidR="00911A96">
        <w:rPr>
          <w:rFonts w:ascii="Segoe UI" w:hAnsi="Segoe UI" w:cs="Segoe UI"/>
          <w:sz w:val="21"/>
          <w:szCs w:val="21"/>
        </w:rPr>
        <w:t>including</w:t>
      </w:r>
      <w:r w:rsidR="00B772F5" w:rsidRPr="00B772F5">
        <w:rPr>
          <w:rFonts w:ascii="Segoe UI" w:hAnsi="Segoe UI" w:cs="Segoe UI"/>
          <w:sz w:val="21"/>
          <w:szCs w:val="21"/>
        </w:rPr>
        <w:t xml:space="preserve"> references to suicide and self</w:t>
      </w:r>
      <w:r w:rsidR="00B772F5">
        <w:rPr>
          <w:rFonts w:ascii="Segoe UI" w:hAnsi="Segoe UI" w:cs="Segoe UI"/>
          <w:sz w:val="21"/>
          <w:szCs w:val="21"/>
        </w:rPr>
        <w:t>-</w:t>
      </w:r>
      <w:r w:rsidR="00B772F5" w:rsidRPr="00B772F5">
        <w:rPr>
          <w:rFonts w:ascii="Segoe UI" w:hAnsi="Segoe UI" w:cs="Segoe UI"/>
          <w:sz w:val="21"/>
          <w:szCs w:val="21"/>
        </w:rPr>
        <w:t>harm</w:t>
      </w:r>
      <w:r w:rsidRPr="00B772F5">
        <w:rPr>
          <w:rFonts w:ascii="Segoe UI" w:hAnsi="Segoe UI" w:cs="Segoe UI"/>
          <w:sz w:val="21"/>
          <w:szCs w:val="21"/>
        </w:rPr>
        <w:t>’.</w:t>
      </w:r>
    </w:p>
    <w:p w14:paraId="01659B2A" w14:textId="77777777" w:rsidR="00CF2DE7" w:rsidRDefault="00CF2DE7" w:rsidP="00CF2DE7"/>
    <w:p w14:paraId="31FE45B8" w14:textId="77777777" w:rsidR="00CF2DE7" w:rsidRDefault="00CF2DE7" w:rsidP="00CF2DE7"/>
    <w:p w14:paraId="02C564D0" w14:textId="77777777" w:rsidR="00402C46" w:rsidRDefault="00402C46"/>
    <w:sectPr w:rsidR="00402C46">
      <w:headerReference w:type="default" r:id="rId8"/>
      <w:footerReference w:type="default" r:id="rId9"/>
      <w:pgSz w:w="11900" w:h="16840"/>
      <w:pgMar w:top="1418" w:right="991" w:bottom="1440" w:left="144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70C6" w14:textId="77777777" w:rsidR="00302ADE" w:rsidRDefault="00E63EA5">
      <w:r>
        <w:separator/>
      </w:r>
    </w:p>
  </w:endnote>
  <w:endnote w:type="continuationSeparator" w:id="0">
    <w:p w14:paraId="475F296C" w14:textId="77777777" w:rsidR="00302ADE" w:rsidRDefault="00E6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1067" w14:textId="77777777" w:rsidR="00674FA8" w:rsidRDefault="007D7910">
    <w:pPr>
      <w:pStyle w:val="Footer"/>
      <w:tabs>
        <w:tab w:val="clear" w:pos="4513"/>
        <w:tab w:val="clear" w:pos="9026"/>
      </w:tabs>
    </w:pPr>
  </w:p>
  <w:p w14:paraId="1331E7BC" w14:textId="77777777" w:rsidR="00674FA8" w:rsidRDefault="008755CF">
    <w:pPr>
      <w:pStyle w:val="Footer"/>
      <w:tabs>
        <w:tab w:val="clear" w:pos="4513"/>
        <w:tab w:val="clear" w:pos="9026"/>
        <w:tab w:val="left" w:pos="3969"/>
        <w:tab w:val="right" w:pos="9356"/>
      </w:tabs>
    </w:pPr>
    <w:r>
      <w:fldChar w:fldCharType="begin"/>
    </w:r>
    <w:r>
      <w:instrText xml:space="preserve"> PAGE </w:instrText>
    </w:r>
    <w:r>
      <w:fldChar w:fldCharType="separate"/>
    </w:r>
    <w:r w:rsidR="00E63EA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248C" w14:textId="77777777" w:rsidR="00302ADE" w:rsidRDefault="00E63EA5">
      <w:r>
        <w:separator/>
      </w:r>
    </w:p>
  </w:footnote>
  <w:footnote w:type="continuationSeparator" w:id="0">
    <w:p w14:paraId="246B6F7E" w14:textId="77777777" w:rsidR="00302ADE" w:rsidRDefault="00E63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99DA" w14:textId="77777777" w:rsidR="00674FA8" w:rsidRDefault="008755CF">
    <w:pPr>
      <w:pStyle w:val="Header"/>
    </w:pPr>
    <w:r>
      <w:rPr>
        <w:noProof/>
        <w:lang w:val="en-AU"/>
      </w:rPr>
      <w:drawing>
        <wp:inline distT="0" distB="0" distL="0" distR="0" wp14:anchorId="3F3E33DC" wp14:editId="505864AC">
          <wp:extent cx="6012689" cy="292810"/>
          <wp:effectExtent l="0" t="0" r="0" b="0"/>
          <wp:docPr id="1073741826" name="officeArt object" descr="Decorative&#10;&#10;Decorative"/>
          <wp:cNvGraphicFramePr/>
          <a:graphic xmlns:a="http://schemas.openxmlformats.org/drawingml/2006/main">
            <a:graphicData uri="http://schemas.openxmlformats.org/drawingml/2006/picture">
              <pic:pic xmlns:pic="http://schemas.openxmlformats.org/drawingml/2006/picture">
                <pic:nvPicPr>
                  <pic:cNvPr id="1073741826" name="DecorativeDecorative" descr="DecorativeDecorative"/>
                  <pic:cNvPicPr>
                    <a:picLocks noChangeAspect="1"/>
                  </pic:cNvPicPr>
                </pic:nvPicPr>
                <pic:blipFill>
                  <a:blip r:embed="rId1">
                    <a:extLst/>
                  </a:blip>
                  <a:stretch>
                    <a:fillRect/>
                  </a:stretch>
                </pic:blipFill>
                <pic:spPr>
                  <a:xfrm>
                    <a:off x="0" y="0"/>
                    <a:ext cx="6012689" cy="292810"/>
                  </a:xfrm>
                  <a:prstGeom prst="rect">
                    <a:avLst/>
                  </a:prstGeom>
                  <a:ln w="12700" cap="flat">
                    <a:noFill/>
                    <a:miter lim="400000"/>
                  </a:ln>
                  <a:effectLst/>
                </pic:spPr>
              </pic:pic>
            </a:graphicData>
          </a:graphic>
        </wp:inline>
      </w:drawing>
    </w:r>
  </w:p>
  <w:p w14:paraId="21B2031C" w14:textId="77777777" w:rsidR="00336282" w:rsidRDefault="008755CF">
    <w:pPr>
      <w:pStyle w:val="Header"/>
      <w:tabs>
        <w:tab w:val="clear" w:pos="9356"/>
        <w:tab w:val="right" w:pos="9333"/>
      </w:tabs>
    </w:pPr>
    <w:r>
      <w:t>Classification Review Board</w:t>
    </w:r>
    <w:r>
      <w:tab/>
    </w:r>
    <w:r>
      <w:tab/>
    </w:r>
    <w:r w:rsidR="000E3968">
      <w:t>30</w:t>
    </w:r>
    <w:r>
      <w:t xml:space="preserve"> 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0125"/>
    <w:multiLevelType w:val="hybridMultilevel"/>
    <w:tmpl w:val="54107894"/>
    <w:styleLink w:val="ImportedStyle2"/>
    <w:lvl w:ilvl="0" w:tplc="6166E692">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F6860706">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E4A4EE52">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8264D44E">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5BB6E9A4">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0106AE50">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D870EDF4">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660A18F2">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7234C9F6">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 w15:restartNumberingAfterBreak="0">
    <w:nsid w:val="16A563C4"/>
    <w:multiLevelType w:val="hybridMultilevel"/>
    <w:tmpl w:val="3DD687A2"/>
    <w:numStyleLink w:val="ImportedStyle7"/>
  </w:abstractNum>
  <w:abstractNum w:abstractNumId="2" w15:restartNumberingAfterBreak="0">
    <w:nsid w:val="1D71407F"/>
    <w:multiLevelType w:val="hybridMultilevel"/>
    <w:tmpl w:val="27C4FA40"/>
    <w:styleLink w:val="ImportedStyle6"/>
    <w:lvl w:ilvl="0" w:tplc="03368DB2">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9F412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D9C2272">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B94653E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72604C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08EC070">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368E46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CA43E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AEABAD6">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C26E3"/>
    <w:multiLevelType w:val="hybridMultilevel"/>
    <w:tmpl w:val="3DD687A2"/>
    <w:styleLink w:val="ImportedStyle7"/>
    <w:lvl w:ilvl="0" w:tplc="C646ECE6">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08A8C8">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046FDD0">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E04ECE32">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E400186">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B844AE5C">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5AA0168">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C8442A4">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FE860C6A">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D67B6E"/>
    <w:multiLevelType w:val="hybridMultilevel"/>
    <w:tmpl w:val="A216A742"/>
    <w:numStyleLink w:val="ImportedStyle3"/>
  </w:abstractNum>
  <w:abstractNum w:abstractNumId="5" w15:restartNumberingAfterBreak="0">
    <w:nsid w:val="38597856"/>
    <w:multiLevelType w:val="hybridMultilevel"/>
    <w:tmpl w:val="27C4FA40"/>
    <w:numStyleLink w:val="ImportedStyle6"/>
  </w:abstractNum>
  <w:abstractNum w:abstractNumId="6" w15:restartNumberingAfterBreak="0">
    <w:nsid w:val="3D150D28"/>
    <w:multiLevelType w:val="hybridMultilevel"/>
    <w:tmpl w:val="B88449D8"/>
    <w:numStyleLink w:val="ImportedStyle8"/>
  </w:abstractNum>
  <w:abstractNum w:abstractNumId="7" w15:restartNumberingAfterBreak="0">
    <w:nsid w:val="462116C2"/>
    <w:multiLevelType w:val="hybridMultilevel"/>
    <w:tmpl w:val="65D64E92"/>
    <w:styleLink w:val="ImportedStyle9"/>
    <w:lvl w:ilvl="0" w:tplc="CB342B68">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E566E0A">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606689A">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63566AF4">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7FD8E032">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6AE06EFA">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F074424E">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3D9AB1AE">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064CD44E">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675248"/>
    <w:multiLevelType w:val="hybridMultilevel"/>
    <w:tmpl w:val="A216A742"/>
    <w:styleLink w:val="ImportedStyle3"/>
    <w:lvl w:ilvl="0" w:tplc="2318BB48">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B3C8B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EF03900">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150A98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05C6D9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16495E">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0DF0067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D6EE9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B70BDFE">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CC4607E"/>
    <w:multiLevelType w:val="hybridMultilevel"/>
    <w:tmpl w:val="54107894"/>
    <w:numStyleLink w:val="ImportedStyle2"/>
  </w:abstractNum>
  <w:abstractNum w:abstractNumId="10" w15:restartNumberingAfterBreak="0">
    <w:nsid w:val="6F1F40CB"/>
    <w:multiLevelType w:val="hybridMultilevel"/>
    <w:tmpl w:val="B88449D8"/>
    <w:styleLink w:val="ImportedStyle8"/>
    <w:lvl w:ilvl="0" w:tplc="5DD4222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A2CA8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8CD2C">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2A51C">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60AE4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80C0C">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EEA0">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8374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A8D5F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0B64722"/>
    <w:multiLevelType w:val="hybridMultilevel"/>
    <w:tmpl w:val="65D64E92"/>
    <w:numStyleLink w:val="ImportedStyle9"/>
  </w:abstractNum>
  <w:num w:numId="1">
    <w:abstractNumId w:val="0"/>
  </w:num>
  <w:num w:numId="2">
    <w:abstractNumId w:val="9"/>
  </w:num>
  <w:num w:numId="3">
    <w:abstractNumId w:val="8"/>
  </w:num>
  <w:num w:numId="4">
    <w:abstractNumId w:val="4"/>
  </w:num>
  <w:num w:numId="5">
    <w:abstractNumId w:val="2"/>
  </w:num>
  <w:num w:numId="6">
    <w:abstractNumId w:val="5"/>
  </w:num>
  <w:num w:numId="7">
    <w:abstractNumId w:val="3"/>
  </w:num>
  <w:num w:numId="8">
    <w:abstractNumId w:val="1"/>
  </w:num>
  <w:num w:numId="9">
    <w:abstractNumId w:val="10"/>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E7"/>
    <w:rsid w:val="000E3968"/>
    <w:rsid w:val="001010AF"/>
    <w:rsid w:val="00117272"/>
    <w:rsid w:val="001568D2"/>
    <w:rsid w:val="001E57DF"/>
    <w:rsid w:val="00302ADE"/>
    <w:rsid w:val="00402C46"/>
    <w:rsid w:val="00661CA5"/>
    <w:rsid w:val="006F571A"/>
    <w:rsid w:val="00762755"/>
    <w:rsid w:val="007D7910"/>
    <w:rsid w:val="00816E8D"/>
    <w:rsid w:val="00867AAD"/>
    <w:rsid w:val="008755CF"/>
    <w:rsid w:val="008A0215"/>
    <w:rsid w:val="008E67F6"/>
    <w:rsid w:val="008F7F24"/>
    <w:rsid w:val="00911A96"/>
    <w:rsid w:val="00A61890"/>
    <w:rsid w:val="00A7552A"/>
    <w:rsid w:val="00AC2E68"/>
    <w:rsid w:val="00AF5886"/>
    <w:rsid w:val="00B03962"/>
    <w:rsid w:val="00B57EB2"/>
    <w:rsid w:val="00B772F5"/>
    <w:rsid w:val="00BC4FB8"/>
    <w:rsid w:val="00CF2DE7"/>
    <w:rsid w:val="00DF0F07"/>
    <w:rsid w:val="00E63A6A"/>
    <w:rsid w:val="00E63EA5"/>
    <w:rsid w:val="00F95BC7"/>
    <w:rsid w:val="00FD1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F999"/>
  <w15:chartTrackingRefBased/>
  <w15:docId w15:val="{0B0DA86B-B9E1-4C1E-A047-2FFF70EC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F2DE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
    <w:link w:val="Heading2Char"/>
    <w:rsid w:val="00CF2DE7"/>
    <w:pPr>
      <w:keepNext/>
      <w:pBdr>
        <w:top w:val="nil"/>
        <w:left w:val="nil"/>
        <w:bottom w:val="nil"/>
        <w:right w:val="nil"/>
        <w:between w:val="nil"/>
        <w:bar w:val="nil"/>
      </w:pBdr>
      <w:spacing w:before="120" w:after="120" w:line="240" w:lineRule="auto"/>
      <w:outlineLvl w:val="1"/>
    </w:pPr>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paragraph" w:styleId="Heading3">
    <w:name w:val="heading 3"/>
    <w:next w:val="Body"/>
    <w:link w:val="Heading3Char"/>
    <w:rsid w:val="00CF2DE7"/>
    <w:pPr>
      <w:keepNext/>
      <w:pBdr>
        <w:top w:val="nil"/>
        <w:left w:val="nil"/>
        <w:bottom w:val="nil"/>
        <w:right w:val="nil"/>
        <w:between w:val="nil"/>
        <w:bar w:val="nil"/>
      </w:pBdr>
      <w:spacing w:before="120" w:after="120" w:line="240" w:lineRule="auto"/>
      <w:outlineLvl w:val="2"/>
    </w:pPr>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paragraph" w:styleId="Heading4">
    <w:name w:val="heading 4"/>
    <w:next w:val="Body"/>
    <w:link w:val="Heading4Char"/>
    <w:rsid w:val="00CF2DE7"/>
    <w:pPr>
      <w:keepNext/>
      <w:pBdr>
        <w:top w:val="nil"/>
        <w:left w:val="nil"/>
        <w:bottom w:val="nil"/>
        <w:right w:val="nil"/>
        <w:between w:val="nil"/>
        <w:bar w:val="nil"/>
      </w:pBdr>
      <w:spacing w:before="120" w:after="120" w:line="240" w:lineRule="auto"/>
      <w:outlineLvl w:val="3"/>
    </w:pPr>
    <w:rPr>
      <w:rFonts w:ascii="Segoe UI Semibold" w:eastAsia="Segoe UI Semibold" w:hAnsi="Segoe UI Semibold" w:cs="Segoe UI Semibold"/>
      <w:b/>
      <w:bCs/>
      <w:color w:val="000000"/>
      <w:sz w:val="26"/>
      <w:szCs w:val="26"/>
      <w:u w:color="000000"/>
      <w:bdr w:val="nil"/>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2DE7"/>
    <w:rPr>
      <w:rFonts w:ascii="Segoe UI Semibold" w:eastAsia="Segoe UI Semibold" w:hAnsi="Segoe UI Semibold" w:cs="Segoe UI Semibold"/>
      <w:b/>
      <w:bCs/>
      <w:color w:val="000000"/>
      <w:sz w:val="36"/>
      <w:szCs w:val="36"/>
      <w:u w:color="000000"/>
      <w:bdr w:val="nil"/>
      <w:lang w:val="en-US" w:eastAsia="en-AU"/>
      <w14:textOutline w14:w="0" w14:cap="flat" w14:cmpd="sng" w14:algn="ctr">
        <w14:noFill/>
        <w14:prstDash w14:val="solid"/>
        <w14:bevel/>
      </w14:textOutline>
    </w:rPr>
  </w:style>
  <w:style w:type="character" w:customStyle="1" w:styleId="Heading3Char">
    <w:name w:val="Heading 3 Char"/>
    <w:basedOn w:val="DefaultParagraphFont"/>
    <w:link w:val="Heading3"/>
    <w:rsid w:val="00CF2DE7"/>
    <w:rPr>
      <w:rFonts w:ascii="Segoe UI Semibold" w:eastAsia="Segoe UI Semibold" w:hAnsi="Segoe UI Semibold" w:cs="Segoe UI Semibold"/>
      <w:b/>
      <w:bCs/>
      <w:color w:val="000000"/>
      <w:sz w:val="30"/>
      <w:szCs w:val="30"/>
      <w:u w:color="000000"/>
      <w:bdr w:val="nil"/>
      <w:lang w:val="it-IT" w:eastAsia="en-AU"/>
      <w14:textOutline w14:w="0" w14:cap="flat" w14:cmpd="sng" w14:algn="ctr">
        <w14:noFill/>
        <w14:prstDash w14:val="solid"/>
        <w14:bevel/>
      </w14:textOutline>
    </w:rPr>
  </w:style>
  <w:style w:type="character" w:customStyle="1" w:styleId="Heading4Char">
    <w:name w:val="Heading 4 Char"/>
    <w:basedOn w:val="DefaultParagraphFont"/>
    <w:link w:val="Heading4"/>
    <w:rsid w:val="00CF2DE7"/>
    <w:rPr>
      <w:rFonts w:ascii="Segoe UI Semibold" w:eastAsia="Segoe UI Semibold" w:hAnsi="Segoe UI Semibold" w:cs="Segoe UI Semibold"/>
      <w:b/>
      <w:bCs/>
      <w:color w:val="000000"/>
      <w:sz w:val="26"/>
      <w:szCs w:val="26"/>
      <w:u w:color="000000"/>
      <w:bdr w:val="nil"/>
      <w:lang w:val="en-US" w:eastAsia="en-AU"/>
    </w:rPr>
  </w:style>
  <w:style w:type="paragraph" w:styleId="Footer">
    <w:name w:val="footer"/>
    <w:link w:val="FooterChar"/>
    <w:rsid w:val="00CF2DE7"/>
    <w:pPr>
      <w:pBdr>
        <w:top w:val="nil"/>
        <w:left w:val="nil"/>
        <w:bottom w:val="nil"/>
        <w:right w:val="nil"/>
        <w:between w:val="nil"/>
        <w:bar w:val="nil"/>
      </w:pBdr>
      <w:tabs>
        <w:tab w:val="center" w:pos="4513"/>
        <w:tab w:val="right" w:pos="9026"/>
      </w:tabs>
      <w:spacing w:after="0" w:line="240" w:lineRule="auto"/>
    </w:pPr>
    <w:rPr>
      <w:rFonts w:ascii="Segoe UI" w:eastAsia="Segoe UI" w:hAnsi="Segoe UI" w:cs="Segoe UI"/>
      <w:color w:val="000000"/>
      <w:sz w:val="18"/>
      <w:szCs w:val="18"/>
      <w:u w:color="000000"/>
      <w:bdr w:val="nil"/>
      <w:lang w:val="en-US" w:eastAsia="en-AU"/>
    </w:rPr>
  </w:style>
  <w:style w:type="character" w:customStyle="1" w:styleId="FooterChar">
    <w:name w:val="Footer Char"/>
    <w:basedOn w:val="DefaultParagraphFont"/>
    <w:link w:val="Footer"/>
    <w:rsid w:val="00CF2DE7"/>
    <w:rPr>
      <w:rFonts w:ascii="Segoe UI" w:eastAsia="Segoe UI" w:hAnsi="Segoe UI" w:cs="Segoe UI"/>
      <w:color w:val="000000"/>
      <w:sz w:val="18"/>
      <w:szCs w:val="18"/>
      <w:u w:color="000000"/>
      <w:bdr w:val="nil"/>
      <w:lang w:val="en-US" w:eastAsia="en-AU"/>
    </w:rPr>
  </w:style>
  <w:style w:type="paragraph" w:customStyle="1" w:styleId="Body">
    <w:name w:val="Body"/>
    <w:rsid w:val="00CF2DE7"/>
    <w:pPr>
      <w:pBdr>
        <w:top w:val="nil"/>
        <w:left w:val="nil"/>
        <w:bottom w:val="nil"/>
        <w:right w:val="nil"/>
        <w:between w:val="nil"/>
        <w:bar w:val="nil"/>
      </w:pBdr>
      <w:spacing w:line="240" w:lineRule="auto"/>
    </w:pPr>
    <w:rPr>
      <w:rFonts w:ascii="Segoe UI" w:eastAsia="Segoe UI" w:hAnsi="Segoe UI" w:cs="Segoe UI"/>
      <w:color w:val="000000"/>
      <w:sz w:val="21"/>
      <w:szCs w:val="21"/>
      <w:u w:color="000000"/>
      <w:bdr w:val="nil"/>
      <w:lang w:eastAsia="en-AU"/>
      <w14:textOutline w14:w="0" w14:cap="flat" w14:cmpd="sng" w14:algn="ctr">
        <w14:noFill/>
        <w14:prstDash w14:val="solid"/>
        <w14:bevel/>
      </w14:textOutline>
    </w:rPr>
  </w:style>
  <w:style w:type="paragraph" w:styleId="Header">
    <w:name w:val="header"/>
    <w:link w:val="HeaderChar"/>
    <w:rsid w:val="00CF2DE7"/>
    <w:pPr>
      <w:pBdr>
        <w:top w:val="nil"/>
        <w:left w:val="nil"/>
        <w:bottom w:val="nil"/>
        <w:right w:val="nil"/>
        <w:between w:val="nil"/>
        <w:bar w:val="nil"/>
      </w:pBdr>
      <w:tabs>
        <w:tab w:val="center" w:pos="4678"/>
        <w:tab w:val="right" w:pos="9356"/>
      </w:tabs>
      <w:spacing w:after="0" w:line="240" w:lineRule="auto"/>
    </w:pPr>
    <w:rPr>
      <w:rFonts w:ascii="Segoe UI Light" w:eastAsia="Segoe UI Light" w:hAnsi="Segoe UI Light" w:cs="Segoe UI Light"/>
      <w:color w:val="000000"/>
      <w:sz w:val="18"/>
      <w:szCs w:val="18"/>
      <w:u w:color="000000"/>
      <w:bdr w:val="nil"/>
      <w:lang w:val="en-US" w:eastAsia="en-AU"/>
    </w:rPr>
  </w:style>
  <w:style w:type="character" w:customStyle="1" w:styleId="HeaderChar">
    <w:name w:val="Header Char"/>
    <w:basedOn w:val="DefaultParagraphFont"/>
    <w:link w:val="Header"/>
    <w:rsid w:val="00CF2DE7"/>
    <w:rPr>
      <w:rFonts w:ascii="Segoe UI Light" w:eastAsia="Segoe UI Light" w:hAnsi="Segoe UI Light" w:cs="Segoe UI Light"/>
      <w:color w:val="000000"/>
      <w:sz w:val="18"/>
      <w:szCs w:val="18"/>
      <w:u w:color="000000"/>
      <w:bdr w:val="nil"/>
      <w:lang w:val="en-US" w:eastAsia="en-AU"/>
    </w:rPr>
  </w:style>
  <w:style w:type="paragraph" w:customStyle="1" w:styleId="BulletA">
    <w:name w:val="Bullet A"/>
    <w:rsid w:val="00CF2DE7"/>
    <w:pPr>
      <w:pBdr>
        <w:top w:val="nil"/>
        <w:left w:val="nil"/>
        <w:bottom w:val="nil"/>
        <w:right w:val="nil"/>
        <w:between w:val="nil"/>
        <w:bar w:val="nil"/>
      </w:pBdr>
      <w:spacing w:after="200" w:line="240" w:lineRule="auto"/>
    </w:pPr>
    <w:rPr>
      <w:rFonts w:ascii="Calibri" w:eastAsia="Arial Unicode MS" w:hAnsi="Calibri" w:cs="Arial Unicode MS"/>
      <w:color w:val="000000"/>
      <w:u w:color="000000"/>
      <w:bdr w:val="nil"/>
      <w:lang w:val="en-US" w:eastAsia="en-AU"/>
    </w:rPr>
  </w:style>
  <w:style w:type="numbering" w:customStyle="1" w:styleId="ImportedStyle2">
    <w:name w:val="Imported Style 2"/>
    <w:rsid w:val="00CF2DE7"/>
    <w:pPr>
      <w:numPr>
        <w:numId w:val="1"/>
      </w:numPr>
    </w:pPr>
  </w:style>
  <w:style w:type="paragraph" w:styleId="ListParagraph">
    <w:name w:val="List Paragraph"/>
    <w:rsid w:val="00CF2DE7"/>
    <w:pPr>
      <w:pBdr>
        <w:top w:val="nil"/>
        <w:left w:val="nil"/>
        <w:bottom w:val="nil"/>
        <w:right w:val="nil"/>
        <w:between w:val="nil"/>
        <w:bar w:val="nil"/>
      </w:pBdr>
      <w:spacing w:line="240" w:lineRule="auto"/>
      <w:ind w:left="720"/>
    </w:pPr>
    <w:rPr>
      <w:rFonts w:ascii="Segoe UI" w:eastAsia="Segoe UI" w:hAnsi="Segoe UI" w:cs="Segoe UI"/>
      <w:color w:val="000000"/>
      <w:sz w:val="21"/>
      <w:szCs w:val="21"/>
      <w:u w:color="000000"/>
      <w:bdr w:val="nil"/>
      <w:lang w:val="en-US" w:eastAsia="en-AU"/>
    </w:rPr>
  </w:style>
  <w:style w:type="numbering" w:customStyle="1" w:styleId="ImportedStyle3">
    <w:name w:val="Imported Style 3"/>
    <w:rsid w:val="00CF2DE7"/>
    <w:pPr>
      <w:numPr>
        <w:numId w:val="3"/>
      </w:numPr>
    </w:pPr>
  </w:style>
  <w:style w:type="numbering" w:customStyle="1" w:styleId="ImportedStyle6">
    <w:name w:val="Imported Style 6"/>
    <w:rsid w:val="00CF2DE7"/>
    <w:pPr>
      <w:numPr>
        <w:numId w:val="5"/>
      </w:numPr>
    </w:pPr>
  </w:style>
  <w:style w:type="numbering" w:customStyle="1" w:styleId="ImportedStyle7">
    <w:name w:val="Imported Style 7"/>
    <w:rsid w:val="00CF2DE7"/>
    <w:pPr>
      <w:numPr>
        <w:numId w:val="7"/>
      </w:numPr>
    </w:pPr>
  </w:style>
  <w:style w:type="numbering" w:customStyle="1" w:styleId="ImportedStyle8">
    <w:name w:val="Imported Style 8"/>
    <w:rsid w:val="00CF2DE7"/>
    <w:pPr>
      <w:numPr>
        <w:numId w:val="9"/>
      </w:numPr>
    </w:pPr>
  </w:style>
  <w:style w:type="numbering" w:customStyle="1" w:styleId="ImportedStyle9">
    <w:name w:val="Imported Style 9"/>
    <w:rsid w:val="00CF2DE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1247</Words>
  <Characters>6537</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Jarrah</dc:creator>
  <cp:keywords/>
  <dc:description/>
  <cp:lastModifiedBy>Rushton, Jarrah</cp:lastModifiedBy>
  <cp:revision>3</cp:revision>
  <cp:lastPrinted>2022-10-03T23:15:00Z</cp:lastPrinted>
  <dcterms:created xsi:type="dcterms:W3CDTF">2022-10-03T23:15:00Z</dcterms:created>
  <dcterms:modified xsi:type="dcterms:W3CDTF">2022-10-03T23:15:00Z</dcterms:modified>
</cp:coreProperties>
</file>